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9BD" w:rsidRDefault="00B519BD" w:rsidP="009E28E8">
      <w:pPr>
        <w:rPr>
          <w:rFonts w:ascii="Verdana" w:hAnsi="Verdana"/>
          <w:color w:val="1F497D"/>
          <w:sz w:val="18"/>
          <w:szCs w:val="18"/>
        </w:rPr>
      </w:pPr>
      <w:r>
        <w:rPr>
          <w:rFonts w:ascii="Verdana" w:hAnsi="Verdana"/>
          <w:noProof/>
          <w:color w:val="1F497D"/>
          <w:sz w:val="18"/>
          <w:szCs w:val="18"/>
        </w:rPr>
        <w:drawing>
          <wp:inline distT="0" distB="0" distL="0" distR="0">
            <wp:extent cx="2321781" cy="1423925"/>
            <wp:effectExtent l="0" t="0" r="2540" b="5080"/>
            <wp:docPr id="4" name="Afbeelding 4" descr="\\Karelstad\Documenten\lense0\My Documents\Risicokaart\Kennistafel RRGS-Risicokaart\Logo Kennistafel\Logo Kennistaf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relstad\Documenten\lense0\My Documents\Risicokaart\Kennistafel RRGS-Risicokaart\Logo Kennistafel\Logo Kennistafe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1981" cy="1424048"/>
                    </a:xfrm>
                    <a:prstGeom prst="rect">
                      <a:avLst/>
                    </a:prstGeom>
                    <a:noFill/>
                    <a:ln>
                      <a:noFill/>
                    </a:ln>
                  </pic:spPr>
                </pic:pic>
              </a:graphicData>
            </a:graphic>
          </wp:inline>
        </w:drawing>
      </w:r>
    </w:p>
    <w:p w:rsidR="00B519BD" w:rsidRDefault="00B519BD" w:rsidP="009E28E8">
      <w:pPr>
        <w:rPr>
          <w:rFonts w:ascii="Verdana" w:hAnsi="Verdana"/>
          <w:color w:val="1F497D"/>
          <w:sz w:val="18"/>
          <w:szCs w:val="18"/>
        </w:rPr>
      </w:pPr>
    </w:p>
    <w:p w:rsidR="009E28E8" w:rsidRPr="00A523C6" w:rsidRDefault="00A523C6" w:rsidP="009E28E8">
      <w:pPr>
        <w:rPr>
          <w:rFonts w:ascii="Verdana" w:hAnsi="Verdana"/>
          <w:b/>
          <w:sz w:val="28"/>
          <w:szCs w:val="28"/>
        </w:rPr>
      </w:pPr>
      <w:r w:rsidRPr="00A523C6">
        <w:rPr>
          <w:rFonts w:ascii="Verdana" w:hAnsi="Verdana"/>
          <w:b/>
          <w:sz w:val="28"/>
          <w:szCs w:val="28"/>
        </w:rPr>
        <w:t xml:space="preserve">Handleiding </w:t>
      </w:r>
      <w:r w:rsidR="00B519BD" w:rsidRPr="00A523C6">
        <w:rPr>
          <w:rFonts w:ascii="Verdana" w:hAnsi="Verdana"/>
          <w:b/>
          <w:sz w:val="28"/>
          <w:szCs w:val="28"/>
        </w:rPr>
        <w:t>object invoeren als een</w:t>
      </w:r>
      <w:r w:rsidR="009E28E8" w:rsidRPr="00A523C6">
        <w:rPr>
          <w:rFonts w:ascii="Verdana" w:hAnsi="Verdana"/>
          <w:b/>
          <w:sz w:val="28"/>
          <w:szCs w:val="28"/>
        </w:rPr>
        <w:t xml:space="preserve"> BEVI </w:t>
      </w:r>
      <w:r w:rsidR="00B519BD" w:rsidRPr="00A523C6">
        <w:rPr>
          <w:rFonts w:ascii="Verdana" w:hAnsi="Verdana"/>
          <w:b/>
          <w:sz w:val="28"/>
          <w:szCs w:val="28"/>
        </w:rPr>
        <w:t>inrichting</w:t>
      </w:r>
      <w:r w:rsidR="009E28E8" w:rsidRPr="00A523C6">
        <w:rPr>
          <w:rFonts w:ascii="Verdana" w:hAnsi="Verdana"/>
          <w:b/>
          <w:sz w:val="28"/>
          <w:szCs w:val="28"/>
        </w:rPr>
        <w:t xml:space="preserve">. </w:t>
      </w:r>
    </w:p>
    <w:p w:rsidR="00A523C6" w:rsidRPr="00A523C6" w:rsidRDefault="00A523C6" w:rsidP="009E28E8">
      <w:r>
        <w:rPr>
          <w:rFonts w:ascii="Verdana" w:hAnsi="Verdana"/>
          <w:sz w:val="18"/>
          <w:szCs w:val="18"/>
        </w:rPr>
        <w:t>Momenteel wordt een groot deel van de BRZO inrichtingen niet als BEVI inrichting getoond op de Risicokaart. In deze handleiding is de procedure beschreven om een object als een BEVI inrichting te registreren in de Invoerapplicatie</w:t>
      </w:r>
    </w:p>
    <w:p w:rsidR="009E28E8" w:rsidRPr="00A523C6" w:rsidRDefault="009E28E8" w:rsidP="009E28E8">
      <w:r w:rsidRPr="00A523C6">
        <w:rPr>
          <w:rFonts w:ascii="Verdana" w:hAnsi="Verdana"/>
          <w:sz w:val="18"/>
          <w:szCs w:val="18"/>
        </w:rPr>
        <w:t> </w:t>
      </w:r>
    </w:p>
    <w:p w:rsidR="009E28E8" w:rsidRPr="00A523C6" w:rsidRDefault="009E28E8" w:rsidP="009E28E8">
      <w:r w:rsidRPr="00A523C6">
        <w:rPr>
          <w:rFonts w:ascii="Verdana" w:hAnsi="Verdana"/>
          <w:sz w:val="18"/>
          <w:szCs w:val="18"/>
        </w:rPr>
        <w:t xml:space="preserve">In het menu </w:t>
      </w:r>
      <w:r w:rsidRPr="00A523C6">
        <w:rPr>
          <w:rFonts w:ascii="Verdana" w:hAnsi="Verdana"/>
          <w:i/>
          <w:iCs/>
          <w:sz w:val="18"/>
          <w:szCs w:val="18"/>
        </w:rPr>
        <w:t>informatie over de inrichting</w:t>
      </w:r>
      <w:r w:rsidRPr="00A523C6">
        <w:rPr>
          <w:rFonts w:ascii="Verdana" w:hAnsi="Verdana"/>
          <w:sz w:val="18"/>
          <w:szCs w:val="18"/>
        </w:rPr>
        <w:t xml:space="preserve"> is dit een veld wat gebaseerd is op velden die voor een installatie specifiek worden ingevuld. Dit is in dit menu een </w:t>
      </w:r>
      <w:r w:rsidRPr="00A523C6">
        <w:rPr>
          <w:rFonts w:ascii="Verdana" w:hAnsi="Verdana"/>
          <w:b/>
          <w:sz w:val="18"/>
          <w:szCs w:val="18"/>
          <w:u w:val="single"/>
        </w:rPr>
        <w:t>vast</w:t>
      </w:r>
      <w:r w:rsidRPr="00A523C6">
        <w:rPr>
          <w:rFonts w:ascii="Verdana" w:hAnsi="Verdana"/>
          <w:sz w:val="18"/>
          <w:szCs w:val="18"/>
        </w:rPr>
        <w:t xml:space="preserve"> veld en niet te wijzigen. </w:t>
      </w:r>
    </w:p>
    <w:p w:rsidR="009E28E8" w:rsidRDefault="009E28E8" w:rsidP="009E28E8">
      <w:pPr>
        <w:rPr>
          <w:color w:val="000000"/>
        </w:rPr>
      </w:pPr>
      <w:r>
        <w:rPr>
          <w:rFonts w:ascii="Verdana" w:hAnsi="Verdana"/>
          <w:color w:val="1F497D"/>
          <w:sz w:val="18"/>
          <w:szCs w:val="18"/>
        </w:rPr>
        <w:t> </w:t>
      </w:r>
    </w:p>
    <w:p w:rsidR="009E28E8" w:rsidRDefault="009E28E8" w:rsidP="009E28E8">
      <w:pPr>
        <w:rPr>
          <w:color w:val="000000"/>
        </w:rPr>
      </w:pPr>
      <w:r>
        <w:rPr>
          <w:noProof/>
          <w:color w:val="000000"/>
        </w:rPr>
        <w:drawing>
          <wp:inline distT="0" distB="0" distL="0" distR="0">
            <wp:extent cx="6742430" cy="5359400"/>
            <wp:effectExtent l="0" t="0" r="1270" b="0"/>
            <wp:docPr id="3" name="Afbeelding 3" descr="cid:image002.jpg@01D377EF.BD33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2.jpg@01D377EF.BD336EF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742430" cy="5359400"/>
                    </a:xfrm>
                    <a:prstGeom prst="rect">
                      <a:avLst/>
                    </a:prstGeom>
                    <a:noFill/>
                    <a:ln>
                      <a:noFill/>
                    </a:ln>
                  </pic:spPr>
                </pic:pic>
              </a:graphicData>
            </a:graphic>
          </wp:inline>
        </w:drawing>
      </w:r>
    </w:p>
    <w:p w:rsidR="009E28E8" w:rsidRDefault="009E28E8" w:rsidP="009E28E8">
      <w:pPr>
        <w:rPr>
          <w:color w:val="000000"/>
        </w:rPr>
      </w:pPr>
      <w:r>
        <w:rPr>
          <w:rFonts w:ascii="Verdana" w:hAnsi="Verdana"/>
          <w:color w:val="1F497D"/>
          <w:sz w:val="18"/>
          <w:szCs w:val="18"/>
        </w:rPr>
        <w:t> </w:t>
      </w:r>
    </w:p>
    <w:p w:rsidR="009E28E8" w:rsidRPr="00A523C6" w:rsidRDefault="009E28E8" w:rsidP="009E28E8">
      <w:r w:rsidRPr="00A523C6">
        <w:rPr>
          <w:rFonts w:ascii="Verdana" w:hAnsi="Verdana"/>
          <w:sz w:val="18"/>
          <w:szCs w:val="18"/>
        </w:rPr>
        <w:lastRenderedPageBreak/>
        <w:t xml:space="preserve">Als je wilt dat iets als BEVI inrichting wordt aangemerkt, dien je onder bijvoorbeeld installatie aan te geven dat het hier om een installatie gaat die onder het BEVI valt. </w:t>
      </w:r>
    </w:p>
    <w:p w:rsidR="009E28E8" w:rsidRPr="00A523C6" w:rsidRDefault="009E28E8" w:rsidP="009E28E8">
      <w:r w:rsidRPr="00A523C6">
        <w:rPr>
          <w:rFonts w:ascii="Verdana" w:hAnsi="Verdana"/>
          <w:sz w:val="18"/>
          <w:szCs w:val="18"/>
        </w:rPr>
        <w:t xml:space="preserve">In onderstaand voorbeeld, aangeven dat iets onder BEVI/REVI valt met JA zorgt ervoor dat dit veld in het menu </w:t>
      </w:r>
      <w:r w:rsidRPr="00A523C6">
        <w:rPr>
          <w:rFonts w:ascii="Verdana" w:hAnsi="Verdana"/>
          <w:i/>
          <w:iCs/>
          <w:sz w:val="18"/>
          <w:szCs w:val="18"/>
        </w:rPr>
        <w:t>informatie over de inrichting</w:t>
      </w:r>
      <w:r w:rsidRPr="00A523C6">
        <w:rPr>
          <w:rFonts w:ascii="Verdana" w:hAnsi="Verdana"/>
          <w:sz w:val="18"/>
          <w:szCs w:val="18"/>
        </w:rPr>
        <w:t xml:space="preserve"> ook wordt bijgewerkt. </w:t>
      </w:r>
    </w:p>
    <w:p w:rsidR="009E28E8" w:rsidRDefault="009E28E8" w:rsidP="009E28E8">
      <w:pPr>
        <w:rPr>
          <w:color w:val="000000"/>
        </w:rPr>
      </w:pPr>
      <w:r>
        <w:rPr>
          <w:rFonts w:ascii="Verdana" w:hAnsi="Verdana"/>
          <w:color w:val="1F497D"/>
          <w:sz w:val="18"/>
          <w:szCs w:val="18"/>
        </w:rPr>
        <w:t> </w:t>
      </w:r>
    </w:p>
    <w:p w:rsidR="009E28E8" w:rsidRDefault="009E28E8" w:rsidP="009E28E8">
      <w:pPr>
        <w:rPr>
          <w:color w:val="000000"/>
        </w:rPr>
      </w:pPr>
      <w:r>
        <w:rPr>
          <w:noProof/>
          <w:color w:val="000000"/>
        </w:rPr>
        <w:drawing>
          <wp:inline distT="0" distB="0" distL="0" distR="0">
            <wp:extent cx="5098676" cy="3204376"/>
            <wp:effectExtent l="0" t="0" r="6985" b="0"/>
            <wp:docPr id="2" name="Afbeelding 2" descr="cid:image006.jpg@01D377EF.BD33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id:image006.jpg@01D377EF.BD336E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098787" cy="3204446"/>
                    </a:xfrm>
                    <a:prstGeom prst="rect">
                      <a:avLst/>
                    </a:prstGeom>
                    <a:noFill/>
                    <a:ln>
                      <a:noFill/>
                    </a:ln>
                  </pic:spPr>
                </pic:pic>
              </a:graphicData>
            </a:graphic>
          </wp:inline>
        </w:drawing>
      </w:r>
    </w:p>
    <w:p w:rsidR="009E28E8" w:rsidRDefault="009E28E8" w:rsidP="009E28E8">
      <w:pPr>
        <w:rPr>
          <w:color w:val="000000"/>
        </w:rPr>
      </w:pPr>
      <w:r>
        <w:rPr>
          <w:rFonts w:ascii="Verdana" w:hAnsi="Verdana"/>
          <w:color w:val="1F497D"/>
          <w:sz w:val="18"/>
          <w:szCs w:val="18"/>
        </w:rPr>
        <w:t> </w:t>
      </w:r>
    </w:p>
    <w:p w:rsidR="009E28E8" w:rsidRPr="00A523C6" w:rsidRDefault="009E28E8" w:rsidP="009E28E8">
      <w:r w:rsidRPr="00A523C6">
        <w:rPr>
          <w:rFonts w:ascii="Verdana" w:hAnsi="Verdana"/>
          <w:sz w:val="18"/>
          <w:szCs w:val="18"/>
        </w:rPr>
        <w:t xml:space="preserve">Zie scherm </w:t>
      </w:r>
      <w:r w:rsidRPr="00A523C6">
        <w:rPr>
          <w:rFonts w:ascii="Verdana" w:hAnsi="Verdana"/>
          <w:i/>
          <w:iCs/>
          <w:sz w:val="18"/>
          <w:szCs w:val="18"/>
        </w:rPr>
        <w:t xml:space="preserve">informatie over de inrichting </w:t>
      </w:r>
      <w:r w:rsidRPr="00A523C6">
        <w:rPr>
          <w:rFonts w:ascii="Verdana" w:hAnsi="Verdana"/>
          <w:sz w:val="18"/>
          <w:szCs w:val="18"/>
        </w:rPr>
        <w:t xml:space="preserve">na het aangeven dat een LPG installatie - </w:t>
      </w:r>
      <w:proofErr w:type="spellStart"/>
      <w:r w:rsidRPr="00A523C6">
        <w:rPr>
          <w:rFonts w:ascii="Verdana" w:hAnsi="Verdana"/>
          <w:sz w:val="18"/>
          <w:szCs w:val="18"/>
        </w:rPr>
        <w:t>vulpunt</w:t>
      </w:r>
      <w:proofErr w:type="spellEnd"/>
      <w:r w:rsidRPr="00A523C6">
        <w:rPr>
          <w:rFonts w:ascii="Verdana" w:hAnsi="Verdana"/>
          <w:sz w:val="18"/>
          <w:szCs w:val="18"/>
        </w:rPr>
        <w:t xml:space="preserve"> onder BEVI/REVI valt:</w:t>
      </w:r>
    </w:p>
    <w:p w:rsidR="009E28E8" w:rsidRDefault="009E28E8" w:rsidP="009E28E8">
      <w:pPr>
        <w:rPr>
          <w:color w:val="000000"/>
        </w:rPr>
      </w:pPr>
      <w:r>
        <w:rPr>
          <w:rFonts w:ascii="Verdana" w:hAnsi="Verdana"/>
          <w:color w:val="1F497D"/>
          <w:sz w:val="18"/>
          <w:szCs w:val="18"/>
        </w:rPr>
        <w:t> </w:t>
      </w:r>
    </w:p>
    <w:p w:rsidR="009E28E8" w:rsidRDefault="009E28E8" w:rsidP="009E28E8">
      <w:pPr>
        <w:rPr>
          <w:color w:val="000000"/>
        </w:rPr>
      </w:pPr>
      <w:r>
        <w:rPr>
          <w:noProof/>
          <w:color w:val="000000"/>
        </w:rPr>
        <w:drawing>
          <wp:inline distT="0" distB="0" distL="0" distR="0">
            <wp:extent cx="5184251" cy="3732728"/>
            <wp:effectExtent l="0" t="0" r="0" b="1270"/>
            <wp:docPr id="1" name="Afbeelding 1" descr="cid:image007.jpg@01D377EF.BD33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id:image007.jpg@01D377EF.BD336E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184251" cy="3732728"/>
                    </a:xfrm>
                    <a:prstGeom prst="rect">
                      <a:avLst/>
                    </a:prstGeom>
                    <a:noFill/>
                    <a:ln>
                      <a:noFill/>
                    </a:ln>
                  </pic:spPr>
                </pic:pic>
              </a:graphicData>
            </a:graphic>
          </wp:inline>
        </w:drawing>
      </w:r>
    </w:p>
    <w:p w:rsidR="009E28E8" w:rsidRPr="00A523C6" w:rsidRDefault="009E28E8" w:rsidP="009E28E8">
      <w:r>
        <w:rPr>
          <w:rFonts w:ascii="Verdana" w:hAnsi="Verdana"/>
          <w:color w:val="1F497D"/>
          <w:sz w:val="18"/>
          <w:szCs w:val="18"/>
        </w:rPr>
        <w:t> </w:t>
      </w:r>
      <w:r w:rsidR="00A523C6" w:rsidRPr="00A523C6">
        <w:rPr>
          <w:rFonts w:ascii="Verdana" w:hAnsi="Verdana"/>
          <w:sz w:val="18"/>
          <w:szCs w:val="18"/>
        </w:rPr>
        <w:t xml:space="preserve">Dit is momenteel de </w:t>
      </w:r>
      <w:bookmarkStart w:id="0" w:name="_GoBack"/>
      <w:bookmarkEnd w:id="0"/>
      <w:r w:rsidR="00A523C6" w:rsidRPr="00A523C6">
        <w:rPr>
          <w:rFonts w:ascii="Verdana" w:hAnsi="Verdana"/>
          <w:sz w:val="18"/>
          <w:szCs w:val="18"/>
        </w:rPr>
        <w:t>werkprocedure</w:t>
      </w:r>
      <w:r w:rsidR="00A523C6" w:rsidRPr="00A523C6">
        <w:t xml:space="preserve"> </w:t>
      </w:r>
      <w:r w:rsidRPr="00A523C6">
        <w:rPr>
          <w:rFonts w:ascii="Verdana" w:hAnsi="Verdana"/>
          <w:sz w:val="18"/>
          <w:szCs w:val="18"/>
        </w:rPr>
        <w:t xml:space="preserve">in de invoerapplicatie. </w:t>
      </w:r>
    </w:p>
    <w:sectPr w:rsidR="009E28E8" w:rsidRPr="00A523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E8"/>
    <w:rsid w:val="00235C42"/>
    <w:rsid w:val="004A16A6"/>
    <w:rsid w:val="009E28E8"/>
    <w:rsid w:val="00A523C6"/>
    <w:rsid w:val="00B519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28E8"/>
    <w:pPr>
      <w:spacing w:after="0" w:line="284" w:lineRule="atLeast"/>
    </w:pPr>
    <w:rPr>
      <w:rFonts w:ascii="Arial" w:hAnsi="Arial" w:cs="Arial"/>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E2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28E8"/>
    <w:rPr>
      <w:rFonts w:ascii="Tahom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28E8"/>
    <w:pPr>
      <w:spacing w:after="0" w:line="284" w:lineRule="atLeast"/>
    </w:pPr>
    <w:rPr>
      <w:rFonts w:ascii="Arial" w:hAnsi="Arial" w:cs="Arial"/>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E2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28E8"/>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0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cid:image002.jpg@01D377EF.BD336EF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image007.jpg@01D377EF.BD336EF0"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cid:image006.jpg@01D377EF.BD336EF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853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Gemeente Nijmegen</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Lense0</dc:creator>
  <cp:lastModifiedBy>Lense0</cp:lastModifiedBy>
  <cp:revision>2</cp:revision>
  <dcterms:created xsi:type="dcterms:W3CDTF">2018-02-12T13:02:00Z</dcterms:created>
  <dcterms:modified xsi:type="dcterms:W3CDTF">2018-02-12T13:02:00Z</dcterms:modified>
</cp:coreProperties>
</file>