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AF" w:rsidRPr="000443C2" w:rsidRDefault="007E55AF" w:rsidP="007E55AF">
      <w:pPr>
        <w:contextualSpacing/>
        <w:jc w:val="center"/>
        <w:rPr>
          <w:b/>
          <w:sz w:val="16"/>
          <w:szCs w:val="16"/>
        </w:rPr>
      </w:pPr>
    </w:p>
    <w:p w:rsidR="007E55AF" w:rsidRPr="000443C2" w:rsidRDefault="00547C43" w:rsidP="007E55AF">
      <w:pPr>
        <w:contextualSpacing/>
        <w:jc w:val="center"/>
        <w:rPr>
          <w:b/>
          <w:sz w:val="16"/>
          <w:szCs w:val="16"/>
        </w:rPr>
      </w:pPr>
      <w:r w:rsidRPr="000443C2">
        <w:rPr>
          <w:b/>
          <w:sz w:val="16"/>
          <w:szCs w:val="16"/>
        </w:rPr>
        <w:t xml:space="preserve">RRGS </w:t>
      </w:r>
      <w:r w:rsidR="002072FF" w:rsidRPr="000443C2">
        <w:rPr>
          <w:b/>
          <w:sz w:val="16"/>
          <w:szCs w:val="16"/>
        </w:rPr>
        <w:t>VERBETERSLAG</w:t>
      </w:r>
      <w:r w:rsidR="007E55AF" w:rsidRPr="000443C2">
        <w:rPr>
          <w:b/>
          <w:sz w:val="16"/>
          <w:szCs w:val="16"/>
        </w:rPr>
        <w:t xml:space="preserve"> </w:t>
      </w:r>
      <w:r w:rsidR="00C6343F" w:rsidRPr="000443C2">
        <w:rPr>
          <w:b/>
          <w:sz w:val="16"/>
          <w:szCs w:val="16"/>
        </w:rPr>
        <w:t>P</w:t>
      </w:r>
      <w:r w:rsidR="001A0827" w:rsidRPr="000443C2">
        <w:rPr>
          <w:b/>
          <w:sz w:val="16"/>
          <w:szCs w:val="16"/>
        </w:rPr>
        <w:t>GS-15</w:t>
      </w:r>
      <w:r w:rsidRPr="000443C2">
        <w:rPr>
          <w:b/>
          <w:sz w:val="16"/>
          <w:szCs w:val="16"/>
        </w:rPr>
        <w:t xml:space="preserve"> 201</w:t>
      </w:r>
      <w:r w:rsidR="001A0827" w:rsidRPr="000443C2">
        <w:rPr>
          <w:b/>
          <w:sz w:val="16"/>
          <w:szCs w:val="16"/>
        </w:rPr>
        <w:t>8</w:t>
      </w:r>
    </w:p>
    <w:p w:rsidR="00D72ABE" w:rsidRPr="000443C2" w:rsidRDefault="00B27034" w:rsidP="00D72ABE">
      <w:pPr>
        <w:contextualSpacing/>
        <w:jc w:val="center"/>
        <w:rPr>
          <w:b/>
          <w:sz w:val="16"/>
          <w:szCs w:val="16"/>
        </w:rPr>
      </w:pPr>
      <w:r w:rsidRPr="000443C2">
        <w:rPr>
          <w:b/>
          <w:sz w:val="16"/>
          <w:szCs w:val="16"/>
        </w:rPr>
        <w:t xml:space="preserve">CAS nummer </w:t>
      </w:r>
    </w:p>
    <w:p w:rsidR="002072FF" w:rsidRPr="000443C2" w:rsidRDefault="002072FF">
      <w:pPr>
        <w:rPr>
          <w:sz w:val="16"/>
          <w:szCs w:val="16"/>
        </w:rPr>
      </w:pPr>
    </w:p>
    <w:p w:rsidR="00993631" w:rsidRPr="000443C2" w:rsidRDefault="007E55AF" w:rsidP="001143F6">
      <w:pPr>
        <w:contextualSpacing/>
        <w:rPr>
          <w:b/>
          <w:sz w:val="16"/>
          <w:szCs w:val="16"/>
          <w:u w:val="single"/>
        </w:rPr>
      </w:pPr>
      <w:r w:rsidRPr="000443C2">
        <w:rPr>
          <w:b/>
          <w:sz w:val="16"/>
          <w:szCs w:val="16"/>
          <w:u w:val="single"/>
        </w:rPr>
        <w:t>Invoerapplicatie RRGS:</w:t>
      </w:r>
    </w:p>
    <w:p w:rsidR="007E55AF" w:rsidRPr="000443C2" w:rsidRDefault="007E55AF" w:rsidP="001143F6">
      <w:pPr>
        <w:contextualSpacing/>
        <w:rPr>
          <w:b/>
          <w:sz w:val="16"/>
          <w:szCs w:val="16"/>
          <w:u w:val="single"/>
        </w:rPr>
      </w:pPr>
      <w:r w:rsidRPr="000443C2">
        <w:rPr>
          <w:b/>
          <w:sz w:val="16"/>
          <w:szCs w:val="16"/>
          <w:u w:val="single"/>
        </w:rPr>
        <w:t xml:space="preserve"> </w:t>
      </w:r>
      <w:hyperlink r:id="rId9" w:history="1">
        <w:r w:rsidRPr="000443C2">
          <w:rPr>
            <w:rStyle w:val="Hyperlink"/>
            <w:b/>
            <w:color w:val="auto"/>
            <w:sz w:val="16"/>
            <w:szCs w:val="16"/>
          </w:rPr>
          <w:t>https://www.risicokaartinvoer.nl</w:t>
        </w:r>
      </w:hyperlink>
      <w:r w:rsidR="00963B33" w:rsidRPr="000443C2">
        <w:rPr>
          <w:rStyle w:val="Hyperlink"/>
          <w:b/>
          <w:color w:val="auto"/>
          <w:sz w:val="16"/>
          <w:szCs w:val="16"/>
        </w:rPr>
        <w:t>/</w:t>
      </w:r>
    </w:p>
    <w:p w:rsidR="007E55AF" w:rsidRPr="000443C2" w:rsidRDefault="007E55AF" w:rsidP="007E55AF">
      <w:pPr>
        <w:contextualSpacing/>
        <w:rPr>
          <w:b/>
          <w:sz w:val="16"/>
          <w:szCs w:val="16"/>
          <w:u w:val="single"/>
        </w:rPr>
      </w:pPr>
      <w:r w:rsidRPr="000443C2">
        <w:rPr>
          <w:b/>
          <w:sz w:val="16"/>
          <w:szCs w:val="16"/>
          <w:u w:val="single"/>
        </w:rPr>
        <w:t>Inlog:</w:t>
      </w:r>
    </w:p>
    <w:p w:rsidR="007E55AF" w:rsidRPr="000443C2" w:rsidRDefault="00963B33" w:rsidP="001143F6">
      <w:pPr>
        <w:contextualSpacing/>
        <w:rPr>
          <w:sz w:val="16"/>
          <w:szCs w:val="16"/>
        </w:rPr>
      </w:pPr>
      <w:r w:rsidRPr="000443C2">
        <w:rPr>
          <w:sz w:val="16"/>
          <w:szCs w:val="16"/>
        </w:rPr>
        <w:t>Gebruikersnaam:</w:t>
      </w:r>
    </w:p>
    <w:p w:rsidR="001143F6" w:rsidRPr="000443C2" w:rsidRDefault="001143F6" w:rsidP="002B79FA">
      <w:pPr>
        <w:contextualSpacing/>
        <w:rPr>
          <w:sz w:val="16"/>
          <w:szCs w:val="16"/>
        </w:rPr>
      </w:pPr>
      <w:r w:rsidRPr="000443C2">
        <w:rPr>
          <w:sz w:val="16"/>
          <w:szCs w:val="16"/>
        </w:rPr>
        <w:t>Wachtwoord:</w:t>
      </w:r>
    </w:p>
    <w:p w:rsidR="007E55AF" w:rsidRDefault="007E55AF" w:rsidP="002B79FA">
      <w:pPr>
        <w:contextualSpacing/>
        <w:rPr>
          <w:sz w:val="16"/>
          <w:szCs w:val="16"/>
        </w:rPr>
      </w:pPr>
    </w:p>
    <w:p w:rsidR="00417C62" w:rsidRDefault="00417C62" w:rsidP="002B79FA">
      <w:pPr>
        <w:contextualSpacing/>
        <w:rPr>
          <w:sz w:val="16"/>
          <w:szCs w:val="16"/>
        </w:rPr>
      </w:pPr>
      <w:r>
        <w:rPr>
          <w:sz w:val="16"/>
          <w:szCs w:val="16"/>
        </w:rPr>
        <w:t xml:space="preserve">NB als je wilt oefenen, gebruik dan de acceptatieomgeving: </w:t>
      </w:r>
      <w:hyperlink r:id="rId10" w:history="1">
        <w:r w:rsidR="009C5E9D" w:rsidRPr="00064F6F">
          <w:rPr>
            <w:rStyle w:val="Hyperlink"/>
            <w:sz w:val="16"/>
            <w:szCs w:val="16"/>
          </w:rPr>
          <w:t>https://atosacceptatie.risicokaartinvoer.nl/</w:t>
        </w:r>
      </w:hyperlink>
      <w:r w:rsidR="009C5E9D">
        <w:rPr>
          <w:sz w:val="16"/>
          <w:szCs w:val="16"/>
        </w:rPr>
        <w:t xml:space="preserve"> </w:t>
      </w:r>
    </w:p>
    <w:p w:rsidR="009C5E9D" w:rsidRDefault="009C5E9D" w:rsidP="002B79FA">
      <w:pPr>
        <w:contextualSpacing/>
        <w:rPr>
          <w:sz w:val="16"/>
          <w:szCs w:val="16"/>
        </w:rPr>
      </w:pPr>
      <w:r>
        <w:rPr>
          <w:sz w:val="16"/>
          <w:szCs w:val="16"/>
        </w:rPr>
        <w:t>Deze kun je benaderen met je gebruikelijke inloggegevens.</w:t>
      </w:r>
      <w:bookmarkStart w:id="0" w:name="_GoBack"/>
      <w:bookmarkEnd w:id="0"/>
    </w:p>
    <w:p w:rsidR="00417C62" w:rsidRPr="000443C2" w:rsidRDefault="00417C62" w:rsidP="002B79FA">
      <w:pPr>
        <w:contextualSpacing/>
        <w:rPr>
          <w:sz w:val="16"/>
          <w:szCs w:val="16"/>
        </w:rPr>
      </w:pPr>
    </w:p>
    <w:p w:rsidR="00C55A7C" w:rsidRPr="000443C2" w:rsidRDefault="00EB1665" w:rsidP="00C55A7C">
      <w:pPr>
        <w:contextualSpacing/>
        <w:rPr>
          <w:b/>
          <w:sz w:val="16"/>
          <w:szCs w:val="16"/>
          <w:highlight w:val="yellow"/>
        </w:rPr>
      </w:pPr>
      <w:r w:rsidRPr="000443C2">
        <w:rPr>
          <w:b/>
          <w:sz w:val="16"/>
          <w:szCs w:val="16"/>
          <w:highlight w:val="yellow"/>
          <w:u w:val="single"/>
        </w:rPr>
        <w:t>LET OP</w:t>
      </w:r>
      <w:r w:rsidRPr="000443C2">
        <w:rPr>
          <w:b/>
          <w:sz w:val="16"/>
          <w:szCs w:val="16"/>
          <w:highlight w:val="yellow"/>
        </w:rPr>
        <w:t xml:space="preserve">: </w:t>
      </w:r>
      <w:r w:rsidRPr="000443C2">
        <w:rPr>
          <w:b/>
          <w:sz w:val="16"/>
          <w:szCs w:val="16"/>
          <w:highlight w:val="yellow"/>
        </w:rPr>
        <w:tab/>
      </w:r>
      <w:r w:rsidRPr="000443C2">
        <w:rPr>
          <w:b/>
          <w:sz w:val="16"/>
          <w:szCs w:val="16"/>
          <w:highlight w:val="yellow"/>
        </w:rPr>
        <w:tab/>
      </w:r>
      <w:r w:rsidR="00C55A7C" w:rsidRPr="000443C2">
        <w:rPr>
          <w:b/>
          <w:sz w:val="16"/>
          <w:szCs w:val="16"/>
          <w:highlight w:val="yellow"/>
        </w:rPr>
        <w:t>kopie bestaande invoer opslaan!</w:t>
      </w:r>
    </w:p>
    <w:p w:rsidR="00C55A7C" w:rsidRPr="000443C2" w:rsidRDefault="00C55A7C" w:rsidP="00C55A7C">
      <w:pPr>
        <w:ind w:left="2124" w:firstLine="6"/>
        <w:contextualSpacing/>
        <w:rPr>
          <w:sz w:val="16"/>
          <w:szCs w:val="16"/>
          <w:highlight w:val="yellow"/>
        </w:rPr>
      </w:pPr>
      <w:r w:rsidRPr="000443C2">
        <w:rPr>
          <w:sz w:val="16"/>
          <w:szCs w:val="16"/>
          <w:highlight w:val="yellow"/>
        </w:rPr>
        <w:t xml:space="preserve">objectenrapport, RRGS-totaal, PDF opslaan, </w:t>
      </w:r>
    </w:p>
    <w:p w:rsidR="00C55A7C" w:rsidRPr="000443C2" w:rsidRDefault="00C55A7C" w:rsidP="00C55A7C">
      <w:pPr>
        <w:ind w:left="2124" w:firstLine="6"/>
        <w:contextualSpacing/>
        <w:rPr>
          <w:sz w:val="16"/>
          <w:szCs w:val="16"/>
          <w:highlight w:val="yellow"/>
        </w:rPr>
      </w:pPr>
      <w:r w:rsidRPr="000443C2">
        <w:rPr>
          <w:sz w:val="16"/>
          <w:szCs w:val="16"/>
          <w:highlight w:val="yellow"/>
        </w:rPr>
        <w:t xml:space="preserve">naamgeving document: RRGS-ID (naam inrichting, </w:t>
      </w:r>
      <w:proofErr w:type="spellStart"/>
      <w:r w:rsidRPr="000443C2">
        <w:rPr>
          <w:sz w:val="16"/>
          <w:szCs w:val="16"/>
          <w:highlight w:val="yellow"/>
        </w:rPr>
        <w:t>adres+huisnr</w:t>
      </w:r>
      <w:proofErr w:type="spellEnd"/>
      <w:r w:rsidRPr="000443C2">
        <w:rPr>
          <w:sz w:val="16"/>
          <w:szCs w:val="16"/>
          <w:highlight w:val="yellow"/>
        </w:rPr>
        <w:t xml:space="preserve">), </w:t>
      </w:r>
    </w:p>
    <w:p w:rsidR="00C55A7C" w:rsidRPr="000443C2" w:rsidRDefault="00C55A7C" w:rsidP="00C55A7C">
      <w:pPr>
        <w:ind w:left="2124" w:firstLine="6"/>
        <w:contextualSpacing/>
        <w:rPr>
          <w:sz w:val="16"/>
          <w:szCs w:val="16"/>
        </w:rPr>
      </w:pPr>
      <w:r w:rsidRPr="000443C2">
        <w:rPr>
          <w:sz w:val="16"/>
          <w:szCs w:val="16"/>
          <w:highlight w:val="yellow"/>
        </w:rPr>
        <w:t>Voorbeeld: 112233 (ABC, Straat 123)</w:t>
      </w:r>
    </w:p>
    <w:p w:rsidR="00C6343F" w:rsidRDefault="00F50F91" w:rsidP="00C6343F">
      <w:pPr>
        <w:pStyle w:val="Kop2"/>
        <w:keepLines w:val="0"/>
        <w:spacing w:before="240" w:after="120" w:line="220" w:lineRule="atLeast"/>
        <w:ind w:left="357" w:hanging="357"/>
        <w:rPr>
          <w:sz w:val="16"/>
          <w:szCs w:val="16"/>
        </w:rPr>
      </w:pPr>
      <w:r w:rsidRPr="000443C2">
        <w:rPr>
          <w:sz w:val="16"/>
          <w:szCs w:val="16"/>
        </w:rPr>
        <w:t>In</w:t>
      </w:r>
      <w:r w:rsidR="00C6343F" w:rsidRPr="000443C2">
        <w:rPr>
          <w:sz w:val="16"/>
          <w:szCs w:val="16"/>
        </w:rPr>
        <w:t>voer RRGS</w:t>
      </w:r>
    </w:p>
    <w:p w:rsidR="00731EA0" w:rsidRDefault="00731EA0" w:rsidP="00731EA0">
      <w:pPr>
        <w:rPr>
          <w:b/>
          <w:color w:val="4F81BD" w:themeColor="accent1"/>
          <w:sz w:val="16"/>
          <w:szCs w:val="16"/>
        </w:rPr>
      </w:pPr>
      <w:r>
        <w:rPr>
          <w:b/>
          <w:color w:val="4F81BD" w:themeColor="accent1"/>
          <w:sz w:val="16"/>
          <w:szCs w:val="16"/>
        </w:rPr>
        <w:t>I</w:t>
      </w:r>
      <w:r w:rsidRPr="000443C2">
        <w:rPr>
          <w:b/>
          <w:color w:val="4F81BD" w:themeColor="accent1"/>
          <w:sz w:val="16"/>
          <w:szCs w:val="16"/>
        </w:rPr>
        <w:t>nformatie</w:t>
      </w:r>
      <w:r>
        <w:rPr>
          <w:b/>
          <w:color w:val="4F81BD" w:themeColor="accent1"/>
          <w:sz w:val="16"/>
          <w:szCs w:val="16"/>
        </w:rPr>
        <w:t xml:space="preserve"> over de inrichting</w:t>
      </w:r>
    </w:p>
    <w:p w:rsidR="00417C62" w:rsidRDefault="00731EA0" w:rsidP="00417C62">
      <w:pPr>
        <w:rPr>
          <w:sz w:val="16"/>
          <w:szCs w:val="16"/>
        </w:rPr>
      </w:pPr>
      <w:r>
        <w:rPr>
          <w:sz w:val="16"/>
          <w:szCs w:val="16"/>
        </w:rPr>
        <w:t>Bij PGS-15 is reden van opname in het register altijd registratiebesluit.</w:t>
      </w:r>
    </w:p>
    <w:p w:rsidR="00417C62" w:rsidRPr="00417C62" w:rsidRDefault="00417C62" w:rsidP="00417C62">
      <w:pPr>
        <w:rPr>
          <w:sz w:val="16"/>
          <w:szCs w:val="16"/>
        </w:rPr>
      </w:pPr>
      <w:r w:rsidRPr="00417C62">
        <w:rPr>
          <w:sz w:val="16"/>
          <w:szCs w:val="16"/>
        </w:rPr>
        <w:t>Kadastrale gegevens van een inrichting zijn op te zoeken op Kadastralekaart.com</w:t>
      </w:r>
    </w:p>
    <w:p w:rsidR="001F68FF" w:rsidRPr="000443C2" w:rsidRDefault="001F68FF" w:rsidP="00F50F91">
      <w:pPr>
        <w:rPr>
          <w:b/>
          <w:color w:val="4F81BD" w:themeColor="accent1"/>
          <w:sz w:val="16"/>
          <w:szCs w:val="16"/>
        </w:rPr>
      </w:pPr>
      <w:r w:rsidRPr="000443C2">
        <w:rPr>
          <w:b/>
          <w:color w:val="4F81BD" w:themeColor="accent1"/>
          <w:sz w:val="16"/>
          <w:szCs w:val="16"/>
        </w:rPr>
        <w:t>Specifieke informatie over opslagplaatsen met verpakte gevaarlijke stoffen</w:t>
      </w:r>
    </w:p>
    <w:tbl>
      <w:tblPr>
        <w:tblStyle w:val="Tabelraster"/>
        <w:tblW w:w="0" w:type="auto"/>
        <w:tblLook w:val="04A0" w:firstRow="1" w:lastRow="0" w:firstColumn="1" w:lastColumn="0" w:noHBand="0" w:noVBand="1"/>
      </w:tblPr>
      <w:tblGrid>
        <w:gridCol w:w="2204"/>
        <w:gridCol w:w="1451"/>
        <w:gridCol w:w="979"/>
        <w:gridCol w:w="4654"/>
      </w:tblGrid>
      <w:tr w:rsidR="002015D5" w:rsidRPr="000443C2" w:rsidTr="001026FE">
        <w:tc>
          <w:tcPr>
            <w:tcW w:w="0" w:type="auto"/>
          </w:tcPr>
          <w:p w:rsidR="002015D5" w:rsidRPr="000443C2" w:rsidRDefault="002015D5" w:rsidP="00F50F91">
            <w:pPr>
              <w:rPr>
                <w:b/>
                <w:color w:val="4F81BD" w:themeColor="accent1"/>
                <w:sz w:val="16"/>
                <w:szCs w:val="16"/>
              </w:rPr>
            </w:pPr>
            <w:r w:rsidRPr="000443C2">
              <w:rPr>
                <w:b/>
                <w:color w:val="4F81BD" w:themeColor="accent1"/>
                <w:sz w:val="16"/>
                <w:szCs w:val="16"/>
              </w:rPr>
              <w:t>Invoerveld RRGS</w:t>
            </w:r>
          </w:p>
        </w:tc>
        <w:tc>
          <w:tcPr>
            <w:tcW w:w="0" w:type="auto"/>
          </w:tcPr>
          <w:p w:rsidR="002015D5" w:rsidRPr="000443C2" w:rsidRDefault="002015D5" w:rsidP="00F50F91">
            <w:pPr>
              <w:rPr>
                <w:b/>
                <w:color w:val="4F81BD" w:themeColor="accent1"/>
                <w:sz w:val="16"/>
                <w:szCs w:val="16"/>
              </w:rPr>
            </w:pPr>
            <w:r w:rsidRPr="000443C2">
              <w:rPr>
                <w:b/>
                <w:color w:val="4F81BD" w:themeColor="accent1"/>
                <w:sz w:val="16"/>
                <w:szCs w:val="16"/>
              </w:rPr>
              <w:t>Verplicht/gewenst</w:t>
            </w:r>
          </w:p>
        </w:tc>
        <w:tc>
          <w:tcPr>
            <w:tcW w:w="0" w:type="auto"/>
          </w:tcPr>
          <w:p w:rsidR="002015D5" w:rsidRPr="000443C2" w:rsidRDefault="002015D5" w:rsidP="00F50F91">
            <w:pPr>
              <w:rPr>
                <w:b/>
                <w:color w:val="4F81BD" w:themeColor="accent1"/>
                <w:sz w:val="16"/>
                <w:szCs w:val="16"/>
              </w:rPr>
            </w:pPr>
            <w:r w:rsidRPr="000443C2">
              <w:rPr>
                <w:b/>
                <w:color w:val="4F81BD" w:themeColor="accent1"/>
                <w:sz w:val="16"/>
                <w:szCs w:val="16"/>
              </w:rPr>
              <w:t>invoer</w:t>
            </w:r>
          </w:p>
        </w:tc>
        <w:tc>
          <w:tcPr>
            <w:tcW w:w="0" w:type="auto"/>
          </w:tcPr>
          <w:p w:rsidR="002015D5" w:rsidRPr="000443C2" w:rsidRDefault="002015D5" w:rsidP="00F50F91">
            <w:pPr>
              <w:rPr>
                <w:b/>
                <w:color w:val="4F81BD" w:themeColor="accent1"/>
                <w:sz w:val="16"/>
                <w:szCs w:val="16"/>
              </w:rPr>
            </w:pPr>
            <w:r w:rsidRPr="000443C2">
              <w:rPr>
                <w:b/>
                <w:color w:val="4F81BD" w:themeColor="accent1"/>
                <w:sz w:val="16"/>
                <w:szCs w:val="16"/>
              </w:rPr>
              <w:t>opmerkingen</w:t>
            </w:r>
          </w:p>
        </w:tc>
      </w:tr>
      <w:tr w:rsidR="002015D5" w:rsidRPr="000443C2" w:rsidTr="004A3D79">
        <w:tc>
          <w:tcPr>
            <w:tcW w:w="0" w:type="auto"/>
            <w:shd w:val="clear" w:color="auto" w:fill="DBE5F1" w:themeFill="accent1" w:themeFillTint="33"/>
          </w:tcPr>
          <w:p w:rsidR="002015D5" w:rsidRPr="000443C2" w:rsidRDefault="002015D5" w:rsidP="00F50F91">
            <w:pPr>
              <w:rPr>
                <w:sz w:val="16"/>
                <w:szCs w:val="16"/>
              </w:rPr>
            </w:pPr>
            <w:r w:rsidRPr="000443C2">
              <w:rPr>
                <w:sz w:val="16"/>
                <w:szCs w:val="16"/>
              </w:rPr>
              <w:t>Onder welke richtlijn valt de inrichting? *</w:t>
            </w:r>
          </w:p>
        </w:tc>
        <w:tc>
          <w:tcPr>
            <w:tcW w:w="0" w:type="auto"/>
            <w:shd w:val="clear" w:color="auto" w:fill="DBE5F1" w:themeFill="accent1" w:themeFillTint="33"/>
          </w:tcPr>
          <w:p w:rsidR="002015D5" w:rsidRPr="000443C2" w:rsidRDefault="00C5650E" w:rsidP="00F50F91">
            <w:pPr>
              <w:rPr>
                <w:sz w:val="16"/>
                <w:szCs w:val="16"/>
              </w:rPr>
            </w:pPr>
            <w:r>
              <w:rPr>
                <w:sz w:val="16"/>
                <w:szCs w:val="16"/>
              </w:rPr>
              <w:t>V</w:t>
            </w:r>
            <w:r w:rsidR="002015D5" w:rsidRPr="000443C2">
              <w:rPr>
                <w:sz w:val="16"/>
                <w:szCs w:val="16"/>
              </w:rPr>
              <w:t>erplicht</w:t>
            </w:r>
          </w:p>
        </w:tc>
        <w:tc>
          <w:tcPr>
            <w:tcW w:w="0" w:type="auto"/>
            <w:shd w:val="clear" w:color="auto" w:fill="DBE5F1" w:themeFill="accent1" w:themeFillTint="33"/>
          </w:tcPr>
          <w:p w:rsidR="002015D5" w:rsidRPr="000443C2" w:rsidRDefault="002015D5" w:rsidP="00F50F91">
            <w:pPr>
              <w:rPr>
                <w:sz w:val="16"/>
                <w:szCs w:val="16"/>
              </w:rPr>
            </w:pPr>
            <w:proofErr w:type="spellStart"/>
            <w:r w:rsidRPr="000443C2">
              <w:rPr>
                <w:sz w:val="16"/>
                <w:szCs w:val="16"/>
              </w:rPr>
              <w:t>Dropdown</w:t>
            </w:r>
            <w:proofErr w:type="spellEnd"/>
            <w:r w:rsidRPr="000443C2">
              <w:rPr>
                <w:sz w:val="16"/>
                <w:szCs w:val="16"/>
              </w:rPr>
              <w:br/>
              <w:t xml:space="preserve">CPR-15 of PGS-15 </w:t>
            </w:r>
          </w:p>
        </w:tc>
        <w:tc>
          <w:tcPr>
            <w:tcW w:w="0" w:type="auto"/>
            <w:shd w:val="clear" w:color="auto" w:fill="DBE5F1" w:themeFill="accent1" w:themeFillTint="33"/>
          </w:tcPr>
          <w:p w:rsidR="002015D5" w:rsidRPr="000443C2" w:rsidRDefault="004A3D79" w:rsidP="00F50F91">
            <w:pPr>
              <w:rPr>
                <w:sz w:val="16"/>
                <w:szCs w:val="16"/>
              </w:rPr>
            </w:pPr>
            <w:r>
              <w:rPr>
                <w:sz w:val="16"/>
                <w:szCs w:val="16"/>
              </w:rPr>
              <w:t>Bij nieuwe installaties altijd PGS-15 kiezen</w:t>
            </w:r>
          </w:p>
        </w:tc>
      </w:tr>
      <w:tr w:rsidR="002015D5" w:rsidRPr="000443C2" w:rsidTr="001026FE">
        <w:tc>
          <w:tcPr>
            <w:tcW w:w="0" w:type="auto"/>
          </w:tcPr>
          <w:p w:rsidR="002015D5" w:rsidRPr="000443C2" w:rsidRDefault="002015D5" w:rsidP="00F50F91">
            <w:pPr>
              <w:rPr>
                <w:sz w:val="16"/>
                <w:szCs w:val="16"/>
              </w:rPr>
            </w:pPr>
            <w:r w:rsidRPr="000443C2">
              <w:rPr>
                <w:sz w:val="16"/>
                <w:szCs w:val="16"/>
              </w:rPr>
              <w:t>Vergunde hoeveelheid aanwezige gevaarlijke afvalstoffen voor gehele inrichting</w:t>
            </w:r>
          </w:p>
        </w:tc>
        <w:tc>
          <w:tcPr>
            <w:tcW w:w="0" w:type="auto"/>
          </w:tcPr>
          <w:p w:rsidR="002015D5" w:rsidRPr="000443C2" w:rsidRDefault="00C5650E" w:rsidP="00C5650E">
            <w:pPr>
              <w:rPr>
                <w:sz w:val="16"/>
                <w:szCs w:val="16"/>
              </w:rPr>
            </w:pPr>
            <w:r>
              <w:rPr>
                <w:sz w:val="16"/>
                <w:szCs w:val="16"/>
              </w:rPr>
              <w:t>RRGS-relevant</w:t>
            </w:r>
          </w:p>
        </w:tc>
        <w:tc>
          <w:tcPr>
            <w:tcW w:w="0" w:type="auto"/>
          </w:tcPr>
          <w:p w:rsidR="002015D5" w:rsidRPr="000443C2" w:rsidRDefault="002015D5" w:rsidP="00F50F91">
            <w:pPr>
              <w:rPr>
                <w:sz w:val="16"/>
                <w:szCs w:val="16"/>
              </w:rPr>
            </w:pPr>
            <w:r w:rsidRPr="000443C2">
              <w:rPr>
                <w:sz w:val="16"/>
                <w:szCs w:val="16"/>
              </w:rPr>
              <w:t>[kg]</w:t>
            </w:r>
          </w:p>
        </w:tc>
        <w:tc>
          <w:tcPr>
            <w:tcW w:w="0" w:type="auto"/>
          </w:tcPr>
          <w:p w:rsidR="002015D5" w:rsidRPr="000443C2" w:rsidRDefault="00F724E4" w:rsidP="00F50F91">
            <w:pPr>
              <w:rPr>
                <w:sz w:val="16"/>
                <w:szCs w:val="16"/>
              </w:rPr>
            </w:pPr>
            <w:r w:rsidRPr="00F724E4">
              <w:rPr>
                <w:sz w:val="16"/>
                <w:szCs w:val="16"/>
              </w:rPr>
              <w:t>De maximale hoeveelheid "verpakte gevaarlijke stoffen" (ADR- en/of CLP-stoffen conform de definitie voor gevaarlijke stoffen in het BEVI) per opslagruimte is niet voldoende geborgd in de vigerende vergunning(en). Dit geldt vooral voor een opslagruimte waar meer dan 10 ton van deze verpakte gevaarlijke stoffen aanwezig kan/mag zijn.</w:t>
            </w:r>
            <w:r>
              <w:rPr>
                <w:rStyle w:val="Voetnootmarkering"/>
                <w:sz w:val="16"/>
                <w:szCs w:val="16"/>
              </w:rPr>
              <w:footnoteReference w:id="1"/>
            </w:r>
          </w:p>
        </w:tc>
      </w:tr>
      <w:tr w:rsidR="002015D5" w:rsidRPr="000443C2" w:rsidTr="001026FE">
        <w:tc>
          <w:tcPr>
            <w:tcW w:w="0" w:type="auto"/>
          </w:tcPr>
          <w:p w:rsidR="002015D5" w:rsidRPr="000443C2" w:rsidRDefault="002015D5" w:rsidP="00F50F91">
            <w:pPr>
              <w:rPr>
                <w:sz w:val="16"/>
                <w:szCs w:val="16"/>
              </w:rPr>
            </w:pPr>
            <w:r w:rsidRPr="000443C2">
              <w:rPr>
                <w:sz w:val="16"/>
                <w:szCs w:val="16"/>
              </w:rPr>
              <w:t>Toelichting over de categorie/installaties</w:t>
            </w:r>
          </w:p>
        </w:tc>
        <w:tc>
          <w:tcPr>
            <w:tcW w:w="0" w:type="auto"/>
          </w:tcPr>
          <w:p w:rsidR="002015D5" w:rsidRPr="000443C2" w:rsidRDefault="002015D5" w:rsidP="00F50F91">
            <w:pPr>
              <w:rPr>
                <w:sz w:val="16"/>
                <w:szCs w:val="16"/>
              </w:rPr>
            </w:pPr>
            <w:r w:rsidRPr="000443C2">
              <w:rPr>
                <w:sz w:val="16"/>
                <w:szCs w:val="16"/>
              </w:rPr>
              <w:t>Niet invullen</w:t>
            </w:r>
          </w:p>
        </w:tc>
        <w:tc>
          <w:tcPr>
            <w:tcW w:w="0" w:type="auto"/>
          </w:tcPr>
          <w:p w:rsidR="002015D5" w:rsidRPr="000443C2" w:rsidRDefault="002015D5" w:rsidP="00F50F91">
            <w:pPr>
              <w:rPr>
                <w:sz w:val="16"/>
                <w:szCs w:val="16"/>
              </w:rPr>
            </w:pPr>
            <w:r w:rsidRPr="000443C2">
              <w:rPr>
                <w:sz w:val="16"/>
                <w:szCs w:val="16"/>
              </w:rPr>
              <w:t>-</w:t>
            </w:r>
          </w:p>
        </w:tc>
        <w:tc>
          <w:tcPr>
            <w:tcW w:w="0" w:type="auto"/>
          </w:tcPr>
          <w:p w:rsidR="002015D5" w:rsidRPr="000443C2" w:rsidRDefault="002015D5" w:rsidP="00F50F91">
            <w:pPr>
              <w:rPr>
                <w:sz w:val="16"/>
                <w:szCs w:val="16"/>
              </w:rPr>
            </w:pPr>
            <w:r w:rsidRPr="000443C2">
              <w:rPr>
                <w:sz w:val="16"/>
                <w:szCs w:val="16"/>
              </w:rPr>
              <w:t>-</w:t>
            </w:r>
          </w:p>
        </w:tc>
      </w:tr>
      <w:tr w:rsidR="002015D5" w:rsidRPr="000443C2" w:rsidTr="001026FE">
        <w:tc>
          <w:tcPr>
            <w:tcW w:w="0" w:type="auto"/>
          </w:tcPr>
          <w:p w:rsidR="002015D5" w:rsidRPr="000443C2" w:rsidRDefault="002015D5" w:rsidP="00F50F91">
            <w:pPr>
              <w:rPr>
                <w:sz w:val="16"/>
                <w:szCs w:val="16"/>
              </w:rPr>
            </w:pPr>
            <w:r w:rsidRPr="000443C2">
              <w:rPr>
                <w:sz w:val="16"/>
                <w:szCs w:val="16"/>
              </w:rPr>
              <w:t>Vergunde hoeveelheid aanwezige zeer giftige stoffen</w:t>
            </w:r>
          </w:p>
        </w:tc>
        <w:tc>
          <w:tcPr>
            <w:tcW w:w="0" w:type="auto"/>
          </w:tcPr>
          <w:p w:rsidR="002015D5" w:rsidRPr="000443C2" w:rsidRDefault="002015D5" w:rsidP="00F50F91">
            <w:pPr>
              <w:rPr>
                <w:sz w:val="16"/>
                <w:szCs w:val="16"/>
              </w:rPr>
            </w:pPr>
          </w:p>
        </w:tc>
        <w:tc>
          <w:tcPr>
            <w:tcW w:w="0" w:type="auto"/>
          </w:tcPr>
          <w:p w:rsidR="002015D5" w:rsidRPr="000443C2" w:rsidRDefault="002015D5" w:rsidP="00F50F91">
            <w:pPr>
              <w:rPr>
                <w:sz w:val="16"/>
                <w:szCs w:val="16"/>
              </w:rPr>
            </w:pPr>
            <w:r w:rsidRPr="000443C2">
              <w:rPr>
                <w:sz w:val="16"/>
                <w:szCs w:val="16"/>
              </w:rPr>
              <w:t>[kg]</w:t>
            </w:r>
          </w:p>
        </w:tc>
        <w:tc>
          <w:tcPr>
            <w:tcW w:w="0" w:type="auto"/>
          </w:tcPr>
          <w:p w:rsidR="002015D5" w:rsidRPr="000443C2" w:rsidRDefault="002015D5" w:rsidP="00F50F91">
            <w:pPr>
              <w:rPr>
                <w:sz w:val="16"/>
                <w:szCs w:val="16"/>
              </w:rPr>
            </w:pPr>
          </w:p>
        </w:tc>
      </w:tr>
      <w:tr w:rsidR="002015D5" w:rsidRPr="000443C2" w:rsidTr="001026FE">
        <w:tc>
          <w:tcPr>
            <w:tcW w:w="0" w:type="auto"/>
          </w:tcPr>
          <w:p w:rsidR="002015D5" w:rsidRPr="000443C2" w:rsidRDefault="002015D5" w:rsidP="00F50F91">
            <w:pPr>
              <w:rPr>
                <w:sz w:val="16"/>
                <w:szCs w:val="16"/>
              </w:rPr>
            </w:pPr>
            <w:r w:rsidRPr="000443C2">
              <w:rPr>
                <w:sz w:val="16"/>
                <w:szCs w:val="16"/>
              </w:rPr>
              <w:t>Worden er verpakte gevaarlijke stoffen opgeslagen in containers?</w:t>
            </w:r>
          </w:p>
        </w:tc>
        <w:tc>
          <w:tcPr>
            <w:tcW w:w="0" w:type="auto"/>
          </w:tcPr>
          <w:p w:rsidR="002015D5" w:rsidRPr="000443C2" w:rsidRDefault="002015D5" w:rsidP="00F50F91">
            <w:pPr>
              <w:rPr>
                <w:sz w:val="16"/>
                <w:szCs w:val="16"/>
              </w:rPr>
            </w:pPr>
          </w:p>
        </w:tc>
        <w:tc>
          <w:tcPr>
            <w:tcW w:w="0" w:type="auto"/>
          </w:tcPr>
          <w:p w:rsidR="002015D5" w:rsidRPr="000443C2" w:rsidRDefault="002015D5" w:rsidP="00F50F91">
            <w:pPr>
              <w:rPr>
                <w:sz w:val="16"/>
                <w:szCs w:val="16"/>
              </w:rPr>
            </w:pPr>
            <w:r w:rsidRPr="000443C2">
              <w:rPr>
                <w:sz w:val="16"/>
                <w:szCs w:val="16"/>
              </w:rPr>
              <w:t>Ja/nee</w:t>
            </w:r>
          </w:p>
        </w:tc>
        <w:tc>
          <w:tcPr>
            <w:tcW w:w="0" w:type="auto"/>
          </w:tcPr>
          <w:p w:rsidR="002015D5" w:rsidRPr="000443C2" w:rsidRDefault="002015D5" w:rsidP="00F50F91">
            <w:pPr>
              <w:rPr>
                <w:sz w:val="16"/>
                <w:szCs w:val="16"/>
              </w:rPr>
            </w:pPr>
          </w:p>
        </w:tc>
      </w:tr>
      <w:tr w:rsidR="002015D5" w:rsidRPr="000443C2" w:rsidTr="001026FE">
        <w:tc>
          <w:tcPr>
            <w:tcW w:w="0" w:type="auto"/>
          </w:tcPr>
          <w:p w:rsidR="002015D5" w:rsidRPr="000443C2" w:rsidRDefault="002015D5" w:rsidP="00F50F91">
            <w:pPr>
              <w:rPr>
                <w:sz w:val="16"/>
                <w:szCs w:val="16"/>
              </w:rPr>
            </w:pPr>
            <w:r w:rsidRPr="000443C2">
              <w:rPr>
                <w:sz w:val="16"/>
                <w:szCs w:val="16"/>
              </w:rPr>
              <w:t>Worden er gasflessen, spuitbussen en/of gaspatronen opgeslagen?</w:t>
            </w:r>
          </w:p>
        </w:tc>
        <w:tc>
          <w:tcPr>
            <w:tcW w:w="0" w:type="auto"/>
          </w:tcPr>
          <w:p w:rsidR="002015D5" w:rsidRPr="000443C2" w:rsidRDefault="002015D5" w:rsidP="00F50F91">
            <w:pPr>
              <w:rPr>
                <w:sz w:val="16"/>
                <w:szCs w:val="16"/>
              </w:rPr>
            </w:pPr>
          </w:p>
        </w:tc>
        <w:tc>
          <w:tcPr>
            <w:tcW w:w="0" w:type="auto"/>
          </w:tcPr>
          <w:p w:rsidR="002015D5" w:rsidRPr="000443C2" w:rsidRDefault="002015D5" w:rsidP="001026FE">
            <w:pPr>
              <w:rPr>
                <w:sz w:val="16"/>
                <w:szCs w:val="16"/>
              </w:rPr>
            </w:pPr>
            <w:r w:rsidRPr="000443C2">
              <w:rPr>
                <w:sz w:val="16"/>
                <w:szCs w:val="16"/>
              </w:rPr>
              <w:t>Ja/nee</w:t>
            </w:r>
          </w:p>
        </w:tc>
        <w:tc>
          <w:tcPr>
            <w:tcW w:w="0" w:type="auto"/>
          </w:tcPr>
          <w:p w:rsidR="002015D5" w:rsidRPr="000443C2" w:rsidRDefault="002015D5" w:rsidP="00F50F91">
            <w:pPr>
              <w:rPr>
                <w:sz w:val="16"/>
                <w:szCs w:val="16"/>
              </w:rPr>
            </w:pPr>
          </w:p>
        </w:tc>
      </w:tr>
      <w:tr w:rsidR="002015D5" w:rsidRPr="000443C2" w:rsidTr="001026FE">
        <w:tc>
          <w:tcPr>
            <w:tcW w:w="0" w:type="auto"/>
          </w:tcPr>
          <w:p w:rsidR="002015D5" w:rsidRPr="000443C2" w:rsidRDefault="002015D5" w:rsidP="00F50F91">
            <w:pPr>
              <w:rPr>
                <w:sz w:val="16"/>
                <w:szCs w:val="16"/>
              </w:rPr>
            </w:pPr>
            <w:r w:rsidRPr="000443C2">
              <w:rPr>
                <w:sz w:val="16"/>
                <w:szCs w:val="16"/>
              </w:rPr>
              <w:t>Worden er verpakte stoffen van ADR klasse 4 opgeslagen?</w:t>
            </w:r>
          </w:p>
        </w:tc>
        <w:tc>
          <w:tcPr>
            <w:tcW w:w="0" w:type="auto"/>
          </w:tcPr>
          <w:p w:rsidR="002015D5" w:rsidRPr="000443C2" w:rsidRDefault="002015D5" w:rsidP="00F50F91">
            <w:pPr>
              <w:rPr>
                <w:sz w:val="16"/>
                <w:szCs w:val="16"/>
              </w:rPr>
            </w:pPr>
          </w:p>
        </w:tc>
        <w:tc>
          <w:tcPr>
            <w:tcW w:w="0" w:type="auto"/>
          </w:tcPr>
          <w:p w:rsidR="002015D5" w:rsidRPr="000443C2" w:rsidRDefault="002015D5" w:rsidP="001026FE">
            <w:pPr>
              <w:rPr>
                <w:sz w:val="16"/>
                <w:szCs w:val="16"/>
              </w:rPr>
            </w:pPr>
            <w:r w:rsidRPr="000443C2">
              <w:rPr>
                <w:sz w:val="16"/>
                <w:szCs w:val="16"/>
              </w:rPr>
              <w:t>Ja/nee</w:t>
            </w:r>
          </w:p>
        </w:tc>
        <w:tc>
          <w:tcPr>
            <w:tcW w:w="0" w:type="auto"/>
          </w:tcPr>
          <w:p w:rsidR="002015D5" w:rsidRPr="000443C2" w:rsidRDefault="002015D5" w:rsidP="00F50F91">
            <w:pPr>
              <w:rPr>
                <w:sz w:val="16"/>
                <w:szCs w:val="16"/>
              </w:rPr>
            </w:pPr>
          </w:p>
        </w:tc>
      </w:tr>
      <w:tr w:rsidR="002015D5" w:rsidRPr="000443C2" w:rsidTr="001026FE">
        <w:tc>
          <w:tcPr>
            <w:tcW w:w="0" w:type="auto"/>
          </w:tcPr>
          <w:p w:rsidR="002015D5" w:rsidRPr="000443C2" w:rsidRDefault="002015D5" w:rsidP="00F50F91">
            <w:pPr>
              <w:rPr>
                <w:sz w:val="16"/>
                <w:szCs w:val="16"/>
              </w:rPr>
            </w:pPr>
            <w:r w:rsidRPr="000443C2">
              <w:rPr>
                <w:sz w:val="16"/>
                <w:szCs w:val="16"/>
              </w:rPr>
              <w:t xml:space="preserve">Worden er verpakte stoffen </w:t>
            </w:r>
            <w:r w:rsidRPr="000443C2">
              <w:rPr>
                <w:sz w:val="16"/>
                <w:szCs w:val="16"/>
              </w:rPr>
              <w:lastRenderedPageBreak/>
              <w:t>van ADR klasse 5.2 opgeslagen?</w:t>
            </w:r>
          </w:p>
        </w:tc>
        <w:tc>
          <w:tcPr>
            <w:tcW w:w="0" w:type="auto"/>
          </w:tcPr>
          <w:p w:rsidR="002015D5" w:rsidRPr="000443C2" w:rsidRDefault="002015D5" w:rsidP="00F50F91">
            <w:pPr>
              <w:rPr>
                <w:sz w:val="16"/>
                <w:szCs w:val="16"/>
              </w:rPr>
            </w:pPr>
          </w:p>
        </w:tc>
        <w:tc>
          <w:tcPr>
            <w:tcW w:w="0" w:type="auto"/>
          </w:tcPr>
          <w:p w:rsidR="002015D5" w:rsidRPr="000443C2" w:rsidRDefault="002015D5" w:rsidP="001026FE">
            <w:pPr>
              <w:rPr>
                <w:sz w:val="16"/>
                <w:szCs w:val="16"/>
              </w:rPr>
            </w:pPr>
            <w:r w:rsidRPr="000443C2">
              <w:rPr>
                <w:sz w:val="16"/>
                <w:szCs w:val="16"/>
              </w:rPr>
              <w:t>Ja/nee</w:t>
            </w:r>
          </w:p>
        </w:tc>
        <w:tc>
          <w:tcPr>
            <w:tcW w:w="0" w:type="auto"/>
          </w:tcPr>
          <w:p w:rsidR="002015D5" w:rsidRPr="000443C2" w:rsidRDefault="002015D5" w:rsidP="00F50F91">
            <w:pPr>
              <w:rPr>
                <w:sz w:val="16"/>
                <w:szCs w:val="16"/>
              </w:rPr>
            </w:pPr>
          </w:p>
        </w:tc>
      </w:tr>
      <w:tr w:rsidR="002015D5" w:rsidRPr="000443C2" w:rsidTr="001026FE">
        <w:tc>
          <w:tcPr>
            <w:tcW w:w="0" w:type="auto"/>
          </w:tcPr>
          <w:p w:rsidR="002015D5" w:rsidRPr="000443C2" w:rsidRDefault="002015D5" w:rsidP="00F50F91">
            <w:pPr>
              <w:rPr>
                <w:sz w:val="16"/>
                <w:szCs w:val="16"/>
              </w:rPr>
            </w:pPr>
            <w:r w:rsidRPr="000443C2">
              <w:rPr>
                <w:sz w:val="16"/>
                <w:szCs w:val="16"/>
              </w:rPr>
              <w:lastRenderedPageBreak/>
              <w:t>Toelichting over de categorie / installaties</w:t>
            </w:r>
          </w:p>
        </w:tc>
        <w:tc>
          <w:tcPr>
            <w:tcW w:w="0" w:type="auto"/>
          </w:tcPr>
          <w:p w:rsidR="002015D5" w:rsidRPr="000443C2" w:rsidRDefault="002015D5" w:rsidP="001026FE">
            <w:pPr>
              <w:rPr>
                <w:sz w:val="16"/>
                <w:szCs w:val="16"/>
              </w:rPr>
            </w:pPr>
            <w:r w:rsidRPr="000443C2">
              <w:rPr>
                <w:sz w:val="16"/>
                <w:szCs w:val="16"/>
              </w:rPr>
              <w:t>Niet invullen</w:t>
            </w:r>
          </w:p>
        </w:tc>
        <w:tc>
          <w:tcPr>
            <w:tcW w:w="0" w:type="auto"/>
          </w:tcPr>
          <w:p w:rsidR="002015D5" w:rsidRPr="000443C2" w:rsidRDefault="002015D5" w:rsidP="001026FE">
            <w:pPr>
              <w:rPr>
                <w:sz w:val="16"/>
                <w:szCs w:val="16"/>
              </w:rPr>
            </w:pPr>
            <w:r w:rsidRPr="000443C2">
              <w:rPr>
                <w:sz w:val="16"/>
                <w:szCs w:val="16"/>
              </w:rPr>
              <w:t>-</w:t>
            </w:r>
          </w:p>
        </w:tc>
        <w:tc>
          <w:tcPr>
            <w:tcW w:w="0" w:type="auto"/>
          </w:tcPr>
          <w:p w:rsidR="002015D5" w:rsidRPr="000443C2" w:rsidRDefault="002015D5" w:rsidP="001026FE">
            <w:pPr>
              <w:rPr>
                <w:sz w:val="16"/>
                <w:szCs w:val="16"/>
              </w:rPr>
            </w:pPr>
            <w:r w:rsidRPr="000443C2">
              <w:rPr>
                <w:sz w:val="16"/>
                <w:szCs w:val="16"/>
              </w:rPr>
              <w:t>-</w:t>
            </w:r>
          </w:p>
        </w:tc>
      </w:tr>
    </w:tbl>
    <w:p w:rsidR="00F50F91" w:rsidRPr="000443C2" w:rsidRDefault="00F50F91" w:rsidP="002015D5">
      <w:pPr>
        <w:rPr>
          <w:sz w:val="16"/>
          <w:szCs w:val="16"/>
        </w:rPr>
      </w:pPr>
    </w:p>
    <w:p w:rsidR="00FE4B04" w:rsidRPr="000443C2" w:rsidRDefault="00FE4B04" w:rsidP="00F50F91">
      <w:pPr>
        <w:rPr>
          <w:b/>
          <w:color w:val="4F81BD" w:themeColor="accent1"/>
          <w:sz w:val="16"/>
          <w:szCs w:val="16"/>
        </w:rPr>
      </w:pPr>
      <w:r w:rsidRPr="000443C2">
        <w:rPr>
          <w:b/>
          <w:color w:val="4F81BD" w:themeColor="accent1"/>
          <w:sz w:val="16"/>
          <w:szCs w:val="16"/>
        </w:rPr>
        <w:t>Specifieke informatie over de installatie</w:t>
      </w:r>
    </w:p>
    <w:p w:rsidR="002015D5" w:rsidRPr="000443C2" w:rsidRDefault="002015D5" w:rsidP="002015D5">
      <w:pPr>
        <w:rPr>
          <w:b/>
          <w:color w:val="4F81BD" w:themeColor="accent1"/>
          <w:sz w:val="16"/>
          <w:szCs w:val="16"/>
        </w:rPr>
      </w:pPr>
      <w:r w:rsidRPr="000443C2">
        <w:rPr>
          <w:b/>
          <w:color w:val="4F81BD" w:themeColor="accent1"/>
          <w:sz w:val="16"/>
          <w:szCs w:val="16"/>
        </w:rPr>
        <w:t>Specifieke informatie over opslagplaatsen met verpakte gevaarlijke stoffen</w:t>
      </w:r>
    </w:p>
    <w:tbl>
      <w:tblPr>
        <w:tblStyle w:val="Tabelraster"/>
        <w:tblW w:w="0" w:type="auto"/>
        <w:tblLook w:val="04A0" w:firstRow="1" w:lastRow="0" w:firstColumn="1" w:lastColumn="0" w:noHBand="0" w:noVBand="1"/>
      </w:tblPr>
      <w:tblGrid>
        <w:gridCol w:w="2204"/>
        <w:gridCol w:w="1451"/>
        <w:gridCol w:w="2739"/>
        <w:gridCol w:w="2894"/>
      </w:tblGrid>
      <w:tr w:rsidR="001026FE" w:rsidRPr="000443C2" w:rsidTr="001026FE">
        <w:tc>
          <w:tcPr>
            <w:tcW w:w="0" w:type="auto"/>
          </w:tcPr>
          <w:p w:rsidR="002015D5" w:rsidRPr="000443C2" w:rsidRDefault="002015D5" w:rsidP="001026FE">
            <w:pPr>
              <w:rPr>
                <w:b/>
                <w:color w:val="4F81BD" w:themeColor="accent1"/>
                <w:sz w:val="16"/>
                <w:szCs w:val="16"/>
              </w:rPr>
            </w:pPr>
            <w:r w:rsidRPr="000443C2">
              <w:rPr>
                <w:b/>
                <w:color w:val="4F81BD" w:themeColor="accent1"/>
                <w:sz w:val="16"/>
                <w:szCs w:val="16"/>
              </w:rPr>
              <w:t>Invoerveld RRGS</w:t>
            </w:r>
          </w:p>
        </w:tc>
        <w:tc>
          <w:tcPr>
            <w:tcW w:w="0" w:type="auto"/>
          </w:tcPr>
          <w:p w:rsidR="002015D5" w:rsidRPr="000443C2" w:rsidRDefault="002015D5" w:rsidP="001026FE">
            <w:pPr>
              <w:rPr>
                <w:b/>
                <w:color w:val="4F81BD" w:themeColor="accent1"/>
                <w:sz w:val="16"/>
                <w:szCs w:val="16"/>
              </w:rPr>
            </w:pPr>
            <w:r w:rsidRPr="000443C2">
              <w:rPr>
                <w:b/>
                <w:color w:val="4F81BD" w:themeColor="accent1"/>
                <w:sz w:val="16"/>
                <w:szCs w:val="16"/>
              </w:rPr>
              <w:t>Verplicht/gewenst</w:t>
            </w:r>
          </w:p>
        </w:tc>
        <w:tc>
          <w:tcPr>
            <w:tcW w:w="0" w:type="auto"/>
          </w:tcPr>
          <w:p w:rsidR="002015D5" w:rsidRPr="000443C2" w:rsidRDefault="002015D5" w:rsidP="001026FE">
            <w:pPr>
              <w:rPr>
                <w:b/>
                <w:color w:val="4F81BD" w:themeColor="accent1"/>
                <w:sz w:val="16"/>
                <w:szCs w:val="16"/>
              </w:rPr>
            </w:pPr>
            <w:r w:rsidRPr="000443C2">
              <w:rPr>
                <w:b/>
                <w:color w:val="4F81BD" w:themeColor="accent1"/>
                <w:sz w:val="16"/>
                <w:szCs w:val="16"/>
              </w:rPr>
              <w:t>invoer</w:t>
            </w:r>
          </w:p>
        </w:tc>
        <w:tc>
          <w:tcPr>
            <w:tcW w:w="0" w:type="auto"/>
          </w:tcPr>
          <w:p w:rsidR="002015D5" w:rsidRPr="000443C2" w:rsidRDefault="002015D5" w:rsidP="001026FE">
            <w:pPr>
              <w:rPr>
                <w:b/>
                <w:color w:val="4F81BD" w:themeColor="accent1"/>
                <w:sz w:val="16"/>
                <w:szCs w:val="16"/>
              </w:rPr>
            </w:pPr>
            <w:r w:rsidRPr="000443C2">
              <w:rPr>
                <w:b/>
                <w:color w:val="4F81BD" w:themeColor="accent1"/>
                <w:sz w:val="16"/>
                <w:szCs w:val="16"/>
              </w:rPr>
              <w:t>opmerkingen</w:t>
            </w:r>
          </w:p>
        </w:tc>
      </w:tr>
      <w:tr w:rsidR="001026FE"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Register ID-nummer</w:t>
            </w:r>
          </w:p>
        </w:tc>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4A3D79" w:rsidP="001026FE">
            <w:pPr>
              <w:rPr>
                <w:sz w:val="16"/>
                <w:szCs w:val="16"/>
              </w:rPr>
            </w:pPr>
            <w:r>
              <w:rPr>
                <w:sz w:val="16"/>
                <w:szCs w:val="16"/>
              </w:rPr>
              <w:t>Wordt automatisch gegenereerd</w:t>
            </w:r>
          </w:p>
        </w:tc>
        <w:tc>
          <w:tcPr>
            <w:tcW w:w="0" w:type="auto"/>
            <w:shd w:val="clear" w:color="auto" w:fill="DBE5F1" w:themeFill="accent1" w:themeFillTint="33"/>
          </w:tcPr>
          <w:p w:rsidR="002015D5" w:rsidRPr="000443C2" w:rsidRDefault="002015D5" w:rsidP="001026FE">
            <w:pPr>
              <w:rPr>
                <w:sz w:val="16"/>
                <w:szCs w:val="16"/>
              </w:rPr>
            </w:pPr>
          </w:p>
        </w:tc>
      </w:tr>
      <w:tr w:rsidR="001026FE"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Naam of code van installatie</w:t>
            </w:r>
          </w:p>
        </w:tc>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4A3D79" w:rsidP="001026FE">
            <w:pPr>
              <w:rPr>
                <w:sz w:val="16"/>
                <w:szCs w:val="16"/>
              </w:rPr>
            </w:pPr>
            <w:r>
              <w:rPr>
                <w:sz w:val="16"/>
                <w:szCs w:val="16"/>
              </w:rPr>
              <w:t xml:space="preserve">Herkenbare naam </w:t>
            </w:r>
            <w:proofErr w:type="spellStart"/>
            <w:r>
              <w:rPr>
                <w:sz w:val="16"/>
                <w:szCs w:val="16"/>
              </w:rPr>
              <w:t>gevem</w:t>
            </w:r>
            <w:proofErr w:type="spellEnd"/>
          </w:p>
        </w:tc>
        <w:tc>
          <w:tcPr>
            <w:tcW w:w="0" w:type="auto"/>
            <w:shd w:val="clear" w:color="auto" w:fill="DBE5F1" w:themeFill="accent1" w:themeFillTint="33"/>
          </w:tcPr>
          <w:p w:rsidR="002015D5" w:rsidRPr="000443C2" w:rsidRDefault="002015D5" w:rsidP="001026FE">
            <w:pPr>
              <w:rPr>
                <w:sz w:val="16"/>
                <w:szCs w:val="16"/>
              </w:rPr>
            </w:pPr>
          </w:p>
        </w:tc>
      </w:tr>
      <w:tr w:rsidR="001026FE"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 xml:space="preserve">Geografische coördinaten installatie </w:t>
            </w:r>
            <w:r w:rsidRPr="004A3D79">
              <w:rPr>
                <w:b/>
                <w:bCs/>
              </w:rPr>
              <w:t>*</w:t>
            </w:r>
          </w:p>
        </w:tc>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4B76B3" w:rsidP="001026FE">
            <w:pPr>
              <w:rPr>
                <w:sz w:val="16"/>
                <w:szCs w:val="16"/>
              </w:rPr>
            </w:pPr>
            <w:r>
              <w:rPr>
                <w:sz w:val="16"/>
                <w:szCs w:val="16"/>
              </w:rPr>
              <w:t>Invoer polygoon</w:t>
            </w:r>
          </w:p>
        </w:tc>
        <w:tc>
          <w:tcPr>
            <w:tcW w:w="0" w:type="auto"/>
            <w:shd w:val="clear" w:color="auto" w:fill="DBE5F1" w:themeFill="accent1" w:themeFillTint="33"/>
          </w:tcPr>
          <w:p w:rsidR="002015D5" w:rsidRPr="000443C2" w:rsidRDefault="002015D5" w:rsidP="001026FE">
            <w:pPr>
              <w:rPr>
                <w:sz w:val="16"/>
                <w:szCs w:val="16"/>
              </w:rPr>
            </w:pPr>
          </w:p>
        </w:tc>
      </w:tr>
      <w:tr w:rsidR="001026FE"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 xml:space="preserve">Valt de installatie onder de werkingssfeer van BEVI/REVI? </w:t>
            </w:r>
            <w:r w:rsidRPr="004A3D79">
              <w:rPr>
                <w:b/>
                <w:bCs/>
              </w:rPr>
              <w:t>*</w:t>
            </w:r>
          </w:p>
        </w:tc>
        <w:tc>
          <w:tcPr>
            <w:tcW w:w="0" w:type="auto"/>
            <w:shd w:val="clear" w:color="auto" w:fill="DBE5F1" w:themeFill="accent1" w:themeFillTint="33"/>
          </w:tcPr>
          <w:p w:rsidR="002015D5"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4B76B3" w:rsidP="001026FE">
            <w:pPr>
              <w:rPr>
                <w:sz w:val="16"/>
                <w:szCs w:val="16"/>
              </w:rPr>
            </w:pPr>
            <w:r>
              <w:rPr>
                <w:sz w:val="16"/>
                <w:szCs w:val="16"/>
              </w:rPr>
              <w:t>Ja/nee</w:t>
            </w:r>
          </w:p>
        </w:tc>
        <w:tc>
          <w:tcPr>
            <w:tcW w:w="0" w:type="auto"/>
            <w:shd w:val="clear" w:color="auto" w:fill="DBE5F1" w:themeFill="accent1" w:themeFillTint="33"/>
          </w:tcPr>
          <w:p w:rsidR="002015D5" w:rsidRPr="000443C2" w:rsidRDefault="00C5650E" w:rsidP="001026FE">
            <w:pPr>
              <w:rPr>
                <w:sz w:val="16"/>
                <w:szCs w:val="16"/>
              </w:rPr>
            </w:pPr>
            <w:r w:rsidRPr="00C5650E">
              <w:rPr>
                <w:sz w:val="16"/>
                <w:szCs w:val="16"/>
              </w:rPr>
              <w:t>In een vergunning zijn vaak alleen de gevaarlijke stoffen volgens de ADR-classificatie vastgelegd. Voor de BRZO-toets zijn echter (met name) de vergunde hoeveelheden CLP-stoffen relevant. De opslag van meer dan 5 ton CLP-stoffen (zonder en met ADR-aanduiding) kan in bepaalde gevallen al leiden tot een overschrijding van een BRZO-drempelwaarde. Indien op grond van de vergunning onduidelijk is of een BRZO-drempelwaarde wordt overschreden, wordt aanbevolen om de CLP-gegevens van de (maximaal) aanwezige gevaarlijke stoffen op te vragen en deze gegevens via een actualisatie van de vergunning vast te leggen.</w:t>
            </w:r>
          </w:p>
        </w:tc>
      </w:tr>
      <w:tr w:rsidR="002015D5"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Type installatie</w:t>
            </w:r>
          </w:p>
        </w:tc>
        <w:tc>
          <w:tcPr>
            <w:tcW w:w="0" w:type="auto"/>
            <w:shd w:val="clear" w:color="auto" w:fill="DBE5F1" w:themeFill="accent1" w:themeFillTint="33"/>
          </w:tcPr>
          <w:p w:rsidR="002015D5" w:rsidRPr="000443C2" w:rsidRDefault="002015D5" w:rsidP="001026FE">
            <w:pPr>
              <w:rPr>
                <w:sz w:val="16"/>
                <w:szCs w:val="16"/>
              </w:rPr>
            </w:pPr>
          </w:p>
        </w:tc>
        <w:tc>
          <w:tcPr>
            <w:tcW w:w="0" w:type="auto"/>
            <w:shd w:val="clear" w:color="auto" w:fill="DBE5F1" w:themeFill="accent1" w:themeFillTint="33"/>
          </w:tcPr>
          <w:p w:rsidR="002015D5" w:rsidRPr="000443C2" w:rsidRDefault="004B76B3" w:rsidP="001026FE">
            <w:pPr>
              <w:rPr>
                <w:sz w:val="16"/>
                <w:szCs w:val="16"/>
              </w:rPr>
            </w:pPr>
            <w:r>
              <w:rPr>
                <w:sz w:val="16"/>
                <w:szCs w:val="16"/>
              </w:rPr>
              <w:t>Opslag binnen/buiten</w:t>
            </w:r>
          </w:p>
        </w:tc>
        <w:tc>
          <w:tcPr>
            <w:tcW w:w="0" w:type="auto"/>
            <w:shd w:val="clear" w:color="auto" w:fill="DBE5F1" w:themeFill="accent1" w:themeFillTint="33"/>
          </w:tcPr>
          <w:p w:rsidR="002015D5" w:rsidRPr="000443C2" w:rsidRDefault="002015D5" w:rsidP="001026FE">
            <w:pPr>
              <w:rPr>
                <w:sz w:val="16"/>
                <w:szCs w:val="16"/>
              </w:rPr>
            </w:pPr>
          </w:p>
        </w:tc>
      </w:tr>
      <w:tr w:rsidR="002015D5"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 xml:space="preserve">Vergunde hoeveelheid gevaarlijke stoffen in de opslagplaats </w:t>
            </w:r>
            <w:r w:rsidRPr="004A3D79">
              <w:rPr>
                <w:b/>
                <w:bCs/>
              </w:rPr>
              <w:t>*</w:t>
            </w:r>
          </w:p>
        </w:tc>
        <w:tc>
          <w:tcPr>
            <w:tcW w:w="0" w:type="auto"/>
            <w:shd w:val="clear" w:color="auto" w:fill="DBE5F1" w:themeFill="accent1" w:themeFillTint="33"/>
          </w:tcPr>
          <w:p w:rsidR="002015D5"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2015D5" w:rsidP="001026FE">
            <w:pPr>
              <w:rPr>
                <w:sz w:val="16"/>
                <w:szCs w:val="16"/>
              </w:rPr>
            </w:pPr>
          </w:p>
        </w:tc>
        <w:tc>
          <w:tcPr>
            <w:tcW w:w="0" w:type="auto"/>
            <w:shd w:val="clear" w:color="auto" w:fill="DBE5F1" w:themeFill="accent1" w:themeFillTint="33"/>
          </w:tcPr>
          <w:p w:rsidR="002015D5" w:rsidRPr="000443C2" w:rsidRDefault="004B76B3" w:rsidP="001026FE">
            <w:pPr>
              <w:rPr>
                <w:sz w:val="16"/>
                <w:szCs w:val="16"/>
              </w:rPr>
            </w:pPr>
            <w:r w:rsidRPr="004B76B3">
              <w:rPr>
                <w:sz w:val="16"/>
                <w:szCs w:val="16"/>
              </w:rPr>
              <w:t>(ADR- en/of CLP-stoffen)</w:t>
            </w:r>
          </w:p>
        </w:tc>
      </w:tr>
      <w:tr w:rsidR="002015D5" w:rsidRPr="000443C2" w:rsidTr="004A3D79">
        <w:tc>
          <w:tcPr>
            <w:tcW w:w="0" w:type="auto"/>
            <w:shd w:val="clear" w:color="auto" w:fill="DBE5F1" w:themeFill="accent1" w:themeFillTint="33"/>
          </w:tcPr>
          <w:p w:rsidR="002015D5" w:rsidRPr="000443C2" w:rsidRDefault="002015D5" w:rsidP="001026FE">
            <w:pPr>
              <w:rPr>
                <w:sz w:val="16"/>
                <w:szCs w:val="16"/>
              </w:rPr>
            </w:pPr>
            <w:r w:rsidRPr="000443C2">
              <w:rPr>
                <w:sz w:val="16"/>
                <w:szCs w:val="16"/>
              </w:rPr>
              <w:t xml:space="preserve">Vergunde hoeveelheid bestrijdingsmiddelen in de opslagplaats </w:t>
            </w:r>
            <w:r w:rsidRPr="004A3D79">
              <w:rPr>
                <w:b/>
                <w:bCs/>
              </w:rPr>
              <w:t>*</w:t>
            </w:r>
          </w:p>
        </w:tc>
        <w:tc>
          <w:tcPr>
            <w:tcW w:w="0" w:type="auto"/>
            <w:shd w:val="clear" w:color="auto" w:fill="DBE5F1" w:themeFill="accent1" w:themeFillTint="33"/>
          </w:tcPr>
          <w:p w:rsidR="002015D5"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2015D5" w:rsidP="001026FE">
            <w:pPr>
              <w:rPr>
                <w:sz w:val="16"/>
                <w:szCs w:val="16"/>
              </w:rPr>
            </w:pPr>
          </w:p>
        </w:tc>
        <w:tc>
          <w:tcPr>
            <w:tcW w:w="0" w:type="auto"/>
            <w:shd w:val="clear" w:color="auto" w:fill="DBE5F1" w:themeFill="accent1" w:themeFillTint="33"/>
          </w:tcPr>
          <w:p w:rsidR="002015D5" w:rsidRPr="000443C2" w:rsidRDefault="002015D5" w:rsidP="001026FE">
            <w:pPr>
              <w:rPr>
                <w:sz w:val="16"/>
                <w:szCs w:val="16"/>
              </w:rPr>
            </w:pPr>
          </w:p>
        </w:tc>
      </w:tr>
      <w:tr w:rsidR="004B76B3" w:rsidRPr="000443C2" w:rsidTr="001026FE">
        <w:tc>
          <w:tcPr>
            <w:tcW w:w="0" w:type="auto"/>
          </w:tcPr>
          <w:p w:rsidR="004B76B3" w:rsidRPr="000443C2" w:rsidRDefault="004B76B3" w:rsidP="001026FE">
            <w:pPr>
              <w:rPr>
                <w:sz w:val="16"/>
                <w:szCs w:val="16"/>
              </w:rPr>
            </w:pPr>
            <w:r>
              <w:rPr>
                <w:sz w:val="16"/>
                <w:szCs w:val="16"/>
              </w:rPr>
              <w:t>Oppervlakte opslagplaats</w:t>
            </w:r>
          </w:p>
        </w:tc>
        <w:tc>
          <w:tcPr>
            <w:tcW w:w="0" w:type="auto"/>
          </w:tcPr>
          <w:p w:rsidR="004B76B3" w:rsidRPr="000443C2" w:rsidRDefault="004B76B3" w:rsidP="001026FE">
            <w:pPr>
              <w:rPr>
                <w:sz w:val="16"/>
                <w:szCs w:val="16"/>
              </w:rPr>
            </w:pPr>
          </w:p>
        </w:tc>
        <w:tc>
          <w:tcPr>
            <w:tcW w:w="0" w:type="auto"/>
          </w:tcPr>
          <w:p w:rsidR="004B76B3" w:rsidRPr="000443C2" w:rsidRDefault="004B76B3" w:rsidP="001026FE">
            <w:pPr>
              <w:rPr>
                <w:sz w:val="16"/>
                <w:szCs w:val="16"/>
              </w:rPr>
            </w:pPr>
          </w:p>
        </w:tc>
        <w:tc>
          <w:tcPr>
            <w:tcW w:w="0" w:type="auto"/>
          </w:tcPr>
          <w:p w:rsidR="004B76B3" w:rsidRPr="000443C2" w:rsidRDefault="004B76B3" w:rsidP="001026FE">
            <w:pPr>
              <w:rPr>
                <w:sz w:val="16"/>
                <w:szCs w:val="16"/>
              </w:rPr>
            </w:pPr>
          </w:p>
        </w:tc>
      </w:tr>
      <w:tr w:rsidR="001026FE" w:rsidRPr="000443C2" w:rsidTr="001026FE">
        <w:tc>
          <w:tcPr>
            <w:tcW w:w="0" w:type="auto"/>
          </w:tcPr>
          <w:p w:rsidR="002015D5" w:rsidRPr="000443C2" w:rsidRDefault="002015D5" w:rsidP="001026FE">
            <w:pPr>
              <w:rPr>
                <w:sz w:val="16"/>
                <w:szCs w:val="16"/>
              </w:rPr>
            </w:pPr>
            <w:r w:rsidRPr="000443C2">
              <w:rPr>
                <w:sz w:val="16"/>
                <w:szCs w:val="16"/>
              </w:rPr>
              <w:t>Opslagcapaciteit samengeperste gassen (de nominale inhoud van houders)</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Opslagcapaciteit vloeibaar gemaakte gassen</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Opslagcapaciteit sterk gekoelde, vloeibaar gemaakte gassen</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Opslagcapaciteit onder druk opgeloste gassen</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Opslagcapaciteit vloeistoffen (de nominale inhoud van houders)</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Opslagcapaciteit vaste stoffen</w:t>
            </w: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2015D5" w:rsidP="001026FE">
            <w:pPr>
              <w:rPr>
                <w:sz w:val="16"/>
                <w:szCs w:val="16"/>
              </w:rPr>
            </w:pPr>
            <w:r w:rsidRPr="000443C2">
              <w:rPr>
                <w:sz w:val="16"/>
                <w:szCs w:val="16"/>
              </w:rPr>
              <w:t>Oppervlakte opslagplaats voor verpakte gevaarlijke stoffen</w:t>
            </w:r>
          </w:p>
        </w:tc>
        <w:tc>
          <w:tcPr>
            <w:tcW w:w="0" w:type="auto"/>
          </w:tcPr>
          <w:p w:rsidR="002015D5" w:rsidRPr="000443C2" w:rsidRDefault="002015D5" w:rsidP="001026FE">
            <w:pPr>
              <w:rPr>
                <w:sz w:val="16"/>
                <w:szCs w:val="16"/>
              </w:rPr>
            </w:pPr>
          </w:p>
        </w:tc>
        <w:tc>
          <w:tcPr>
            <w:tcW w:w="0" w:type="auto"/>
          </w:tcPr>
          <w:p w:rsidR="002015D5" w:rsidRPr="000443C2" w:rsidRDefault="001026FE" w:rsidP="001026FE">
            <w:pPr>
              <w:rPr>
                <w:sz w:val="16"/>
                <w:szCs w:val="16"/>
              </w:rPr>
            </w:pPr>
            <w:proofErr w:type="spellStart"/>
            <w:r w:rsidRPr="000443C2">
              <w:rPr>
                <w:sz w:val="16"/>
                <w:szCs w:val="16"/>
              </w:rPr>
              <w:t>Dropdownmenu</w:t>
            </w:r>
            <w:proofErr w:type="spellEnd"/>
            <w:r w:rsidRPr="000443C2">
              <w:rPr>
                <w:sz w:val="16"/>
                <w:szCs w:val="16"/>
              </w:rPr>
              <w:t xml:space="preserve">, </w:t>
            </w:r>
            <w:proofErr w:type="spellStart"/>
            <w:r w:rsidRPr="000443C2">
              <w:rPr>
                <w:sz w:val="16"/>
                <w:szCs w:val="16"/>
              </w:rPr>
              <w:t>bijv</w:t>
            </w:r>
            <w:proofErr w:type="spellEnd"/>
            <w:r w:rsidRPr="000443C2">
              <w:rPr>
                <w:sz w:val="16"/>
                <w:szCs w:val="16"/>
              </w:rPr>
              <w:t xml:space="preserve"> 600-1500 [m</w:t>
            </w:r>
            <w:r w:rsidRPr="000443C2">
              <w:rPr>
                <w:sz w:val="16"/>
                <w:szCs w:val="16"/>
                <w:vertAlign w:val="superscript"/>
              </w:rPr>
              <w:t>2</w:t>
            </w:r>
            <w:r w:rsidRPr="000443C2">
              <w:rPr>
                <w:sz w:val="16"/>
                <w:szCs w:val="16"/>
              </w:rPr>
              <w:t>]</w:t>
            </w:r>
          </w:p>
        </w:tc>
        <w:tc>
          <w:tcPr>
            <w:tcW w:w="0" w:type="auto"/>
          </w:tcPr>
          <w:p w:rsidR="002015D5" w:rsidRPr="000443C2" w:rsidRDefault="002015D5" w:rsidP="001026FE">
            <w:pPr>
              <w:rPr>
                <w:sz w:val="16"/>
                <w:szCs w:val="16"/>
              </w:rPr>
            </w:pPr>
          </w:p>
        </w:tc>
      </w:tr>
      <w:tr w:rsidR="002015D5" w:rsidRPr="000443C2" w:rsidTr="001026FE">
        <w:tc>
          <w:tcPr>
            <w:tcW w:w="0" w:type="auto"/>
          </w:tcPr>
          <w:p w:rsidR="002015D5" w:rsidRPr="000443C2" w:rsidRDefault="001026FE" w:rsidP="001026FE">
            <w:pPr>
              <w:rPr>
                <w:sz w:val="16"/>
                <w:szCs w:val="16"/>
              </w:rPr>
            </w:pPr>
            <w:r w:rsidRPr="000443C2">
              <w:rPr>
                <w:sz w:val="16"/>
                <w:szCs w:val="16"/>
              </w:rPr>
              <w:t xml:space="preserve">Worden in de opslagplaats organische peroxiden of </w:t>
            </w:r>
            <w:proofErr w:type="spellStart"/>
            <w:r w:rsidRPr="000443C2">
              <w:rPr>
                <w:sz w:val="16"/>
                <w:szCs w:val="16"/>
              </w:rPr>
              <w:t>Nitraathoudende</w:t>
            </w:r>
            <w:proofErr w:type="spellEnd"/>
            <w:r w:rsidRPr="000443C2">
              <w:rPr>
                <w:sz w:val="16"/>
                <w:szCs w:val="16"/>
              </w:rPr>
              <w:t xml:space="preserve"> kunstmeststoffen opgeslagen?</w:t>
            </w:r>
          </w:p>
        </w:tc>
        <w:tc>
          <w:tcPr>
            <w:tcW w:w="0" w:type="auto"/>
          </w:tcPr>
          <w:p w:rsidR="002015D5" w:rsidRPr="000443C2" w:rsidRDefault="002015D5" w:rsidP="001026FE">
            <w:pPr>
              <w:rPr>
                <w:sz w:val="16"/>
                <w:szCs w:val="16"/>
              </w:rPr>
            </w:pPr>
          </w:p>
        </w:tc>
        <w:tc>
          <w:tcPr>
            <w:tcW w:w="0" w:type="auto"/>
          </w:tcPr>
          <w:p w:rsidR="002015D5" w:rsidRPr="000443C2" w:rsidRDefault="001026FE" w:rsidP="001026FE">
            <w:pPr>
              <w:rPr>
                <w:sz w:val="16"/>
                <w:szCs w:val="16"/>
              </w:rPr>
            </w:pPr>
            <w:r w:rsidRPr="000443C2">
              <w:rPr>
                <w:sz w:val="16"/>
                <w:szCs w:val="16"/>
              </w:rPr>
              <w:t>Ja/nee/nog niet bekend</w:t>
            </w:r>
          </w:p>
        </w:tc>
        <w:tc>
          <w:tcPr>
            <w:tcW w:w="0" w:type="auto"/>
          </w:tcPr>
          <w:p w:rsidR="002015D5" w:rsidRPr="000443C2" w:rsidRDefault="002015D5"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r w:rsidRPr="000443C2">
              <w:rPr>
                <w:sz w:val="16"/>
                <w:szCs w:val="16"/>
              </w:rPr>
              <w:lastRenderedPageBreak/>
              <w:t xml:space="preserve">Stikstofgehalte </w:t>
            </w:r>
            <w:r w:rsidRPr="000443C2">
              <w:rPr>
                <w:rStyle w:val="verplichtveld"/>
                <w:sz w:val="16"/>
                <w:szCs w:val="16"/>
              </w:rPr>
              <w:t>*</w:t>
            </w:r>
          </w:p>
        </w:tc>
        <w:tc>
          <w:tcPr>
            <w:tcW w:w="0" w:type="auto"/>
            <w:shd w:val="clear" w:color="auto" w:fill="DBE5F1" w:themeFill="accent1" w:themeFillTint="33"/>
          </w:tcPr>
          <w:p w:rsidR="001026FE" w:rsidRPr="000443C2" w:rsidRDefault="00C5650E" w:rsidP="001026FE">
            <w:pPr>
              <w:rPr>
                <w:sz w:val="16"/>
                <w:szCs w:val="16"/>
              </w:rPr>
            </w:pPr>
            <w:r w:rsidRPr="000443C2">
              <w:rPr>
                <w:sz w:val="16"/>
                <w:szCs w:val="16"/>
              </w:rPr>
              <w:t>V</w:t>
            </w:r>
            <w:r w:rsidR="001026FE" w:rsidRPr="000443C2">
              <w:rPr>
                <w:sz w:val="16"/>
                <w:szCs w:val="16"/>
              </w:rPr>
              <w:t>erplicht</w:t>
            </w:r>
          </w:p>
        </w:tc>
        <w:tc>
          <w:tcPr>
            <w:tcW w:w="0" w:type="auto"/>
            <w:shd w:val="clear" w:color="auto" w:fill="DBE5F1" w:themeFill="accent1" w:themeFillTint="33"/>
          </w:tcPr>
          <w:p w:rsidR="001026FE" w:rsidRPr="000443C2" w:rsidRDefault="001026FE" w:rsidP="001026FE">
            <w:pPr>
              <w:rPr>
                <w:sz w:val="16"/>
                <w:szCs w:val="16"/>
              </w:rPr>
            </w:pPr>
            <w:proofErr w:type="spellStart"/>
            <w:r w:rsidRPr="000443C2">
              <w:rPr>
                <w:sz w:val="16"/>
                <w:szCs w:val="16"/>
              </w:rPr>
              <w:t>Dropdownmenu</w:t>
            </w:r>
            <w:proofErr w:type="spellEnd"/>
            <w:r w:rsidRPr="000443C2">
              <w:rPr>
                <w:sz w:val="16"/>
                <w:szCs w:val="16"/>
              </w:rPr>
              <w:t xml:space="preserve"> </w:t>
            </w:r>
            <w:proofErr w:type="spellStart"/>
            <w:r w:rsidRPr="000443C2">
              <w:rPr>
                <w:sz w:val="16"/>
                <w:szCs w:val="16"/>
              </w:rPr>
              <w:t>bijv</w:t>
            </w:r>
            <w:proofErr w:type="spellEnd"/>
            <w:r w:rsidRPr="000443C2">
              <w:rPr>
                <w:sz w:val="16"/>
                <w:szCs w:val="16"/>
              </w:rPr>
              <w:t xml:space="preserve"> 5-10%</w:t>
            </w:r>
          </w:p>
        </w:tc>
        <w:tc>
          <w:tcPr>
            <w:tcW w:w="0" w:type="auto"/>
            <w:shd w:val="clear" w:color="auto" w:fill="DBE5F1" w:themeFill="accent1" w:themeFillTint="33"/>
          </w:tcPr>
          <w:p w:rsidR="001026FE" w:rsidRPr="000443C2" w:rsidRDefault="00C5650E" w:rsidP="001026FE">
            <w:pPr>
              <w:rPr>
                <w:sz w:val="16"/>
                <w:szCs w:val="16"/>
              </w:rPr>
            </w:pPr>
            <w:r w:rsidRPr="00C5650E">
              <w:rPr>
                <w:sz w:val="16"/>
                <w:szCs w:val="16"/>
              </w:rPr>
              <w:t>Volgens de REVI (art. 2 lid 2) mag worden uitgegaan van een stikstofgehalte van 10% indien er sprake is van een sterk wisselende, onbekende samenstelling van de aanwezige gevaarlijke stoffen.</w:t>
            </w:r>
          </w:p>
        </w:tc>
      </w:tr>
      <w:tr w:rsidR="002015D5" w:rsidRPr="000443C2" w:rsidTr="004A3D79">
        <w:tc>
          <w:tcPr>
            <w:tcW w:w="0" w:type="auto"/>
            <w:shd w:val="clear" w:color="auto" w:fill="DBE5F1" w:themeFill="accent1" w:themeFillTint="33"/>
          </w:tcPr>
          <w:p w:rsidR="002015D5" w:rsidRPr="000443C2" w:rsidRDefault="001026FE" w:rsidP="001026FE">
            <w:pPr>
              <w:rPr>
                <w:sz w:val="16"/>
                <w:szCs w:val="16"/>
              </w:rPr>
            </w:pPr>
            <w:r w:rsidRPr="000443C2">
              <w:rPr>
                <w:sz w:val="16"/>
                <w:szCs w:val="16"/>
              </w:rPr>
              <w:t xml:space="preserve">Worden gevaarlijke stoffen of preparaten in de open lucht gelost en geladen? </w:t>
            </w:r>
            <w:r w:rsidRPr="000443C2">
              <w:rPr>
                <w:rStyle w:val="verplichtveld"/>
                <w:sz w:val="16"/>
                <w:szCs w:val="16"/>
              </w:rPr>
              <w:t>*</w:t>
            </w:r>
          </w:p>
        </w:tc>
        <w:tc>
          <w:tcPr>
            <w:tcW w:w="0" w:type="auto"/>
            <w:shd w:val="clear" w:color="auto" w:fill="DBE5F1" w:themeFill="accent1" w:themeFillTint="33"/>
          </w:tcPr>
          <w:p w:rsidR="002015D5"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2015D5" w:rsidRPr="000443C2" w:rsidRDefault="001026FE" w:rsidP="001026FE">
            <w:pPr>
              <w:rPr>
                <w:sz w:val="16"/>
                <w:szCs w:val="16"/>
              </w:rPr>
            </w:pPr>
            <w:r w:rsidRPr="000443C2">
              <w:rPr>
                <w:sz w:val="16"/>
                <w:szCs w:val="16"/>
              </w:rPr>
              <w:t>Ja/nee</w:t>
            </w:r>
          </w:p>
        </w:tc>
        <w:tc>
          <w:tcPr>
            <w:tcW w:w="0" w:type="auto"/>
            <w:shd w:val="clear" w:color="auto" w:fill="DBE5F1" w:themeFill="accent1" w:themeFillTint="33"/>
          </w:tcPr>
          <w:p w:rsidR="002015D5" w:rsidRPr="000443C2" w:rsidRDefault="004B76B3" w:rsidP="001026FE">
            <w:pPr>
              <w:rPr>
                <w:sz w:val="16"/>
                <w:szCs w:val="16"/>
              </w:rPr>
            </w:pPr>
            <w:r w:rsidRPr="004B76B3">
              <w:rPr>
                <w:sz w:val="16"/>
                <w:szCs w:val="16"/>
              </w:rPr>
              <w:t>(relevant zijn verpakkings-eenheden &gt; 100 kg met "zeer giftige stoffen")</w:t>
            </w:r>
          </w:p>
        </w:tc>
      </w:tr>
      <w:tr w:rsidR="001026FE" w:rsidRPr="000443C2" w:rsidTr="001026FE">
        <w:tc>
          <w:tcPr>
            <w:tcW w:w="0" w:type="auto"/>
          </w:tcPr>
          <w:p w:rsidR="001026FE" w:rsidRPr="000443C2" w:rsidRDefault="001026FE" w:rsidP="001026FE">
            <w:pPr>
              <w:rPr>
                <w:sz w:val="16"/>
                <w:szCs w:val="16"/>
              </w:rPr>
            </w:pPr>
            <w:r w:rsidRPr="000443C2">
              <w:rPr>
                <w:sz w:val="16"/>
                <w:szCs w:val="16"/>
              </w:rPr>
              <w:t>Is de gemiddelde molecuulformule bekend van de opgeslagen stoffen?</w:t>
            </w:r>
          </w:p>
        </w:tc>
        <w:tc>
          <w:tcPr>
            <w:tcW w:w="0" w:type="auto"/>
          </w:tcPr>
          <w:p w:rsidR="001026FE" w:rsidRPr="000443C2" w:rsidRDefault="001026FE" w:rsidP="001026FE">
            <w:pPr>
              <w:rPr>
                <w:sz w:val="16"/>
                <w:szCs w:val="16"/>
              </w:rPr>
            </w:pPr>
          </w:p>
        </w:tc>
        <w:tc>
          <w:tcPr>
            <w:tcW w:w="0" w:type="auto"/>
          </w:tcPr>
          <w:p w:rsidR="001026FE" w:rsidRPr="000443C2" w:rsidRDefault="001026FE" w:rsidP="001026FE">
            <w:pPr>
              <w:rPr>
                <w:sz w:val="16"/>
                <w:szCs w:val="16"/>
              </w:rPr>
            </w:pPr>
            <w:r w:rsidRPr="000443C2">
              <w:rPr>
                <w:sz w:val="16"/>
                <w:szCs w:val="16"/>
              </w:rPr>
              <w:t>Ja/nee/nog niet bekend</w:t>
            </w:r>
          </w:p>
        </w:tc>
        <w:tc>
          <w:tcPr>
            <w:tcW w:w="0" w:type="auto"/>
          </w:tcPr>
          <w:p w:rsidR="001026FE" w:rsidRPr="000443C2" w:rsidRDefault="001026FE" w:rsidP="001026FE">
            <w:pPr>
              <w:rPr>
                <w:sz w:val="16"/>
                <w:szCs w:val="16"/>
              </w:rPr>
            </w:pPr>
          </w:p>
        </w:tc>
      </w:tr>
      <w:tr w:rsidR="001026FE" w:rsidRPr="000443C2" w:rsidTr="001026FE">
        <w:tc>
          <w:tcPr>
            <w:tcW w:w="0" w:type="auto"/>
          </w:tcPr>
          <w:p w:rsidR="001026FE" w:rsidRPr="000443C2" w:rsidRDefault="001026FE" w:rsidP="001026FE">
            <w:pPr>
              <w:rPr>
                <w:sz w:val="16"/>
                <w:szCs w:val="16"/>
              </w:rPr>
            </w:pPr>
            <w:r w:rsidRPr="000443C2">
              <w:rPr>
                <w:sz w:val="16"/>
                <w:szCs w:val="16"/>
              </w:rPr>
              <w:t>Gemiddelde molecuulformule?</w:t>
            </w:r>
          </w:p>
        </w:tc>
        <w:tc>
          <w:tcPr>
            <w:tcW w:w="0" w:type="auto"/>
          </w:tcPr>
          <w:p w:rsidR="001026FE" w:rsidRPr="000443C2" w:rsidRDefault="001026FE" w:rsidP="001026FE">
            <w:pPr>
              <w:rPr>
                <w:sz w:val="16"/>
                <w:szCs w:val="16"/>
              </w:rPr>
            </w:pPr>
          </w:p>
        </w:tc>
        <w:tc>
          <w:tcPr>
            <w:tcW w:w="0" w:type="auto"/>
          </w:tcPr>
          <w:p w:rsidR="001026FE" w:rsidRPr="000443C2" w:rsidRDefault="001026FE" w:rsidP="001026FE">
            <w:pPr>
              <w:rPr>
                <w:sz w:val="16"/>
                <w:szCs w:val="16"/>
              </w:rPr>
            </w:pPr>
          </w:p>
        </w:tc>
        <w:tc>
          <w:tcPr>
            <w:tcW w:w="0" w:type="auto"/>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r w:rsidRPr="000443C2">
              <w:rPr>
                <w:sz w:val="16"/>
                <w:szCs w:val="16"/>
              </w:rPr>
              <w:t xml:space="preserve">Beschermingsniveau opslagloods verpakte gevaarlijke stoffen: </w:t>
            </w:r>
            <w:r w:rsidRPr="000443C2">
              <w:rPr>
                <w:rStyle w:val="verplichtveld"/>
                <w:sz w:val="16"/>
                <w:szCs w:val="16"/>
              </w:rPr>
              <w:t>*</w:t>
            </w:r>
          </w:p>
        </w:tc>
        <w:tc>
          <w:tcPr>
            <w:tcW w:w="0" w:type="auto"/>
            <w:shd w:val="clear" w:color="auto" w:fill="DBE5F1" w:themeFill="accent1" w:themeFillTint="33"/>
          </w:tcPr>
          <w:p w:rsidR="001026FE"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1026FE" w:rsidRPr="000443C2" w:rsidRDefault="001026FE" w:rsidP="001026FE">
            <w:pPr>
              <w:rPr>
                <w:sz w:val="16"/>
                <w:szCs w:val="16"/>
              </w:rPr>
            </w:pPr>
            <w:proofErr w:type="spellStart"/>
            <w:r w:rsidRPr="000443C2">
              <w:rPr>
                <w:sz w:val="16"/>
                <w:szCs w:val="16"/>
              </w:rPr>
              <w:t>Dropdownmenu</w:t>
            </w:r>
            <w:proofErr w:type="spellEnd"/>
            <w:r w:rsidRPr="000443C2">
              <w:rPr>
                <w:sz w:val="16"/>
                <w:szCs w:val="16"/>
              </w:rPr>
              <w:t>, bijv. Beschermingsniveau 3 (laag)</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r w:rsidRPr="000443C2">
              <w:rPr>
                <w:sz w:val="16"/>
                <w:szCs w:val="16"/>
              </w:rPr>
              <w:t xml:space="preserve">Toegepast brandbestrijdingssysteem REVI </w:t>
            </w:r>
            <w:r w:rsidRPr="000443C2">
              <w:rPr>
                <w:rStyle w:val="verplichtveld"/>
                <w:sz w:val="16"/>
                <w:szCs w:val="16"/>
              </w:rPr>
              <w:t>*</w:t>
            </w:r>
          </w:p>
        </w:tc>
        <w:tc>
          <w:tcPr>
            <w:tcW w:w="0" w:type="auto"/>
            <w:shd w:val="clear" w:color="auto" w:fill="DBE5F1" w:themeFill="accent1" w:themeFillTint="33"/>
          </w:tcPr>
          <w:p w:rsidR="001026FE" w:rsidRPr="000443C2" w:rsidRDefault="00C5650E" w:rsidP="001026FE">
            <w:pPr>
              <w:rPr>
                <w:sz w:val="16"/>
                <w:szCs w:val="16"/>
              </w:rPr>
            </w:pPr>
            <w:r w:rsidRPr="000443C2">
              <w:rPr>
                <w:sz w:val="16"/>
                <w:szCs w:val="16"/>
              </w:rPr>
              <w:t>Verplicht</w:t>
            </w:r>
          </w:p>
        </w:tc>
        <w:tc>
          <w:tcPr>
            <w:tcW w:w="0" w:type="auto"/>
            <w:shd w:val="clear" w:color="auto" w:fill="DBE5F1" w:themeFill="accent1" w:themeFillTint="33"/>
          </w:tcPr>
          <w:p w:rsidR="001026FE" w:rsidRPr="000443C2" w:rsidRDefault="001026FE" w:rsidP="001026FE">
            <w:pPr>
              <w:rPr>
                <w:sz w:val="16"/>
                <w:szCs w:val="16"/>
              </w:rPr>
            </w:pPr>
            <w:r w:rsidRPr="000443C2">
              <w:rPr>
                <w:sz w:val="16"/>
                <w:szCs w:val="16"/>
              </w:rPr>
              <w:t>Aanvinken:</w:t>
            </w:r>
          </w:p>
        </w:tc>
        <w:tc>
          <w:tcPr>
            <w:tcW w:w="0" w:type="auto"/>
            <w:shd w:val="clear" w:color="auto" w:fill="DBE5F1" w:themeFill="accent1" w:themeFillTint="33"/>
          </w:tcPr>
          <w:p w:rsidR="001026FE" w:rsidRPr="000443C2" w:rsidRDefault="00731EA0" w:rsidP="001026FE">
            <w:pPr>
              <w:rPr>
                <w:sz w:val="16"/>
                <w:szCs w:val="16"/>
              </w:rPr>
            </w:pPr>
            <w:r>
              <w:rPr>
                <w:sz w:val="16"/>
                <w:szCs w:val="16"/>
              </w:rPr>
              <w:t xml:space="preserve">Gebruik de </w:t>
            </w:r>
            <w:proofErr w:type="spellStart"/>
            <w:r>
              <w:rPr>
                <w:sz w:val="16"/>
                <w:szCs w:val="16"/>
              </w:rPr>
              <w:t>Revi</w:t>
            </w:r>
            <w:proofErr w:type="spellEnd"/>
            <w:r>
              <w:rPr>
                <w:sz w:val="16"/>
                <w:szCs w:val="16"/>
              </w:rPr>
              <w:t>-tabel</w:t>
            </w: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sprinklerinstallatie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sprinklerinstallatie; sprinklers in rekken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Automatische </w:t>
            </w:r>
            <w:proofErr w:type="spellStart"/>
            <w:r w:rsidRPr="000443C2">
              <w:rPr>
                <w:sz w:val="16"/>
                <w:szCs w:val="16"/>
              </w:rPr>
              <w:t>deluge</w:t>
            </w:r>
            <w:proofErr w:type="spellEnd"/>
            <w:r w:rsidRPr="000443C2">
              <w:rPr>
                <w:sz w:val="16"/>
                <w:szCs w:val="16"/>
              </w:rPr>
              <w:t xml:space="preserve"> 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blusgasinstallatie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(Semi-) automatische monitorinstallatie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Automatische hi-ex </w:t>
            </w:r>
            <w:proofErr w:type="spellStart"/>
            <w:r w:rsidRPr="000443C2">
              <w:rPr>
                <w:sz w:val="16"/>
                <w:szCs w:val="16"/>
              </w:rPr>
              <w:t>outside</w:t>
            </w:r>
            <w:proofErr w:type="spellEnd"/>
            <w:r w:rsidRPr="000443C2">
              <w:rPr>
                <w:sz w:val="16"/>
                <w:szCs w:val="16"/>
              </w:rPr>
              <w:t>-air 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Automatische hi-ex </w:t>
            </w:r>
            <w:proofErr w:type="spellStart"/>
            <w:r w:rsidRPr="000443C2">
              <w:rPr>
                <w:sz w:val="16"/>
                <w:szCs w:val="16"/>
              </w:rPr>
              <w:t>inside</w:t>
            </w:r>
            <w:proofErr w:type="spellEnd"/>
            <w:r w:rsidRPr="000443C2">
              <w:rPr>
                <w:sz w:val="16"/>
                <w:szCs w:val="16"/>
              </w:rPr>
              <w:t>-air 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Bedrijfsbrandweer - handbediend </w:t>
            </w:r>
            <w:proofErr w:type="spellStart"/>
            <w:r w:rsidRPr="000443C2">
              <w:rPr>
                <w:sz w:val="16"/>
                <w:szCs w:val="16"/>
              </w:rPr>
              <w:t>deluge</w:t>
            </w:r>
            <w:proofErr w:type="spellEnd"/>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Bedrijfsbrandweer - </w:t>
            </w:r>
            <w:proofErr w:type="spellStart"/>
            <w:r w:rsidRPr="000443C2">
              <w:rPr>
                <w:sz w:val="16"/>
                <w:szCs w:val="16"/>
              </w:rPr>
              <w:t>binnenaanval</w:t>
            </w:r>
            <w:proofErr w:type="spellEnd"/>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Handbediend </w:t>
            </w:r>
            <w:proofErr w:type="spellStart"/>
            <w:r w:rsidRPr="000443C2">
              <w:rPr>
                <w:sz w:val="16"/>
                <w:szCs w:val="16"/>
              </w:rPr>
              <w:t>deluge</w:t>
            </w:r>
            <w:proofErr w:type="spellEnd"/>
            <w:r w:rsidRPr="000443C2">
              <w:rPr>
                <w:sz w:val="16"/>
                <w:szCs w:val="16"/>
              </w:rPr>
              <w:t>-installatie met watervoorziening door bedrijfsbrandweer</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brandmeldinstallatie</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Rook- en Warmte afvoerinstallatie (RWA)</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sprinklerinstallatie (evt. schuimbijmenging) t.b.v. de opslag van standaard (basis) producten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sprinklerinstallatie (evt. schuimbijmenging) t.b.v. de opslag van brandgevaarlijke vloeistoffen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sprinklerinstallatie (evt. schuimbijmenging) t.b.v. de opslag van spuitbussen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Automatische </w:t>
            </w:r>
            <w:proofErr w:type="spellStart"/>
            <w:r w:rsidRPr="000443C2">
              <w:rPr>
                <w:sz w:val="16"/>
                <w:szCs w:val="16"/>
              </w:rPr>
              <w:t>deluge</w:t>
            </w:r>
            <w:proofErr w:type="spellEnd"/>
            <w:r w:rsidRPr="000443C2">
              <w:rPr>
                <w:sz w:val="16"/>
                <w:szCs w:val="16"/>
              </w:rPr>
              <w:t xml:space="preserve"> installatie (evt. </w:t>
            </w:r>
            <w:r w:rsidRPr="000443C2">
              <w:rPr>
                <w:sz w:val="16"/>
                <w:szCs w:val="16"/>
              </w:rPr>
              <w:lastRenderedPageBreak/>
              <w:t>schuimbijmenging)</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monitor installatie (evt. schuimbijmenging)</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blusgasinstallatie CO2</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Automatische blusgasinstallatie chemisch </w:t>
            </w:r>
            <w:proofErr w:type="spellStart"/>
            <w:r w:rsidRPr="000443C2">
              <w:rPr>
                <w:sz w:val="16"/>
                <w:szCs w:val="16"/>
              </w:rPr>
              <w:t>blusgas</w:t>
            </w:r>
            <w:proofErr w:type="spellEnd"/>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Automatische blusgasinstallatie inerte blusgassen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Hi-ex systeem </w:t>
            </w:r>
            <w:proofErr w:type="spellStart"/>
            <w:r w:rsidRPr="000443C2">
              <w:rPr>
                <w:sz w:val="16"/>
                <w:szCs w:val="16"/>
              </w:rPr>
              <w:t>outside</w:t>
            </w:r>
            <w:proofErr w:type="spellEnd"/>
            <w:r w:rsidRPr="000443C2">
              <w:rPr>
                <w:sz w:val="16"/>
                <w:szCs w:val="16"/>
              </w:rPr>
              <w:t>-air</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0443C2">
            <w:pPr>
              <w:pStyle w:val="Lijstalinea"/>
              <w:numPr>
                <w:ilvl w:val="0"/>
                <w:numId w:val="6"/>
              </w:numPr>
              <w:rPr>
                <w:sz w:val="16"/>
                <w:szCs w:val="16"/>
              </w:rPr>
            </w:pPr>
            <w:r w:rsidRPr="000443C2">
              <w:rPr>
                <w:sz w:val="16"/>
                <w:szCs w:val="16"/>
              </w:rPr>
              <w:t xml:space="preserve">Hi-ex systeem </w:t>
            </w:r>
            <w:proofErr w:type="spellStart"/>
            <w:r w:rsidRPr="000443C2">
              <w:rPr>
                <w:sz w:val="16"/>
                <w:szCs w:val="16"/>
              </w:rPr>
              <w:t>inside</w:t>
            </w:r>
            <w:proofErr w:type="spellEnd"/>
            <w:r w:rsidRPr="000443C2">
              <w:rPr>
                <w:sz w:val="16"/>
                <w:szCs w:val="16"/>
              </w:rPr>
              <w:t>-air</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0443C2" w:rsidP="000443C2">
            <w:pPr>
              <w:pStyle w:val="Lijstalinea"/>
              <w:numPr>
                <w:ilvl w:val="0"/>
                <w:numId w:val="6"/>
              </w:numPr>
              <w:rPr>
                <w:sz w:val="16"/>
                <w:szCs w:val="16"/>
              </w:rPr>
            </w:pPr>
            <w:r w:rsidRPr="000443C2">
              <w:rPr>
                <w:sz w:val="16"/>
                <w:szCs w:val="16"/>
              </w:rPr>
              <w:t>Bedrijfsbrandweer (artikel 13 brandweerwet)</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1026FE" w:rsidP="001026FE">
            <w:pPr>
              <w:rPr>
                <w:sz w:val="16"/>
                <w:szCs w:val="16"/>
              </w:rPr>
            </w:pPr>
          </w:p>
        </w:tc>
        <w:tc>
          <w:tcPr>
            <w:tcW w:w="0" w:type="auto"/>
            <w:shd w:val="clear" w:color="auto" w:fill="DBE5F1" w:themeFill="accent1" w:themeFillTint="33"/>
          </w:tcPr>
          <w:p w:rsidR="001026FE" w:rsidRPr="000443C2" w:rsidRDefault="000443C2" w:rsidP="000443C2">
            <w:pPr>
              <w:pStyle w:val="Lijstalinea"/>
              <w:numPr>
                <w:ilvl w:val="0"/>
                <w:numId w:val="6"/>
              </w:numPr>
              <w:rPr>
                <w:sz w:val="16"/>
                <w:szCs w:val="16"/>
              </w:rPr>
            </w:pPr>
            <w:r w:rsidRPr="000443C2">
              <w:rPr>
                <w:sz w:val="16"/>
                <w:szCs w:val="16"/>
              </w:rPr>
              <w:t>Andere bestrijdingsmogelijkheden</w:t>
            </w:r>
          </w:p>
        </w:tc>
        <w:tc>
          <w:tcPr>
            <w:tcW w:w="0" w:type="auto"/>
            <w:shd w:val="clear" w:color="auto" w:fill="DBE5F1" w:themeFill="accent1" w:themeFillTint="33"/>
          </w:tcPr>
          <w:p w:rsidR="001026FE" w:rsidRPr="000443C2" w:rsidRDefault="001026FE" w:rsidP="001026FE">
            <w:pPr>
              <w:rPr>
                <w:sz w:val="16"/>
                <w:szCs w:val="16"/>
              </w:rPr>
            </w:pPr>
          </w:p>
        </w:tc>
      </w:tr>
      <w:tr w:rsidR="001026FE" w:rsidRPr="000443C2" w:rsidTr="004A3D79">
        <w:tc>
          <w:tcPr>
            <w:tcW w:w="0" w:type="auto"/>
            <w:shd w:val="clear" w:color="auto" w:fill="DBE5F1" w:themeFill="accent1" w:themeFillTint="33"/>
          </w:tcPr>
          <w:p w:rsidR="001026FE" w:rsidRPr="000443C2" w:rsidRDefault="004B76B3" w:rsidP="001026FE">
            <w:pPr>
              <w:rPr>
                <w:sz w:val="16"/>
                <w:szCs w:val="16"/>
              </w:rPr>
            </w:pPr>
            <w:r>
              <w:rPr>
                <w:sz w:val="16"/>
                <w:szCs w:val="16"/>
              </w:rPr>
              <w:t>PR generiek bepaald of specifiek berekend</w:t>
            </w:r>
          </w:p>
        </w:tc>
        <w:tc>
          <w:tcPr>
            <w:tcW w:w="0" w:type="auto"/>
            <w:shd w:val="clear" w:color="auto" w:fill="DBE5F1" w:themeFill="accent1" w:themeFillTint="33"/>
          </w:tcPr>
          <w:p w:rsidR="001026FE" w:rsidRPr="000443C2" w:rsidRDefault="004B76B3" w:rsidP="001026FE">
            <w:pPr>
              <w:rPr>
                <w:sz w:val="16"/>
                <w:szCs w:val="16"/>
              </w:rPr>
            </w:pPr>
            <w:r w:rsidRPr="000443C2">
              <w:rPr>
                <w:sz w:val="16"/>
                <w:szCs w:val="16"/>
              </w:rPr>
              <w:t>Verplicht</w:t>
            </w:r>
          </w:p>
        </w:tc>
        <w:tc>
          <w:tcPr>
            <w:tcW w:w="0" w:type="auto"/>
            <w:shd w:val="clear" w:color="auto" w:fill="DBE5F1" w:themeFill="accent1" w:themeFillTint="33"/>
          </w:tcPr>
          <w:p w:rsidR="001026FE" w:rsidRPr="000443C2" w:rsidRDefault="004B76B3" w:rsidP="004B76B3">
            <w:pPr>
              <w:rPr>
                <w:sz w:val="16"/>
                <w:szCs w:val="16"/>
              </w:rPr>
            </w:pPr>
            <w:r>
              <w:rPr>
                <w:sz w:val="16"/>
                <w:szCs w:val="16"/>
              </w:rPr>
              <w:t>Keuze: generiek bepaald/specifiek berekend</w:t>
            </w:r>
          </w:p>
        </w:tc>
        <w:tc>
          <w:tcPr>
            <w:tcW w:w="0" w:type="auto"/>
            <w:shd w:val="clear" w:color="auto" w:fill="DBE5F1" w:themeFill="accent1" w:themeFillTint="33"/>
          </w:tcPr>
          <w:p w:rsidR="001026FE" w:rsidRPr="000443C2" w:rsidRDefault="004A3D79" w:rsidP="004A3D79">
            <w:pPr>
              <w:rPr>
                <w:sz w:val="16"/>
                <w:szCs w:val="16"/>
              </w:rPr>
            </w:pPr>
            <w:r w:rsidRPr="004A3D79">
              <w:rPr>
                <w:sz w:val="16"/>
                <w:szCs w:val="16"/>
              </w:rPr>
              <w:t xml:space="preserve">PR10E-6 wordt uit de tabel </w:t>
            </w:r>
            <w:proofErr w:type="spellStart"/>
            <w:r w:rsidRPr="004A3D79">
              <w:rPr>
                <w:sz w:val="16"/>
                <w:szCs w:val="16"/>
              </w:rPr>
              <w:t>Revi</w:t>
            </w:r>
            <w:proofErr w:type="spellEnd"/>
            <w:r w:rsidRPr="004A3D79">
              <w:rPr>
                <w:sz w:val="16"/>
                <w:szCs w:val="16"/>
              </w:rPr>
              <w:t>/BKL gehaald en ingevuld</w:t>
            </w:r>
            <w:r>
              <w:rPr>
                <w:sz w:val="16"/>
                <w:szCs w:val="16"/>
              </w:rPr>
              <w:t xml:space="preserve"> of in het geval van een QRA berekend.</w:t>
            </w:r>
          </w:p>
        </w:tc>
      </w:tr>
      <w:tr w:rsidR="004B76B3" w:rsidRPr="000443C2" w:rsidTr="004A3D79">
        <w:tc>
          <w:tcPr>
            <w:tcW w:w="0" w:type="auto"/>
            <w:shd w:val="clear" w:color="auto" w:fill="DBE5F1" w:themeFill="accent1" w:themeFillTint="33"/>
          </w:tcPr>
          <w:p w:rsidR="004B76B3" w:rsidRPr="004B76B3" w:rsidRDefault="004B76B3" w:rsidP="001026FE">
            <w:pPr>
              <w:rPr>
                <w:sz w:val="16"/>
                <w:szCs w:val="16"/>
              </w:rPr>
            </w:pPr>
            <w:r w:rsidRPr="004B76B3">
              <w:rPr>
                <w:sz w:val="16"/>
                <w:szCs w:val="16"/>
              </w:rPr>
              <w:t>PR 10</w:t>
            </w:r>
            <w:r w:rsidRPr="004B76B3">
              <w:rPr>
                <w:sz w:val="16"/>
                <w:szCs w:val="16"/>
                <w:vertAlign w:val="superscript"/>
              </w:rPr>
              <w:t>-6</w:t>
            </w:r>
            <w:r w:rsidRPr="004B76B3">
              <w:rPr>
                <w:sz w:val="16"/>
                <w:szCs w:val="16"/>
              </w:rPr>
              <w:t xml:space="preserve"> contour (generiek bepaald </w:t>
            </w:r>
            <w:proofErr w:type="spellStart"/>
            <w:r w:rsidRPr="004B76B3">
              <w:rPr>
                <w:sz w:val="16"/>
                <w:szCs w:val="16"/>
              </w:rPr>
              <w:t>obv</w:t>
            </w:r>
            <w:proofErr w:type="spellEnd"/>
            <w:r w:rsidRPr="004B76B3">
              <w:rPr>
                <w:sz w:val="16"/>
                <w:szCs w:val="16"/>
              </w:rPr>
              <w:t xml:space="preserve"> REVI vanaf buitenwand opslag-voorziening of specifiek berekend </w:t>
            </w:r>
            <w:proofErr w:type="spellStart"/>
            <w:r w:rsidRPr="004B76B3">
              <w:rPr>
                <w:sz w:val="16"/>
                <w:szCs w:val="16"/>
              </w:rPr>
              <w:t>obv</w:t>
            </w:r>
            <w:proofErr w:type="spellEnd"/>
            <w:r w:rsidRPr="004B76B3">
              <w:rPr>
                <w:sz w:val="16"/>
                <w:szCs w:val="16"/>
              </w:rPr>
              <w:t xml:space="preserve"> QRA)</w:t>
            </w:r>
            <w:r w:rsidRPr="004B76B3">
              <w:rPr>
                <w:rStyle w:val="Voetnootmarkering"/>
                <w:sz w:val="16"/>
                <w:szCs w:val="16"/>
              </w:rPr>
              <w:footnoteReference w:id="2"/>
            </w:r>
          </w:p>
        </w:tc>
        <w:tc>
          <w:tcPr>
            <w:tcW w:w="0" w:type="auto"/>
            <w:shd w:val="clear" w:color="auto" w:fill="DBE5F1" w:themeFill="accent1" w:themeFillTint="33"/>
          </w:tcPr>
          <w:p w:rsidR="004B76B3" w:rsidRPr="000443C2" w:rsidRDefault="004B76B3" w:rsidP="001026FE">
            <w:pPr>
              <w:rPr>
                <w:sz w:val="16"/>
                <w:szCs w:val="16"/>
              </w:rPr>
            </w:pPr>
            <w:r w:rsidRPr="000443C2">
              <w:rPr>
                <w:sz w:val="16"/>
                <w:szCs w:val="16"/>
              </w:rPr>
              <w:t>Verplicht</w:t>
            </w:r>
          </w:p>
        </w:tc>
        <w:tc>
          <w:tcPr>
            <w:tcW w:w="0" w:type="auto"/>
            <w:shd w:val="clear" w:color="auto" w:fill="DBE5F1" w:themeFill="accent1" w:themeFillTint="33"/>
          </w:tcPr>
          <w:p w:rsidR="004B76B3" w:rsidRDefault="004B76B3" w:rsidP="004B76B3">
            <w:pPr>
              <w:rPr>
                <w:sz w:val="16"/>
                <w:szCs w:val="16"/>
              </w:rPr>
            </w:pPr>
          </w:p>
        </w:tc>
        <w:tc>
          <w:tcPr>
            <w:tcW w:w="0" w:type="auto"/>
            <w:shd w:val="clear" w:color="auto" w:fill="DBE5F1" w:themeFill="accent1" w:themeFillTint="33"/>
          </w:tcPr>
          <w:p w:rsidR="004B76B3" w:rsidRDefault="004A3D79" w:rsidP="001026FE">
            <w:pPr>
              <w:rPr>
                <w:sz w:val="16"/>
                <w:szCs w:val="16"/>
              </w:rPr>
            </w:pPr>
            <w:r w:rsidRPr="004A3D79">
              <w:rPr>
                <w:sz w:val="16"/>
                <w:szCs w:val="16"/>
              </w:rPr>
              <w:t xml:space="preserve">Indien PR10E-6 is berekend dan wordt via QRA </w:t>
            </w:r>
            <w:proofErr w:type="spellStart"/>
            <w:r w:rsidRPr="004A3D79">
              <w:rPr>
                <w:sz w:val="16"/>
                <w:szCs w:val="16"/>
              </w:rPr>
              <w:t>shapefile</w:t>
            </w:r>
            <w:proofErr w:type="spellEnd"/>
            <w:r w:rsidRPr="004A3D79">
              <w:rPr>
                <w:sz w:val="16"/>
                <w:szCs w:val="16"/>
              </w:rPr>
              <w:t xml:space="preserve"> ingevoegd en is dit veld niet zichtbaar</w:t>
            </w:r>
          </w:p>
          <w:p w:rsidR="004A3D79" w:rsidRPr="004B76B3" w:rsidRDefault="004A3D79" w:rsidP="001026FE">
            <w:pPr>
              <w:rPr>
                <w:sz w:val="16"/>
                <w:szCs w:val="16"/>
              </w:rPr>
            </w:pPr>
            <w:r>
              <w:rPr>
                <w:sz w:val="16"/>
                <w:szCs w:val="16"/>
              </w:rPr>
              <w:t>De PR10E-5, PR10E-7 en PR10E-8 vullen we niet in.</w:t>
            </w:r>
          </w:p>
        </w:tc>
      </w:tr>
      <w:tr w:rsidR="004B76B3" w:rsidRPr="000443C2" w:rsidTr="001026FE">
        <w:tc>
          <w:tcPr>
            <w:tcW w:w="0" w:type="auto"/>
          </w:tcPr>
          <w:p w:rsidR="004B76B3" w:rsidRPr="004B76B3" w:rsidRDefault="004B76B3" w:rsidP="001026FE">
            <w:pPr>
              <w:rPr>
                <w:sz w:val="16"/>
                <w:szCs w:val="16"/>
              </w:rPr>
            </w:pPr>
            <w:r w:rsidRPr="000443C2">
              <w:rPr>
                <w:sz w:val="16"/>
                <w:szCs w:val="16"/>
              </w:rPr>
              <w:t>Effectafstanden generiek bepaald/specifiek berekend</w:t>
            </w:r>
          </w:p>
        </w:tc>
        <w:tc>
          <w:tcPr>
            <w:tcW w:w="0" w:type="auto"/>
          </w:tcPr>
          <w:p w:rsidR="004B76B3" w:rsidRPr="000443C2" w:rsidRDefault="004B76B3" w:rsidP="001026FE">
            <w:pPr>
              <w:rPr>
                <w:sz w:val="16"/>
                <w:szCs w:val="16"/>
              </w:rPr>
            </w:pPr>
          </w:p>
        </w:tc>
        <w:tc>
          <w:tcPr>
            <w:tcW w:w="0" w:type="auto"/>
          </w:tcPr>
          <w:p w:rsidR="004B76B3" w:rsidRPr="000443C2" w:rsidRDefault="004B76B3" w:rsidP="004B76B3">
            <w:pPr>
              <w:rPr>
                <w:sz w:val="16"/>
                <w:szCs w:val="16"/>
              </w:rPr>
            </w:pPr>
            <w:proofErr w:type="spellStart"/>
            <w:r w:rsidRPr="000443C2">
              <w:rPr>
                <w:sz w:val="16"/>
                <w:szCs w:val="16"/>
              </w:rPr>
              <w:t>dropdownmenu</w:t>
            </w:r>
            <w:proofErr w:type="spellEnd"/>
          </w:p>
          <w:p w:rsidR="004B76B3" w:rsidRDefault="004B76B3" w:rsidP="004B76B3">
            <w:pPr>
              <w:rPr>
                <w:sz w:val="16"/>
                <w:szCs w:val="16"/>
              </w:rPr>
            </w:pPr>
          </w:p>
        </w:tc>
        <w:tc>
          <w:tcPr>
            <w:tcW w:w="0" w:type="auto"/>
          </w:tcPr>
          <w:p w:rsidR="004B76B3" w:rsidRPr="004B76B3" w:rsidRDefault="004B76B3" w:rsidP="001026FE">
            <w:pPr>
              <w:rPr>
                <w:sz w:val="16"/>
                <w:szCs w:val="16"/>
              </w:rPr>
            </w:pPr>
          </w:p>
        </w:tc>
      </w:tr>
      <w:tr w:rsidR="004B76B3" w:rsidRPr="000443C2" w:rsidTr="001026FE">
        <w:tc>
          <w:tcPr>
            <w:tcW w:w="0" w:type="auto"/>
          </w:tcPr>
          <w:p w:rsidR="004B76B3" w:rsidRPr="000443C2" w:rsidRDefault="004B76B3" w:rsidP="004B76B3">
            <w:pPr>
              <w:rPr>
                <w:sz w:val="16"/>
                <w:szCs w:val="16"/>
              </w:rPr>
            </w:pPr>
            <w:r w:rsidRPr="004B76B3">
              <w:rPr>
                <w:sz w:val="16"/>
                <w:szCs w:val="16"/>
              </w:rPr>
              <w:t xml:space="preserve">Effectafstand 1% letaliteit (generiek bepaald </w:t>
            </w:r>
            <w:proofErr w:type="spellStart"/>
            <w:r w:rsidRPr="004B76B3">
              <w:rPr>
                <w:sz w:val="16"/>
                <w:szCs w:val="16"/>
              </w:rPr>
              <w:t>obv</w:t>
            </w:r>
            <w:proofErr w:type="spellEnd"/>
            <w:r w:rsidRPr="004B76B3">
              <w:rPr>
                <w:sz w:val="16"/>
                <w:szCs w:val="16"/>
              </w:rPr>
              <w:t xml:space="preserve"> REVI vanaf buitenwand opslagvoorziening of specifiek berekend bij weerklasse F1,5 </w:t>
            </w:r>
            <w:proofErr w:type="spellStart"/>
            <w:r w:rsidRPr="004B76B3">
              <w:rPr>
                <w:sz w:val="16"/>
                <w:szCs w:val="16"/>
              </w:rPr>
              <w:t>obv</w:t>
            </w:r>
            <w:proofErr w:type="spellEnd"/>
            <w:r w:rsidRPr="004B76B3">
              <w:rPr>
                <w:sz w:val="16"/>
                <w:szCs w:val="16"/>
              </w:rPr>
              <w:t xml:space="preserve"> QRA) </w:t>
            </w:r>
          </w:p>
        </w:tc>
        <w:tc>
          <w:tcPr>
            <w:tcW w:w="0" w:type="auto"/>
          </w:tcPr>
          <w:p w:rsidR="004B76B3" w:rsidRPr="000443C2" w:rsidRDefault="004B76B3" w:rsidP="001026FE">
            <w:pPr>
              <w:rPr>
                <w:sz w:val="16"/>
                <w:szCs w:val="16"/>
              </w:rPr>
            </w:pPr>
          </w:p>
        </w:tc>
        <w:tc>
          <w:tcPr>
            <w:tcW w:w="0" w:type="auto"/>
          </w:tcPr>
          <w:p w:rsidR="004B76B3" w:rsidRPr="000443C2" w:rsidRDefault="004B76B3" w:rsidP="004B76B3">
            <w:pPr>
              <w:rPr>
                <w:sz w:val="16"/>
                <w:szCs w:val="16"/>
              </w:rPr>
            </w:pPr>
          </w:p>
        </w:tc>
        <w:tc>
          <w:tcPr>
            <w:tcW w:w="0" w:type="auto"/>
          </w:tcPr>
          <w:p w:rsidR="004B76B3" w:rsidRPr="004B76B3" w:rsidRDefault="004B76B3" w:rsidP="001026FE">
            <w:pPr>
              <w:rPr>
                <w:sz w:val="16"/>
                <w:szCs w:val="16"/>
              </w:rPr>
            </w:pPr>
          </w:p>
        </w:tc>
      </w:tr>
      <w:tr w:rsidR="004B76B3" w:rsidRPr="000443C2" w:rsidTr="004A3D79">
        <w:tc>
          <w:tcPr>
            <w:tcW w:w="0" w:type="auto"/>
            <w:shd w:val="clear" w:color="auto" w:fill="DBE5F1" w:themeFill="accent1" w:themeFillTint="33"/>
          </w:tcPr>
          <w:p w:rsidR="004B76B3" w:rsidRPr="000443C2" w:rsidRDefault="004B76B3" w:rsidP="004B76B3">
            <w:pPr>
              <w:rPr>
                <w:sz w:val="16"/>
                <w:szCs w:val="16"/>
              </w:rPr>
            </w:pPr>
            <w:r w:rsidRPr="004B76B3">
              <w:rPr>
                <w:sz w:val="16"/>
                <w:szCs w:val="16"/>
              </w:rPr>
              <w:t>Maatgevend scenario v</w:t>
            </w:r>
            <w:r>
              <w:rPr>
                <w:sz w:val="16"/>
                <w:szCs w:val="16"/>
              </w:rPr>
              <w:t>oor effectafstand 1% letaliteit</w:t>
            </w:r>
          </w:p>
        </w:tc>
        <w:tc>
          <w:tcPr>
            <w:tcW w:w="0" w:type="auto"/>
            <w:shd w:val="clear" w:color="auto" w:fill="DBE5F1" w:themeFill="accent1" w:themeFillTint="33"/>
          </w:tcPr>
          <w:p w:rsidR="004B76B3" w:rsidRPr="000443C2" w:rsidRDefault="004B76B3" w:rsidP="001026FE">
            <w:pPr>
              <w:rPr>
                <w:sz w:val="16"/>
                <w:szCs w:val="16"/>
              </w:rPr>
            </w:pPr>
            <w:r w:rsidRPr="000443C2">
              <w:rPr>
                <w:sz w:val="16"/>
                <w:szCs w:val="16"/>
              </w:rPr>
              <w:t>Verplicht</w:t>
            </w:r>
          </w:p>
        </w:tc>
        <w:tc>
          <w:tcPr>
            <w:tcW w:w="0" w:type="auto"/>
            <w:shd w:val="clear" w:color="auto" w:fill="DBE5F1" w:themeFill="accent1" w:themeFillTint="33"/>
          </w:tcPr>
          <w:p w:rsidR="004B76B3" w:rsidRPr="000443C2" w:rsidRDefault="004B76B3" w:rsidP="004B76B3">
            <w:pPr>
              <w:rPr>
                <w:sz w:val="16"/>
                <w:szCs w:val="16"/>
              </w:rPr>
            </w:pPr>
          </w:p>
        </w:tc>
        <w:tc>
          <w:tcPr>
            <w:tcW w:w="0" w:type="auto"/>
            <w:shd w:val="clear" w:color="auto" w:fill="DBE5F1" w:themeFill="accent1" w:themeFillTint="33"/>
          </w:tcPr>
          <w:p w:rsidR="004B76B3" w:rsidRPr="004B76B3" w:rsidRDefault="004B76B3" w:rsidP="001026FE">
            <w:pPr>
              <w:rPr>
                <w:sz w:val="16"/>
                <w:szCs w:val="16"/>
              </w:rPr>
            </w:pPr>
          </w:p>
        </w:tc>
      </w:tr>
      <w:tr w:rsidR="004B76B3" w:rsidRPr="000443C2" w:rsidTr="001026FE">
        <w:tc>
          <w:tcPr>
            <w:tcW w:w="0" w:type="auto"/>
          </w:tcPr>
          <w:p w:rsidR="004B76B3" w:rsidRPr="004B76B3" w:rsidRDefault="004B76B3" w:rsidP="004B76B3">
            <w:pPr>
              <w:rPr>
                <w:sz w:val="16"/>
                <w:szCs w:val="16"/>
              </w:rPr>
            </w:pPr>
            <w:r w:rsidRPr="004B76B3">
              <w:rPr>
                <w:sz w:val="16"/>
                <w:szCs w:val="16"/>
              </w:rPr>
              <w:t>Herko</w:t>
            </w:r>
            <w:r>
              <w:rPr>
                <w:sz w:val="16"/>
                <w:szCs w:val="16"/>
              </w:rPr>
              <w:t xml:space="preserve">mst afstand tot </w:t>
            </w:r>
            <w:proofErr w:type="spellStart"/>
            <w:r>
              <w:rPr>
                <w:sz w:val="16"/>
                <w:szCs w:val="16"/>
              </w:rPr>
              <w:t>invloedsgebied</w:t>
            </w:r>
            <w:proofErr w:type="spellEnd"/>
            <w:r>
              <w:rPr>
                <w:sz w:val="16"/>
                <w:szCs w:val="16"/>
              </w:rPr>
              <w:t xml:space="preserve"> </w:t>
            </w:r>
          </w:p>
        </w:tc>
        <w:tc>
          <w:tcPr>
            <w:tcW w:w="0" w:type="auto"/>
          </w:tcPr>
          <w:p w:rsidR="004B76B3" w:rsidRPr="000443C2" w:rsidRDefault="004B76B3" w:rsidP="001026FE">
            <w:pPr>
              <w:rPr>
                <w:sz w:val="16"/>
                <w:szCs w:val="16"/>
              </w:rPr>
            </w:pPr>
          </w:p>
        </w:tc>
        <w:tc>
          <w:tcPr>
            <w:tcW w:w="0" w:type="auto"/>
          </w:tcPr>
          <w:p w:rsidR="004B76B3" w:rsidRPr="000443C2" w:rsidRDefault="004B76B3" w:rsidP="004B76B3">
            <w:pPr>
              <w:rPr>
                <w:sz w:val="16"/>
                <w:szCs w:val="16"/>
              </w:rPr>
            </w:pPr>
          </w:p>
        </w:tc>
        <w:tc>
          <w:tcPr>
            <w:tcW w:w="0" w:type="auto"/>
          </w:tcPr>
          <w:p w:rsidR="004B76B3" w:rsidRPr="004B76B3" w:rsidRDefault="004B76B3" w:rsidP="001026FE">
            <w:pPr>
              <w:rPr>
                <w:sz w:val="16"/>
                <w:szCs w:val="16"/>
              </w:rPr>
            </w:pPr>
          </w:p>
        </w:tc>
      </w:tr>
      <w:tr w:rsidR="004B76B3" w:rsidRPr="000443C2" w:rsidTr="001026FE">
        <w:tc>
          <w:tcPr>
            <w:tcW w:w="0" w:type="auto"/>
          </w:tcPr>
          <w:p w:rsidR="004B76B3" w:rsidRPr="004B76B3" w:rsidRDefault="004B76B3" w:rsidP="004B76B3">
            <w:pPr>
              <w:rPr>
                <w:sz w:val="16"/>
                <w:szCs w:val="16"/>
              </w:rPr>
            </w:pPr>
            <w:r w:rsidRPr="004B76B3">
              <w:rPr>
                <w:sz w:val="16"/>
                <w:szCs w:val="16"/>
              </w:rPr>
              <w:t xml:space="preserve">Afstand tot grens </w:t>
            </w:r>
            <w:proofErr w:type="spellStart"/>
            <w:r w:rsidRPr="004B76B3">
              <w:rPr>
                <w:sz w:val="16"/>
                <w:szCs w:val="16"/>
              </w:rPr>
              <w:t>invloedsgebied</w:t>
            </w:r>
            <w:proofErr w:type="spellEnd"/>
            <w:r w:rsidRPr="004B76B3">
              <w:rPr>
                <w:sz w:val="16"/>
                <w:szCs w:val="16"/>
              </w:rPr>
              <w:t xml:space="preserve"> verantwoording</w:t>
            </w:r>
          </w:p>
        </w:tc>
        <w:tc>
          <w:tcPr>
            <w:tcW w:w="0" w:type="auto"/>
          </w:tcPr>
          <w:p w:rsidR="004B76B3" w:rsidRPr="000443C2" w:rsidRDefault="004B76B3" w:rsidP="001026FE">
            <w:pPr>
              <w:rPr>
                <w:sz w:val="16"/>
                <w:szCs w:val="16"/>
              </w:rPr>
            </w:pPr>
          </w:p>
        </w:tc>
        <w:tc>
          <w:tcPr>
            <w:tcW w:w="0" w:type="auto"/>
          </w:tcPr>
          <w:p w:rsidR="004B76B3" w:rsidRPr="000443C2" w:rsidRDefault="004B76B3" w:rsidP="004B76B3">
            <w:pPr>
              <w:rPr>
                <w:sz w:val="16"/>
                <w:szCs w:val="16"/>
              </w:rPr>
            </w:pPr>
          </w:p>
        </w:tc>
        <w:tc>
          <w:tcPr>
            <w:tcW w:w="0" w:type="auto"/>
          </w:tcPr>
          <w:p w:rsidR="004B76B3" w:rsidRPr="004B76B3" w:rsidRDefault="004B76B3" w:rsidP="001026FE">
            <w:pPr>
              <w:rPr>
                <w:sz w:val="16"/>
                <w:szCs w:val="16"/>
              </w:rPr>
            </w:pPr>
          </w:p>
        </w:tc>
      </w:tr>
      <w:tr w:rsidR="004B76B3" w:rsidRPr="000443C2" w:rsidTr="001026FE">
        <w:tc>
          <w:tcPr>
            <w:tcW w:w="0" w:type="auto"/>
          </w:tcPr>
          <w:p w:rsidR="004B76B3" w:rsidRPr="004B76B3" w:rsidRDefault="004B76B3" w:rsidP="004B76B3">
            <w:pPr>
              <w:rPr>
                <w:sz w:val="16"/>
                <w:szCs w:val="16"/>
              </w:rPr>
            </w:pPr>
            <w:r w:rsidRPr="004B76B3">
              <w:rPr>
                <w:sz w:val="16"/>
                <w:szCs w:val="16"/>
              </w:rPr>
              <w:t xml:space="preserve">GR (generiek bepaald </w:t>
            </w:r>
            <w:proofErr w:type="spellStart"/>
            <w:r w:rsidRPr="004B76B3">
              <w:rPr>
                <w:sz w:val="16"/>
                <w:szCs w:val="16"/>
              </w:rPr>
              <w:t>obv</w:t>
            </w:r>
            <w:proofErr w:type="spellEnd"/>
            <w:r w:rsidRPr="004B76B3">
              <w:rPr>
                <w:sz w:val="16"/>
                <w:szCs w:val="16"/>
              </w:rPr>
              <w:t xml:space="preserve"> REVI vanaf buitenwand opslagvoorziening of specifiek berekend bij weerklasse F1,5 </w:t>
            </w:r>
            <w:proofErr w:type="spellStart"/>
            <w:r w:rsidRPr="004B76B3">
              <w:rPr>
                <w:sz w:val="16"/>
                <w:szCs w:val="16"/>
              </w:rPr>
              <w:t>obv</w:t>
            </w:r>
            <w:proofErr w:type="spellEnd"/>
            <w:r w:rsidRPr="004B76B3">
              <w:rPr>
                <w:sz w:val="16"/>
                <w:szCs w:val="16"/>
              </w:rPr>
              <w:t xml:space="preserve"> QRA) </w:t>
            </w:r>
          </w:p>
          <w:p w:rsidR="004B76B3" w:rsidRPr="004B76B3" w:rsidRDefault="004B76B3" w:rsidP="004B76B3">
            <w:pPr>
              <w:rPr>
                <w:sz w:val="16"/>
                <w:szCs w:val="16"/>
              </w:rPr>
            </w:pPr>
          </w:p>
        </w:tc>
        <w:tc>
          <w:tcPr>
            <w:tcW w:w="0" w:type="auto"/>
          </w:tcPr>
          <w:p w:rsidR="004B76B3" w:rsidRPr="000443C2" w:rsidRDefault="004B76B3" w:rsidP="001026FE">
            <w:pPr>
              <w:rPr>
                <w:sz w:val="16"/>
                <w:szCs w:val="16"/>
              </w:rPr>
            </w:pPr>
          </w:p>
        </w:tc>
        <w:tc>
          <w:tcPr>
            <w:tcW w:w="0" w:type="auto"/>
          </w:tcPr>
          <w:p w:rsidR="004B76B3" w:rsidRPr="000443C2" w:rsidRDefault="004B76B3" w:rsidP="004B76B3">
            <w:pPr>
              <w:rPr>
                <w:sz w:val="16"/>
                <w:szCs w:val="16"/>
              </w:rPr>
            </w:pPr>
          </w:p>
        </w:tc>
        <w:tc>
          <w:tcPr>
            <w:tcW w:w="0" w:type="auto"/>
          </w:tcPr>
          <w:p w:rsidR="004B76B3" w:rsidRPr="004B76B3" w:rsidRDefault="004B76B3" w:rsidP="001026FE">
            <w:pPr>
              <w:rPr>
                <w:sz w:val="16"/>
                <w:szCs w:val="16"/>
              </w:rPr>
            </w:pPr>
          </w:p>
        </w:tc>
      </w:tr>
      <w:tr w:rsidR="004B76B3" w:rsidRPr="000443C2" w:rsidTr="004A3D79">
        <w:tc>
          <w:tcPr>
            <w:tcW w:w="0" w:type="auto"/>
            <w:shd w:val="clear" w:color="auto" w:fill="DBE5F1" w:themeFill="accent1" w:themeFillTint="33"/>
          </w:tcPr>
          <w:p w:rsidR="004B76B3" w:rsidRPr="000443C2" w:rsidRDefault="004B76B3" w:rsidP="001026FE">
            <w:pPr>
              <w:rPr>
                <w:sz w:val="16"/>
                <w:szCs w:val="16"/>
              </w:rPr>
            </w:pPr>
            <w:r w:rsidRPr="004B76B3">
              <w:rPr>
                <w:sz w:val="16"/>
                <w:szCs w:val="16"/>
              </w:rPr>
              <w:t>Stofnaam (bijv. toxische verbrandingsproducten)</w:t>
            </w:r>
          </w:p>
        </w:tc>
        <w:tc>
          <w:tcPr>
            <w:tcW w:w="0" w:type="auto"/>
            <w:shd w:val="clear" w:color="auto" w:fill="DBE5F1" w:themeFill="accent1" w:themeFillTint="33"/>
          </w:tcPr>
          <w:p w:rsidR="004B76B3" w:rsidRPr="000443C2" w:rsidRDefault="004B76B3" w:rsidP="001026FE">
            <w:pPr>
              <w:rPr>
                <w:sz w:val="16"/>
                <w:szCs w:val="16"/>
              </w:rPr>
            </w:pPr>
            <w:r w:rsidRPr="000443C2">
              <w:rPr>
                <w:sz w:val="16"/>
                <w:szCs w:val="16"/>
              </w:rPr>
              <w:t>Verplicht</w:t>
            </w:r>
          </w:p>
        </w:tc>
        <w:tc>
          <w:tcPr>
            <w:tcW w:w="0" w:type="auto"/>
            <w:shd w:val="clear" w:color="auto" w:fill="DBE5F1" w:themeFill="accent1" w:themeFillTint="33"/>
          </w:tcPr>
          <w:p w:rsidR="004B76B3" w:rsidRPr="000443C2" w:rsidRDefault="004B76B3" w:rsidP="004B76B3">
            <w:pPr>
              <w:rPr>
                <w:sz w:val="16"/>
                <w:szCs w:val="16"/>
              </w:rPr>
            </w:pPr>
          </w:p>
        </w:tc>
        <w:tc>
          <w:tcPr>
            <w:tcW w:w="0" w:type="auto"/>
            <w:shd w:val="clear" w:color="auto" w:fill="DBE5F1" w:themeFill="accent1" w:themeFillTint="33"/>
          </w:tcPr>
          <w:p w:rsidR="004B76B3" w:rsidRPr="004B76B3" w:rsidRDefault="00417C62" w:rsidP="001026FE">
            <w:pPr>
              <w:rPr>
                <w:sz w:val="16"/>
                <w:szCs w:val="16"/>
              </w:rPr>
            </w:pPr>
            <w:r w:rsidRPr="00417C62">
              <w:rPr>
                <w:sz w:val="16"/>
                <w:szCs w:val="16"/>
              </w:rPr>
              <w:t xml:space="preserve">Als specifieke stofnaam ontbreekt in de lijst met opgeslagen stoffen dan kiezen voor “toxische </w:t>
            </w:r>
            <w:proofErr w:type="spellStart"/>
            <w:r w:rsidRPr="00417C62">
              <w:rPr>
                <w:sz w:val="16"/>
                <w:szCs w:val="16"/>
              </w:rPr>
              <w:t>verbradingsproducten</w:t>
            </w:r>
            <w:proofErr w:type="spellEnd"/>
            <w:r w:rsidRPr="00417C62">
              <w:rPr>
                <w:sz w:val="16"/>
                <w:szCs w:val="16"/>
              </w:rPr>
              <w:t xml:space="preserve"> (niet nader bekend)”</w:t>
            </w:r>
          </w:p>
        </w:tc>
      </w:tr>
    </w:tbl>
    <w:tbl>
      <w:tblPr>
        <w:tblW w:w="4895" w:type="pct"/>
        <w:tblCellSpacing w:w="0" w:type="dxa"/>
        <w:tblInd w:w="195" w:type="dxa"/>
        <w:tblCellMar>
          <w:top w:w="30" w:type="dxa"/>
          <w:left w:w="30" w:type="dxa"/>
          <w:bottom w:w="30" w:type="dxa"/>
          <w:right w:w="30" w:type="dxa"/>
        </w:tblCellMar>
        <w:tblLook w:val="04A0" w:firstRow="1" w:lastRow="0" w:firstColumn="1" w:lastColumn="0" w:noHBand="0" w:noVBand="1"/>
      </w:tblPr>
      <w:tblGrid>
        <w:gridCol w:w="7102"/>
        <w:gridCol w:w="2029"/>
      </w:tblGrid>
      <w:tr w:rsidR="00F50F91" w:rsidRPr="000443C2" w:rsidTr="001026FE">
        <w:trPr>
          <w:tblCellSpacing w:w="0" w:type="dxa"/>
        </w:trPr>
        <w:tc>
          <w:tcPr>
            <w:tcW w:w="0" w:type="auto"/>
            <w:tcMar>
              <w:top w:w="0" w:type="dxa"/>
              <w:left w:w="225" w:type="dxa"/>
              <w:bottom w:w="0" w:type="dxa"/>
              <w:right w:w="0" w:type="dxa"/>
            </w:tcMar>
            <w:vAlign w:val="center"/>
          </w:tcPr>
          <w:p w:rsidR="00F50F91" w:rsidRPr="000443C2" w:rsidRDefault="00F50F91" w:rsidP="001026FE">
            <w:pPr>
              <w:rPr>
                <w:sz w:val="16"/>
                <w:szCs w:val="16"/>
              </w:rPr>
            </w:pPr>
          </w:p>
        </w:tc>
        <w:tc>
          <w:tcPr>
            <w:tcW w:w="0" w:type="auto"/>
            <w:noWrap/>
            <w:vAlign w:val="center"/>
            <w:hideMark/>
          </w:tcPr>
          <w:p w:rsidR="00F50F91" w:rsidRPr="000443C2" w:rsidRDefault="00FE4B04" w:rsidP="002015D5">
            <w:pPr>
              <w:rPr>
                <w:sz w:val="16"/>
                <w:szCs w:val="16"/>
              </w:rPr>
            </w:pPr>
            <w:r w:rsidRPr="000443C2">
              <w:rPr>
                <w:sz w:val="16"/>
                <w:szCs w:val="16"/>
              </w:rPr>
              <w:t xml:space="preserve"> </w:t>
            </w:r>
          </w:p>
        </w:tc>
      </w:tr>
    </w:tbl>
    <w:p w:rsidR="00F50F91" w:rsidRPr="000443C2" w:rsidRDefault="00F50F91" w:rsidP="00F50F91">
      <w:pPr>
        <w:rPr>
          <w:vanish/>
          <w:sz w:val="16"/>
          <w:szCs w:val="16"/>
        </w:rPr>
      </w:pPr>
    </w:p>
    <w:p w:rsidR="00F50F91" w:rsidRPr="000443C2" w:rsidRDefault="00F50F91" w:rsidP="00F50F91">
      <w:pPr>
        <w:rPr>
          <w:vanish/>
          <w:sz w:val="16"/>
          <w:szCs w:val="16"/>
        </w:rPr>
      </w:pPr>
    </w:p>
    <w:tbl>
      <w:tblPr>
        <w:tblW w:w="5107" w:type="pct"/>
        <w:tblCellSpacing w:w="0" w:type="dxa"/>
        <w:tblInd w:w="-195" w:type="dxa"/>
        <w:tblCellMar>
          <w:top w:w="30" w:type="dxa"/>
          <w:left w:w="30" w:type="dxa"/>
          <w:bottom w:w="30" w:type="dxa"/>
          <w:right w:w="30" w:type="dxa"/>
        </w:tblCellMar>
        <w:tblLook w:val="04A0" w:firstRow="1" w:lastRow="0" w:firstColumn="1" w:lastColumn="0" w:noHBand="0" w:noVBand="1"/>
      </w:tblPr>
      <w:tblGrid>
        <w:gridCol w:w="5676"/>
        <w:gridCol w:w="3651"/>
      </w:tblGrid>
      <w:tr w:rsidR="00F50F91" w:rsidRPr="000443C2" w:rsidTr="008E002C">
        <w:trPr>
          <w:tblCellSpacing w:w="0" w:type="dxa"/>
        </w:trPr>
        <w:tc>
          <w:tcPr>
            <w:tcW w:w="5676" w:type="dxa"/>
            <w:vAlign w:val="center"/>
            <w:hideMark/>
          </w:tcPr>
          <w:p w:rsidR="00F50F91" w:rsidRPr="000443C2" w:rsidRDefault="00F50F91">
            <w:pPr>
              <w:rPr>
                <w:sz w:val="16"/>
                <w:szCs w:val="16"/>
              </w:rPr>
            </w:pPr>
          </w:p>
        </w:tc>
        <w:tc>
          <w:tcPr>
            <w:tcW w:w="3651" w:type="dxa"/>
            <w:vAlign w:val="center"/>
            <w:hideMark/>
          </w:tcPr>
          <w:p w:rsidR="00F50F91" w:rsidRPr="000443C2" w:rsidRDefault="00F50F91">
            <w:pPr>
              <w:rPr>
                <w:sz w:val="16"/>
                <w:szCs w:val="16"/>
              </w:rPr>
            </w:pPr>
          </w:p>
        </w:tc>
      </w:tr>
      <w:tr w:rsidR="00F50F91" w:rsidRPr="000443C2" w:rsidTr="008E002C">
        <w:trPr>
          <w:tblCellSpacing w:w="0" w:type="dxa"/>
        </w:trPr>
        <w:tc>
          <w:tcPr>
            <w:tcW w:w="5676" w:type="dxa"/>
            <w:vAlign w:val="center"/>
            <w:hideMark/>
          </w:tcPr>
          <w:p w:rsidR="00F50F91" w:rsidRDefault="00F50F91" w:rsidP="000443C2">
            <w:pPr>
              <w:spacing w:after="0" w:line="240" w:lineRule="auto"/>
              <w:rPr>
                <w:b/>
                <w:color w:val="4F81BD" w:themeColor="accent1"/>
                <w:sz w:val="16"/>
                <w:szCs w:val="16"/>
              </w:rPr>
            </w:pPr>
            <w:r w:rsidRPr="000443C2">
              <w:rPr>
                <w:b/>
                <w:color w:val="4F81BD" w:themeColor="accent1"/>
                <w:sz w:val="16"/>
                <w:szCs w:val="16"/>
              </w:rPr>
              <w:t xml:space="preserve">Effectafstanden </w:t>
            </w:r>
          </w:p>
          <w:p w:rsidR="000443C2" w:rsidRPr="004A3D79" w:rsidRDefault="004A3D79" w:rsidP="000443C2">
            <w:pPr>
              <w:spacing w:after="0" w:line="240" w:lineRule="auto"/>
              <w:rPr>
                <w:sz w:val="16"/>
                <w:szCs w:val="16"/>
              </w:rPr>
            </w:pPr>
            <w:r w:rsidRPr="004A3D79">
              <w:rPr>
                <w:sz w:val="16"/>
                <w:szCs w:val="16"/>
              </w:rPr>
              <w:t>Niet invullen</w:t>
            </w:r>
          </w:p>
          <w:p w:rsidR="004A3D79" w:rsidRPr="000443C2" w:rsidRDefault="004A3D79" w:rsidP="000443C2">
            <w:pPr>
              <w:spacing w:after="0" w:line="240" w:lineRule="auto"/>
              <w:rPr>
                <w:b/>
                <w:color w:val="4F81BD" w:themeColor="accent1"/>
                <w:sz w:val="16"/>
                <w:szCs w:val="16"/>
              </w:rPr>
            </w:pPr>
          </w:p>
          <w:tbl>
            <w:tblPr>
              <w:tblStyle w:val="Tabelraster"/>
              <w:tblW w:w="5600" w:type="dxa"/>
              <w:tblLook w:val="04A0" w:firstRow="1" w:lastRow="0" w:firstColumn="1" w:lastColumn="0" w:noHBand="0" w:noVBand="1"/>
            </w:tblPr>
            <w:tblGrid>
              <w:gridCol w:w="1782"/>
              <w:gridCol w:w="1451"/>
              <w:gridCol w:w="871"/>
              <w:gridCol w:w="1496"/>
            </w:tblGrid>
            <w:tr w:rsidR="000443C2" w:rsidRPr="000443C2" w:rsidTr="000443C2">
              <w:tc>
                <w:tcPr>
                  <w:tcW w:w="1782" w:type="dxa"/>
                </w:tcPr>
                <w:p w:rsidR="000443C2" w:rsidRPr="000443C2" w:rsidRDefault="000443C2" w:rsidP="000443C2">
                  <w:pPr>
                    <w:rPr>
                      <w:b/>
                      <w:color w:val="4F81BD" w:themeColor="accent1"/>
                      <w:sz w:val="16"/>
                      <w:szCs w:val="16"/>
                    </w:rPr>
                  </w:pPr>
                  <w:r w:rsidRPr="000443C2">
                    <w:rPr>
                      <w:b/>
                      <w:color w:val="4F81BD" w:themeColor="accent1"/>
                      <w:sz w:val="16"/>
                      <w:szCs w:val="16"/>
                    </w:rPr>
                    <w:t>Invoerveld RRGS</w:t>
                  </w:r>
                </w:p>
              </w:tc>
              <w:tc>
                <w:tcPr>
                  <w:tcW w:w="1451" w:type="dxa"/>
                </w:tcPr>
                <w:p w:rsidR="000443C2" w:rsidRPr="000443C2" w:rsidRDefault="000443C2" w:rsidP="000443C2">
                  <w:pPr>
                    <w:rPr>
                      <w:b/>
                      <w:color w:val="4F81BD" w:themeColor="accent1"/>
                      <w:sz w:val="16"/>
                      <w:szCs w:val="16"/>
                    </w:rPr>
                  </w:pPr>
                  <w:r w:rsidRPr="000443C2">
                    <w:rPr>
                      <w:b/>
                      <w:color w:val="4F81BD" w:themeColor="accent1"/>
                      <w:sz w:val="16"/>
                      <w:szCs w:val="16"/>
                    </w:rPr>
                    <w:t>Verplicht/gewenst</w:t>
                  </w:r>
                </w:p>
              </w:tc>
              <w:tc>
                <w:tcPr>
                  <w:tcW w:w="0" w:type="auto"/>
                </w:tcPr>
                <w:p w:rsidR="000443C2" w:rsidRPr="000443C2" w:rsidRDefault="000443C2" w:rsidP="000443C2">
                  <w:pPr>
                    <w:rPr>
                      <w:b/>
                      <w:color w:val="4F81BD" w:themeColor="accent1"/>
                      <w:sz w:val="16"/>
                      <w:szCs w:val="16"/>
                    </w:rPr>
                  </w:pPr>
                  <w:r w:rsidRPr="000443C2">
                    <w:rPr>
                      <w:b/>
                      <w:color w:val="4F81BD" w:themeColor="accent1"/>
                      <w:sz w:val="16"/>
                      <w:szCs w:val="16"/>
                    </w:rPr>
                    <w:t>invoer</w:t>
                  </w:r>
                </w:p>
              </w:tc>
              <w:tc>
                <w:tcPr>
                  <w:tcW w:w="0" w:type="auto"/>
                </w:tcPr>
                <w:p w:rsidR="000443C2" w:rsidRPr="000443C2" w:rsidRDefault="000443C2" w:rsidP="000443C2">
                  <w:pPr>
                    <w:rPr>
                      <w:b/>
                      <w:color w:val="4F81BD" w:themeColor="accent1"/>
                      <w:sz w:val="16"/>
                      <w:szCs w:val="16"/>
                    </w:rPr>
                  </w:pPr>
                  <w:r w:rsidRPr="000443C2">
                    <w:rPr>
                      <w:b/>
                      <w:color w:val="4F81BD" w:themeColor="accent1"/>
                      <w:sz w:val="16"/>
                      <w:szCs w:val="16"/>
                    </w:rPr>
                    <w:t>opmerkingen</w:t>
                  </w:r>
                </w:p>
              </w:tc>
            </w:tr>
            <w:tr w:rsidR="000443C2" w:rsidRPr="000443C2" w:rsidTr="000443C2">
              <w:tc>
                <w:tcPr>
                  <w:tcW w:w="1782" w:type="dxa"/>
                </w:tcPr>
                <w:p w:rsidR="000443C2" w:rsidRPr="000443C2" w:rsidRDefault="000443C2" w:rsidP="000443C2">
                  <w:pPr>
                    <w:rPr>
                      <w:sz w:val="16"/>
                      <w:szCs w:val="16"/>
                    </w:rPr>
                  </w:pPr>
                  <w:r w:rsidRPr="000443C2">
                    <w:rPr>
                      <w:sz w:val="16"/>
                      <w:szCs w:val="16"/>
                    </w:rPr>
                    <w:t>LRI-versie</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lastRenderedPageBreak/>
                    <w:t>LRI-Groepskaart nr.</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LRI-Gevarenkaart nr.</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LRI-Gevarenkaart Tabelnr.</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Effectafstand dodelijk (1% letaliteit)</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Effectafstand gewond-ziekenhuisopname &lt; 24 uur</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 xml:space="preserve">Herkomst afstand tot </w:t>
                  </w:r>
                  <w:proofErr w:type="spellStart"/>
                  <w:r w:rsidRPr="000443C2">
                    <w:rPr>
                      <w:sz w:val="16"/>
                      <w:szCs w:val="16"/>
                    </w:rPr>
                    <w:t>invloedsgebied</w:t>
                  </w:r>
                  <w:proofErr w:type="spellEnd"/>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 xml:space="preserve">Afstand tot grens </w:t>
                  </w:r>
                  <w:proofErr w:type="spellStart"/>
                  <w:r w:rsidRPr="000443C2">
                    <w:rPr>
                      <w:sz w:val="16"/>
                      <w:szCs w:val="16"/>
                    </w:rPr>
                    <w:t>invloedsgebied</w:t>
                  </w:r>
                  <w:proofErr w:type="spellEnd"/>
                  <w:r w:rsidRPr="000443C2">
                    <w:rPr>
                      <w:sz w:val="16"/>
                      <w:szCs w:val="16"/>
                    </w:rPr>
                    <w:t xml:space="preserve"> verantwoording groepsrisico</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r w:rsidR="000443C2" w:rsidRPr="000443C2" w:rsidTr="000443C2">
              <w:tc>
                <w:tcPr>
                  <w:tcW w:w="1782" w:type="dxa"/>
                </w:tcPr>
                <w:p w:rsidR="000443C2" w:rsidRPr="000443C2" w:rsidRDefault="000443C2" w:rsidP="000443C2">
                  <w:pPr>
                    <w:rPr>
                      <w:sz w:val="16"/>
                      <w:szCs w:val="16"/>
                    </w:rPr>
                  </w:pPr>
                  <w:r w:rsidRPr="000443C2">
                    <w:rPr>
                      <w:sz w:val="16"/>
                      <w:szCs w:val="16"/>
                    </w:rPr>
                    <w:t xml:space="preserve">Indien berekend (dus afstand niet afgeleid uit </w:t>
                  </w:r>
                  <w:proofErr w:type="spellStart"/>
                  <w:r w:rsidRPr="000443C2">
                    <w:rPr>
                      <w:sz w:val="16"/>
                      <w:szCs w:val="16"/>
                    </w:rPr>
                    <w:t>Revitabel</w:t>
                  </w:r>
                  <w:proofErr w:type="spellEnd"/>
                  <w:r w:rsidRPr="000443C2">
                    <w:rPr>
                      <w:sz w:val="16"/>
                      <w:szCs w:val="16"/>
                    </w:rPr>
                    <w:t>) geef dan hier aan bij welke weerklasse de berekening is uitgevoerd</w:t>
                  </w:r>
                </w:p>
              </w:tc>
              <w:tc>
                <w:tcPr>
                  <w:tcW w:w="1451" w:type="dxa"/>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c>
                <w:tcPr>
                  <w:tcW w:w="0" w:type="auto"/>
                </w:tcPr>
                <w:p w:rsidR="000443C2" w:rsidRPr="000443C2" w:rsidRDefault="000443C2" w:rsidP="000443C2">
                  <w:pPr>
                    <w:rPr>
                      <w:sz w:val="16"/>
                      <w:szCs w:val="16"/>
                    </w:rPr>
                  </w:pPr>
                </w:p>
              </w:tc>
            </w:tr>
          </w:tbl>
          <w:p w:rsidR="000443C2" w:rsidRPr="000443C2" w:rsidRDefault="000443C2" w:rsidP="000443C2">
            <w:pPr>
              <w:spacing w:after="0" w:line="240" w:lineRule="auto"/>
              <w:rPr>
                <w:b/>
                <w:color w:val="4F81BD" w:themeColor="accent1"/>
                <w:sz w:val="16"/>
                <w:szCs w:val="16"/>
              </w:rPr>
            </w:pPr>
          </w:p>
          <w:p w:rsidR="000443C2" w:rsidRDefault="000443C2" w:rsidP="000443C2">
            <w:pPr>
              <w:spacing w:after="0" w:line="240" w:lineRule="auto"/>
              <w:rPr>
                <w:b/>
                <w:color w:val="4F81BD" w:themeColor="accent1"/>
                <w:sz w:val="16"/>
                <w:szCs w:val="16"/>
              </w:rPr>
            </w:pPr>
            <w:r w:rsidRPr="000443C2">
              <w:rPr>
                <w:b/>
                <w:color w:val="4F81BD" w:themeColor="accent1"/>
                <w:sz w:val="16"/>
                <w:szCs w:val="16"/>
              </w:rPr>
              <w:t>Stofgegevens installatie</w:t>
            </w:r>
          </w:p>
          <w:tbl>
            <w:tblPr>
              <w:tblStyle w:val="Tabelraster"/>
              <w:tblW w:w="0" w:type="auto"/>
              <w:tblLook w:val="04A0" w:firstRow="1" w:lastRow="0" w:firstColumn="1" w:lastColumn="0" w:noHBand="0" w:noVBand="1"/>
            </w:tblPr>
            <w:tblGrid>
              <w:gridCol w:w="1783"/>
              <w:gridCol w:w="1451"/>
              <w:gridCol w:w="649"/>
              <w:gridCol w:w="1723"/>
            </w:tblGrid>
            <w:tr w:rsidR="00190D65" w:rsidRPr="000443C2" w:rsidTr="002776A0">
              <w:tc>
                <w:tcPr>
                  <w:tcW w:w="0" w:type="auto"/>
                </w:tcPr>
                <w:p w:rsidR="00190D65" w:rsidRPr="000443C2" w:rsidRDefault="00190D65" w:rsidP="002776A0">
                  <w:pPr>
                    <w:rPr>
                      <w:b/>
                      <w:color w:val="4F81BD" w:themeColor="accent1"/>
                      <w:sz w:val="16"/>
                      <w:szCs w:val="16"/>
                    </w:rPr>
                  </w:pPr>
                  <w:r w:rsidRPr="000443C2">
                    <w:rPr>
                      <w:b/>
                      <w:color w:val="4F81BD" w:themeColor="accent1"/>
                      <w:sz w:val="16"/>
                      <w:szCs w:val="16"/>
                    </w:rPr>
                    <w:t>Invoerveld RRGS</w:t>
                  </w:r>
                </w:p>
              </w:tc>
              <w:tc>
                <w:tcPr>
                  <w:tcW w:w="0" w:type="auto"/>
                </w:tcPr>
                <w:p w:rsidR="00190D65" w:rsidRPr="000443C2" w:rsidRDefault="00190D65" w:rsidP="002776A0">
                  <w:pPr>
                    <w:rPr>
                      <w:b/>
                      <w:color w:val="4F81BD" w:themeColor="accent1"/>
                      <w:sz w:val="16"/>
                      <w:szCs w:val="16"/>
                    </w:rPr>
                  </w:pPr>
                  <w:r w:rsidRPr="000443C2">
                    <w:rPr>
                      <w:b/>
                      <w:color w:val="4F81BD" w:themeColor="accent1"/>
                      <w:sz w:val="16"/>
                      <w:szCs w:val="16"/>
                    </w:rPr>
                    <w:t>Verplicht/gewenst</w:t>
                  </w:r>
                </w:p>
              </w:tc>
              <w:tc>
                <w:tcPr>
                  <w:tcW w:w="0" w:type="auto"/>
                </w:tcPr>
                <w:p w:rsidR="00190D65" w:rsidRPr="000443C2" w:rsidRDefault="00190D65" w:rsidP="002776A0">
                  <w:pPr>
                    <w:rPr>
                      <w:b/>
                      <w:color w:val="4F81BD" w:themeColor="accent1"/>
                      <w:sz w:val="16"/>
                      <w:szCs w:val="16"/>
                    </w:rPr>
                  </w:pPr>
                  <w:r w:rsidRPr="000443C2">
                    <w:rPr>
                      <w:b/>
                      <w:color w:val="4F81BD" w:themeColor="accent1"/>
                      <w:sz w:val="16"/>
                      <w:szCs w:val="16"/>
                    </w:rPr>
                    <w:t>invoer</w:t>
                  </w:r>
                </w:p>
              </w:tc>
              <w:tc>
                <w:tcPr>
                  <w:tcW w:w="0" w:type="auto"/>
                </w:tcPr>
                <w:p w:rsidR="00190D65" w:rsidRPr="000443C2" w:rsidRDefault="00190D65" w:rsidP="002776A0">
                  <w:pPr>
                    <w:rPr>
                      <w:b/>
                      <w:color w:val="4F81BD" w:themeColor="accent1"/>
                      <w:sz w:val="16"/>
                      <w:szCs w:val="16"/>
                    </w:rPr>
                  </w:pPr>
                  <w:r w:rsidRPr="000443C2">
                    <w:rPr>
                      <w:b/>
                      <w:color w:val="4F81BD" w:themeColor="accent1"/>
                      <w:sz w:val="16"/>
                      <w:szCs w:val="16"/>
                    </w:rPr>
                    <w:t>opmerkingen</w:t>
                  </w:r>
                </w:p>
              </w:tc>
            </w:tr>
            <w:tr w:rsidR="00190D65" w:rsidRPr="000443C2" w:rsidTr="004A3D79">
              <w:tc>
                <w:tcPr>
                  <w:tcW w:w="0" w:type="auto"/>
                  <w:shd w:val="clear" w:color="auto" w:fill="DBE5F1" w:themeFill="accent1" w:themeFillTint="33"/>
                </w:tcPr>
                <w:p w:rsidR="00190D65" w:rsidRPr="000443C2" w:rsidRDefault="00190D65" w:rsidP="002776A0">
                  <w:pPr>
                    <w:rPr>
                      <w:sz w:val="16"/>
                      <w:szCs w:val="16"/>
                    </w:rPr>
                  </w:pPr>
                  <w:r w:rsidRPr="000443C2">
                    <w:rPr>
                      <w:sz w:val="16"/>
                      <w:szCs w:val="16"/>
                    </w:rPr>
                    <w:t xml:space="preserve">Stofnaam of categorie van stoffen </w:t>
                  </w:r>
                  <w:r w:rsidRPr="000443C2">
                    <w:rPr>
                      <w:rStyle w:val="verplichtveld"/>
                      <w:sz w:val="16"/>
                      <w:szCs w:val="16"/>
                    </w:rPr>
                    <w:t>*</w:t>
                  </w:r>
                </w:p>
              </w:tc>
              <w:tc>
                <w:tcPr>
                  <w:tcW w:w="0" w:type="auto"/>
                  <w:shd w:val="clear" w:color="auto" w:fill="DBE5F1" w:themeFill="accent1" w:themeFillTint="33"/>
                </w:tcPr>
                <w:p w:rsidR="00190D65" w:rsidRPr="000443C2" w:rsidRDefault="00C5650E" w:rsidP="002776A0">
                  <w:pPr>
                    <w:rPr>
                      <w:sz w:val="16"/>
                      <w:szCs w:val="16"/>
                    </w:rPr>
                  </w:pPr>
                  <w:r w:rsidRPr="000443C2">
                    <w:rPr>
                      <w:sz w:val="16"/>
                      <w:szCs w:val="16"/>
                    </w:rPr>
                    <w:t>Verplicht</w:t>
                  </w:r>
                </w:p>
              </w:tc>
              <w:tc>
                <w:tcPr>
                  <w:tcW w:w="0" w:type="auto"/>
                  <w:shd w:val="clear" w:color="auto" w:fill="DBE5F1" w:themeFill="accent1" w:themeFillTint="33"/>
                </w:tcPr>
                <w:p w:rsidR="00190D65" w:rsidRPr="000443C2" w:rsidRDefault="00190D65" w:rsidP="002776A0">
                  <w:pPr>
                    <w:rPr>
                      <w:sz w:val="16"/>
                      <w:szCs w:val="16"/>
                    </w:rPr>
                  </w:pPr>
                </w:p>
              </w:tc>
              <w:tc>
                <w:tcPr>
                  <w:tcW w:w="0" w:type="auto"/>
                  <w:shd w:val="clear" w:color="auto" w:fill="DBE5F1" w:themeFill="accent1" w:themeFillTint="33"/>
                </w:tcPr>
                <w:p w:rsidR="00190D65" w:rsidRPr="000443C2" w:rsidRDefault="00190D65" w:rsidP="004A3D79">
                  <w:pPr>
                    <w:rPr>
                      <w:sz w:val="16"/>
                      <w:szCs w:val="16"/>
                    </w:rPr>
                  </w:pPr>
                  <w:r w:rsidRPr="000443C2">
                    <w:rPr>
                      <w:sz w:val="16"/>
                      <w:szCs w:val="16"/>
                    </w:rPr>
                    <w:t>Om een inrichting met installaties te mogen vrijgeven moet tenminste één installatie een stof hebben die maatgevend is voor de bepaling van het risico.</w:t>
                  </w:r>
                  <w:r w:rsidR="004A3D79">
                    <w:rPr>
                      <w:sz w:val="16"/>
                      <w:szCs w:val="16"/>
                    </w:rPr>
                    <w:t xml:space="preserve"> Als er een QRA is berekend, vul je de maatgevende stof in.</w:t>
                  </w:r>
                </w:p>
              </w:tc>
            </w:tr>
            <w:tr w:rsidR="00190D65" w:rsidRPr="000443C2" w:rsidTr="002776A0">
              <w:tc>
                <w:tcPr>
                  <w:tcW w:w="0" w:type="auto"/>
                </w:tcPr>
                <w:p w:rsidR="00190D65" w:rsidRPr="000443C2" w:rsidRDefault="00376DFD" w:rsidP="002776A0">
                  <w:pPr>
                    <w:rPr>
                      <w:sz w:val="16"/>
                      <w:szCs w:val="16"/>
                    </w:rPr>
                  </w:pPr>
                  <w:r w:rsidRPr="000443C2">
                    <w:rPr>
                      <w:sz w:val="16"/>
                      <w:szCs w:val="16"/>
                    </w:rPr>
                    <w:t>Stofnaam</w:t>
                  </w: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r>
            <w:tr w:rsidR="00190D65" w:rsidRPr="000443C2" w:rsidTr="002776A0">
              <w:tc>
                <w:tcPr>
                  <w:tcW w:w="0" w:type="auto"/>
                </w:tcPr>
                <w:p w:rsidR="00190D65" w:rsidRPr="000443C2" w:rsidRDefault="00376DFD" w:rsidP="002776A0">
                  <w:pPr>
                    <w:rPr>
                      <w:sz w:val="16"/>
                      <w:szCs w:val="16"/>
                    </w:rPr>
                  </w:pPr>
                  <w:r w:rsidRPr="000443C2">
                    <w:rPr>
                      <w:sz w:val="16"/>
                      <w:szCs w:val="16"/>
                    </w:rPr>
                    <w:t>CAS-nummer</w:t>
                  </w: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r>
            <w:tr w:rsidR="00190D65" w:rsidRPr="000443C2" w:rsidTr="002776A0">
              <w:tc>
                <w:tcPr>
                  <w:tcW w:w="0" w:type="auto"/>
                </w:tcPr>
                <w:p w:rsidR="00190D65" w:rsidRPr="000443C2" w:rsidRDefault="00376DFD" w:rsidP="002776A0">
                  <w:pPr>
                    <w:rPr>
                      <w:sz w:val="16"/>
                      <w:szCs w:val="16"/>
                    </w:rPr>
                  </w:pPr>
                  <w:r w:rsidRPr="000443C2">
                    <w:rPr>
                      <w:sz w:val="16"/>
                      <w:szCs w:val="16"/>
                    </w:rPr>
                    <w:t>Maatgevend voor bepaling risico?</w:t>
                  </w:r>
                </w:p>
              </w:tc>
              <w:tc>
                <w:tcPr>
                  <w:tcW w:w="0" w:type="auto"/>
                </w:tcPr>
                <w:p w:rsidR="00190D65" w:rsidRPr="000443C2" w:rsidRDefault="00190D65" w:rsidP="002776A0">
                  <w:pPr>
                    <w:rPr>
                      <w:sz w:val="16"/>
                      <w:szCs w:val="16"/>
                    </w:rPr>
                  </w:pPr>
                </w:p>
              </w:tc>
              <w:tc>
                <w:tcPr>
                  <w:tcW w:w="0" w:type="auto"/>
                </w:tcPr>
                <w:p w:rsidR="00190D65" w:rsidRPr="000443C2" w:rsidRDefault="00376DFD" w:rsidP="002776A0">
                  <w:pPr>
                    <w:rPr>
                      <w:sz w:val="16"/>
                      <w:szCs w:val="16"/>
                    </w:rPr>
                  </w:pPr>
                  <w:r>
                    <w:rPr>
                      <w:sz w:val="16"/>
                      <w:szCs w:val="16"/>
                    </w:rPr>
                    <w:t>Ja/nee</w:t>
                  </w:r>
                </w:p>
              </w:tc>
              <w:tc>
                <w:tcPr>
                  <w:tcW w:w="0" w:type="auto"/>
                </w:tcPr>
                <w:p w:rsidR="00190D65" w:rsidRPr="000443C2" w:rsidRDefault="00190D65" w:rsidP="002776A0">
                  <w:pPr>
                    <w:rPr>
                      <w:sz w:val="16"/>
                      <w:szCs w:val="16"/>
                    </w:rPr>
                  </w:pPr>
                </w:p>
              </w:tc>
            </w:tr>
            <w:tr w:rsidR="00190D65" w:rsidRPr="000443C2" w:rsidTr="002776A0">
              <w:tc>
                <w:tcPr>
                  <w:tcW w:w="0" w:type="auto"/>
                </w:tcPr>
                <w:p w:rsidR="00190D65" w:rsidRPr="000443C2" w:rsidRDefault="00376DFD" w:rsidP="002776A0">
                  <w:pPr>
                    <w:rPr>
                      <w:sz w:val="16"/>
                      <w:szCs w:val="16"/>
                    </w:rPr>
                  </w:pPr>
                  <w:r>
                    <w:rPr>
                      <w:sz w:val="16"/>
                      <w:szCs w:val="16"/>
                    </w:rPr>
                    <w:t>Toxische verbrandingsproducten</w:t>
                  </w: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c>
                <w:tcPr>
                  <w:tcW w:w="0" w:type="auto"/>
                </w:tcPr>
                <w:p w:rsidR="00190D65" w:rsidRPr="000443C2" w:rsidRDefault="00190D65" w:rsidP="002776A0">
                  <w:pPr>
                    <w:rPr>
                      <w:sz w:val="16"/>
                      <w:szCs w:val="16"/>
                    </w:rPr>
                  </w:pPr>
                </w:p>
              </w:tc>
            </w:tr>
          </w:tbl>
          <w:p w:rsidR="00190D65" w:rsidRPr="000443C2" w:rsidRDefault="00190D65" w:rsidP="000443C2">
            <w:pPr>
              <w:spacing w:after="0" w:line="240" w:lineRule="auto"/>
              <w:rPr>
                <w:b/>
                <w:color w:val="4F81BD" w:themeColor="accent1"/>
                <w:sz w:val="16"/>
                <w:szCs w:val="16"/>
              </w:rPr>
            </w:pPr>
          </w:p>
          <w:p w:rsidR="008E002C" w:rsidRPr="000443C2" w:rsidRDefault="008E002C" w:rsidP="008E002C">
            <w:pPr>
              <w:spacing w:after="0" w:line="240" w:lineRule="auto"/>
              <w:rPr>
                <w:b/>
                <w:color w:val="4F81BD" w:themeColor="accent1"/>
                <w:sz w:val="16"/>
                <w:szCs w:val="16"/>
              </w:rPr>
            </w:pPr>
          </w:p>
        </w:tc>
        <w:tc>
          <w:tcPr>
            <w:tcW w:w="3651" w:type="dxa"/>
            <w:vAlign w:val="center"/>
            <w:hideMark/>
          </w:tcPr>
          <w:p w:rsidR="00F50F91" w:rsidRPr="000443C2" w:rsidRDefault="00F50F91">
            <w:pPr>
              <w:rPr>
                <w:sz w:val="16"/>
                <w:szCs w:val="16"/>
              </w:rPr>
            </w:pPr>
          </w:p>
        </w:tc>
      </w:tr>
    </w:tbl>
    <w:p w:rsidR="00CE1FE1" w:rsidRDefault="00143291" w:rsidP="00CE1FE1">
      <w:pPr>
        <w:rPr>
          <w:sz w:val="16"/>
          <w:szCs w:val="16"/>
        </w:rPr>
      </w:pPr>
      <w:r w:rsidRPr="000443C2">
        <w:rPr>
          <w:sz w:val="16"/>
          <w:szCs w:val="16"/>
        </w:rPr>
        <w:lastRenderedPageBreak/>
        <w:br w:type="page"/>
      </w:r>
    </w:p>
    <w:p w:rsidR="008E002C" w:rsidRPr="008E002C" w:rsidRDefault="008E002C" w:rsidP="008E002C">
      <w:pPr>
        <w:rPr>
          <w:sz w:val="16"/>
          <w:szCs w:val="16"/>
        </w:rPr>
      </w:pPr>
      <w:r w:rsidRPr="008E002C">
        <w:rPr>
          <w:sz w:val="16"/>
          <w:szCs w:val="16"/>
        </w:rPr>
        <w:lastRenderedPageBreak/>
        <w:t>Relevante uitgangspunten QRA</w:t>
      </w:r>
    </w:p>
    <w:p w:rsidR="008E002C" w:rsidRDefault="008E002C" w:rsidP="008E002C">
      <w:pPr>
        <w:rPr>
          <w:sz w:val="16"/>
          <w:szCs w:val="16"/>
        </w:rPr>
      </w:pPr>
      <w:r w:rsidRPr="008E002C">
        <w:rPr>
          <w:sz w:val="16"/>
          <w:szCs w:val="16"/>
        </w:rPr>
        <w:t>Volgens de REVI (art. 3) mag voor BEVI-plichtige opslagvoorzieningen met verpakte gevaarlijke stoffen worden uitgegaan van een berekening van een PR 10-6 contour i.p.v. vastgestelde afstanden tot de PR 10-6 contour.</w:t>
      </w:r>
    </w:p>
    <w:p w:rsidR="008E002C" w:rsidRPr="008E002C" w:rsidRDefault="008E002C" w:rsidP="008E002C">
      <w:pPr>
        <w:rPr>
          <w:sz w:val="16"/>
          <w:szCs w:val="16"/>
        </w:rPr>
      </w:pPr>
      <w:r w:rsidRPr="008E002C">
        <w:rPr>
          <w:sz w:val="16"/>
          <w:szCs w:val="16"/>
        </w:rPr>
        <w:t>Indien een QRA  is uitgevoerd voor een opslagvoorziening voor de opslag van verpakte gevaarlijke stoffen</w:t>
      </w:r>
      <w:r>
        <w:rPr>
          <w:sz w:val="16"/>
          <w:szCs w:val="16"/>
        </w:rPr>
        <w:t>, moeten de volgende gegevens worden ingevoerd in het RRGS</w:t>
      </w:r>
      <w:r w:rsidRPr="008E002C">
        <w:rPr>
          <w:sz w:val="16"/>
          <w:szCs w:val="16"/>
        </w:rPr>
        <w:t>:</w:t>
      </w:r>
    </w:p>
    <w:p w:rsidR="008E002C" w:rsidRPr="008E002C" w:rsidRDefault="008E002C" w:rsidP="008E002C">
      <w:pPr>
        <w:pStyle w:val="Lijstalinea"/>
        <w:numPr>
          <w:ilvl w:val="0"/>
          <w:numId w:val="7"/>
        </w:numPr>
        <w:rPr>
          <w:sz w:val="16"/>
          <w:szCs w:val="16"/>
        </w:rPr>
      </w:pPr>
      <w:r w:rsidRPr="008E002C">
        <w:rPr>
          <w:sz w:val="16"/>
          <w:szCs w:val="16"/>
        </w:rPr>
        <w:t xml:space="preserve">Geografische coördinaten opslag (invoer punt) </w:t>
      </w:r>
    </w:p>
    <w:p w:rsidR="008E002C" w:rsidRPr="008E002C" w:rsidRDefault="008E002C" w:rsidP="008E002C">
      <w:pPr>
        <w:pStyle w:val="Lijstalinea"/>
        <w:numPr>
          <w:ilvl w:val="0"/>
          <w:numId w:val="7"/>
        </w:numPr>
        <w:rPr>
          <w:sz w:val="16"/>
          <w:szCs w:val="16"/>
        </w:rPr>
      </w:pPr>
      <w:r w:rsidRPr="008E002C">
        <w:rPr>
          <w:sz w:val="16"/>
          <w:szCs w:val="16"/>
        </w:rPr>
        <w:t xml:space="preserve">Hoeveelheid opgeslagen (warehouse </w:t>
      </w:r>
      <w:proofErr w:type="spellStart"/>
      <w:r w:rsidRPr="008E002C">
        <w:rPr>
          <w:sz w:val="16"/>
          <w:szCs w:val="16"/>
        </w:rPr>
        <w:t>materials</w:t>
      </w:r>
      <w:proofErr w:type="spellEnd"/>
      <w:r w:rsidRPr="008E002C">
        <w:rPr>
          <w:sz w:val="16"/>
          <w:szCs w:val="16"/>
        </w:rPr>
        <w:t xml:space="preserve"> </w:t>
      </w:r>
      <w:proofErr w:type="spellStart"/>
      <w:r w:rsidRPr="008E002C">
        <w:rPr>
          <w:sz w:val="16"/>
          <w:szCs w:val="16"/>
        </w:rPr>
        <w:t>stored</w:t>
      </w:r>
      <w:proofErr w:type="spellEnd"/>
      <w:r w:rsidRPr="008E002C">
        <w:rPr>
          <w:sz w:val="16"/>
          <w:szCs w:val="16"/>
        </w:rPr>
        <w:t>)</w:t>
      </w:r>
    </w:p>
    <w:p w:rsidR="008E002C" w:rsidRPr="008E002C" w:rsidRDefault="008E002C" w:rsidP="008E002C">
      <w:pPr>
        <w:pStyle w:val="Lijstalinea"/>
        <w:numPr>
          <w:ilvl w:val="0"/>
          <w:numId w:val="7"/>
        </w:numPr>
        <w:rPr>
          <w:sz w:val="16"/>
          <w:szCs w:val="16"/>
        </w:rPr>
      </w:pPr>
      <w:r w:rsidRPr="008E002C">
        <w:rPr>
          <w:sz w:val="16"/>
          <w:szCs w:val="16"/>
        </w:rPr>
        <w:t xml:space="preserve">Percentages stikstof, zwavel en halogenen (in molecuulformule) </w:t>
      </w:r>
    </w:p>
    <w:p w:rsidR="008E002C" w:rsidRPr="008E002C" w:rsidRDefault="008E002C" w:rsidP="008E002C">
      <w:pPr>
        <w:pStyle w:val="Lijstalinea"/>
        <w:numPr>
          <w:ilvl w:val="0"/>
          <w:numId w:val="7"/>
        </w:numPr>
        <w:rPr>
          <w:sz w:val="16"/>
          <w:szCs w:val="16"/>
        </w:rPr>
      </w:pPr>
      <w:r w:rsidRPr="008E002C">
        <w:rPr>
          <w:sz w:val="16"/>
          <w:szCs w:val="16"/>
        </w:rPr>
        <w:t>en actieve massa (meestal 100%)</w:t>
      </w:r>
    </w:p>
    <w:p w:rsidR="008E002C" w:rsidRPr="008E002C" w:rsidRDefault="008E002C" w:rsidP="008E002C">
      <w:pPr>
        <w:pStyle w:val="Lijstalinea"/>
        <w:numPr>
          <w:ilvl w:val="0"/>
          <w:numId w:val="7"/>
        </w:numPr>
        <w:rPr>
          <w:sz w:val="16"/>
          <w:szCs w:val="16"/>
        </w:rPr>
      </w:pPr>
      <w:r w:rsidRPr="008E002C">
        <w:rPr>
          <w:sz w:val="16"/>
          <w:szCs w:val="16"/>
        </w:rPr>
        <w:t>Vloeroppervlak opslagvoorziening</w:t>
      </w:r>
    </w:p>
    <w:p w:rsidR="008E002C" w:rsidRPr="008E002C" w:rsidRDefault="008E002C" w:rsidP="008E002C">
      <w:pPr>
        <w:pStyle w:val="Lijstalinea"/>
        <w:numPr>
          <w:ilvl w:val="0"/>
          <w:numId w:val="7"/>
        </w:numPr>
        <w:rPr>
          <w:sz w:val="16"/>
          <w:szCs w:val="16"/>
        </w:rPr>
      </w:pPr>
      <w:r w:rsidRPr="008E002C">
        <w:rPr>
          <w:sz w:val="16"/>
          <w:szCs w:val="16"/>
        </w:rPr>
        <w:t xml:space="preserve">Vloeroppervlak en hoogte gebouw, waarin opslagvoorziening zich bevindt </w:t>
      </w:r>
    </w:p>
    <w:p w:rsidR="008E002C" w:rsidRPr="008E002C" w:rsidRDefault="008E002C" w:rsidP="008E002C">
      <w:pPr>
        <w:pStyle w:val="Lijstalinea"/>
        <w:numPr>
          <w:ilvl w:val="0"/>
          <w:numId w:val="7"/>
        </w:numPr>
        <w:rPr>
          <w:sz w:val="16"/>
          <w:szCs w:val="16"/>
        </w:rPr>
      </w:pPr>
      <w:r w:rsidRPr="008E002C">
        <w:rPr>
          <w:sz w:val="16"/>
          <w:szCs w:val="16"/>
        </w:rPr>
        <w:t xml:space="preserve">Rekening gehouden met </w:t>
      </w:r>
      <w:proofErr w:type="spellStart"/>
      <w:r w:rsidRPr="008E002C">
        <w:rPr>
          <w:sz w:val="16"/>
          <w:szCs w:val="16"/>
        </w:rPr>
        <w:t>lijwervel</w:t>
      </w:r>
      <w:proofErr w:type="spellEnd"/>
      <w:r w:rsidRPr="008E002C">
        <w:rPr>
          <w:sz w:val="16"/>
          <w:szCs w:val="16"/>
        </w:rPr>
        <w:t xml:space="preserve"> (Roof/Lee effect): j/n</w:t>
      </w:r>
    </w:p>
    <w:p w:rsidR="008E002C" w:rsidRPr="008E002C" w:rsidRDefault="008E002C" w:rsidP="008E002C">
      <w:pPr>
        <w:pStyle w:val="Lijstalinea"/>
        <w:numPr>
          <w:ilvl w:val="0"/>
          <w:numId w:val="7"/>
        </w:numPr>
        <w:rPr>
          <w:sz w:val="16"/>
          <w:szCs w:val="16"/>
        </w:rPr>
      </w:pPr>
      <w:r w:rsidRPr="008E002C">
        <w:rPr>
          <w:sz w:val="16"/>
          <w:szCs w:val="16"/>
        </w:rPr>
        <w:t>Toegepast brandbestrijdingssysteem REVI</w:t>
      </w:r>
    </w:p>
    <w:p w:rsidR="008E002C" w:rsidRPr="008E002C" w:rsidRDefault="008E002C" w:rsidP="008E002C">
      <w:pPr>
        <w:pStyle w:val="Lijstalinea"/>
        <w:numPr>
          <w:ilvl w:val="0"/>
          <w:numId w:val="7"/>
        </w:numPr>
        <w:rPr>
          <w:sz w:val="16"/>
          <w:szCs w:val="16"/>
        </w:rPr>
      </w:pPr>
      <w:r w:rsidRPr="008E002C">
        <w:rPr>
          <w:sz w:val="16"/>
          <w:szCs w:val="16"/>
        </w:rPr>
        <w:t>Afsluiting deuren bij brand: handmatig/automatisch</w:t>
      </w:r>
    </w:p>
    <w:p w:rsidR="008E002C" w:rsidRPr="008E002C" w:rsidRDefault="008E002C" w:rsidP="008E002C">
      <w:pPr>
        <w:pStyle w:val="Lijstalinea"/>
        <w:numPr>
          <w:ilvl w:val="0"/>
          <w:numId w:val="7"/>
        </w:numPr>
        <w:rPr>
          <w:sz w:val="16"/>
          <w:szCs w:val="16"/>
        </w:rPr>
      </w:pPr>
      <w:r w:rsidRPr="008E002C">
        <w:rPr>
          <w:sz w:val="16"/>
          <w:szCs w:val="16"/>
        </w:rPr>
        <w:t>Aandeel ADR2/3 (in %)</w:t>
      </w:r>
    </w:p>
    <w:p w:rsidR="008E002C" w:rsidRPr="008E002C" w:rsidRDefault="008E002C" w:rsidP="008E002C">
      <w:pPr>
        <w:pStyle w:val="Lijstalinea"/>
        <w:numPr>
          <w:ilvl w:val="0"/>
          <w:numId w:val="7"/>
        </w:numPr>
        <w:rPr>
          <w:sz w:val="16"/>
          <w:szCs w:val="16"/>
        </w:rPr>
      </w:pPr>
      <w:r w:rsidRPr="008E002C">
        <w:rPr>
          <w:sz w:val="16"/>
          <w:szCs w:val="16"/>
        </w:rPr>
        <w:t>Verpakking ADR 3: kunststof/overig</w:t>
      </w:r>
    </w:p>
    <w:p w:rsidR="008E002C" w:rsidRPr="008E002C" w:rsidRDefault="008E002C" w:rsidP="008E002C">
      <w:pPr>
        <w:pStyle w:val="Lijstalinea"/>
        <w:numPr>
          <w:ilvl w:val="0"/>
          <w:numId w:val="7"/>
        </w:numPr>
        <w:rPr>
          <w:sz w:val="16"/>
          <w:szCs w:val="16"/>
        </w:rPr>
      </w:pPr>
      <w:r w:rsidRPr="008E002C">
        <w:rPr>
          <w:sz w:val="16"/>
          <w:szCs w:val="16"/>
        </w:rPr>
        <w:t xml:space="preserve">Afwijkende modellering bij opslag spuitbussen toegepast (conform Handreiking risicoberekeningen </w:t>
      </w:r>
      <w:proofErr w:type="spellStart"/>
      <w:r w:rsidRPr="008E002C">
        <w:rPr>
          <w:sz w:val="16"/>
          <w:szCs w:val="16"/>
        </w:rPr>
        <w:t>Bevi</w:t>
      </w:r>
      <w:proofErr w:type="spellEnd"/>
      <w:r w:rsidRPr="008E002C">
        <w:rPr>
          <w:sz w:val="16"/>
          <w:szCs w:val="16"/>
        </w:rPr>
        <w:t>): j/n</w:t>
      </w:r>
    </w:p>
    <w:p w:rsidR="008E002C" w:rsidRDefault="008E002C">
      <w:pPr>
        <w:rPr>
          <w:sz w:val="16"/>
          <w:szCs w:val="16"/>
        </w:rPr>
      </w:pPr>
      <w:r>
        <w:rPr>
          <w:sz w:val="16"/>
          <w:szCs w:val="16"/>
        </w:rPr>
        <w:br w:type="page"/>
      </w:r>
    </w:p>
    <w:p w:rsidR="008E002C" w:rsidRDefault="008E002C">
      <w:pPr>
        <w:rPr>
          <w:sz w:val="16"/>
          <w:szCs w:val="16"/>
        </w:rPr>
      </w:pPr>
    </w:p>
    <w:p w:rsidR="008E002C" w:rsidRPr="000443C2" w:rsidRDefault="008E002C" w:rsidP="00CE1FE1">
      <w:pPr>
        <w:rPr>
          <w:sz w:val="16"/>
          <w:szCs w:val="16"/>
        </w:rPr>
      </w:pPr>
    </w:p>
    <w:p w:rsidR="00AB6520" w:rsidRPr="000443C2" w:rsidRDefault="00143291" w:rsidP="00C6343F">
      <w:pPr>
        <w:ind w:left="3544" w:hanging="3544"/>
        <w:contextualSpacing/>
        <w:rPr>
          <w:sz w:val="16"/>
          <w:szCs w:val="16"/>
        </w:rPr>
      </w:pPr>
      <w:r w:rsidRPr="000443C2">
        <w:rPr>
          <w:sz w:val="16"/>
          <w:szCs w:val="16"/>
        </w:rPr>
        <w:t>Voorbeeld</w:t>
      </w:r>
    </w:p>
    <w:p w:rsidR="00143291" w:rsidRPr="000443C2" w:rsidRDefault="00143291" w:rsidP="00C6343F">
      <w:pPr>
        <w:ind w:left="3544" w:hanging="3544"/>
        <w:contextualSpacing/>
        <w:rPr>
          <w:sz w:val="16"/>
          <w:szCs w:val="16"/>
        </w:rPr>
      </w:pPr>
      <w:r w:rsidRPr="000443C2">
        <w:rPr>
          <w:noProof/>
          <w:sz w:val="16"/>
          <w:szCs w:val="16"/>
        </w:rPr>
        <w:drawing>
          <wp:inline distT="0" distB="0" distL="0" distR="0" wp14:anchorId="37D9519A" wp14:editId="271C4CB3">
            <wp:extent cx="5760720" cy="278236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782368"/>
                    </a:xfrm>
                    <a:prstGeom prst="rect">
                      <a:avLst/>
                    </a:prstGeom>
                  </pic:spPr>
                </pic:pic>
              </a:graphicData>
            </a:graphic>
          </wp:inline>
        </w:drawing>
      </w:r>
    </w:p>
    <w:p w:rsidR="00143291" w:rsidRPr="000443C2" w:rsidRDefault="00143291" w:rsidP="00C6343F">
      <w:pPr>
        <w:ind w:left="3544" w:hanging="3544"/>
        <w:contextualSpacing/>
        <w:rPr>
          <w:sz w:val="16"/>
          <w:szCs w:val="16"/>
        </w:rPr>
      </w:pPr>
      <w:r w:rsidRPr="000443C2">
        <w:rPr>
          <w:noProof/>
          <w:sz w:val="16"/>
          <w:szCs w:val="16"/>
        </w:rPr>
        <w:drawing>
          <wp:inline distT="0" distB="0" distL="0" distR="0" wp14:anchorId="03B73B02" wp14:editId="275F763F">
            <wp:extent cx="5760720" cy="2451031"/>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451031"/>
                    </a:xfrm>
                    <a:prstGeom prst="rect">
                      <a:avLst/>
                    </a:prstGeom>
                  </pic:spPr>
                </pic:pic>
              </a:graphicData>
            </a:graphic>
          </wp:inline>
        </w:drawing>
      </w:r>
    </w:p>
    <w:p w:rsidR="00143291" w:rsidRPr="000443C2" w:rsidRDefault="00143291" w:rsidP="00C6343F">
      <w:pPr>
        <w:ind w:left="3544" w:hanging="3544"/>
        <w:contextualSpacing/>
        <w:rPr>
          <w:sz w:val="16"/>
          <w:szCs w:val="16"/>
        </w:rPr>
      </w:pPr>
      <w:r w:rsidRPr="000443C2">
        <w:rPr>
          <w:noProof/>
          <w:sz w:val="16"/>
          <w:szCs w:val="16"/>
        </w:rPr>
        <w:lastRenderedPageBreak/>
        <w:drawing>
          <wp:inline distT="0" distB="0" distL="0" distR="0" wp14:anchorId="14482369" wp14:editId="2E83226D">
            <wp:extent cx="5760720" cy="313881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138815"/>
                    </a:xfrm>
                    <a:prstGeom prst="rect">
                      <a:avLst/>
                    </a:prstGeom>
                  </pic:spPr>
                </pic:pic>
              </a:graphicData>
            </a:graphic>
          </wp:inline>
        </w:drawing>
      </w:r>
    </w:p>
    <w:p w:rsidR="00143291" w:rsidRPr="000443C2" w:rsidRDefault="00143291" w:rsidP="00C6343F">
      <w:pPr>
        <w:ind w:left="3544" w:hanging="3544"/>
        <w:contextualSpacing/>
        <w:rPr>
          <w:sz w:val="16"/>
          <w:szCs w:val="16"/>
        </w:rPr>
      </w:pPr>
      <w:r w:rsidRPr="000443C2">
        <w:rPr>
          <w:noProof/>
          <w:sz w:val="16"/>
          <w:szCs w:val="16"/>
        </w:rPr>
        <w:drawing>
          <wp:inline distT="0" distB="0" distL="0" distR="0" wp14:anchorId="77CC7AAC" wp14:editId="7A8B18D5">
            <wp:extent cx="5760720" cy="2870561"/>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2870561"/>
                    </a:xfrm>
                    <a:prstGeom prst="rect">
                      <a:avLst/>
                    </a:prstGeom>
                  </pic:spPr>
                </pic:pic>
              </a:graphicData>
            </a:graphic>
          </wp:inline>
        </w:drawing>
      </w:r>
    </w:p>
    <w:sectPr w:rsidR="00143291" w:rsidRPr="000443C2" w:rsidSect="00CE1FE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6FE" w:rsidRDefault="001026FE" w:rsidP="00233371">
      <w:pPr>
        <w:spacing w:after="0" w:line="240" w:lineRule="auto"/>
      </w:pPr>
      <w:r>
        <w:separator/>
      </w:r>
    </w:p>
  </w:endnote>
  <w:endnote w:type="continuationSeparator" w:id="0">
    <w:p w:rsidR="001026FE" w:rsidRDefault="001026FE" w:rsidP="0023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4255"/>
      <w:docPartObj>
        <w:docPartGallery w:val="Page Numbers (Bottom of Page)"/>
        <w:docPartUnique/>
      </w:docPartObj>
    </w:sdtPr>
    <w:sdtEndPr/>
    <w:sdtContent>
      <w:p w:rsidR="001026FE" w:rsidRDefault="001026FE">
        <w:pPr>
          <w:pStyle w:val="Voettekst"/>
        </w:pPr>
        <w:r>
          <w:rPr>
            <w:noProof/>
          </w:rPr>
          <mc:AlternateContent>
            <mc:Choice Requires="wps">
              <w:drawing>
                <wp:anchor distT="0" distB="0" distL="114300" distR="114300" simplePos="0" relativeHeight="251660288" behindDoc="0" locked="0" layoutInCell="1" allowOverlap="1" wp14:anchorId="3D98D7F9" wp14:editId="2BA2521C">
                  <wp:simplePos x="0" y="0"/>
                  <wp:positionH relativeFrom="page">
                    <wp:align>right</wp:align>
                  </wp:positionH>
                  <wp:positionV relativeFrom="page">
                    <wp:align>bottom</wp:align>
                  </wp:positionV>
                  <wp:extent cx="2125980" cy="2054860"/>
                  <wp:effectExtent l="0" t="5080" r="7620"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6FE" w:rsidRDefault="001026FE">
                              <w:pPr>
                                <w:jc w:val="center"/>
                                <w:rPr>
                                  <w:szCs w:val="72"/>
                                </w:rPr>
                              </w:pPr>
                              <w:r>
                                <w:fldChar w:fldCharType="begin"/>
                              </w:r>
                              <w:r>
                                <w:instrText xml:space="preserve"> PAGE    \* MERGEFORMAT </w:instrText>
                              </w:r>
                              <w:r>
                                <w:fldChar w:fldCharType="separate"/>
                              </w:r>
                              <w:r w:rsidR="009C5E9D" w:rsidRPr="009C5E9D">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2eaf1 [824]" stroked="f">
                  <v:textbox>
                    <w:txbxContent>
                      <w:p w:rsidR="001026FE" w:rsidRDefault="001026FE">
                        <w:pPr>
                          <w:jc w:val="center"/>
                          <w:rPr>
                            <w:szCs w:val="72"/>
                          </w:rPr>
                        </w:pPr>
                        <w:r>
                          <w:fldChar w:fldCharType="begin"/>
                        </w:r>
                        <w:r>
                          <w:instrText xml:space="preserve"> PAGE    \* MERGEFORMAT </w:instrText>
                        </w:r>
                        <w:r>
                          <w:fldChar w:fldCharType="separate"/>
                        </w:r>
                        <w:r w:rsidR="009C5E9D" w:rsidRPr="009C5E9D">
                          <w:rPr>
                            <w:rFonts w:asciiTheme="majorHAnsi" w:hAnsiTheme="majorHAnsi"/>
                            <w:noProof/>
                            <w:color w:val="FFFFFF" w:themeColor="background1"/>
                            <w:sz w:val="72"/>
                            <w:szCs w:val="72"/>
                          </w:rPr>
                          <w:t>1</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6FE" w:rsidRDefault="001026FE" w:rsidP="00233371">
      <w:pPr>
        <w:spacing w:after="0" w:line="240" w:lineRule="auto"/>
      </w:pPr>
      <w:r>
        <w:separator/>
      </w:r>
    </w:p>
  </w:footnote>
  <w:footnote w:type="continuationSeparator" w:id="0">
    <w:p w:rsidR="001026FE" w:rsidRDefault="001026FE" w:rsidP="00233371">
      <w:pPr>
        <w:spacing w:after="0" w:line="240" w:lineRule="auto"/>
      </w:pPr>
      <w:r>
        <w:continuationSeparator/>
      </w:r>
    </w:p>
  </w:footnote>
  <w:footnote w:id="1">
    <w:p w:rsidR="00F724E4" w:rsidRDefault="00F724E4" w:rsidP="00F724E4">
      <w:pPr>
        <w:pStyle w:val="Voetnoottekst"/>
      </w:pPr>
      <w:r>
        <w:rPr>
          <w:rStyle w:val="Voetnootmarkering"/>
        </w:rPr>
        <w:footnoteRef/>
      </w:r>
      <w:r>
        <w:t xml:space="preserve"> </w:t>
      </w:r>
      <w:r w:rsidRPr="00F724E4">
        <w:rPr>
          <w:sz w:val="16"/>
          <w:szCs w:val="16"/>
        </w:rPr>
        <w:t>In een vergunning zijn vaak alleen de verpakte gevaarlijke stoffen volgens de ADR-classificatie per opslagvoorziening vastgelegd. Volgens het BEVI zijn echter ook de verpakte CLP-stoffen (overeenkomend met de voormalige WMS-stoffen) relevant. Een aantal CLP-stoffen hebben geen ADR-aanduiding. Dit geldt bijvoorbeeld voor veel CMR-stoffen, die evenals de ADR-stoffen conform de PGS 15 moeten worden opgeslagen. De (toegestane) aanwezigheid van CMR-stoffen en andere CLP-stoffen zonder ADR-aanduiding (in combinatie met ADR-stoffen) in een opslagruimte kan leiden tot een BEVI-plicht. Indien op grond van de vergunning onduidelijk is of meer dan 10 ton verpakte ADR- en/of CLP-stoffen in een opslagruimte aanwezig mag zijn, wordt aanbevolen om de CLP-, CMR- en ADR-gegevens van de (maximaal) aanwezige gevaarlijke stoffen per opslagvoorziening op te vragen en deze gegevens via een actualisatie van de vergunning vast te leggen.</w:t>
      </w:r>
    </w:p>
  </w:footnote>
  <w:footnote w:id="2">
    <w:p w:rsidR="004B76B3" w:rsidRDefault="004B76B3" w:rsidP="004B76B3">
      <w:pPr>
        <w:pStyle w:val="Voetnoottekst"/>
        <w:ind w:left="567" w:hanging="567"/>
      </w:pPr>
      <w:r>
        <w:rPr>
          <w:rStyle w:val="Voetnootmarkering"/>
        </w:rPr>
        <w:footnoteRef/>
      </w:r>
      <w:r>
        <w:t xml:space="preserve"> </w:t>
      </w:r>
      <w:r>
        <w:tab/>
      </w:r>
      <w:r w:rsidRPr="000A2CE2">
        <w:rPr>
          <w:rFonts w:ascii="Verdana" w:hAnsi="Verdana"/>
          <w:sz w:val="16"/>
          <w:szCs w:val="16"/>
        </w:rPr>
        <w:t xml:space="preserve">Volgens de REVI (art. 3 en aanhef </w:t>
      </w:r>
      <w:r>
        <w:rPr>
          <w:rFonts w:ascii="Verdana" w:hAnsi="Verdana"/>
          <w:sz w:val="16"/>
          <w:szCs w:val="16"/>
        </w:rPr>
        <w:t xml:space="preserve">van </w:t>
      </w:r>
      <w:r w:rsidRPr="000A2CE2">
        <w:rPr>
          <w:rFonts w:ascii="Verdana" w:hAnsi="Verdana"/>
          <w:sz w:val="16"/>
          <w:szCs w:val="16"/>
        </w:rPr>
        <w:t>tabel 3 van bijlage 1) moet een bepaalde minimum afstand in acht genomen worden met het oog op de bereikbaarheid van de opslagvoorziening bij brand en het voorkomen van brandoverslag.</w:t>
      </w:r>
      <w:r>
        <w:rPr>
          <w:rFonts w:ascii="Verdana" w:hAnsi="Verdana"/>
          <w:sz w:val="16"/>
          <w:szCs w:val="16"/>
        </w:rPr>
        <w:t xml:space="preserve"> In de aanhef van tabel 3 van bijlage 1 is een minimum afstand van 20 meter genoemd.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FE" w:rsidRDefault="001026FE" w:rsidP="00100B76">
    <w:pPr>
      <w:pStyle w:val="Koptekst"/>
      <w:pBdr>
        <w:bottom w:val="single" w:sz="4" w:space="1" w:color="auto"/>
      </w:pBdr>
      <w:jc w:val="right"/>
    </w:pPr>
    <w:r>
      <w:rPr>
        <w:b/>
        <w:noProof/>
      </w:rPr>
      <w:drawing>
        <wp:inline distT="0" distB="0" distL="0" distR="0" wp14:anchorId="7C28BE72" wp14:editId="421F15EC">
          <wp:extent cx="1476375" cy="904730"/>
          <wp:effectExtent l="0" t="0" r="0" b="0"/>
          <wp:docPr id="1" name="Afbeelding 1" descr="\\Karelstad\Documenten\lense0\My Documents\Risicokaart\Kennistafel RRGS-Risicokaart\Logo Kennistafel\Logo Kennista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stad\Documenten\lense0\My Documents\Risicokaart\Kennistafel RRGS-Risicokaart\Logo Kennistafel\Logo Kennistaf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04730"/>
                  </a:xfrm>
                  <a:prstGeom prst="rect">
                    <a:avLst/>
                  </a:prstGeom>
                  <a:noFill/>
                  <a:ln>
                    <a:noFill/>
                  </a:ln>
                </pic:spPr>
              </pic:pic>
            </a:graphicData>
          </a:graphic>
        </wp:inline>
      </w:drawing>
    </w:r>
    <w:r w:rsidRPr="00C129AA">
      <w:rPr>
        <w:b/>
      </w:rPr>
      <w:t xml:space="preserve"> </w:t>
    </w:r>
    <w:r>
      <w:rPr>
        <w:b/>
      </w:rPr>
      <w:t>Kennistafel RRGS Risicokaart</w:t>
    </w:r>
  </w:p>
  <w:p w:rsidR="001026FE" w:rsidRDefault="001026FE" w:rsidP="000B7746">
    <w:pPr>
      <w:pStyle w:val="Koptekst"/>
      <w:pBdr>
        <w:bottom w:val="single" w:sz="4" w:space="1" w:color="auto"/>
      </w:pBdr>
      <w:jc w:val="right"/>
    </w:pPr>
    <w:r>
      <w:t>Instructie PGS-15 – V0.</w:t>
    </w:r>
    <w:r w:rsidR="004A3D79">
      <w:t>2</w:t>
    </w:r>
    <w:r>
      <w:t xml:space="preserve">  d.d. </w:t>
    </w:r>
    <w:r w:rsidR="004A3D79">
      <w:t>13</w:t>
    </w:r>
    <w:r>
      <w:t xml:space="preserve"> </w:t>
    </w:r>
    <w:r w:rsidR="004A3D79">
      <w:t>april</w:t>
    </w:r>
    <w: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3D54"/>
    <w:multiLevelType w:val="hybridMultilevel"/>
    <w:tmpl w:val="EBE8B7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8A2BDB"/>
    <w:multiLevelType w:val="hybridMultilevel"/>
    <w:tmpl w:val="761A3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BC5391"/>
    <w:multiLevelType w:val="hybridMultilevel"/>
    <w:tmpl w:val="A0AA2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809330A"/>
    <w:multiLevelType w:val="hybridMultilevel"/>
    <w:tmpl w:val="970E9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4D37256"/>
    <w:multiLevelType w:val="hybridMultilevel"/>
    <w:tmpl w:val="0CEAE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A092579"/>
    <w:multiLevelType w:val="hybridMultilevel"/>
    <w:tmpl w:val="A5CAA568"/>
    <w:lvl w:ilvl="0" w:tplc="02CCC7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F706D3C"/>
    <w:multiLevelType w:val="multilevel"/>
    <w:tmpl w:val="A87A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5B1C"/>
    <w:multiLevelType w:val="hybridMultilevel"/>
    <w:tmpl w:val="8F681970"/>
    <w:lvl w:ilvl="0" w:tplc="E958607A">
      <w:start w:val="10"/>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FF"/>
    <w:rsid w:val="000174F1"/>
    <w:rsid w:val="0003297C"/>
    <w:rsid w:val="000443C2"/>
    <w:rsid w:val="000B07E0"/>
    <w:rsid w:val="000B7746"/>
    <w:rsid w:val="000D4201"/>
    <w:rsid w:val="00100B76"/>
    <w:rsid w:val="001026FE"/>
    <w:rsid w:val="001143F6"/>
    <w:rsid w:val="001156C2"/>
    <w:rsid w:val="00143291"/>
    <w:rsid w:val="001610A9"/>
    <w:rsid w:val="00162887"/>
    <w:rsid w:val="00190D65"/>
    <w:rsid w:val="001A0827"/>
    <w:rsid w:val="001B5670"/>
    <w:rsid w:val="001E3F59"/>
    <w:rsid w:val="001F68FF"/>
    <w:rsid w:val="002015D5"/>
    <w:rsid w:val="00206473"/>
    <w:rsid w:val="002072FF"/>
    <w:rsid w:val="00233371"/>
    <w:rsid w:val="002B197E"/>
    <w:rsid w:val="002B79FA"/>
    <w:rsid w:val="00376DFD"/>
    <w:rsid w:val="003A5FA5"/>
    <w:rsid w:val="003E1B4D"/>
    <w:rsid w:val="0041275B"/>
    <w:rsid w:val="00417C62"/>
    <w:rsid w:val="00460773"/>
    <w:rsid w:val="00481924"/>
    <w:rsid w:val="0048729E"/>
    <w:rsid w:val="004A3D79"/>
    <w:rsid w:val="004B76B3"/>
    <w:rsid w:val="004C1CC3"/>
    <w:rsid w:val="004E02C2"/>
    <w:rsid w:val="004E4A28"/>
    <w:rsid w:val="005172A7"/>
    <w:rsid w:val="00547C43"/>
    <w:rsid w:val="005926DC"/>
    <w:rsid w:val="005F5A3D"/>
    <w:rsid w:val="00645FE3"/>
    <w:rsid w:val="0069113B"/>
    <w:rsid w:val="006B2E62"/>
    <w:rsid w:val="006E78F1"/>
    <w:rsid w:val="006F70C5"/>
    <w:rsid w:val="00723276"/>
    <w:rsid w:val="00731EA0"/>
    <w:rsid w:val="0076003D"/>
    <w:rsid w:val="00765F10"/>
    <w:rsid w:val="007714EA"/>
    <w:rsid w:val="00772952"/>
    <w:rsid w:val="00786A7A"/>
    <w:rsid w:val="00787FCD"/>
    <w:rsid w:val="007A4937"/>
    <w:rsid w:val="007B7809"/>
    <w:rsid w:val="007C707F"/>
    <w:rsid w:val="007E55AF"/>
    <w:rsid w:val="008122D3"/>
    <w:rsid w:val="008302E8"/>
    <w:rsid w:val="008843DE"/>
    <w:rsid w:val="00894F38"/>
    <w:rsid w:val="008E002C"/>
    <w:rsid w:val="008F066A"/>
    <w:rsid w:val="009352E9"/>
    <w:rsid w:val="0096029D"/>
    <w:rsid w:val="00963B33"/>
    <w:rsid w:val="009775BF"/>
    <w:rsid w:val="00993631"/>
    <w:rsid w:val="009C5E9D"/>
    <w:rsid w:val="00A22BE1"/>
    <w:rsid w:val="00A2700A"/>
    <w:rsid w:val="00A30F77"/>
    <w:rsid w:val="00A403C8"/>
    <w:rsid w:val="00A51721"/>
    <w:rsid w:val="00A560A2"/>
    <w:rsid w:val="00A611A2"/>
    <w:rsid w:val="00AA3388"/>
    <w:rsid w:val="00AB6520"/>
    <w:rsid w:val="00B003FB"/>
    <w:rsid w:val="00B27034"/>
    <w:rsid w:val="00B77C7E"/>
    <w:rsid w:val="00BB3E44"/>
    <w:rsid w:val="00BC12C3"/>
    <w:rsid w:val="00BC67CA"/>
    <w:rsid w:val="00C11BCA"/>
    <w:rsid w:val="00C129AA"/>
    <w:rsid w:val="00C166B0"/>
    <w:rsid w:val="00C278F3"/>
    <w:rsid w:val="00C40A93"/>
    <w:rsid w:val="00C448D0"/>
    <w:rsid w:val="00C55A7C"/>
    <w:rsid w:val="00C5650E"/>
    <w:rsid w:val="00C6343F"/>
    <w:rsid w:val="00C63FD1"/>
    <w:rsid w:val="00C65A16"/>
    <w:rsid w:val="00CB16D6"/>
    <w:rsid w:val="00CE1FE1"/>
    <w:rsid w:val="00D25B3A"/>
    <w:rsid w:val="00D41926"/>
    <w:rsid w:val="00D632ED"/>
    <w:rsid w:val="00D72ABE"/>
    <w:rsid w:val="00DC2191"/>
    <w:rsid w:val="00E1119B"/>
    <w:rsid w:val="00E93DFC"/>
    <w:rsid w:val="00EB1665"/>
    <w:rsid w:val="00EC72CE"/>
    <w:rsid w:val="00ED2D68"/>
    <w:rsid w:val="00F2159F"/>
    <w:rsid w:val="00F50F91"/>
    <w:rsid w:val="00F724E4"/>
    <w:rsid w:val="00FA3F13"/>
    <w:rsid w:val="00FD0A9D"/>
    <w:rsid w:val="00FE4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C634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ED2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3DE"/>
    <w:pPr>
      <w:ind w:left="720"/>
      <w:contextualSpacing/>
    </w:pPr>
  </w:style>
  <w:style w:type="character" w:customStyle="1" w:styleId="Kop3Char">
    <w:name w:val="Kop 3 Char"/>
    <w:basedOn w:val="Standaardalinea-lettertype"/>
    <w:link w:val="Kop3"/>
    <w:uiPriority w:val="9"/>
    <w:rsid w:val="00ED2D68"/>
    <w:rPr>
      <w:rFonts w:ascii="Times New Roman" w:eastAsia="Times New Roman" w:hAnsi="Times New Roman" w:cs="Times New Roman"/>
      <w:b/>
      <w:bCs/>
      <w:sz w:val="27"/>
      <w:szCs w:val="27"/>
      <w:lang w:eastAsia="nl-NL"/>
    </w:rPr>
  </w:style>
  <w:style w:type="paragraph" w:customStyle="1" w:styleId="lid">
    <w:name w:val="li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ED2D68"/>
  </w:style>
  <w:style w:type="paragraph" w:customStyle="1" w:styleId="al">
    <w:name w:val="al"/>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ed">
    <w:name w:val="labele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ED2D68"/>
  </w:style>
  <w:style w:type="character" w:styleId="Hyperlink">
    <w:name w:val="Hyperlink"/>
    <w:basedOn w:val="Standaardalinea-lettertype"/>
    <w:uiPriority w:val="99"/>
    <w:unhideWhenUsed/>
    <w:rsid w:val="001610A9"/>
    <w:rPr>
      <w:color w:val="006699"/>
      <w:u w:val="single"/>
    </w:rPr>
  </w:style>
  <w:style w:type="character" w:customStyle="1" w:styleId="verplichtveld">
    <w:name w:val="verplichtveld"/>
    <w:basedOn w:val="Standaardalinea-lettertype"/>
    <w:rsid w:val="001610A9"/>
    <w:rPr>
      <w:b/>
      <w:bCs/>
      <w:color w:val="990000"/>
      <w:sz w:val="24"/>
      <w:szCs w:val="24"/>
    </w:rPr>
  </w:style>
  <w:style w:type="paragraph" w:styleId="Ballontekst">
    <w:name w:val="Balloon Text"/>
    <w:basedOn w:val="Standaard"/>
    <w:link w:val="BallontekstChar"/>
    <w:uiPriority w:val="99"/>
    <w:semiHidden/>
    <w:unhideWhenUsed/>
    <w:rsid w:val="00A270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00A"/>
    <w:rPr>
      <w:rFonts w:ascii="Tahoma" w:hAnsi="Tahoma" w:cs="Tahoma"/>
      <w:sz w:val="16"/>
      <w:szCs w:val="16"/>
    </w:rPr>
  </w:style>
  <w:style w:type="table" w:styleId="Tabelraster">
    <w:name w:val="Table Grid"/>
    <w:basedOn w:val="Standaardtabel"/>
    <w:uiPriority w:val="59"/>
    <w:rsid w:val="0093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166B0"/>
    <w:pPr>
      <w:spacing w:after="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166B0"/>
    <w:rPr>
      <w:b/>
      <w:bCs/>
    </w:rPr>
  </w:style>
  <w:style w:type="paragraph" w:styleId="Koptekst">
    <w:name w:val="header"/>
    <w:basedOn w:val="Standaard"/>
    <w:link w:val="KoptekstChar"/>
    <w:uiPriority w:val="99"/>
    <w:unhideWhenUsed/>
    <w:rsid w:val="00233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371"/>
  </w:style>
  <w:style w:type="paragraph" w:styleId="Voettekst">
    <w:name w:val="footer"/>
    <w:basedOn w:val="Standaard"/>
    <w:link w:val="VoettekstChar"/>
    <w:uiPriority w:val="99"/>
    <w:unhideWhenUsed/>
    <w:rsid w:val="00233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371"/>
  </w:style>
  <w:style w:type="character" w:customStyle="1" w:styleId="Kop2Char">
    <w:name w:val="Kop 2 Char"/>
    <w:basedOn w:val="Standaardalinea-lettertype"/>
    <w:link w:val="Kop2"/>
    <w:uiPriority w:val="9"/>
    <w:semiHidden/>
    <w:rsid w:val="00C6343F"/>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C6343F"/>
    <w:rPr>
      <w:color w:val="808080"/>
    </w:rPr>
  </w:style>
  <w:style w:type="paragraph" w:styleId="Voetnoottekst">
    <w:name w:val="footnote text"/>
    <w:basedOn w:val="Standaard"/>
    <w:link w:val="VoetnoottekstChar"/>
    <w:uiPriority w:val="99"/>
    <w:unhideWhenUsed/>
    <w:rsid w:val="00F724E4"/>
    <w:pPr>
      <w:spacing w:after="0" w:line="240" w:lineRule="auto"/>
    </w:pPr>
    <w:rPr>
      <w:sz w:val="20"/>
      <w:szCs w:val="20"/>
    </w:rPr>
  </w:style>
  <w:style w:type="character" w:customStyle="1" w:styleId="VoetnoottekstChar">
    <w:name w:val="Voetnoottekst Char"/>
    <w:basedOn w:val="Standaardalinea-lettertype"/>
    <w:link w:val="Voetnoottekst"/>
    <w:uiPriority w:val="99"/>
    <w:rsid w:val="00F724E4"/>
    <w:rPr>
      <w:sz w:val="20"/>
      <w:szCs w:val="20"/>
    </w:rPr>
  </w:style>
  <w:style w:type="character" w:styleId="Voetnootmarkering">
    <w:name w:val="footnote reference"/>
    <w:basedOn w:val="Standaardalinea-lettertype"/>
    <w:uiPriority w:val="99"/>
    <w:semiHidden/>
    <w:unhideWhenUsed/>
    <w:rsid w:val="00F724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C634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ED2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43DE"/>
    <w:pPr>
      <w:ind w:left="720"/>
      <w:contextualSpacing/>
    </w:pPr>
  </w:style>
  <w:style w:type="character" w:customStyle="1" w:styleId="Kop3Char">
    <w:name w:val="Kop 3 Char"/>
    <w:basedOn w:val="Standaardalinea-lettertype"/>
    <w:link w:val="Kop3"/>
    <w:uiPriority w:val="9"/>
    <w:rsid w:val="00ED2D68"/>
    <w:rPr>
      <w:rFonts w:ascii="Times New Roman" w:eastAsia="Times New Roman" w:hAnsi="Times New Roman" w:cs="Times New Roman"/>
      <w:b/>
      <w:bCs/>
      <w:sz w:val="27"/>
      <w:szCs w:val="27"/>
      <w:lang w:eastAsia="nl-NL"/>
    </w:rPr>
  </w:style>
  <w:style w:type="paragraph" w:customStyle="1" w:styleId="lid">
    <w:name w:val="li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dnr">
    <w:name w:val="lidnr"/>
    <w:basedOn w:val="Standaardalinea-lettertype"/>
    <w:rsid w:val="00ED2D68"/>
  </w:style>
  <w:style w:type="paragraph" w:customStyle="1" w:styleId="al">
    <w:name w:val="al"/>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ed">
    <w:name w:val="labeled"/>
    <w:basedOn w:val="Standaard"/>
    <w:rsid w:val="00ED2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l">
    <w:name w:val="ol"/>
    <w:basedOn w:val="Standaardalinea-lettertype"/>
    <w:rsid w:val="00ED2D68"/>
  </w:style>
  <w:style w:type="character" w:styleId="Hyperlink">
    <w:name w:val="Hyperlink"/>
    <w:basedOn w:val="Standaardalinea-lettertype"/>
    <w:uiPriority w:val="99"/>
    <w:unhideWhenUsed/>
    <w:rsid w:val="001610A9"/>
    <w:rPr>
      <w:color w:val="006699"/>
      <w:u w:val="single"/>
    </w:rPr>
  </w:style>
  <w:style w:type="character" w:customStyle="1" w:styleId="verplichtveld">
    <w:name w:val="verplichtveld"/>
    <w:basedOn w:val="Standaardalinea-lettertype"/>
    <w:rsid w:val="001610A9"/>
    <w:rPr>
      <w:b/>
      <w:bCs/>
      <w:color w:val="990000"/>
      <w:sz w:val="24"/>
      <w:szCs w:val="24"/>
    </w:rPr>
  </w:style>
  <w:style w:type="paragraph" w:styleId="Ballontekst">
    <w:name w:val="Balloon Text"/>
    <w:basedOn w:val="Standaard"/>
    <w:link w:val="BallontekstChar"/>
    <w:uiPriority w:val="99"/>
    <w:semiHidden/>
    <w:unhideWhenUsed/>
    <w:rsid w:val="00A270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700A"/>
    <w:rPr>
      <w:rFonts w:ascii="Tahoma" w:hAnsi="Tahoma" w:cs="Tahoma"/>
      <w:sz w:val="16"/>
      <w:szCs w:val="16"/>
    </w:rPr>
  </w:style>
  <w:style w:type="table" w:styleId="Tabelraster">
    <w:name w:val="Table Grid"/>
    <w:basedOn w:val="Standaardtabel"/>
    <w:uiPriority w:val="59"/>
    <w:rsid w:val="0093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166B0"/>
    <w:pPr>
      <w:spacing w:after="0"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C166B0"/>
    <w:rPr>
      <w:b/>
      <w:bCs/>
    </w:rPr>
  </w:style>
  <w:style w:type="paragraph" w:styleId="Koptekst">
    <w:name w:val="header"/>
    <w:basedOn w:val="Standaard"/>
    <w:link w:val="KoptekstChar"/>
    <w:uiPriority w:val="99"/>
    <w:unhideWhenUsed/>
    <w:rsid w:val="002333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371"/>
  </w:style>
  <w:style w:type="paragraph" w:styleId="Voettekst">
    <w:name w:val="footer"/>
    <w:basedOn w:val="Standaard"/>
    <w:link w:val="VoettekstChar"/>
    <w:uiPriority w:val="99"/>
    <w:unhideWhenUsed/>
    <w:rsid w:val="002333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371"/>
  </w:style>
  <w:style w:type="character" w:customStyle="1" w:styleId="Kop2Char">
    <w:name w:val="Kop 2 Char"/>
    <w:basedOn w:val="Standaardalinea-lettertype"/>
    <w:link w:val="Kop2"/>
    <w:uiPriority w:val="9"/>
    <w:semiHidden/>
    <w:rsid w:val="00C6343F"/>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C6343F"/>
    <w:rPr>
      <w:color w:val="808080"/>
    </w:rPr>
  </w:style>
  <w:style w:type="paragraph" w:styleId="Voetnoottekst">
    <w:name w:val="footnote text"/>
    <w:basedOn w:val="Standaard"/>
    <w:link w:val="VoetnoottekstChar"/>
    <w:uiPriority w:val="99"/>
    <w:unhideWhenUsed/>
    <w:rsid w:val="00F724E4"/>
    <w:pPr>
      <w:spacing w:after="0" w:line="240" w:lineRule="auto"/>
    </w:pPr>
    <w:rPr>
      <w:sz w:val="20"/>
      <w:szCs w:val="20"/>
    </w:rPr>
  </w:style>
  <w:style w:type="character" w:customStyle="1" w:styleId="VoetnoottekstChar">
    <w:name w:val="Voetnoottekst Char"/>
    <w:basedOn w:val="Standaardalinea-lettertype"/>
    <w:link w:val="Voetnoottekst"/>
    <w:uiPriority w:val="99"/>
    <w:rsid w:val="00F724E4"/>
    <w:rPr>
      <w:sz w:val="20"/>
      <w:szCs w:val="20"/>
    </w:rPr>
  </w:style>
  <w:style w:type="character" w:styleId="Voetnootmarkering">
    <w:name w:val="footnote reference"/>
    <w:basedOn w:val="Standaardalinea-lettertype"/>
    <w:uiPriority w:val="99"/>
    <w:semiHidden/>
    <w:unhideWhenUsed/>
    <w:rsid w:val="00F72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7450">
      <w:bodyDiv w:val="1"/>
      <w:marLeft w:val="0"/>
      <w:marRight w:val="0"/>
      <w:marTop w:val="0"/>
      <w:marBottom w:val="0"/>
      <w:divBdr>
        <w:top w:val="none" w:sz="0" w:space="0" w:color="auto"/>
        <w:left w:val="none" w:sz="0" w:space="0" w:color="auto"/>
        <w:bottom w:val="none" w:sz="0" w:space="0" w:color="auto"/>
        <w:right w:val="none" w:sz="0" w:space="0" w:color="auto"/>
      </w:divBdr>
      <w:divsChild>
        <w:div w:id="1057434506">
          <w:marLeft w:val="0"/>
          <w:marRight w:val="0"/>
          <w:marTop w:val="0"/>
          <w:marBottom w:val="0"/>
          <w:divBdr>
            <w:top w:val="none" w:sz="0" w:space="0" w:color="auto"/>
            <w:left w:val="none" w:sz="0" w:space="0" w:color="auto"/>
            <w:bottom w:val="none" w:sz="0" w:space="0" w:color="auto"/>
            <w:right w:val="none" w:sz="0" w:space="0" w:color="auto"/>
          </w:divBdr>
        </w:div>
        <w:div w:id="1354956941">
          <w:marLeft w:val="0"/>
          <w:marRight w:val="0"/>
          <w:marTop w:val="0"/>
          <w:marBottom w:val="0"/>
          <w:divBdr>
            <w:top w:val="none" w:sz="0" w:space="0" w:color="auto"/>
            <w:left w:val="none" w:sz="0" w:space="0" w:color="auto"/>
            <w:bottom w:val="none" w:sz="0" w:space="0" w:color="auto"/>
            <w:right w:val="none" w:sz="0" w:space="0" w:color="auto"/>
          </w:divBdr>
        </w:div>
      </w:divsChild>
    </w:div>
    <w:div w:id="412632553">
      <w:bodyDiv w:val="1"/>
      <w:marLeft w:val="0"/>
      <w:marRight w:val="0"/>
      <w:marTop w:val="0"/>
      <w:marBottom w:val="0"/>
      <w:divBdr>
        <w:top w:val="none" w:sz="0" w:space="0" w:color="auto"/>
        <w:left w:val="none" w:sz="0" w:space="0" w:color="auto"/>
        <w:bottom w:val="none" w:sz="0" w:space="0" w:color="auto"/>
        <w:right w:val="none" w:sz="0" w:space="0" w:color="auto"/>
      </w:divBdr>
    </w:div>
    <w:div w:id="574707178">
      <w:bodyDiv w:val="1"/>
      <w:marLeft w:val="0"/>
      <w:marRight w:val="0"/>
      <w:marTop w:val="0"/>
      <w:marBottom w:val="0"/>
      <w:divBdr>
        <w:top w:val="none" w:sz="0" w:space="0" w:color="auto"/>
        <w:left w:val="none" w:sz="0" w:space="0" w:color="auto"/>
        <w:bottom w:val="none" w:sz="0" w:space="0" w:color="auto"/>
        <w:right w:val="none" w:sz="0" w:space="0" w:color="auto"/>
      </w:divBdr>
      <w:divsChild>
        <w:div w:id="1334916441">
          <w:marLeft w:val="0"/>
          <w:marRight w:val="0"/>
          <w:marTop w:val="0"/>
          <w:marBottom w:val="0"/>
          <w:divBdr>
            <w:top w:val="none" w:sz="0" w:space="0" w:color="auto"/>
            <w:left w:val="none" w:sz="0" w:space="0" w:color="auto"/>
            <w:bottom w:val="none" w:sz="0" w:space="0" w:color="auto"/>
            <w:right w:val="none" w:sz="0" w:space="0" w:color="auto"/>
          </w:divBdr>
          <w:divsChild>
            <w:div w:id="1146164424">
              <w:marLeft w:val="0"/>
              <w:marRight w:val="0"/>
              <w:marTop w:val="0"/>
              <w:marBottom w:val="0"/>
              <w:divBdr>
                <w:top w:val="none" w:sz="0" w:space="0" w:color="auto"/>
                <w:left w:val="none" w:sz="0" w:space="0" w:color="auto"/>
                <w:bottom w:val="none" w:sz="0" w:space="0" w:color="auto"/>
                <w:right w:val="none" w:sz="0" w:space="0" w:color="auto"/>
              </w:divBdr>
              <w:divsChild>
                <w:div w:id="303391219">
                  <w:marLeft w:val="0"/>
                  <w:marRight w:val="0"/>
                  <w:marTop w:val="0"/>
                  <w:marBottom w:val="0"/>
                  <w:divBdr>
                    <w:top w:val="none" w:sz="0" w:space="0" w:color="auto"/>
                    <w:left w:val="none" w:sz="0" w:space="0" w:color="auto"/>
                    <w:bottom w:val="none" w:sz="0" w:space="0" w:color="auto"/>
                    <w:right w:val="none" w:sz="0" w:space="0" w:color="auto"/>
                  </w:divBdr>
                  <w:divsChild>
                    <w:div w:id="2002538765">
                      <w:marLeft w:val="0"/>
                      <w:marRight w:val="0"/>
                      <w:marTop w:val="0"/>
                      <w:marBottom w:val="0"/>
                      <w:divBdr>
                        <w:top w:val="none" w:sz="0" w:space="0" w:color="auto"/>
                        <w:left w:val="none" w:sz="0" w:space="0" w:color="auto"/>
                        <w:bottom w:val="none" w:sz="0" w:space="0" w:color="auto"/>
                        <w:right w:val="none" w:sz="0" w:space="0" w:color="auto"/>
                      </w:divBdr>
                      <w:divsChild>
                        <w:div w:id="386488803">
                          <w:marLeft w:val="0"/>
                          <w:marRight w:val="0"/>
                          <w:marTop w:val="0"/>
                          <w:marBottom w:val="0"/>
                          <w:divBdr>
                            <w:top w:val="none" w:sz="0" w:space="0" w:color="auto"/>
                            <w:left w:val="none" w:sz="0" w:space="0" w:color="auto"/>
                            <w:bottom w:val="none" w:sz="0" w:space="0" w:color="auto"/>
                            <w:right w:val="none" w:sz="0" w:space="0" w:color="auto"/>
                          </w:divBdr>
                          <w:divsChild>
                            <w:div w:id="2106265178">
                              <w:marLeft w:val="0"/>
                              <w:marRight w:val="0"/>
                              <w:marTop w:val="0"/>
                              <w:marBottom w:val="0"/>
                              <w:divBdr>
                                <w:top w:val="none" w:sz="0" w:space="0" w:color="auto"/>
                                <w:left w:val="none" w:sz="0" w:space="0" w:color="auto"/>
                                <w:bottom w:val="none" w:sz="0" w:space="0" w:color="auto"/>
                                <w:right w:val="none" w:sz="0" w:space="0" w:color="auto"/>
                              </w:divBdr>
                              <w:divsChild>
                                <w:div w:id="14766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211325">
      <w:bodyDiv w:val="1"/>
      <w:marLeft w:val="0"/>
      <w:marRight w:val="0"/>
      <w:marTop w:val="0"/>
      <w:marBottom w:val="0"/>
      <w:divBdr>
        <w:top w:val="none" w:sz="0" w:space="0" w:color="auto"/>
        <w:left w:val="none" w:sz="0" w:space="0" w:color="auto"/>
        <w:bottom w:val="none" w:sz="0" w:space="0" w:color="auto"/>
        <w:right w:val="none" w:sz="0" w:space="0" w:color="auto"/>
      </w:divBdr>
      <w:divsChild>
        <w:div w:id="838689346">
          <w:marLeft w:val="0"/>
          <w:marRight w:val="0"/>
          <w:marTop w:val="0"/>
          <w:marBottom w:val="0"/>
          <w:divBdr>
            <w:top w:val="none" w:sz="0" w:space="0" w:color="auto"/>
            <w:left w:val="none" w:sz="0" w:space="0" w:color="auto"/>
            <w:bottom w:val="none" w:sz="0" w:space="0" w:color="auto"/>
            <w:right w:val="none" w:sz="0" w:space="0" w:color="auto"/>
          </w:divBdr>
          <w:divsChild>
            <w:div w:id="1176844690">
              <w:marLeft w:val="0"/>
              <w:marRight w:val="0"/>
              <w:marTop w:val="0"/>
              <w:marBottom w:val="0"/>
              <w:divBdr>
                <w:top w:val="none" w:sz="0" w:space="0" w:color="auto"/>
                <w:left w:val="none" w:sz="0" w:space="0" w:color="auto"/>
                <w:bottom w:val="none" w:sz="0" w:space="0" w:color="auto"/>
                <w:right w:val="none" w:sz="0" w:space="0" w:color="auto"/>
              </w:divBdr>
              <w:divsChild>
                <w:div w:id="1701320080">
                  <w:marLeft w:val="0"/>
                  <w:marRight w:val="0"/>
                  <w:marTop w:val="0"/>
                  <w:marBottom w:val="0"/>
                  <w:divBdr>
                    <w:top w:val="none" w:sz="0" w:space="0" w:color="auto"/>
                    <w:left w:val="none" w:sz="0" w:space="0" w:color="auto"/>
                    <w:bottom w:val="none" w:sz="0" w:space="0" w:color="auto"/>
                    <w:right w:val="none" w:sz="0" w:space="0" w:color="auto"/>
                  </w:divBdr>
                  <w:divsChild>
                    <w:div w:id="692658111">
                      <w:marLeft w:val="0"/>
                      <w:marRight w:val="0"/>
                      <w:marTop w:val="0"/>
                      <w:marBottom w:val="0"/>
                      <w:divBdr>
                        <w:top w:val="none" w:sz="0" w:space="0" w:color="auto"/>
                        <w:left w:val="none" w:sz="0" w:space="0" w:color="auto"/>
                        <w:bottom w:val="none" w:sz="0" w:space="0" w:color="auto"/>
                        <w:right w:val="none" w:sz="0" w:space="0" w:color="auto"/>
                      </w:divBdr>
                      <w:divsChild>
                        <w:div w:id="1410809458">
                          <w:marLeft w:val="0"/>
                          <w:marRight w:val="0"/>
                          <w:marTop w:val="0"/>
                          <w:marBottom w:val="0"/>
                          <w:divBdr>
                            <w:top w:val="none" w:sz="0" w:space="0" w:color="auto"/>
                            <w:left w:val="none" w:sz="0" w:space="0" w:color="auto"/>
                            <w:bottom w:val="none" w:sz="0" w:space="0" w:color="auto"/>
                            <w:right w:val="none" w:sz="0" w:space="0" w:color="auto"/>
                          </w:divBdr>
                          <w:divsChild>
                            <w:div w:id="3042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tosacceptatie.risicokaartinvoer.nl/" TargetMode="External"/><Relationship Id="rId4" Type="http://schemas.microsoft.com/office/2007/relationships/stylesWithEffects" Target="stylesWithEffects.xml"/><Relationship Id="rId9" Type="http://schemas.openxmlformats.org/officeDocument/2006/relationships/hyperlink" Target="https://www.risicokaartinvoer.nl/j2ee/isor/start.jsp"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76244-0302-4654-86A0-FFB2816A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1385</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Windmill Milieu &amp; Management</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Tineke van Woudenberg</cp:lastModifiedBy>
  <cp:revision>25</cp:revision>
  <cp:lastPrinted>2018-03-07T11:02:00Z</cp:lastPrinted>
  <dcterms:created xsi:type="dcterms:W3CDTF">2018-03-02T13:45:00Z</dcterms:created>
  <dcterms:modified xsi:type="dcterms:W3CDTF">2018-04-13T09:49:00Z</dcterms:modified>
</cp:coreProperties>
</file>