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76E3" w14:textId="3D3878CA" w:rsidR="006C5D32" w:rsidRPr="003D1F3B" w:rsidRDefault="006C5D32" w:rsidP="006C5D32">
      <w:pPr>
        <w:ind w:left="1440" w:hanging="1440"/>
        <w:rPr>
          <w:rFonts w:ascii="Arial" w:hAnsi="Arial" w:cs="Arial"/>
        </w:rPr>
      </w:pPr>
      <w:r w:rsidRPr="003D1F3B">
        <w:rPr>
          <w:rFonts w:ascii="Arial" w:hAnsi="Arial" w:cs="Arial"/>
        </w:rPr>
        <w:t>Authority:</w:t>
      </w:r>
      <w:r w:rsidRPr="003D1F3B">
        <w:rPr>
          <w:rFonts w:ascii="Arial" w:hAnsi="Arial" w:cs="Arial"/>
        </w:rPr>
        <w:tab/>
      </w:r>
      <w:r w:rsidRPr="003D1F3B">
        <w:rPr>
          <w:rFonts w:ascii="Arial" w:hAnsi="Arial" w:cs="Arial"/>
          <w:noProof/>
        </w:rPr>
        <w:t>North York</w:t>
      </w:r>
      <w:r w:rsidRPr="003D1F3B">
        <w:rPr>
          <w:rFonts w:ascii="Arial" w:hAnsi="Arial" w:cs="Arial"/>
        </w:rPr>
        <w:t xml:space="preserve"> Community Council Item </w:t>
      </w:r>
      <w:r w:rsidR="00D23F14">
        <w:rPr>
          <w:rFonts w:ascii="Arial" w:hAnsi="Arial" w:cs="Arial"/>
          <w:color w:val="FF0000"/>
        </w:rPr>
        <w:t>[-]</w:t>
      </w:r>
      <w:r w:rsidRPr="003D1F3B">
        <w:rPr>
          <w:rFonts w:ascii="Arial" w:hAnsi="Arial" w:cs="Arial"/>
        </w:rPr>
        <w:t>, as adopted by</w:t>
      </w:r>
      <w:r w:rsidRPr="003D1F3B">
        <w:rPr>
          <w:rFonts w:ascii="Arial" w:hAnsi="Arial" w:cs="Arial"/>
          <w:bCs/>
          <w:color w:val="000000"/>
        </w:rPr>
        <w:t xml:space="preserve"> </w:t>
      </w:r>
      <w:r w:rsidRPr="003D1F3B">
        <w:rPr>
          <w:rFonts w:ascii="Arial" w:hAnsi="Arial" w:cs="Arial"/>
        </w:rPr>
        <w:t xml:space="preserve">City of Toronto Council on </w:t>
      </w:r>
      <w:r w:rsidR="00D23F14" w:rsidRPr="00D23F14">
        <w:rPr>
          <w:rFonts w:ascii="Arial" w:hAnsi="Arial" w:cs="Arial"/>
          <w:color w:val="FF0000"/>
        </w:rPr>
        <w:t>~</w:t>
      </w:r>
      <w:r w:rsidRPr="00D23F14">
        <w:rPr>
          <w:rFonts w:ascii="Arial" w:hAnsi="Arial" w:cs="Arial"/>
          <w:color w:val="FF0000"/>
        </w:rPr>
        <w:t>, 20~</w:t>
      </w:r>
    </w:p>
    <w:p w14:paraId="50ADD5EF" w14:textId="7D75FE9E" w:rsidR="008253B1" w:rsidRPr="003D1F3B" w:rsidRDefault="008253B1" w:rsidP="008253B1">
      <w:pPr>
        <w:spacing w:line="247" w:lineRule="auto"/>
        <w:ind w:right="1657"/>
        <w:rPr>
          <w:rFonts w:ascii="Arial" w:hAnsi="Arial" w:cs="Arial"/>
          <w:b/>
        </w:rPr>
      </w:pPr>
    </w:p>
    <w:p w14:paraId="32B5F134" w14:textId="375563D2" w:rsidR="008253B1" w:rsidRPr="00627FC3" w:rsidRDefault="008253B1" w:rsidP="003625F2">
      <w:pPr>
        <w:spacing w:line="247" w:lineRule="auto"/>
        <w:ind w:left="720" w:right="1657" w:firstLine="720"/>
        <w:jc w:val="center"/>
        <w:rPr>
          <w:rFonts w:ascii="Arial" w:hAnsi="Arial" w:cs="Arial"/>
          <w:b/>
        </w:rPr>
      </w:pPr>
      <w:r w:rsidRPr="00627FC3">
        <w:rPr>
          <w:rFonts w:ascii="Arial" w:hAnsi="Arial" w:cs="Arial"/>
          <w:b/>
        </w:rPr>
        <w:t>CITY OF TORONTO</w:t>
      </w:r>
    </w:p>
    <w:p w14:paraId="61E34A7A" w14:textId="5E5014E5" w:rsidR="008253B1" w:rsidRPr="00627FC3" w:rsidRDefault="008253B1" w:rsidP="008253B1">
      <w:pPr>
        <w:spacing w:line="247" w:lineRule="auto"/>
        <w:ind w:right="1657"/>
        <w:jc w:val="center"/>
        <w:rPr>
          <w:rFonts w:ascii="Arial" w:hAnsi="Arial" w:cs="Arial"/>
          <w:b/>
        </w:rPr>
      </w:pPr>
    </w:p>
    <w:p w14:paraId="413E6E6E" w14:textId="2FE9A0EA" w:rsidR="008253B1" w:rsidRPr="003D1F3B" w:rsidRDefault="008253B1" w:rsidP="003625F2">
      <w:pPr>
        <w:spacing w:line="247" w:lineRule="auto"/>
        <w:ind w:left="720" w:right="1657" w:firstLine="720"/>
        <w:jc w:val="center"/>
        <w:rPr>
          <w:rFonts w:ascii="Arial" w:hAnsi="Arial" w:cs="Arial"/>
          <w:b/>
        </w:rPr>
      </w:pPr>
      <w:r w:rsidRPr="00627FC3">
        <w:rPr>
          <w:rFonts w:ascii="Arial" w:hAnsi="Arial" w:cs="Arial"/>
          <w:b/>
        </w:rPr>
        <w:t>BY-LAW N</w:t>
      </w:r>
      <w:r w:rsidR="009A582C" w:rsidRPr="00627FC3">
        <w:rPr>
          <w:rFonts w:ascii="Arial" w:hAnsi="Arial" w:cs="Arial"/>
          <w:b/>
        </w:rPr>
        <w:t>O</w:t>
      </w:r>
      <w:r w:rsidRPr="00627FC3">
        <w:rPr>
          <w:rFonts w:ascii="Arial" w:hAnsi="Arial" w:cs="Arial"/>
          <w:b/>
        </w:rPr>
        <w:t xml:space="preserve">. </w:t>
      </w:r>
      <w:r w:rsidR="009A582C" w:rsidRPr="00627FC3">
        <w:rPr>
          <w:rFonts w:ascii="Arial" w:hAnsi="Arial" w:cs="Arial"/>
          <w:b/>
          <w:bCs/>
        </w:rPr>
        <w:t xml:space="preserve">XXXX </w:t>
      </w:r>
      <w:r w:rsidR="00627FC3" w:rsidRPr="00627FC3">
        <w:rPr>
          <w:rFonts w:ascii="Arial" w:hAnsi="Arial" w:cs="Arial"/>
          <w:b/>
          <w:bCs/>
        </w:rPr>
        <w:t>–</w:t>
      </w:r>
      <w:r w:rsidR="009A582C" w:rsidRPr="00627FC3">
        <w:rPr>
          <w:rFonts w:ascii="Arial" w:hAnsi="Arial" w:cs="Arial"/>
          <w:b/>
          <w:bCs/>
        </w:rPr>
        <w:t xml:space="preserve"> 202</w:t>
      </w:r>
      <w:r w:rsidR="00627FC3" w:rsidRPr="00627FC3">
        <w:rPr>
          <w:rFonts w:ascii="Arial" w:hAnsi="Arial" w:cs="Arial"/>
          <w:b/>
          <w:bCs/>
        </w:rPr>
        <w:t>3</w:t>
      </w:r>
    </w:p>
    <w:p w14:paraId="5DA4A571" w14:textId="77777777" w:rsidR="008253B1" w:rsidRPr="003D1F3B" w:rsidRDefault="008253B1" w:rsidP="008253B1">
      <w:pPr>
        <w:spacing w:line="247" w:lineRule="auto"/>
        <w:ind w:right="1657"/>
        <w:rPr>
          <w:rFonts w:ascii="Arial" w:hAnsi="Arial" w:cs="Arial"/>
          <w:b/>
        </w:rPr>
      </w:pPr>
    </w:p>
    <w:p w14:paraId="4D0A0EA0" w14:textId="19C25C52" w:rsidR="008253B1" w:rsidRPr="003D1F3B" w:rsidRDefault="008253B1" w:rsidP="00627FC3">
      <w:pPr>
        <w:jc w:val="center"/>
        <w:rPr>
          <w:rFonts w:ascii="Arial" w:hAnsi="Arial" w:cs="Arial"/>
          <w:b/>
        </w:rPr>
      </w:pPr>
      <w:r w:rsidRPr="003D1F3B">
        <w:rPr>
          <w:rFonts w:ascii="Arial" w:hAnsi="Arial" w:cs="Arial"/>
          <w:b/>
        </w:rPr>
        <w:t>To amend the former City of North York Zoning By-law 7625, as amended, with respect to the lands municipally known</w:t>
      </w:r>
      <w:r w:rsidR="006C5D32" w:rsidRPr="003D1F3B">
        <w:rPr>
          <w:rFonts w:ascii="Arial" w:hAnsi="Arial" w:cs="Arial"/>
          <w:b/>
        </w:rPr>
        <w:t xml:space="preserve"> in the year 202</w:t>
      </w:r>
      <w:r w:rsidR="00627FC3">
        <w:rPr>
          <w:rFonts w:ascii="Arial" w:hAnsi="Arial" w:cs="Arial"/>
          <w:b/>
        </w:rPr>
        <w:t>2</w:t>
      </w:r>
      <w:r w:rsidR="006C5D32" w:rsidRPr="003D1F3B">
        <w:rPr>
          <w:rFonts w:ascii="Arial" w:hAnsi="Arial" w:cs="Arial"/>
          <w:b/>
        </w:rPr>
        <w:t xml:space="preserve"> as 230</w:t>
      </w:r>
      <w:r w:rsidR="0001223B" w:rsidRPr="003D1F3B">
        <w:rPr>
          <w:rFonts w:ascii="Arial" w:hAnsi="Arial" w:cs="Arial"/>
          <w:b/>
        </w:rPr>
        <w:t>-240</w:t>
      </w:r>
      <w:r w:rsidR="006C5D32" w:rsidRPr="003D1F3B">
        <w:rPr>
          <w:rFonts w:ascii="Arial" w:hAnsi="Arial" w:cs="Arial"/>
          <w:b/>
        </w:rPr>
        <w:t xml:space="preserve"> The Donway West</w:t>
      </w:r>
    </w:p>
    <w:p w14:paraId="161D6536" w14:textId="77777777" w:rsidR="008253B1" w:rsidRPr="003D1F3B" w:rsidRDefault="008253B1" w:rsidP="008253B1">
      <w:pPr>
        <w:rPr>
          <w:rFonts w:ascii="Arial" w:hAnsi="Arial" w:cs="Arial"/>
          <w:b/>
        </w:rPr>
      </w:pPr>
    </w:p>
    <w:p w14:paraId="2AF2DA2C" w14:textId="77777777" w:rsidR="009A582C" w:rsidRPr="003D1F3B" w:rsidRDefault="009A582C" w:rsidP="009A582C">
      <w:pPr>
        <w:jc w:val="both"/>
        <w:rPr>
          <w:rFonts w:ascii="Arial" w:hAnsi="Arial" w:cs="Arial"/>
        </w:rPr>
      </w:pPr>
      <w:r w:rsidRPr="003D1F3B">
        <w:rPr>
          <w:rFonts w:ascii="Arial" w:hAnsi="Arial" w:cs="Arial"/>
        </w:rPr>
        <w:t xml:space="preserve">Whereas Council of the City of Toronto has the authority to pursuant to Section 34 of the </w:t>
      </w:r>
      <w:r w:rsidRPr="003D1F3B">
        <w:rPr>
          <w:rFonts w:ascii="Arial" w:hAnsi="Arial" w:cs="Arial"/>
          <w:i/>
        </w:rPr>
        <w:t>Planning Act</w:t>
      </w:r>
      <w:r w:rsidRPr="003D1F3B">
        <w:rPr>
          <w:rFonts w:ascii="Arial" w:hAnsi="Arial" w:cs="Arial"/>
        </w:rPr>
        <w:t>, R.S.O. 1990, c. P. 13, as amended, to pass this By-law; and</w:t>
      </w:r>
    </w:p>
    <w:p w14:paraId="41A89C8E" w14:textId="77777777" w:rsidR="009A582C" w:rsidRPr="003D1F3B" w:rsidRDefault="009A582C" w:rsidP="009A582C">
      <w:pPr>
        <w:jc w:val="both"/>
        <w:rPr>
          <w:rFonts w:ascii="Arial" w:hAnsi="Arial" w:cs="Arial"/>
        </w:rPr>
      </w:pPr>
    </w:p>
    <w:p w14:paraId="7C8AD3DE" w14:textId="77777777" w:rsidR="009A582C" w:rsidRPr="003D1F3B" w:rsidRDefault="009A582C" w:rsidP="009A582C">
      <w:pPr>
        <w:pStyle w:val="Standard1L1"/>
        <w:numPr>
          <w:ilvl w:val="0"/>
          <w:numId w:val="0"/>
        </w:numPr>
        <w:spacing w:after="0"/>
        <w:rPr>
          <w:rFonts w:ascii="Arial" w:hAnsi="Arial" w:cs="Arial"/>
        </w:rPr>
      </w:pPr>
      <w:r w:rsidRPr="003D1F3B">
        <w:rPr>
          <w:rFonts w:ascii="Arial" w:hAnsi="Arial" w:cs="Arial"/>
        </w:rPr>
        <w:t xml:space="preserve">Whereas Council of the City of Toronto has provided adequate information to the public and has held at least one public meeting in accordance with the </w:t>
      </w:r>
      <w:r w:rsidRPr="003D1F3B">
        <w:rPr>
          <w:rFonts w:ascii="Arial" w:hAnsi="Arial" w:cs="Arial"/>
          <w:i/>
        </w:rPr>
        <w:t>Planning Act</w:t>
      </w:r>
      <w:r w:rsidRPr="003D1F3B">
        <w:rPr>
          <w:rFonts w:ascii="Arial" w:hAnsi="Arial" w:cs="Arial"/>
        </w:rPr>
        <w:t>; and</w:t>
      </w:r>
    </w:p>
    <w:p w14:paraId="74EED525" w14:textId="77777777" w:rsidR="009A582C" w:rsidRPr="003D1F3B" w:rsidRDefault="009A582C" w:rsidP="009A582C">
      <w:pPr>
        <w:rPr>
          <w:rFonts w:ascii="Arial" w:hAnsi="Arial" w:cs="Arial"/>
        </w:rPr>
      </w:pPr>
    </w:p>
    <w:p w14:paraId="0973E30E" w14:textId="65B65D43" w:rsidR="009A582C" w:rsidRPr="003D1F3B" w:rsidRDefault="009A582C" w:rsidP="009A582C">
      <w:pPr>
        <w:rPr>
          <w:rFonts w:ascii="Arial" w:hAnsi="Arial" w:cs="Arial"/>
        </w:rPr>
      </w:pPr>
      <w:r w:rsidRPr="003D1F3B">
        <w:rPr>
          <w:rFonts w:ascii="Arial" w:hAnsi="Arial" w:cs="Arial"/>
        </w:rPr>
        <w:t xml:space="preserve">Whereas pursuant to Section 39 of the Planning Act, the Council of a Municipality may, in a by-law passed under Section 34 of the Planning Act, authorize the temporary use of land, buildings or structures for any purpose set out therein that is otherwise prohibited in the by-law; </w:t>
      </w:r>
    </w:p>
    <w:p w14:paraId="2024C083" w14:textId="3CFA2E04" w:rsidR="006C5D32" w:rsidRPr="003D1F3B" w:rsidRDefault="006C5D32" w:rsidP="009A582C">
      <w:pPr>
        <w:rPr>
          <w:rFonts w:ascii="Arial" w:hAnsi="Arial" w:cs="Arial"/>
        </w:rPr>
      </w:pPr>
    </w:p>
    <w:p w14:paraId="3DA2249C" w14:textId="722C3A31" w:rsidR="006C5D32" w:rsidRPr="003D1F3B" w:rsidRDefault="006C5D32" w:rsidP="006C5D32">
      <w:pPr>
        <w:autoSpaceDE w:val="0"/>
        <w:autoSpaceDN w:val="0"/>
        <w:adjustRightInd w:val="0"/>
        <w:rPr>
          <w:rFonts w:ascii="Arial" w:hAnsi="Arial" w:cs="Arial"/>
        </w:rPr>
      </w:pPr>
      <w:r w:rsidRPr="003D1F3B">
        <w:rPr>
          <w:rFonts w:ascii="Arial" w:hAnsi="Arial" w:cs="Arial"/>
        </w:rPr>
        <w:t>The Council of the City of Toronto hereby enacts:</w:t>
      </w:r>
    </w:p>
    <w:p w14:paraId="25C1618A" w14:textId="06C7A8CD" w:rsidR="006C5D32" w:rsidRPr="003D1F3B" w:rsidRDefault="006C5D32" w:rsidP="006C5D32">
      <w:pPr>
        <w:autoSpaceDE w:val="0"/>
        <w:autoSpaceDN w:val="0"/>
        <w:adjustRightInd w:val="0"/>
        <w:rPr>
          <w:rFonts w:ascii="Arial" w:hAnsi="Arial" w:cs="Arial"/>
        </w:rPr>
      </w:pPr>
    </w:p>
    <w:p w14:paraId="085CBEF7" w14:textId="6B846099" w:rsidR="006C5D32" w:rsidRPr="003D1F3B" w:rsidRDefault="006C5D32" w:rsidP="0005141E">
      <w:pPr>
        <w:pStyle w:val="ListParagraph"/>
        <w:widowControl w:val="0"/>
        <w:numPr>
          <w:ilvl w:val="0"/>
          <w:numId w:val="1"/>
        </w:numPr>
        <w:tabs>
          <w:tab w:val="left" w:pos="2157"/>
          <w:tab w:val="left" w:pos="2158"/>
        </w:tabs>
        <w:autoSpaceDE w:val="0"/>
        <w:autoSpaceDN w:val="0"/>
        <w:contextualSpacing w:val="0"/>
        <w:rPr>
          <w:rFonts w:ascii="Arial" w:hAnsi="Arial" w:cs="Arial"/>
        </w:rPr>
      </w:pPr>
      <w:r w:rsidRPr="003D1F3B">
        <w:rPr>
          <w:rFonts w:ascii="Arial" w:hAnsi="Arial" w:cs="Arial"/>
        </w:rPr>
        <w:t>The lands subject to this By-law are outlined in heavy black lines and identified on Schedule 1 of this By-law.</w:t>
      </w:r>
    </w:p>
    <w:p w14:paraId="507ABAAD" w14:textId="4AC6097D" w:rsidR="006C5D32" w:rsidRPr="003D1F3B" w:rsidRDefault="006C5D32" w:rsidP="006C5D32">
      <w:pPr>
        <w:widowControl w:val="0"/>
        <w:tabs>
          <w:tab w:val="left" w:pos="2157"/>
          <w:tab w:val="left" w:pos="2158"/>
        </w:tabs>
        <w:autoSpaceDE w:val="0"/>
        <w:autoSpaceDN w:val="0"/>
        <w:rPr>
          <w:rFonts w:ascii="Arial" w:hAnsi="Arial" w:cs="Arial"/>
        </w:rPr>
      </w:pPr>
    </w:p>
    <w:p w14:paraId="3EFB24C9" w14:textId="435E0DBF" w:rsidR="006C5D32" w:rsidRPr="003D1F3B" w:rsidRDefault="006C5D32" w:rsidP="0005141E">
      <w:pPr>
        <w:pStyle w:val="ListParagraph"/>
        <w:widowControl w:val="0"/>
        <w:numPr>
          <w:ilvl w:val="0"/>
          <w:numId w:val="1"/>
        </w:numPr>
        <w:tabs>
          <w:tab w:val="left" w:pos="2157"/>
          <w:tab w:val="left" w:pos="2158"/>
        </w:tabs>
        <w:autoSpaceDE w:val="0"/>
        <w:autoSpaceDN w:val="0"/>
        <w:contextualSpacing w:val="0"/>
        <w:jc w:val="both"/>
        <w:rPr>
          <w:rFonts w:ascii="Arial" w:hAnsi="Arial" w:cs="Arial"/>
        </w:rPr>
      </w:pPr>
      <w:r w:rsidRPr="003D1F3B">
        <w:rPr>
          <w:rFonts w:ascii="Arial" w:hAnsi="Arial" w:cs="Arial"/>
        </w:rPr>
        <w:t xml:space="preserve">Except as otherwise provided herein, the provisions of By-law 7625, as amended, shall continue to apply to the </w:t>
      </w:r>
      <w:r w:rsidRPr="003D1F3B">
        <w:rPr>
          <w:rFonts w:ascii="Arial" w:hAnsi="Arial" w:cs="Arial"/>
          <w:i/>
        </w:rPr>
        <w:t xml:space="preserve">lot </w:t>
      </w:r>
      <w:r w:rsidRPr="003D1F3B">
        <w:rPr>
          <w:rFonts w:ascii="Arial" w:hAnsi="Arial" w:cs="Arial"/>
        </w:rPr>
        <w:t>which shall be defined as those lands municipally known</w:t>
      </w:r>
      <w:r w:rsidRPr="003D1F3B">
        <w:rPr>
          <w:rFonts w:ascii="Arial" w:hAnsi="Arial" w:cs="Arial"/>
          <w:spacing w:val="-19"/>
        </w:rPr>
        <w:t xml:space="preserve"> </w:t>
      </w:r>
      <w:r w:rsidRPr="003D1F3B">
        <w:rPr>
          <w:rFonts w:ascii="Arial" w:hAnsi="Arial" w:cs="Arial"/>
        </w:rPr>
        <w:t>in the year 202</w:t>
      </w:r>
      <w:r w:rsidR="00627FC3">
        <w:rPr>
          <w:rFonts w:ascii="Arial" w:hAnsi="Arial" w:cs="Arial"/>
        </w:rPr>
        <w:t>2</w:t>
      </w:r>
      <w:r w:rsidRPr="003D1F3B">
        <w:rPr>
          <w:rFonts w:ascii="Arial" w:hAnsi="Arial" w:cs="Arial"/>
        </w:rPr>
        <w:t xml:space="preserve"> as 230</w:t>
      </w:r>
      <w:r w:rsidR="0001223B" w:rsidRPr="003D1F3B">
        <w:rPr>
          <w:rFonts w:ascii="Arial" w:hAnsi="Arial" w:cs="Arial"/>
        </w:rPr>
        <w:t>-240</w:t>
      </w:r>
      <w:r w:rsidRPr="003D1F3B">
        <w:rPr>
          <w:rFonts w:ascii="Arial" w:hAnsi="Arial" w:cs="Arial"/>
        </w:rPr>
        <w:t xml:space="preserve"> The Donway West and as delineated by heavy lines on Schedule 1, attached to and forming part of this</w:t>
      </w:r>
      <w:r w:rsidRPr="003D1F3B">
        <w:rPr>
          <w:rFonts w:ascii="Arial" w:hAnsi="Arial" w:cs="Arial"/>
          <w:spacing w:val="-1"/>
        </w:rPr>
        <w:t xml:space="preserve"> </w:t>
      </w:r>
      <w:r w:rsidRPr="003D1F3B">
        <w:rPr>
          <w:rFonts w:ascii="Arial" w:hAnsi="Arial" w:cs="Arial"/>
        </w:rPr>
        <w:t>By-law.</w:t>
      </w:r>
    </w:p>
    <w:p w14:paraId="7F1C5EDC" w14:textId="77777777" w:rsidR="006C5D32" w:rsidRPr="003D1F3B" w:rsidRDefault="006C5D32" w:rsidP="006C5D32">
      <w:pPr>
        <w:pStyle w:val="ListParagraph"/>
        <w:rPr>
          <w:rFonts w:ascii="Arial" w:hAnsi="Arial" w:cs="Arial"/>
        </w:rPr>
      </w:pPr>
    </w:p>
    <w:p w14:paraId="2FD7A0D5" w14:textId="020650CD" w:rsidR="006C5D32" w:rsidRPr="003D1F3B" w:rsidRDefault="006C5D32" w:rsidP="0005141E">
      <w:pPr>
        <w:pStyle w:val="ListParagraph"/>
        <w:widowControl w:val="0"/>
        <w:numPr>
          <w:ilvl w:val="0"/>
          <w:numId w:val="1"/>
        </w:numPr>
        <w:tabs>
          <w:tab w:val="left" w:pos="2157"/>
          <w:tab w:val="left" w:pos="2158"/>
        </w:tabs>
        <w:autoSpaceDE w:val="0"/>
        <w:autoSpaceDN w:val="0"/>
        <w:contextualSpacing w:val="0"/>
        <w:jc w:val="both"/>
        <w:rPr>
          <w:rFonts w:ascii="Arial" w:hAnsi="Arial" w:cs="Arial"/>
        </w:rPr>
      </w:pPr>
      <w:r w:rsidRPr="003D1F3B">
        <w:rPr>
          <w:rFonts w:ascii="Arial" w:hAnsi="Arial" w:cs="Arial"/>
        </w:rPr>
        <w:t>Schedule</w:t>
      </w:r>
      <w:r w:rsidR="00BD2584" w:rsidRPr="003D1F3B">
        <w:rPr>
          <w:rFonts w:ascii="Arial" w:hAnsi="Arial" w:cs="Arial"/>
        </w:rPr>
        <w:t>s “B” and</w:t>
      </w:r>
      <w:r w:rsidRPr="003D1F3B">
        <w:rPr>
          <w:rFonts w:ascii="Arial" w:hAnsi="Arial" w:cs="Arial"/>
        </w:rPr>
        <w:t xml:space="preserve"> "C" of the former City of North York By-law 7625, as amended, </w:t>
      </w:r>
      <w:r w:rsidR="00627FC3">
        <w:rPr>
          <w:rFonts w:ascii="Arial" w:hAnsi="Arial" w:cs="Arial"/>
        </w:rPr>
        <w:t>are</w:t>
      </w:r>
      <w:r w:rsidR="00BF4FAD" w:rsidRPr="003D1F3B">
        <w:rPr>
          <w:rFonts w:ascii="Arial" w:hAnsi="Arial" w:cs="Arial"/>
        </w:rPr>
        <w:t xml:space="preserve"> further</w:t>
      </w:r>
      <w:r w:rsidRPr="003D1F3B">
        <w:rPr>
          <w:rFonts w:ascii="Arial" w:hAnsi="Arial" w:cs="Arial"/>
          <w:spacing w:val="-19"/>
        </w:rPr>
        <w:t xml:space="preserve"> </w:t>
      </w:r>
      <w:r w:rsidRPr="003D1F3B">
        <w:rPr>
          <w:rFonts w:ascii="Arial" w:hAnsi="Arial" w:cs="Arial"/>
        </w:rPr>
        <w:t>amend</w:t>
      </w:r>
      <w:r w:rsidR="00BF4FAD" w:rsidRPr="003D1F3B">
        <w:rPr>
          <w:rFonts w:ascii="Arial" w:hAnsi="Arial" w:cs="Arial"/>
        </w:rPr>
        <w:t>ed by amending the zone label with respect to the lands outlined by heavy black lines from O1(4) to RM5 (xXXX)</w:t>
      </w:r>
      <w:r w:rsidR="00AF0D99" w:rsidRPr="003D1F3B">
        <w:rPr>
          <w:rFonts w:ascii="Arial" w:hAnsi="Arial" w:cs="Arial"/>
        </w:rPr>
        <w:t xml:space="preserve"> and O1(XXX)</w:t>
      </w:r>
      <w:r w:rsidR="00BF4FAD" w:rsidRPr="003D1F3B">
        <w:rPr>
          <w:rFonts w:ascii="Arial" w:hAnsi="Arial" w:cs="Arial"/>
        </w:rPr>
        <w:t xml:space="preserve">, as shown on Schedule </w:t>
      </w:r>
      <w:r w:rsidR="008B462D" w:rsidRPr="003D1F3B">
        <w:rPr>
          <w:rFonts w:ascii="Arial" w:hAnsi="Arial" w:cs="Arial"/>
        </w:rPr>
        <w:t>1</w:t>
      </w:r>
      <w:r w:rsidR="00BF4FAD" w:rsidRPr="003D1F3B">
        <w:rPr>
          <w:rFonts w:ascii="Arial" w:hAnsi="Arial" w:cs="Arial"/>
        </w:rPr>
        <w:t>, attached to, and forming part of this By-law</w:t>
      </w:r>
      <w:r w:rsidR="008B462D" w:rsidRPr="003D1F3B">
        <w:rPr>
          <w:rFonts w:ascii="Arial" w:hAnsi="Arial" w:cs="Arial"/>
        </w:rPr>
        <w:t>.</w:t>
      </w:r>
    </w:p>
    <w:p w14:paraId="506B18AE" w14:textId="77777777" w:rsidR="008253B1" w:rsidRPr="003D1F3B" w:rsidRDefault="008253B1" w:rsidP="00A639BD">
      <w:pPr>
        <w:pStyle w:val="ListParagraph"/>
        <w:widowControl w:val="0"/>
        <w:tabs>
          <w:tab w:val="left" w:pos="2157"/>
          <w:tab w:val="left" w:pos="2158"/>
        </w:tabs>
        <w:autoSpaceDE w:val="0"/>
        <w:autoSpaceDN w:val="0"/>
        <w:ind w:left="360"/>
        <w:contextualSpacing w:val="0"/>
        <w:rPr>
          <w:rFonts w:ascii="Arial" w:hAnsi="Arial" w:cs="Arial"/>
        </w:rPr>
      </w:pPr>
    </w:p>
    <w:p w14:paraId="7185DA2C" w14:textId="2B0C6290" w:rsidR="00BF4FAD" w:rsidRPr="003D1F3B" w:rsidRDefault="00BF4FAD" w:rsidP="0005141E">
      <w:pPr>
        <w:pStyle w:val="ListParagraph"/>
        <w:widowControl w:val="0"/>
        <w:numPr>
          <w:ilvl w:val="0"/>
          <w:numId w:val="1"/>
        </w:numPr>
        <w:tabs>
          <w:tab w:val="left" w:pos="2157"/>
          <w:tab w:val="left" w:pos="2158"/>
        </w:tabs>
        <w:autoSpaceDE w:val="0"/>
        <w:autoSpaceDN w:val="0"/>
        <w:contextualSpacing w:val="0"/>
        <w:jc w:val="both"/>
        <w:rPr>
          <w:rFonts w:ascii="Arial" w:hAnsi="Arial" w:cs="Arial"/>
        </w:rPr>
      </w:pPr>
      <w:r w:rsidRPr="003D1F3B">
        <w:rPr>
          <w:rFonts w:ascii="Arial" w:hAnsi="Arial" w:cs="Arial"/>
        </w:rPr>
        <w:t>Zoning By-law 7625, as amended, is further amended by inserting a</w:t>
      </w:r>
      <w:r w:rsidRPr="003D1F3B">
        <w:rPr>
          <w:rFonts w:ascii="Arial" w:hAnsi="Arial" w:cs="Arial"/>
          <w:spacing w:val="-14"/>
        </w:rPr>
        <w:t xml:space="preserve"> </w:t>
      </w:r>
      <w:r w:rsidRPr="003D1F3B">
        <w:rPr>
          <w:rFonts w:ascii="Arial" w:hAnsi="Arial" w:cs="Arial"/>
        </w:rPr>
        <w:t>new section 64.20(</w:t>
      </w:r>
      <w:r w:rsidRPr="003D1F3B">
        <w:rPr>
          <w:rFonts w:ascii="Arial" w:hAnsi="Arial" w:cs="Arial"/>
          <w:color w:val="FF0000"/>
        </w:rPr>
        <w:t>xxx</w:t>
      </w:r>
      <w:r w:rsidRPr="003D1F3B">
        <w:rPr>
          <w:rFonts w:ascii="Arial" w:hAnsi="Arial" w:cs="Arial"/>
        </w:rPr>
        <w:t>) as follows:</w:t>
      </w:r>
    </w:p>
    <w:p w14:paraId="4CC315BC" w14:textId="77777777" w:rsidR="00787A62" w:rsidRPr="003D1F3B" w:rsidRDefault="00787A62">
      <w:pPr>
        <w:rPr>
          <w:rFonts w:ascii="Arial" w:hAnsi="Arial" w:cs="Arial"/>
        </w:rPr>
      </w:pPr>
    </w:p>
    <w:p w14:paraId="7325A423" w14:textId="2DBF26B1" w:rsidR="00787A62" w:rsidRPr="003D1F3B" w:rsidRDefault="00787A62" w:rsidP="00787A62">
      <w:pPr>
        <w:rPr>
          <w:rFonts w:ascii="Arial" w:hAnsi="Arial" w:cs="Arial"/>
          <w:b/>
        </w:rPr>
      </w:pPr>
      <w:r w:rsidRPr="003D1F3B">
        <w:rPr>
          <w:rFonts w:ascii="Arial" w:hAnsi="Arial" w:cs="Arial"/>
          <w:b/>
        </w:rPr>
        <w:t>“64.20</w:t>
      </w:r>
      <w:r w:rsidR="009A582C" w:rsidRPr="003D1F3B">
        <w:rPr>
          <w:rFonts w:ascii="Arial" w:hAnsi="Arial" w:cs="Arial"/>
          <w:b/>
        </w:rPr>
        <w:t xml:space="preserve"> </w:t>
      </w:r>
      <w:r w:rsidRPr="003D1F3B">
        <w:rPr>
          <w:rFonts w:ascii="Arial" w:hAnsi="Arial" w:cs="Arial"/>
          <w:b/>
        </w:rPr>
        <w:t>(XXX) RM</w:t>
      </w:r>
      <w:r w:rsidR="009A582C" w:rsidRPr="003D1F3B">
        <w:rPr>
          <w:rFonts w:ascii="Arial" w:hAnsi="Arial" w:cs="Arial"/>
          <w:b/>
        </w:rPr>
        <w:t>5</w:t>
      </w:r>
      <w:r w:rsidR="00BF4FAD" w:rsidRPr="003D1F3B">
        <w:rPr>
          <w:rFonts w:ascii="Arial" w:hAnsi="Arial" w:cs="Arial"/>
          <w:b/>
        </w:rPr>
        <w:t xml:space="preserve"> </w:t>
      </w:r>
      <w:r w:rsidRPr="003D1F3B">
        <w:rPr>
          <w:rFonts w:ascii="Arial" w:hAnsi="Arial" w:cs="Arial"/>
          <w:b/>
        </w:rPr>
        <w:t xml:space="preserve">(XXX) </w:t>
      </w:r>
    </w:p>
    <w:p w14:paraId="193C3064" w14:textId="351928DF" w:rsidR="00BF4FAD" w:rsidRPr="003D1F3B" w:rsidRDefault="00BF4FAD" w:rsidP="00787A62">
      <w:pPr>
        <w:rPr>
          <w:rFonts w:ascii="Arial" w:hAnsi="Arial" w:cs="Arial"/>
          <w:b/>
        </w:rPr>
      </w:pPr>
    </w:p>
    <w:p w14:paraId="31E612E1" w14:textId="37B77483" w:rsidR="00787A62" w:rsidRPr="003D1F3B" w:rsidRDefault="00787A62" w:rsidP="00787A62">
      <w:pPr>
        <w:rPr>
          <w:rFonts w:ascii="Arial" w:hAnsi="Arial" w:cs="Arial"/>
          <w:b/>
        </w:rPr>
      </w:pPr>
      <w:r w:rsidRPr="003D1F3B">
        <w:rPr>
          <w:rFonts w:ascii="Arial" w:hAnsi="Arial" w:cs="Arial"/>
          <w:b/>
        </w:rPr>
        <w:t>DEFINITIONS</w:t>
      </w:r>
    </w:p>
    <w:p w14:paraId="13FD9AA3" w14:textId="032218EA" w:rsidR="008253B1" w:rsidRPr="003D1F3B" w:rsidRDefault="008253B1" w:rsidP="00787A62">
      <w:pPr>
        <w:rPr>
          <w:rFonts w:ascii="Arial" w:hAnsi="Arial" w:cs="Arial"/>
          <w:b/>
          <w:highlight w:val="yellow"/>
        </w:rPr>
      </w:pPr>
    </w:p>
    <w:p w14:paraId="1848619E" w14:textId="584ACE9C" w:rsidR="00A5267F" w:rsidRPr="003D1F3B" w:rsidRDefault="00A5267F" w:rsidP="0005141E">
      <w:pPr>
        <w:pStyle w:val="ListParagraph"/>
        <w:numPr>
          <w:ilvl w:val="0"/>
          <w:numId w:val="2"/>
        </w:numPr>
        <w:rPr>
          <w:rFonts w:ascii="Arial" w:hAnsi="Arial" w:cs="Arial"/>
        </w:rPr>
      </w:pPr>
      <w:r w:rsidRPr="003D1F3B">
        <w:rPr>
          <w:rFonts w:ascii="Arial" w:hAnsi="Arial" w:cs="Arial"/>
        </w:rPr>
        <w:t>For the purposes of this exception, the following definitions will apply:</w:t>
      </w:r>
    </w:p>
    <w:p w14:paraId="48E50E6A" w14:textId="77777777" w:rsidR="00A5267F" w:rsidRPr="003D1F3B" w:rsidRDefault="00A5267F" w:rsidP="00A5267F">
      <w:pPr>
        <w:pStyle w:val="ListParagraph"/>
        <w:rPr>
          <w:rFonts w:ascii="Arial" w:hAnsi="Arial" w:cs="Arial"/>
        </w:rPr>
      </w:pPr>
    </w:p>
    <w:p w14:paraId="76288023" w14:textId="35D2F620" w:rsidR="00A5267F" w:rsidRPr="003D1F3B" w:rsidRDefault="00E51B26" w:rsidP="0005141E">
      <w:pPr>
        <w:pStyle w:val="ListParagraph"/>
        <w:numPr>
          <w:ilvl w:val="1"/>
          <w:numId w:val="2"/>
        </w:numPr>
        <w:ind w:left="1644" w:hanging="567"/>
        <w:jc w:val="both"/>
        <w:rPr>
          <w:rFonts w:ascii="Arial" w:hAnsi="Arial" w:cs="Arial"/>
        </w:rPr>
      </w:pPr>
      <w:r w:rsidRPr="003D1F3B">
        <w:rPr>
          <w:rFonts w:ascii="Arial" w:hAnsi="Arial" w:cs="Arial"/>
        </w:rPr>
        <w:lastRenderedPageBreak/>
        <w:t>"Apartment House Dwelling" mean</w:t>
      </w:r>
      <w:r w:rsidR="009A582C" w:rsidRPr="003D1F3B">
        <w:rPr>
          <w:rFonts w:ascii="Arial" w:hAnsi="Arial" w:cs="Arial"/>
        </w:rPr>
        <w:t>s</w:t>
      </w:r>
      <w:r w:rsidRPr="003D1F3B">
        <w:rPr>
          <w:rFonts w:ascii="Arial" w:hAnsi="Arial" w:cs="Arial"/>
        </w:rPr>
        <w:t xml:space="preserve"> a building containing more than four (4) dwelling units, each having access either from an internal corridor system or direct access at grade, or any combination thereof</w:t>
      </w:r>
      <w:r w:rsidR="00636AF5">
        <w:rPr>
          <w:rFonts w:ascii="Arial" w:hAnsi="Arial" w:cs="Arial"/>
        </w:rPr>
        <w:t xml:space="preserve"> and may also contain permitted non-residential uses</w:t>
      </w:r>
      <w:r w:rsidR="00BF4FAD" w:rsidRPr="003D1F3B">
        <w:rPr>
          <w:rFonts w:ascii="Arial" w:hAnsi="Arial" w:cs="Arial"/>
        </w:rPr>
        <w:t>;</w:t>
      </w:r>
    </w:p>
    <w:p w14:paraId="01B9059B" w14:textId="77777777" w:rsidR="0001223B" w:rsidRPr="003D1F3B" w:rsidRDefault="0001223B" w:rsidP="00EB618C">
      <w:pPr>
        <w:pStyle w:val="ListParagraph"/>
        <w:ind w:left="1644"/>
        <w:jc w:val="both"/>
        <w:rPr>
          <w:rFonts w:ascii="Arial" w:hAnsi="Arial" w:cs="Arial"/>
        </w:rPr>
      </w:pPr>
    </w:p>
    <w:p w14:paraId="5B5D7B30" w14:textId="77777777" w:rsidR="0001223B" w:rsidRPr="003D1F3B" w:rsidRDefault="0001223B" w:rsidP="0001223B">
      <w:pPr>
        <w:pStyle w:val="ListParagraph"/>
        <w:numPr>
          <w:ilvl w:val="1"/>
          <w:numId w:val="2"/>
        </w:numPr>
        <w:ind w:left="1644" w:hanging="567"/>
        <w:jc w:val="both"/>
        <w:rPr>
          <w:rFonts w:ascii="Arial" w:hAnsi="Arial" w:cs="Arial"/>
        </w:rPr>
      </w:pPr>
      <w:r w:rsidRPr="003D1F3B">
        <w:rPr>
          <w:rFonts w:ascii="Arial" w:hAnsi="Arial" w:cs="Arial"/>
        </w:rPr>
        <w:t xml:space="preserve">“Bicycle Parking Space” shall mean an area used for the purposes of parking or storing a bicycle. A bicycle parking space shall comply with the following: </w:t>
      </w:r>
    </w:p>
    <w:p w14:paraId="2C4BC405" w14:textId="77777777" w:rsidR="0001223B" w:rsidRPr="003D1F3B" w:rsidRDefault="0001223B" w:rsidP="0001223B">
      <w:pPr>
        <w:pStyle w:val="ListParagraph"/>
        <w:rPr>
          <w:rFonts w:ascii="Arial" w:hAnsi="Arial" w:cs="Arial"/>
        </w:rPr>
      </w:pPr>
    </w:p>
    <w:p w14:paraId="71ABB6A6" w14:textId="77777777" w:rsidR="0001223B" w:rsidRPr="003D1F3B" w:rsidRDefault="0001223B" w:rsidP="0001223B">
      <w:pPr>
        <w:pStyle w:val="ListParagraph"/>
        <w:widowControl w:val="0"/>
        <w:numPr>
          <w:ilvl w:val="0"/>
          <w:numId w:val="7"/>
        </w:numPr>
        <w:tabs>
          <w:tab w:val="left" w:pos="3658"/>
        </w:tabs>
        <w:autoSpaceDE w:val="0"/>
        <w:autoSpaceDN w:val="0"/>
        <w:contextualSpacing w:val="0"/>
        <w:jc w:val="both"/>
        <w:rPr>
          <w:rFonts w:ascii="Arial" w:hAnsi="Arial" w:cs="Arial"/>
          <w:b/>
          <w:bCs/>
        </w:rPr>
      </w:pPr>
      <w:r w:rsidRPr="003D1F3B">
        <w:rPr>
          <w:rFonts w:ascii="Arial" w:hAnsi="Arial" w:cs="Arial"/>
        </w:rPr>
        <w:t>The minimum dimensions of a bicycle parking space are 1.8 metres in length, 0.6 metres in width and a vertical clearance of 1.9 metres from the ground;</w:t>
      </w:r>
    </w:p>
    <w:p w14:paraId="638AFF67" w14:textId="77777777" w:rsidR="0001223B" w:rsidRPr="003D1F3B" w:rsidRDefault="0001223B" w:rsidP="0001223B">
      <w:pPr>
        <w:pStyle w:val="ListParagraph"/>
        <w:widowControl w:val="0"/>
        <w:tabs>
          <w:tab w:val="left" w:pos="3658"/>
        </w:tabs>
        <w:autoSpaceDE w:val="0"/>
        <w:autoSpaceDN w:val="0"/>
        <w:ind w:left="2340"/>
        <w:contextualSpacing w:val="0"/>
        <w:jc w:val="both"/>
        <w:rPr>
          <w:rFonts w:ascii="Arial" w:hAnsi="Arial" w:cs="Arial"/>
          <w:b/>
          <w:bCs/>
        </w:rPr>
      </w:pPr>
    </w:p>
    <w:p w14:paraId="6675116B" w14:textId="77777777" w:rsidR="0001223B" w:rsidRPr="003D1F3B" w:rsidRDefault="0001223B" w:rsidP="0001223B">
      <w:pPr>
        <w:pStyle w:val="ListParagraph"/>
        <w:widowControl w:val="0"/>
        <w:numPr>
          <w:ilvl w:val="0"/>
          <w:numId w:val="7"/>
        </w:numPr>
        <w:tabs>
          <w:tab w:val="left" w:pos="3658"/>
        </w:tabs>
        <w:autoSpaceDE w:val="0"/>
        <w:autoSpaceDN w:val="0"/>
        <w:contextualSpacing w:val="0"/>
        <w:jc w:val="both"/>
        <w:rPr>
          <w:rFonts w:ascii="Arial" w:hAnsi="Arial" w:cs="Arial"/>
          <w:b/>
          <w:bCs/>
        </w:rPr>
      </w:pPr>
      <w:r w:rsidRPr="003D1F3B">
        <w:rPr>
          <w:rFonts w:ascii="Arial" w:hAnsi="Arial" w:cs="Arial"/>
        </w:rPr>
        <w:t>The minimum dimensions of a bicycle parking space if placed in a vertical position on a wall, structure or mechanical device are 1.9 metres in length or vertical clearance, 0.6 metres in width and a horizontal clearance of 1.2 metres from the wall; and</w:t>
      </w:r>
    </w:p>
    <w:p w14:paraId="342A3181" w14:textId="77777777" w:rsidR="0001223B" w:rsidRPr="003D1F3B" w:rsidRDefault="0001223B" w:rsidP="0001223B">
      <w:pPr>
        <w:widowControl w:val="0"/>
        <w:tabs>
          <w:tab w:val="left" w:pos="3658"/>
        </w:tabs>
        <w:autoSpaceDE w:val="0"/>
        <w:autoSpaceDN w:val="0"/>
        <w:jc w:val="both"/>
        <w:rPr>
          <w:rFonts w:ascii="Arial" w:hAnsi="Arial" w:cs="Arial"/>
          <w:b/>
          <w:bCs/>
        </w:rPr>
      </w:pPr>
    </w:p>
    <w:p w14:paraId="4E459824" w14:textId="728844A0" w:rsidR="00627FC3" w:rsidRPr="00627FC3" w:rsidRDefault="0001223B" w:rsidP="00636AF5">
      <w:pPr>
        <w:pStyle w:val="ListParagraph"/>
        <w:widowControl w:val="0"/>
        <w:numPr>
          <w:ilvl w:val="0"/>
          <w:numId w:val="7"/>
        </w:numPr>
        <w:tabs>
          <w:tab w:val="left" w:pos="3658"/>
        </w:tabs>
        <w:autoSpaceDE w:val="0"/>
        <w:autoSpaceDN w:val="0"/>
        <w:contextualSpacing w:val="0"/>
        <w:jc w:val="both"/>
        <w:rPr>
          <w:rFonts w:ascii="Arial" w:hAnsi="Arial" w:cs="Arial"/>
          <w:b/>
          <w:bCs/>
        </w:rPr>
      </w:pPr>
      <w:r w:rsidRPr="003D1F3B">
        <w:rPr>
          <w:rFonts w:ascii="Arial" w:hAnsi="Arial" w:cs="Arial"/>
        </w:rPr>
        <w:t xml:space="preserve">If a stacked bicycle parking space is provided, the minimum </w:t>
      </w:r>
      <w:r w:rsidR="00636AF5">
        <w:rPr>
          <w:rFonts w:ascii="Arial" w:hAnsi="Arial" w:cs="Arial"/>
        </w:rPr>
        <w:t xml:space="preserve">width is 0.3 </w:t>
      </w:r>
      <w:r w:rsidR="00DA057D">
        <w:rPr>
          <w:rFonts w:ascii="Arial" w:hAnsi="Arial" w:cs="Arial"/>
        </w:rPr>
        <w:t>metres,</w:t>
      </w:r>
      <w:r w:rsidR="00636AF5">
        <w:rPr>
          <w:rFonts w:ascii="Arial" w:hAnsi="Arial" w:cs="Arial"/>
        </w:rPr>
        <w:t xml:space="preserve"> and the </w:t>
      </w:r>
      <w:r w:rsidRPr="003D1F3B">
        <w:rPr>
          <w:rFonts w:ascii="Arial" w:hAnsi="Arial" w:cs="Arial"/>
        </w:rPr>
        <w:t>vertical clearance is 1.2 metres</w:t>
      </w:r>
      <w:r w:rsidR="00636AF5" w:rsidRPr="00636AF5">
        <w:t xml:space="preserve"> </w:t>
      </w:r>
      <w:r w:rsidR="00636AF5" w:rsidRPr="00636AF5">
        <w:rPr>
          <w:rFonts w:ascii="Arial" w:hAnsi="Arial" w:cs="Arial"/>
        </w:rPr>
        <w:t>for each bicycle parking space</w:t>
      </w:r>
      <w:r w:rsidRPr="003D1F3B">
        <w:rPr>
          <w:rFonts w:ascii="Arial" w:hAnsi="Arial" w:cs="Arial"/>
        </w:rPr>
        <w:t xml:space="preserve">; </w:t>
      </w:r>
    </w:p>
    <w:p w14:paraId="5EEA73B2" w14:textId="77777777" w:rsidR="00627FC3" w:rsidRDefault="00627FC3" w:rsidP="00627FC3">
      <w:pPr>
        <w:pStyle w:val="ListParagraph"/>
      </w:pPr>
    </w:p>
    <w:p w14:paraId="32896C5B" w14:textId="77777777" w:rsidR="00627FC3" w:rsidRDefault="00627FC3" w:rsidP="00627FC3">
      <w:pPr>
        <w:pStyle w:val="ListParagraph"/>
        <w:ind w:left="1644"/>
        <w:jc w:val="both"/>
        <w:rPr>
          <w:rFonts w:ascii="Arial" w:hAnsi="Arial" w:cs="Arial"/>
        </w:rPr>
      </w:pPr>
    </w:p>
    <w:p w14:paraId="21B56543" w14:textId="4B15BA40" w:rsidR="00A5267F" w:rsidRPr="005F500D" w:rsidRDefault="00E51B26" w:rsidP="0005141E">
      <w:pPr>
        <w:pStyle w:val="ListParagraph"/>
        <w:numPr>
          <w:ilvl w:val="1"/>
          <w:numId w:val="2"/>
        </w:numPr>
        <w:ind w:left="1644" w:hanging="567"/>
        <w:jc w:val="both"/>
        <w:rPr>
          <w:rFonts w:ascii="Arial" w:hAnsi="Arial" w:cs="Arial"/>
        </w:rPr>
      </w:pPr>
      <w:r w:rsidRPr="005F500D">
        <w:rPr>
          <w:rFonts w:ascii="Arial" w:hAnsi="Arial" w:cs="Arial"/>
        </w:rPr>
        <w:t xml:space="preserve">"Established Grade" </w:t>
      </w:r>
      <w:r w:rsidR="005F500D" w:rsidRPr="005F500D">
        <w:rPr>
          <w:rFonts w:ascii="Arial" w:hAnsi="Arial" w:cs="Arial"/>
        </w:rPr>
        <w:t xml:space="preserve">means </w:t>
      </w:r>
      <w:r w:rsidR="00914025" w:rsidRPr="005F500D">
        <w:rPr>
          <w:rFonts w:ascii="Arial" w:hAnsi="Arial" w:cs="Arial"/>
        </w:rPr>
        <w:t xml:space="preserve">the Canadian Geodetic Datum elevation of </w:t>
      </w:r>
      <w:r w:rsidR="00627FC3" w:rsidRPr="005F500D">
        <w:rPr>
          <w:rFonts w:ascii="Arial" w:hAnsi="Arial" w:cs="Arial"/>
        </w:rPr>
        <w:t>142.00</w:t>
      </w:r>
      <w:r w:rsidR="00914025" w:rsidRPr="005F500D">
        <w:rPr>
          <w:rFonts w:ascii="Arial" w:hAnsi="Arial" w:cs="Arial"/>
        </w:rPr>
        <w:t xml:space="preserve"> metres</w:t>
      </w:r>
      <w:r w:rsidR="00BF4FAD" w:rsidRPr="005F500D">
        <w:rPr>
          <w:rFonts w:ascii="Arial" w:hAnsi="Arial" w:cs="Arial"/>
        </w:rPr>
        <w:t>;</w:t>
      </w:r>
    </w:p>
    <w:p w14:paraId="75F0991D" w14:textId="77777777" w:rsidR="000711C4" w:rsidRPr="003D1F3B" w:rsidRDefault="000711C4" w:rsidP="00EB618C">
      <w:pPr>
        <w:pStyle w:val="ListParagraph"/>
        <w:ind w:left="1644"/>
        <w:jc w:val="both"/>
        <w:rPr>
          <w:rFonts w:ascii="Arial" w:hAnsi="Arial" w:cs="Arial"/>
        </w:rPr>
      </w:pPr>
    </w:p>
    <w:p w14:paraId="7F5F823E" w14:textId="021F89B3" w:rsidR="000711C4" w:rsidRPr="005B28A5" w:rsidRDefault="000711C4" w:rsidP="00F52F8C">
      <w:pPr>
        <w:pStyle w:val="ListParagraph"/>
        <w:numPr>
          <w:ilvl w:val="1"/>
          <w:numId w:val="2"/>
        </w:numPr>
        <w:ind w:left="1644" w:hanging="567"/>
        <w:jc w:val="both"/>
        <w:rPr>
          <w:rFonts w:ascii="Arial" w:hAnsi="Arial" w:cs="Arial"/>
        </w:rPr>
      </w:pPr>
      <w:commentRangeStart w:id="0"/>
      <w:r w:rsidRPr="005B28A5">
        <w:rPr>
          <w:rFonts w:ascii="Arial" w:hAnsi="Arial" w:cs="Arial"/>
        </w:rPr>
        <w:t xml:space="preserve">“First Floor Elevation” </w:t>
      </w:r>
      <w:r w:rsidR="005F500D" w:rsidRPr="005B28A5">
        <w:rPr>
          <w:rFonts w:ascii="Arial" w:hAnsi="Arial" w:cs="Arial"/>
        </w:rPr>
        <w:t>means the floor of a shall mean the floor of a building approximately at or first above the established grade; approximately at or first above the established grade</w:t>
      </w:r>
      <w:r w:rsidR="00F52F8C" w:rsidRPr="005B28A5">
        <w:rPr>
          <w:rFonts w:ascii="Arial" w:hAnsi="Arial" w:cs="Arial"/>
        </w:rPr>
        <w:t xml:space="preserve"> and </w:t>
      </w:r>
      <w:r w:rsidRPr="005B28A5">
        <w:rPr>
          <w:rFonts w:ascii="Arial" w:hAnsi="Arial" w:cs="Arial"/>
        </w:rPr>
        <w:t xml:space="preserve">means the Canadian Geodetic Datum elevation of </w:t>
      </w:r>
      <w:r w:rsidR="004B7335" w:rsidRPr="005B28A5">
        <w:rPr>
          <w:rFonts w:ascii="Arial" w:hAnsi="Arial" w:cs="Arial"/>
        </w:rPr>
        <w:t>143.10</w:t>
      </w:r>
      <w:r w:rsidRPr="005B28A5">
        <w:rPr>
          <w:rFonts w:ascii="Arial" w:hAnsi="Arial" w:cs="Arial"/>
        </w:rPr>
        <w:t xml:space="preserve"> metres;</w:t>
      </w:r>
      <w:commentRangeEnd w:id="0"/>
      <w:r w:rsidR="005B28A5" w:rsidRPr="005B28A5">
        <w:rPr>
          <w:rStyle w:val="CommentReference"/>
        </w:rPr>
        <w:commentReference w:id="0"/>
      </w:r>
    </w:p>
    <w:p w14:paraId="5F025117" w14:textId="77777777" w:rsidR="00A5267F" w:rsidRPr="003D1F3B" w:rsidRDefault="00A5267F" w:rsidP="00854900">
      <w:pPr>
        <w:jc w:val="both"/>
        <w:rPr>
          <w:rFonts w:ascii="Arial" w:hAnsi="Arial" w:cs="Arial"/>
        </w:rPr>
      </w:pPr>
    </w:p>
    <w:p w14:paraId="236994C3" w14:textId="7368DD2A" w:rsidR="00A5267F" w:rsidRPr="003D1F3B" w:rsidRDefault="00A5267F" w:rsidP="0005141E">
      <w:pPr>
        <w:pStyle w:val="ListParagraph"/>
        <w:numPr>
          <w:ilvl w:val="1"/>
          <w:numId w:val="2"/>
        </w:numPr>
        <w:ind w:left="1644" w:hanging="567"/>
        <w:jc w:val="both"/>
        <w:rPr>
          <w:rFonts w:ascii="Arial" w:hAnsi="Arial" w:cs="Arial"/>
        </w:rPr>
      </w:pPr>
      <w:r w:rsidRPr="003D1F3B">
        <w:rPr>
          <w:rFonts w:ascii="Arial" w:hAnsi="Arial" w:cs="Arial"/>
        </w:rPr>
        <w:t xml:space="preserve"> “Gross</w:t>
      </w:r>
      <w:r w:rsidRPr="003D1F3B">
        <w:rPr>
          <w:rFonts w:ascii="Arial" w:hAnsi="Arial" w:cs="Arial"/>
          <w:spacing w:val="-4"/>
        </w:rPr>
        <w:t xml:space="preserve"> </w:t>
      </w:r>
      <w:r w:rsidRPr="003D1F3B">
        <w:rPr>
          <w:rFonts w:ascii="Arial" w:hAnsi="Arial" w:cs="Arial"/>
        </w:rPr>
        <w:t>Floor</w:t>
      </w:r>
      <w:r w:rsidRPr="003D1F3B">
        <w:rPr>
          <w:rFonts w:ascii="Arial" w:hAnsi="Arial" w:cs="Arial"/>
          <w:spacing w:val="-3"/>
        </w:rPr>
        <w:t xml:space="preserve"> </w:t>
      </w:r>
      <w:r w:rsidRPr="003D1F3B">
        <w:rPr>
          <w:rFonts w:ascii="Arial" w:hAnsi="Arial" w:cs="Arial"/>
        </w:rPr>
        <w:t>Area”</w:t>
      </w:r>
      <w:r w:rsidRPr="003D1F3B">
        <w:rPr>
          <w:rFonts w:ascii="Arial" w:hAnsi="Arial" w:cs="Arial"/>
          <w:spacing w:val="-3"/>
        </w:rPr>
        <w:t xml:space="preserve"> </w:t>
      </w:r>
      <w:r w:rsidRPr="003D1F3B">
        <w:rPr>
          <w:rFonts w:ascii="Arial" w:hAnsi="Arial" w:cs="Arial"/>
        </w:rPr>
        <w:t>means</w:t>
      </w:r>
      <w:r w:rsidRPr="003D1F3B">
        <w:rPr>
          <w:rFonts w:ascii="Arial" w:hAnsi="Arial" w:cs="Arial"/>
          <w:spacing w:val="-3"/>
        </w:rPr>
        <w:t xml:space="preserve"> </w:t>
      </w:r>
      <w:r w:rsidRPr="003D1F3B">
        <w:rPr>
          <w:rFonts w:ascii="Arial" w:hAnsi="Arial" w:cs="Arial"/>
        </w:rPr>
        <w:t>the</w:t>
      </w:r>
      <w:r w:rsidRPr="003D1F3B">
        <w:rPr>
          <w:rFonts w:ascii="Arial" w:hAnsi="Arial" w:cs="Arial"/>
          <w:spacing w:val="-3"/>
        </w:rPr>
        <w:t xml:space="preserve"> </w:t>
      </w:r>
      <w:r w:rsidRPr="003D1F3B">
        <w:rPr>
          <w:rFonts w:ascii="Arial" w:hAnsi="Arial" w:cs="Arial"/>
        </w:rPr>
        <w:t>sum</w:t>
      </w:r>
      <w:r w:rsidRPr="003D1F3B">
        <w:rPr>
          <w:rFonts w:ascii="Arial" w:hAnsi="Arial" w:cs="Arial"/>
          <w:spacing w:val="-3"/>
        </w:rPr>
        <w:t xml:space="preserve"> </w:t>
      </w:r>
      <w:r w:rsidRPr="003D1F3B">
        <w:rPr>
          <w:rFonts w:ascii="Arial" w:hAnsi="Arial" w:cs="Arial"/>
        </w:rPr>
        <w:t>of</w:t>
      </w:r>
      <w:r w:rsidRPr="003D1F3B">
        <w:rPr>
          <w:rFonts w:ascii="Arial" w:hAnsi="Arial" w:cs="Arial"/>
          <w:spacing w:val="-3"/>
        </w:rPr>
        <w:t xml:space="preserve"> </w:t>
      </w:r>
      <w:r w:rsidRPr="003D1F3B">
        <w:rPr>
          <w:rFonts w:ascii="Arial" w:hAnsi="Arial" w:cs="Arial"/>
        </w:rPr>
        <w:t>the</w:t>
      </w:r>
      <w:r w:rsidRPr="003D1F3B">
        <w:rPr>
          <w:rFonts w:ascii="Arial" w:hAnsi="Arial" w:cs="Arial"/>
          <w:spacing w:val="-3"/>
        </w:rPr>
        <w:t xml:space="preserve"> </w:t>
      </w:r>
      <w:r w:rsidRPr="003D1F3B">
        <w:rPr>
          <w:rFonts w:ascii="Arial" w:hAnsi="Arial" w:cs="Arial"/>
        </w:rPr>
        <w:t>total</w:t>
      </w:r>
      <w:r w:rsidRPr="003D1F3B">
        <w:rPr>
          <w:rFonts w:ascii="Arial" w:hAnsi="Arial" w:cs="Arial"/>
          <w:spacing w:val="-4"/>
        </w:rPr>
        <w:t xml:space="preserve"> </w:t>
      </w:r>
      <w:r w:rsidRPr="003D1F3B">
        <w:rPr>
          <w:rFonts w:ascii="Arial" w:hAnsi="Arial" w:cs="Arial"/>
        </w:rPr>
        <w:t>area</w:t>
      </w:r>
      <w:r w:rsidRPr="003D1F3B">
        <w:rPr>
          <w:rFonts w:ascii="Arial" w:hAnsi="Arial" w:cs="Arial"/>
          <w:spacing w:val="-3"/>
        </w:rPr>
        <w:t xml:space="preserve"> </w:t>
      </w:r>
      <w:r w:rsidRPr="003D1F3B">
        <w:rPr>
          <w:rFonts w:ascii="Arial" w:hAnsi="Arial" w:cs="Arial"/>
        </w:rPr>
        <w:t>of</w:t>
      </w:r>
      <w:r w:rsidRPr="003D1F3B">
        <w:rPr>
          <w:rFonts w:ascii="Arial" w:hAnsi="Arial" w:cs="Arial"/>
          <w:spacing w:val="-3"/>
        </w:rPr>
        <w:t xml:space="preserve"> </w:t>
      </w:r>
      <w:r w:rsidRPr="003D1F3B">
        <w:rPr>
          <w:rFonts w:ascii="Arial" w:hAnsi="Arial" w:cs="Arial"/>
        </w:rPr>
        <w:t>each</w:t>
      </w:r>
      <w:r w:rsidRPr="003D1F3B">
        <w:rPr>
          <w:rFonts w:ascii="Arial" w:hAnsi="Arial" w:cs="Arial"/>
          <w:spacing w:val="-3"/>
        </w:rPr>
        <w:t xml:space="preserve"> </w:t>
      </w:r>
      <w:r w:rsidRPr="003D1F3B">
        <w:rPr>
          <w:rFonts w:ascii="Arial" w:hAnsi="Arial" w:cs="Arial"/>
        </w:rPr>
        <w:t>floor</w:t>
      </w:r>
      <w:r w:rsidRPr="003D1F3B">
        <w:rPr>
          <w:rFonts w:ascii="Arial" w:hAnsi="Arial" w:cs="Arial"/>
          <w:spacing w:val="-3"/>
        </w:rPr>
        <w:t xml:space="preserve"> </w:t>
      </w:r>
      <w:r w:rsidRPr="003D1F3B">
        <w:rPr>
          <w:rFonts w:ascii="Arial" w:hAnsi="Arial" w:cs="Arial"/>
        </w:rPr>
        <w:t>level of a building, above and below Established Grade, measured from the exterior of the main wall of each floor level, excluding:</w:t>
      </w:r>
    </w:p>
    <w:p w14:paraId="247CB3B0" w14:textId="77777777" w:rsidR="00A5267F" w:rsidRPr="003D1F3B" w:rsidRDefault="00A5267F" w:rsidP="00854900">
      <w:pPr>
        <w:jc w:val="both"/>
        <w:rPr>
          <w:rFonts w:ascii="Arial" w:hAnsi="Arial" w:cs="Arial"/>
        </w:rPr>
      </w:pPr>
    </w:p>
    <w:p w14:paraId="5F063F47" w14:textId="378B4664"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parking, loading and bicycle parking</w:t>
      </w:r>
      <w:r w:rsidR="00636AF5">
        <w:rPr>
          <w:rFonts w:ascii="Arial" w:hAnsi="Arial" w:cs="Arial"/>
        </w:rPr>
        <w:t>, including associated driveways and drive aisles</w:t>
      </w:r>
      <w:r w:rsidRPr="003D1F3B">
        <w:rPr>
          <w:rFonts w:ascii="Arial" w:hAnsi="Arial" w:cs="Arial"/>
        </w:rPr>
        <w:t>;</w:t>
      </w:r>
    </w:p>
    <w:p w14:paraId="0DB6668E"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required loading spaces at the ground level and required bicycle parking spaces at or above-ground;</w:t>
      </w:r>
    </w:p>
    <w:p w14:paraId="29890E4F" w14:textId="3F43D49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storage rooms, washrooms, electrical, utility, mechanical and ventilation rooms in the basement</w:t>
      </w:r>
      <w:r w:rsidR="00446C55">
        <w:rPr>
          <w:rFonts w:ascii="Arial" w:hAnsi="Arial" w:cs="Arial"/>
        </w:rPr>
        <w:t xml:space="preserve">, </w:t>
      </w:r>
      <w:r w:rsidR="00446C55" w:rsidRPr="00C25541">
        <w:rPr>
          <w:rFonts w:ascii="Arial" w:hAnsi="Arial" w:cs="Arial"/>
          <w:color w:val="000000" w:themeColor="text1"/>
        </w:rPr>
        <w:t xml:space="preserve">where </w:t>
      </w:r>
      <w:r w:rsidR="00446C55" w:rsidRPr="00C25541">
        <w:rPr>
          <w:rFonts w:ascii="Arial" w:hAnsi="Arial" w:cs="Arial"/>
          <w:b/>
          <w:color w:val="000000" w:themeColor="text1"/>
        </w:rPr>
        <w:t>basement</w:t>
      </w:r>
      <w:r w:rsidR="00446C55" w:rsidRPr="00C25541">
        <w:rPr>
          <w:rFonts w:ascii="Arial" w:hAnsi="Arial" w:cs="Arial"/>
          <w:color w:val="000000" w:themeColor="text1"/>
        </w:rPr>
        <w:t xml:space="preserve"> means any part of a </w:t>
      </w:r>
      <w:r w:rsidR="00446C55" w:rsidRPr="00C25541">
        <w:rPr>
          <w:rFonts w:ascii="Arial" w:hAnsi="Arial" w:cs="Arial"/>
          <w:b/>
          <w:color w:val="000000" w:themeColor="text1"/>
        </w:rPr>
        <w:t>building</w:t>
      </w:r>
      <w:r w:rsidR="00446C55" w:rsidRPr="00C25541">
        <w:rPr>
          <w:rFonts w:ascii="Arial" w:hAnsi="Arial" w:cs="Arial"/>
          <w:color w:val="000000" w:themeColor="text1"/>
        </w:rPr>
        <w:t xml:space="preserve"> where the floor is located at or below the level of </w:t>
      </w:r>
      <w:r w:rsidR="00446C55" w:rsidRPr="00C25541">
        <w:rPr>
          <w:rFonts w:ascii="Arial" w:hAnsi="Arial" w:cs="Arial"/>
          <w:b/>
          <w:color w:val="000000" w:themeColor="text1"/>
        </w:rPr>
        <w:t>established grade</w:t>
      </w:r>
      <w:r w:rsidRPr="003D1F3B">
        <w:rPr>
          <w:rFonts w:ascii="Arial" w:hAnsi="Arial" w:cs="Arial"/>
        </w:rPr>
        <w:t>;</w:t>
      </w:r>
    </w:p>
    <w:p w14:paraId="09F6B36F"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shower and change facilities required by this By-law for required bicycle parking spaces;</w:t>
      </w:r>
    </w:p>
    <w:p w14:paraId="584E6EC8"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amenity space required by this By-law;</w:t>
      </w:r>
    </w:p>
    <w:p w14:paraId="53FCD71B"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lastRenderedPageBreak/>
        <w:t>elevator shafts;</w:t>
      </w:r>
    </w:p>
    <w:p w14:paraId="25D50898"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garbage shafts;</w:t>
      </w:r>
    </w:p>
    <w:p w14:paraId="78B76444"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mechanical penthouse; and</w:t>
      </w:r>
    </w:p>
    <w:p w14:paraId="2E8E759F" w14:textId="77777777" w:rsidR="00A5267F" w:rsidRPr="003D1F3B" w:rsidRDefault="00A5267F" w:rsidP="0005141E">
      <w:pPr>
        <w:pStyle w:val="ListParagraph"/>
        <w:widowControl w:val="0"/>
        <w:numPr>
          <w:ilvl w:val="2"/>
          <w:numId w:val="5"/>
        </w:numPr>
        <w:tabs>
          <w:tab w:val="left" w:pos="3658"/>
        </w:tabs>
        <w:autoSpaceDE w:val="0"/>
        <w:autoSpaceDN w:val="0"/>
        <w:contextualSpacing w:val="0"/>
        <w:jc w:val="both"/>
        <w:rPr>
          <w:rFonts w:ascii="Arial" w:hAnsi="Arial" w:cs="Arial"/>
        </w:rPr>
      </w:pPr>
      <w:r w:rsidRPr="003D1F3B">
        <w:rPr>
          <w:rFonts w:ascii="Arial" w:hAnsi="Arial" w:cs="Arial"/>
        </w:rPr>
        <w:t xml:space="preserve">exit stairwells in the building. </w:t>
      </w:r>
    </w:p>
    <w:p w14:paraId="2EE1B1AA" w14:textId="77777777" w:rsidR="00A5267F" w:rsidRPr="003D1F3B" w:rsidRDefault="00A5267F" w:rsidP="00854900">
      <w:pPr>
        <w:pStyle w:val="ListParagraph"/>
        <w:ind w:left="1440"/>
        <w:jc w:val="both"/>
        <w:rPr>
          <w:rFonts w:ascii="Arial" w:hAnsi="Arial" w:cs="Arial"/>
        </w:rPr>
      </w:pPr>
    </w:p>
    <w:p w14:paraId="52547637" w14:textId="211C8F65" w:rsidR="00E36015" w:rsidRPr="003D1F3B" w:rsidRDefault="009A582C" w:rsidP="0005141E">
      <w:pPr>
        <w:pStyle w:val="ListParagraph"/>
        <w:numPr>
          <w:ilvl w:val="1"/>
          <w:numId w:val="2"/>
        </w:numPr>
        <w:ind w:left="1644" w:hanging="567"/>
        <w:jc w:val="both"/>
        <w:rPr>
          <w:rFonts w:ascii="Arial" w:hAnsi="Arial" w:cs="Arial"/>
        </w:rPr>
      </w:pPr>
      <w:r w:rsidRPr="003D1F3B">
        <w:rPr>
          <w:rFonts w:ascii="Arial" w:hAnsi="Arial" w:cs="Arial"/>
        </w:rPr>
        <w:t xml:space="preserve"> “Height” mean</w:t>
      </w:r>
      <w:r w:rsidR="000F1ABA" w:rsidRPr="003D1F3B">
        <w:rPr>
          <w:rFonts w:ascii="Arial" w:hAnsi="Arial" w:cs="Arial"/>
        </w:rPr>
        <w:t>s</w:t>
      </w:r>
      <w:r w:rsidRPr="003D1F3B">
        <w:rPr>
          <w:rFonts w:ascii="Arial" w:hAnsi="Arial" w:cs="Arial"/>
        </w:rPr>
        <w:t xml:space="preserve"> the vertical distance between the Established Grade and the highest point of a building or structure</w:t>
      </w:r>
      <w:r w:rsidR="00AA0D26" w:rsidRPr="003D1F3B">
        <w:rPr>
          <w:rFonts w:ascii="Arial" w:hAnsi="Arial" w:cs="Arial"/>
        </w:rPr>
        <w:t>;</w:t>
      </w:r>
    </w:p>
    <w:p w14:paraId="5FB5E2CA" w14:textId="77777777" w:rsidR="00F73133" w:rsidRPr="003D1F3B" w:rsidRDefault="00F73133" w:rsidP="00314E56">
      <w:pPr>
        <w:pStyle w:val="ListParagraph"/>
        <w:ind w:left="1644"/>
        <w:jc w:val="both"/>
        <w:rPr>
          <w:rFonts w:ascii="Arial" w:hAnsi="Arial" w:cs="Arial"/>
        </w:rPr>
      </w:pPr>
    </w:p>
    <w:p w14:paraId="4CDA0D33" w14:textId="29C0AAD0" w:rsidR="00F73133" w:rsidRPr="003D1F3B" w:rsidRDefault="00F73133" w:rsidP="0005141E">
      <w:pPr>
        <w:pStyle w:val="ListParagraph"/>
        <w:numPr>
          <w:ilvl w:val="1"/>
          <w:numId w:val="2"/>
        </w:numPr>
        <w:ind w:left="1644" w:hanging="567"/>
        <w:jc w:val="both"/>
        <w:rPr>
          <w:rFonts w:ascii="Arial" w:hAnsi="Arial" w:cs="Arial"/>
        </w:rPr>
      </w:pPr>
      <w:r w:rsidRPr="003D1F3B">
        <w:rPr>
          <w:rFonts w:ascii="Arial" w:hAnsi="Arial" w:cs="Arial"/>
        </w:rPr>
        <w:t>“Interior Floor Area” means the floor area of any part of a building, measured to:</w:t>
      </w:r>
    </w:p>
    <w:p w14:paraId="5E40B05B" w14:textId="77777777" w:rsidR="00F73133" w:rsidRPr="003D1F3B" w:rsidRDefault="00F73133" w:rsidP="00314E56">
      <w:pPr>
        <w:pStyle w:val="ListParagraph"/>
        <w:rPr>
          <w:rFonts w:ascii="Arial" w:hAnsi="Arial" w:cs="Arial"/>
        </w:rPr>
      </w:pPr>
    </w:p>
    <w:p w14:paraId="5F65C4ED" w14:textId="74EFC93B" w:rsidR="00F73133" w:rsidRPr="003D1F3B" w:rsidRDefault="00F73133" w:rsidP="00314E56">
      <w:pPr>
        <w:pStyle w:val="ListParagraph"/>
        <w:numPr>
          <w:ilvl w:val="2"/>
          <w:numId w:val="17"/>
        </w:numPr>
        <w:jc w:val="both"/>
        <w:rPr>
          <w:rFonts w:ascii="Arial" w:hAnsi="Arial" w:cs="Arial"/>
        </w:rPr>
      </w:pPr>
      <w:r w:rsidRPr="003D1F3B">
        <w:rPr>
          <w:rFonts w:ascii="Arial" w:hAnsi="Arial" w:cs="Arial"/>
        </w:rPr>
        <w:t>The interior side of a main wall;</w:t>
      </w:r>
    </w:p>
    <w:p w14:paraId="2E07CF4D" w14:textId="4C8C18F3" w:rsidR="00F73133" w:rsidRPr="003D1F3B" w:rsidRDefault="00F73133" w:rsidP="00314E56">
      <w:pPr>
        <w:pStyle w:val="ListParagraph"/>
        <w:numPr>
          <w:ilvl w:val="2"/>
          <w:numId w:val="17"/>
        </w:numPr>
        <w:jc w:val="both"/>
        <w:rPr>
          <w:rFonts w:ascii="Arial" w:hAnsi="Arial" w:cs="Arial"/>
        </w:rPr>
      </w:pPr>
      <w:r w:rsidRPr="003D1F3B">
        <w:rPr>
          <w:rFonts w:ascii="Arial" w:hAnsi="Arial" w:cs="Arial"/>
        </w:rPr>
        <w:t xml:space="preserve">The centreline of an interior wall; or </w:t>
      </w:r>
    </w:p>
    <w:p w14:paraId="35A5EE55" w14:textId="4BBF9A8F" w:rsidR="00F73133" w:rsidRPr="003D1F3B" w:rsidRDefault="00F73133" w:rsidP="00314E56">
      <w:pPr>
        <w:pStyle w:val="ListParagraph"/>
        <w:numPr>
          <w:ilvl w:val="2"/>
          <w:numId w:val="17"/>
        </w:numPr>
        <w:jc w:val="both"/>
        <w:rPr>
          <w:rFonts w:ascii="Arial" w:hAnsi="Arial" w:cs="Arial"/>
        </w:rPr>
      </w:pPr>
      <w:r w:rsidRPr="003D1F3B">
        <w:rPr>
          <w:rFonts w:ascii="Arial" w:hAnsi="Arial" w:cs="Arial"/>
        </w:rPr>
        <w:t>A line delineating the part being measured.</w:t>
      </w:r>
    </w:p>
    <w:p w14:paraId="0C935F5D" w14:textId="77777777" w:rsidR="0001223B" w:rsidRPr="003D1F3B" w:rsidRDefault="0001223B" w:rsidP="00EB618C">
      <w:pPr>
        <w:pStyle w:val="ListParagraph"/>
        <w:ind w:left="1644"/>
        <w:jc w:val="both"/>
        <w:rPr>
          <w:rFonts w:ascii="Arial" w:hAnsi="Arial" w:cs="Arial"/>
        </w:rPr>
      </w:pPr>
    </w:p>
    <w:p w14:paraId="116CFF99" w14:textId="77777777" w:rsidR="0001223B" w:rsidRPr="003D1F3B" w:rsidRDefault="0001223B" w:rsidP="0001223B">
      <w:pPr>
        <w:pStyle w:val="ListParagraph"/>
        <w:numPr>
          <w:ilvl w:val="1"/>
          <w:numId w:val="2"/>
        </w:numPr>
        <w:ind w:left="1644" w:hanging="567"/>
        <w:jc w:val="both"/>
        <w:rPr>
          <w:rFonts w:ascii="Arial" w:hAnsi="Arial" w:cs="Arial"/>
          <w:b/>
          <w:bCs/>
        </w:rPr>
      </w:pPr>
      <w:r w:rsidRPr="003D1F3B">
        <w:rPr>
          <w:rFonts w:ascii="Arial" w:hAnsi="Arial" w:cs="Arial"/>
        </w:rPr>
        <w:t>“Loading Space” means an area used for the loading or unloading of goods or commodities from a vehicle, and shall have the following dimensions:</w:t>
      </w:r>
    </w:p>
    <w:p w14:paraId="1D963AFE" w14:textId="77777777" w:rsidR="0001223B" w:rsidRPr="003D1F3B" w:rsidRDefault="0001223B" w:rsidP="0001223B">
      <w:pPr>
        <w:jc w:val="both"/>
        <w:rPr>
          <w:rFonts w:ascii="Arial" w:hAnsi="Arial" w:cs="Arial"/>
          <w:b/>
          <w:bCs/>
        </w:rPr>
      </w:pPr>
    </w:p>
    <w:p w14:paraId="2761F4C5" w14:textId="77777777" w:rsidR="0001223B" w:rsidRPr="003D1F3B" w:rsidRDefault="0001223B" w:rsidP="0001223B">
      <w:pPr>
        <w:pStyle w:val="ListParagraph"/>
        <w:widowControl w:val="0"/>
        <w:numPr>
          <w:ilvl w:val="0"/>
          <w:numId w:val="6"/>
        </w:numPr>
        <w:tabs>
          <w:tab w:val="left" w:pos="3658"/>
        </w:tabs>
        <w:autoSpaceDE w:val="0"/>
        <w:autoSpaceDN w:val="0"/>
        <w:contextualSpacing w:val="0"/>
        <w:jc w:val="both"/>
        <w:rPr>
          <w:rFonts w:ascii="Arial" w:hAnsi="Arial" w:cs="Arial"/>
        </w:rPr>
      </w:pPr>
      <w:r w:rsidRPr="003D1F3B">
        <w:rPr>
          <w:rFonts w:ascii="Arial" w:hAnsi="Arial" w:cs="Arial"/>
        </w:rPr>
        <w:t>A Type ‘G’ Loading Space shall have a minimum length of 13</w:t>
      </w:r>
      <w:r w:rsidRPr="003D1F3B">
        <w:rPr>
          <w:rFonts w:ascii="Arial" w:hAnsi="Arial" w:cs="Arial"/>
          <w:b/>
          <w:bCs/>
        </w:rPr>
        <w:t>.</w:t>
      </w:r>
      <w:r w:rsidRPr="003D1F3B">
        <w:rPr>
          <w:rFonts w:ascii="Arial" w:hAnsi="Arial" w:cs="Arial"/>
        </w:rPr>
        <w:t>0 metres, a minimum width of 4.0 metres and a minimum vertical clearance of 6.1 metres.</w:t>
      </w:r>
    </w:p>
    <w:p w14:paraId="29B691F7" w14:textId="77777777" w:rsidR="0001223B" w:rsidRPr="003D1F3B" w:rsidRDefault="0001223B" w:rsidP="00EB618C">
      <w:pPr>
        <w:jc w:val="both"/>
        <w:rPr>
          <w:rFonts w:ascii="Arial" w:hAnsi="Arial" w:cs="Arial"/>
        </w:rPr>
      </w:pPr>
    </w:p>
    <w:p w14:paraId="366B757D" w14:textId="723A0452" w:rsidR="0001223B" w:rsidRPr="003D1F3B" w:rsidRDefault="0001223B">
      <w:pPr>
        <w:pStyle w:val="ListParagraph"/>
        <w:numPr>
          <w:ilvl w:val="1"/>
          <w:numId w:val="2"/>
        </w:numPr>
        <w:ind w:left="1644" w:hanging="567"/>
        <w:jc w:val="both"/>
        <w:rPr>
          <w:rFonts w:ascii="Arial" w:hAnsi="Arial" w:cs="Arial"/>
        </w:rPr>
      </w:pPr>
      <w:r w:rsidRPr="003D1F3B">
        <w:rPr>
          <w:rFonts w:ascii="Arial" w:hAnsi="Arial" w:cs="Arial"/>
        </w:rPr>
        <w:t xml:space="preserve">“Long Term Bicycle Parking Space” shall mean a Bicycle Parking Space for use by the occupants or tenants of a building; </w:t>
      </w:r>
    </w:p>
    <w:p w14:paraId="1FFE44D0" w14:textId="77777777" w:rsidR="00E36015" w:rsidRPr="003D1F3B" w:rsidRDefault="00E36015" w:rsidP="00854900">
      <w:pPr>
        <w:pStyle w:val="ListParagraph"/>
        <w:ind w:left="1644"/>
        <w:jc w:val="both"/>
        <w:rPr>
          <w:rFonts w:ascii="Arial" w:hAnsi="Arial" w:cs="Arial"/>
        </w:rPr>
      </w:pPr>
    </w:p>
    <w:p w14:paraId="6AEC2244" w14:textId="68CADF70" w:rsidR="00E36015" w:rsidRPr="003D1F3B" w:rsidRDefault="00E36015" w:rsidP="0005141E">
      <w:pPr>
        <w:pStyle w:val="ListParagraph"/>
        <w:numPr>
          <w:ilvl w:val="1"/>
          <w:numId w:val="2"/>
        </w:numPr>
        <w:ind w:left="1644" w:hanging="567"/>
        <w:jc w:val="both"/>
        <w:rPr>
          <w:rFonts w:ascii="Arial" w:hAnsi="Arial" w:cs="Arial"/>
        </w:rPr>
      </w:pPr>
      <w:r w:rsidRPr="003D1F3B">
        <w:rPr>
          <w:rFonts w:ascii="Arial" w:hAnsi="Arial" w:cs="Arial"/>
        </w:rPr>
        <w:t>“Lot” means the lands delineated by heavy lines on Schedule 1 attached to and forming part of this By-law</w:t>
      </w:r>
      <w:r w:rsidR="00AA0D26" w:rsidRPr="003D1F3B">
        <w:rPr>
          <w:rFonts w:ascii="Arial" w:hAnsi="Arial" w:cs="Arial"/>
        </w:rPr>
        <w:t>;</w:t>
      </w:r>
    </w:p>
    <w:p w14:paraId="7FEB6BE2" w14:textId="77777777" w:rsidR="00E36015" w:rsidRPr="003D1F3B" w:rsidRDefault="00E36015" w:rsidP="00854900">
      <w:pPr>
        <w:pStyle w:val="ListParagraph"/>
        <w:jc w:val="both"/>
        <w:rPr>
          <w:rFonts w:ascii="Arial" w:hAnsi="Arial" w:cs="Arial"/>
        </w:rPr>
      </w:pPr>
    </w:p>
    <w:p w14:paraId="605349F1" w14:textId="1E6CA794" w:rsidR="00A5267F" w:rsidRPr="003D1F3B" w:rsidRDefault="00E51B26" w:rsidP="0005141E">
      <w:pPr>
        <w:pStyle w:val="ListParagraph"/>
        <w:numPr>
          <w:ilvl w:val="1"/>
          <w:numId w:val="2"/>
        </w:numPr>
        <w:ind w:left="1644" w:hanging="567"/>
        <w:jc w:val="both"/>
        <w:rPr>
          <w:rFonts w:ascii="Arial" w:hAnsi="Arial" w:cs="Arial"/>
        </w:rPr>
      </w:pPr>
      <w:r w:rsidRPr="003D1F3B">
        <w:rPr>
          <w:rFonts w:ascii="Arial" w:hAnsi="Arial" w:cs="Arial"/>
        </w:rPr>
        <w:t>"</w:t>
      </w:r>
      <w:r w:rsidR="00655D23" w:rsidRPr="003D1F3B">
        <w:rPr>
          <w:rFonts w:ascii="Arial" w:hAnsi="Arial" w:cs="Arial"/>
        </w:rPr>
        <w:t xml:space="preserve">Residential </w:t>
      </w:r>
      <w:r w:rsidRPr="003D1F3B">
        <w:rPr>
          <w:rFonts w:ascii="Arial" w:hAnsi="Arial" w:cs="Arial"/>
        </w:rPr>
        <w:t>Recreational Amenity Area" mean</w:t>
      </w:r>
      <w:r w:rsidR="00A5267F" w:rsidRPr="003D1F3B">
        <w:rPr>
          <w:rFonts w:ascii="Arial" w:hAnsi="Arial" w:cs="Arial"/>
        </w:rPr>
        <w:t>s</w:t>
      </w:r>
      <w:r w:rsidRPr="003D1F3B">
        <w:rPr>
          <w:rFonts w:ascii="Arial" w:hAnsi="Arial" w:cs="Arial"/>
        </w:rPr>
        <w:t xml:space="preserve"> an area that is communal and available to all occupants of a building or a group of buildings within a zone for social and recreational purposes including indoor or outdoor space, </w:t>
      </w:r>
      <w:r w:rsidR="00854900" w:rsidRPr="003D1F3B">
        <w:rPr>
          <w:rFonts w:ascii="Arial" w:hAnsi="Arial" w:cs="Arial"/>
        </w:rPr>
        <w:t>p</w:t>
      </w:r>
      <w:r w:rsidRPr="003D1F3B">
        <w:rPr>
          <w:rFonts w:ascii="Arial" w:hAnsi="Arial" w:cs="Arial"/>
        </w:rPr>
        <w:t>laygrounds, indoor or outdoor swimming pools, exercise or entertainment rooms and other similar uses</w:t>
      </w:r>
      <w:r w:rsidR="00AA0D26" w:rsidRPr="003D1F3B">
        <w:rPr>
          <w:rFonts w:ascii="Arial" w:hAnsi="Arial" w:cs="Arial"/>
        </w:rPr>
        <w:t>;</w:t>
      </w:r>
      <w:r w:rsidR="0001223B" w:rsidRPr="003D1F3B">
        <w:rPr>
          <w:rFonts w:ascii="Arial" w:hAnsi="Arial" w:cs="Arial"/>
        </w:rPr>
        <w:t xml:space="preserve"> and</w:t>
      </w:r>
    </w:p>
    <w:p w14:paraId="35B93C46" w14:textId="77777777" w:rsidR="00551B0E" w:rsidRPr="003D1F3B" w:rsidRDefault="00551B0E" w:rsidP="00EB618C">
      <w:pPr>
        <w:rPr>
          <w:rFonts w:ascii="Arial" w:hAnsi="Arial" w:cs="Arial"/>
        </w:rPr>
      </w:pPr>
    </w:p>
    <w:p w14:paraId="2D445EC5" w14:textId="1174487C" w:rsidR="00551B0E" w:rsidRPr="003D1F3B" w:rsidRDefault="00551B0E" w:rsidP="0005141E">
      <w:pPr>
        <w:pStyle w:val="ListParagraph"/>
        <w:numPr>
          <w:ilvl w:val="1"/>
          <w:numId w:val="2"/>
        </w:numPr>
        <w:ind w:left="1644" w:hanging="567"/>
        <w:jc w:val="both"/>
        <w:rPr>
          <w:rFonts w:ascii="Arial" w:hAnsi="Arial" w:cs="Arial"/>
          <w:b/>
          <w:bCs/>
        </w:rPr>
      </w:pPr>
      <w:r w:rsidRPr="003D1F3B">
        <w:rPr>
          <w:rFonts w:ascii="Arial" w:hAnsi="Arial" w:cs="Arial"/>
        </w:rPr>
        <w:t>“Short Term Bicycle Parking Space” shall mean a Bicycle Parking Space for use by visitors to a building;</w:t>
      </w:r>
    </w:p>
    <w:p w14:paraId="59187781" w14:textId="233DEF1F" w:rsidR="00551B0E" w:rsidRPr="003D1F3B" w:rsidRDefault="00551B0E" w:rsidP="00551B0E">
      <w:pPr>
        <w:widowControl w:val="0"/>
        <w:tabs>
          <w:tab w:val="left" w:pos="3658"/>
        </w:tabs>
        <w:autoSpaceDE w:val="0"/>
        <w:autoSpaceDN w:val="0"/>
        <w:jc w:val="both"/>
        <w:rPr>
          <w:rFonts w:ascii="Arial" w:hAnsi="Arial" w:cs="Arial"/>
          <w:b/>
          <w:bCs/>
        </w:rPr>
      </w:pPr>
    </w:p>
    <w:p w14:paraId="71010619" w14:textId="77777777" w:rsidR="00787A62" w:rsidRPr="003D1F3B" w:rsidRDefault="00787A62" w:rsidP="00A639BD">
      <w:pPr>
        <w:ind w:left="720" w:hanging="720"/>
        <w:rPr>
          <w:rFonts w:ascii="Arial" w:hAnsi="Arial" w:cs="Arial"/>
          <w:b/>
        </w:rPr>
      </w:pPr>
      <w:r w:rsidRPr="003D1F3B">
        <w:rPr>
          <w:rFonts w:ascii="Arial" w:hAnsi="Arial" w:cs="Arial"/>
          <w:b/>
        </w:rPr>
        <w:t>PERMITTED USES</w:t>
      </w:r>
    </w:p>
    <w:p w14:paraId="4F53E3C5" w14:textId="77777777" w:rsidR="00787A62" w:rsidRPr="003D1F3B" w:rsidRDefault="00787A62" w:rsidP="00A639BD">
      <w:pPr>
        <w:ind w:left="720" w:hanging="720"/>
        <w:rPr>
          <w:rFonts w:ascii="Arial" w:hAnsi="Arial" w:cs="Arial"/>
          <w:highlight w:val="yellow"/>
        </w:rPr>
      </w:pPr>
    </w:p>
    <w:p w14:paraId="49494646" w14:textId="4CA90C69" w:rsidR="005F743E" w:rsidRPr="003D1F3B" w:rsidRDefault="00787A62" w:rsidP="0005141E">
      <w:pPr>
        <w:pStyle w:val="ListParagraph"/>
        <w:numPr>
          <w:ilvl w:val="0"/>
          <w:numId w:val="2"/>
        </w:numPr>
        <w:rPr>
          <w:rFonts w:ascii="Arial" w:hAnsi="Arial" w:cs="Arial"/>
        </w:rPr>
      </w:pPr>
      <w:r w:rsidRPr="003D1F3B">
        <w:rPr>
          <w:rFonts w:ascii="Arial" w:hAnsi="Arial" w:cs="Arial"/>
        </w:rPr>
        <w:t xml:space="preserve">The </w:t>
      </w:r>
      <w:r w:rsidR="004F6D37" w:rsidRPr="003D1F3B">
        <w:rPr>
          <w:rFonts w:ascii="Arial" w:hAnsi="Arial" w:cs="Arial"/>
        </w:rPr>
        <w:t>following uses shall be permitted</w:t>
      </w:r>
      <w:r w:rsidRPr="003D1F3B">
        <w:rPr>
          <w:rFonts w:ascii="Arial" w:hAnsi="Arial" w:cs="Arial"/>
        </w:rPr>
        <w:t>:</w:t>
      </w:r>
    </w:p>
    <w:p w14:paraId="35A07DDF" w14:textId="77777777" w:rsidR="005F743E" w:rsidRPr="003D1F3B" w:rsidRDefault="005F743E" w:rsidP="00A639BD">
      <w:pPr>
        <w:pStyle w:val="ListParagraph"/>
        <w:rPr>
          <w:rFonts w:ascii="Arial" w:hAnsi="Arial" w:cs="Arial"/>
        </w:rPr>
      </w:pPr>
    </w:p>
    <w:p w14:paraId="5B84692B" w14:textId="5CC08AE0" w:rsidR="000F1ABA" w:rsidRPr="003D1F3B" w:rsidRDefault="00787A62" w:rsidP="0005141E">
      <w:pPr>
        <w:pStyle w:val="ListParagraph"/>
        <w:numPr>
          <w:ilvl w:val="1"/>
          <w:numId w:val="2"/>
        </w:numPr>
        <w:ind w:hanging="720"/>
        <w:rPr>
          <w:rFonts w:ascii="Arial" w:hAnsi="Arial" w:cs="Arial"/>
          <w:lang w:val="en-US"/>
        </w:rPr>
      </w:pPr>
      <w:r w:rsidRPr="003D1F3B">
        <w:rPr>
          <w:rFonts w:ascii="Arial" w:hAnsi="Arial" w:cs="Arial"/>
        </w:rPr>
        <w:t>Apartment House Dwelling</w:t>
      </w:r>
      <w:r w:rsidR="000F1ABA" w:rsidRPr="003D1F3B">
        <w:rPr>
          <w:rFonts w:ascii="Arial" w:hAnsi="Arial" w:cs="Arial"/>
        </w:rPr>
        <w:t xml:space="preserve"> and accessory uses thereto, including Residential Recreational Amenity Areas;</w:t>
      </w:r>
    </w:p>
    <w:p w14:paraId="619C8977" w14:textId="043C66B1" w:rsidR="000F1ABA" w:rsidRPr="003D1F3B" w:rsidRDefault="000F1ABA" w:rsidP="00FF4120">
      <w:pPr>
        <w:rPr>
          <w:rFonts w:ascii="Arial" w:hAnsi="Arial" w:cs="Arial"/>
          <w:lang w:val="en-US"/>
        </w:rPr>
      </w:pPr>
    </w:p>
    <w:p w14:paraId="1C3C484E" w14:textId="273B6323" w:rsidR="00FF4120" w:rsidRPr="003D1F3B" w:rsidRDefault="00FF4120" w:rsidP="00FF4120">
      <w:pPr>
        <w:pStyle w:val="ListParagraph"/>
        <w:numPr>
          <w:ilvl w:val="0"/>
          <w:numId w:val="2"/>
        </w:numPr>
        <w:rPr>
          <w:rFonts w:ascii="Arial" w:hAnsi="Arial" w:cs="Arial"/>
          <w:lang w:val="en-US"/>
        </w:rPr>
      </w:pPr>
      <w:r w:rsidRPr="003D1F3B">
        <w:rPr>
          <w:rFonts w:ascii="Arial" w:hAnsi="Arial" w:cs="Arial"/>
          <w:lang w:val="en-US"/>
        </w:rPr>
        <w:lastRenderedPageBreak/>
        <w:t>The following non-residential uses shall be permitted</w:t>
      </w:r>
      <w:r w:rsidR="00636AF5">
        <w:rPr>
          <w:rFonts w:ascii="Arial" w:hAnsi="Arial" w:cs="Arial"/>
          <w:lang w:val="en-US"/>
        </w:rPr>
        <w:t xml:space="preserve"> and are not subject to the use qualifications in Section 20.1(b)</w:t>
      </w:r>
      <w:r w:rsidRPr="003D1F3B">
        <w:rPr>
          <w:rFonts w:ascii="Arial" w:hAnsi="Arial" w:cs="Arial"/>
          <w:lang w:val="en-US"/>
        </w:rPr>
        <w:t>:</w:t>
      </w:r>
    </w:p>
    <w:p w14:paraId="015CD4B1" w14:textId="77777777" w:rsidR="00FF4120" w:rsidRPr="003D1F3B" w:rsidRDefault="00FF4120" w:rsidP="00314E56">
      <w:pPr>
        <w:pStyle w:val="ListParagraph"/>
        <w:rPr>
          <w:rFonts w:ascii="Arial" w:hAnsi="Arial" w:cs="Arial"/>
          <w:lang w:val="en-US"/>
        </w:rPr>
      </w:pPr>
    </w:p>
    <w:p w14:paraId="421FBCF1" w14:textId="65BEC109" w:rsidR="000F1ABA" w:rsidRPr="003D1F3B" w:rsidRDefault="002B7073" w:rsidP="0005141E">
      <w:pPr>
        <w:pStyle w:val="ListParagraph"/>
        <w:numPr>
          <w:ilvl w:val="1"/>
          <w:numId w:val="2"/>
        </w:numPr>
        <w:ind w:hanging="720"/>
        <w:rPr>
          <w:rFonts w:ascii="Arial" w:hAnsi="Arial" w:cs="Arial"/>
          <w:lang w:val="en-US"/>
        </w:rPr>
      </w:pPr>
      <w:r w:rsidRPr="003D1F3B">
        <w:rPr>
          <w:rFonts w:ascii="Arial" w:hAnsi="Arial" w:cs="Arial"/>
        </w:rPr>
        <w:t>Religious Institution</w:t>
      </w:r>
      <w:r w:rsidR="00AA0D26" w:rsidRPr="003D1F3B">
        <w:rPr>
          <w:rFonts w:ascii="Arial" w:hAnsi="Arial" w:cs="Arial"/>
        </w:rPr>
        <w:t xml:space="preserve"> or Place of Worship</w:t>
      </w:r>
      <w:r w:rsidR="000F1ABA" w:rsidRPr="003D1F3B">
        <w:rPr>
          <w:rFonts w:ascii="Arial" w:hAnsi="Arial" w:cs="Arial"/>
        </w:rPr>
        <w:t xml:space="preserve"> and accessory uses thereto, including a community hall, a residence for a caretaker or for heads of a congregation</w:t>
      </w:r>
      <w:r w:rsidR="00F73133" w:rsidRPr="003D1F3B">
        <w:rPr>
          <w:rFonts w:ascii="Arial" w:hAnsi="Arial" w:cs="Arial"/>
        </w:rPr>
        <w:t>;</w:t>
      </w:r>
    </w:p>
    <w:p w14:paraId="387171D9" w14:textId="77777777" w:rsidR="00F73133" w:rsidRPr="003D1F3B" w:rsidRDefault="00F73133" w:rsidP="00314E56">
      <w:pPr>
        <w:pStyle w:val="ListParagraph"/>
        <w:rPr>
          <w:rFonts w:ascii="Arial" w:hAnsi="Arial" w:cs="Arial"/>
          <w:lang w:val="en-US"/>
        </w:rPr>
      </w:pPr>
    </w:p>
    <w:p w14:paraId="748BF636" w14:textId="687D2F3C" w:rsidR="00F73133" w:rsidRPr="003D1F3B" w:rsidRDefault="00F73133" w:rsidP="0005141E">
      <w:pPr>
        <w:pStyle w:val="ListParagraph"/>
        <w:numPr>
          <w:ilvl w:val="1"/>
          <w:numId w:val="2"/>
        </w:numPr>
        <w:ind w:hanging="720"/>
        <w:rPr>
          <w:rFonts w:ascii="Arial" w:hAnsi="Arial" w:cs="Arial"/>
          <w:lang w:val="en-US"/>
        </w:rPr>
      </w:pPr>
      <w:r w:rsidRPr="003D1F3B">
        <w:rPr>
          <w:rFonts w:ascii="Arial" w:hAnsi="Arial" w:cs="Arial"/>
          <w:lang w:val="en-US"/>
        </w:rPr>
        <w:t>Day Nursery and accessory uses thereto</w:t>
      </w:r>
      <w:r w:rsidR="009D02AB">
        <w:rPr>
          <w:rFonts w:ascii="Arial" w:hAnsi="Arial" w:cs="Arial"/>
          <w:lang w:val="en-US"/>
        </w:rPr>
        <w:t xml:space="preserve"> where a day nursery is not subject to Section 15.12.2</w:t>
      </w:r>
      <w:r w:rsidRPr="003D1F3B">
        <w:rPr>
          <w:rFonts w:ascii="Arial" w:hAnsi="Arial" w:cs="Arial"/>
          <w:lang w:val="en-US"/>
        </w:rPr>
        <w:t>; and</w:t>
      </w:r>
    </w:p>
    <w:p w14:paraId="0B5B2567" w14:textId="77777777" w:rsidR="00F73133" w:rsidRPr="003D1F3B" w:rsidRDefault="00F73133" w:rsidP="00314E56">
      <w:pPr>
        <w:pStyle w:val="ListParagraph"/>
        <w:rPr>
          <w:rFonts w:ascii="Arial" w:hAnsi="Arial" w:cs="Arial"/>
          <w:lang w:val="en-US"/>
        </w:rPr>
      </w:pPr>
    </w:p>
    <w:p w14:paraId="26AB0E95" w14:textId="1E625A3C" w:rsidR="00F73133" w:rsidRPr="003D1F3B" w:rsidRDefault="00F73133" w:rsidP="0005141E">
      <w:pPr>
        <w:pStyle w:val="ListParagraph"/>
        <w:numPr>
          <w:ilvl w:val="1"/>
          <w:numId w:val="2"/>
        </w:numPr>
        <w:ind w:hanging="720"/>
        <w:rPr>
          <w:rFonts w:ascii="Arial" w:hAnsi="Arial" w:cs="Arial"/>
          <w:lang w:val="en-US"/>
        </w:rPr>
      </w:pPr>
      <w:r w:rsidRPr="003D1F3B">
        <w:rPr>
          <w:rFonts w:ascii="Arial" w:hAnsi="Arial" w:cs="Arial"/>
          <w:lang w:val="en-US"/>
        </w:rPr>
        <w:t>Community uses and accessory uses thereto.</w:t>
      </w:r>
    </w:p>
    <w:p w14:paraId="56330C78" w14:textId="56C6582B" w:rsidR="00787A62" w:rsidRPr="003D1F3B" w:rsidRDefault="00787A62" w:rsidP="00A639BD">
      <w:pPr>
        <w:rPr>
          <w:rFonts w:ascii="Arial" w:hAnsi="Arial" w:cs="Arial"/>
        </w:rPr>
      </w:pPr>
    </w:p>
    <w:p w14:paraId="082969B4" w14:textId="77777777" w:rsidR="00AA0D26" w:rsidRPr="003D1F3B" w:rsidRDefault="00AA0D26" w:rsidP="00AA0D26">
      <w:pPr>
        <w:rPr>
          <w:rFonts w:ascii="Arial" w:hAnsi="Arial" w:cs="Arial"/>
          <w:b/>
        </w:rPr>
      </w:pPr>
      <w:r w:rsidRPr="003D1F3B">
        <w:rPr>
          <w:rFonts w:ascii="Arial" w:hAnsi="Arial" w:cs="Arial"/>
          <w:b/>
        </w:rPr>
        <w:t>EXCEPTION REGULATIONS</w:t>
      </w:r>
    </w:p>
    <w:p w14:paraId="12314B7B" w14:textId="21563A7D" w:rsidR="00AA0D26" w:rsidRPr="003D1F3B" w:rsidRDefault="00AA0D26" w:rsidP="00A639BD">
      <w:pPr>
        <w:rPr>
          <w:rFonts w:ascii="Arial" w:hAnsi="Arial" w:cs="Arial"/>
        </w:rPr>
      </w:pPr>
    </w:p>
    <w:p w14:paraId="20B1749D" w14:textId="78BACEC8" w:rsidR="00636AF5" w:rsidRDefault="00636AF5" w:rsidP="00A639BD">
      <w:pPr>
        <w:rPr>
          <w:rFonts w:ascii="Arial" w:hAnsi="Arial" w:cs="Arial"/>
        </w:rPr>
      </w:pPr>
      <w:r>
        <w:rPr>
          <w:rFonts w:ascii="Arial" w:hAnsi="Arial" w:cs="Arial"/>
        </w:rPr>
        <w:t>INSTITUTIONAL USES</w:t>
      </w:r>
    </w:p>
    <w:p w14:paraId="319BC4F8" w14:textId="3A4D49E3" w:rsidR="00636AF5" w:rsidRDefault="00636AF5" w:rsidP="00A639BD">
      <w:pPr>
        <w:rPr>
          <w:rFonts w:ascii="Arial" w:hAnsi="Arial" w:cs="Arial"/>
        </w:rPr>
      </w:pPr>
    </w:p>
    <w:p w14:paraId="11FB6156" w14:textId="77C6490F" w:rsidR="00636AF5" w:rsidRPr="003D1F3B" w:rsidRDefault="00636AF5"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w:t>
      </w:r>
      <w:r w:rsidRPr="003D1F3B" w:rsidDel="0001223B">
        <w:rPr>
          <w:rFonts w:ascii="Arial" w:hAnsi="Arial" w:cs="Arial"/>
        </w:rPr>
        <w:t xml:space="preserve"> </w:t>
      </w:r>
      <w:r w:rsidRPr="003D1F3B">
        <w:rPr>
          <w:rFonts w:ascii="Arial" w:hAnsi="Arial" w:cs="Arial"/>
        </w:rPr>
        <w:t xml:space="preserve">Section </w:t>
      </w:r>
      <w:r w:rsidR="00783B21">
        <w:rPr>
          <w:rFonts w:ascii="Arial" w:hAnsi="Arial" w:cs="Arial"/>
        </w:rPr>
        <w:t>6(26) (Requirements for Institutional uses</w:t>
      </w:r>
      <w:r w:rsidRPr="003D1F3B">
        <w:rPr>
          <w:rFonts w:ascii="Arial" w:hAnsi="Arial" w:cs="Arial"/>
        </w:rPr>
        <w:t xml:space="preserve">) </w:t>
      </w:r>
      <w:r w:rsidR="00783B21">
        <w:rPr>
          <w:rFonts w:ascii="Arial" w:hAnsi="Arial" w:cs="Arial"/>
        </w:rPr>
        <w:t>do not</w:t>
      </w:r>
      <w:r w:rsidRPr="003D1F3B">
        <w:rPr>
          <w:rFonts w:ascii="Arial" w:hAnsi="Arial" w:cs="Arial"/>
        </w:rPr>
        <w:t xml:space="preserve"> apply. </w:t>
      </w:r>
    </w:p>
    <w:p w14:paraId="42186627" w14:textId="77777777" w:rsidR="00636AF5" w:rsidRDefault="00636AF5" w:rsidP="00A639BD">
      <w:pPr>
        <w:rPr>
          <w:rFonts w:ascii="Arial" w:hAnsi="Arial" w:cs="Arial"/>
        </w:rPr>
      </w:pPr>
    </w:p>
    <w:p w14:paraId="25BF49EB" w14:textId="77777777" w:rsidR="00636AF5" w:rsidRDefault="00636AF5" w:rsidP="00A639BD">
      <w:pPr>
        <w:rPr>
          <w:rFonts w:ascii="Arial" w:hAnsi="Arial" w:cs="Arial"/>
        </w:rPr>
      </w:pPr>
    </w:p>
    <w:p w14:paraId="040E9D83" w14:textId="73D74D59" w:rsidR="00585EA8" w:rsidRPr="003D1F3B" w:rsidRDefault="00585EA8" w:rsidP="00A639BD">
      <w:pPr>
        <w:rPr>
          <w:rFonts w:ascii="Arial" w:hAnsi="Arial" w:cs="Arial"/>
        </w:rPr>
      </w:pPr>
      <w:r w:rsidRPr="003D1F3B">
        <w:rPr>
          <w:rFonts w:ascii="Arial" w:hAnsi="Arial" w:cs="Arial"/>
        </w:rPr>
        <w:t>LOT COVERAGE</w:t>
      </w:r>
    </w:p>
    <w:p w14:paraId="26B63ACB" w14:textId="37FA46A7" w:rsidR="00105F1E" w:rsidRPr="003D1F3B" w:rsidRDefault="00105F1E" w:rsidP="00A639BD">
      <w:pPr>
        <w:rPr>
          <w:rFonts w:ascii="Arial" w:hAnsi="Arial" w:cs="Arial"/>
        </w:rPr>
      </w:pPr>
    </w:p>
    <w:p w14:paraId="2DD4BBBB" w14:textId="215149FB" w:rsidR="00105F1E" w:rsidRPr="003D1F3B" w:rsidRDefault="0001223B"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w:t>
      </w:r>
      <w:r w:rsidRPr="003D1F3B" w:rsidDel="0001223B">
        <w:rPr>
          <w:rFonts w:ascii="Arial" w:hAnsi="Arial" w:cs="Arial"/>
        </w:rPr>
        <w:t xml:space="preserve"> </w:t>
      </w:r>
      <w:r w:rsidR="00105F1E" w:rsidRPr="003D1F3B">
        <w:rPr>
          <w:rFonts w:ascii="Arial" w:hAnsi="Arial" w:cs="Arial"/>
        </w:rPr>
        <w:t xml:space="preserve">Section 20.2.2 </w:t>
      </w:r>
      <w:r w:rsidRPr="003D1F3B">
        <w:rPr>
          <w:rFonts w:ascii="Arial" w:hAnsi="Arial" w:cs="Arial"/>
        </w:rPr>
        <w:t xml:space="preserve">(Lot Coverage) </w:t>
      </w:r>
      <w:r w:rsidR="00D248AB" w:rsidRPr="003D1F3B">
        <w:rPr>
          <w:rFonts w:ascii="Arial" w:hAnsi="Arial" w:cs="Arial"/>
        </w:rPr>
        <w:t>shall</w:t>
      </w:r>
      <w:r w:rsidRPr="003D1F3B">
        <w:rPr>
          <w:rFonts w:ascii="Arial" w:hAnsi="Arial" w:cs="Arial"/>
        </w:rPr>
        <w:t xml:space="preserve"> not apply. </w:t>
      </w:r>
    </w:p>
    <w:p w14:paraId="17754465" w14:textId="77777777" w:rsidR="00105F1E" w:rsidRPr="003D1F3B" w:rsidRDefault="00105F1E" w:rsidP="00A639BD">
      <w:pPr>
        <w:rPr>
          <w:rFonts w:ascii="Arial" w:hAnsi="Arial" w:cs="Arial"/>
        </w:rPr>
      </w:pPr>
    </w:p>
    <w:p w14:paraId="00DECF34" w14:textId="09C3DB20" w:rsidR="00585EA8" w:rsidRPr="003D1F3B" w:rsidRDefault="00585EA8" w:rsidP="00A639BD">
      <w:pPr>
        <w:rPr>
          <w:rFonts w:ascii="Arial" w:hAnsi="Arial" w:cs="Arial"/>
        </w:rPr>
      </w:pPr>
      <w:r w:rsidRPr="003D1F3B">
        <w:rPr>
          <w:rFonts w:ascii="Arial" w:hAnsi="Arial" w:cs="Arial"/>
        </w:rPr>
        <w:t>YARD SETBACKS</w:t>
      </w:r>
    </w:p>
    <w:p w14:paraId="39BA07A8" w14:textId="30C4983E" w:rsidR="00105F1E" w:rsidRPr="003D1F3B" w:rsidRDefault="00105F1E" w:rsidP="00A639BD">
      <w:pPr>
        <w:rPr>
          <w:rFonts w:ascii="Arial" w:hAnsi="Arial" w:cs="Arial"/>
        </w:rPr>
      </w:pPr>
    </w:p>
    <w:p w14:paraId="469E1860" w14:textId="4A72A2EF" w:rsidR="00102576" w:rsidRPr="003D1F3B" w:rsidRDefault="00102576" w:rsidP="00636AF5">
      <w:pPr>
        <w:pStyle w:val="ListParagraph"/>
        <w:numPr>
          <w:ilvl w:val="0"/>
          <w:numId w:val="2"/>
        </w:numPr>
        <w:rPr>
          <w:rFonts w:ascii="Arial" w:hAnsi="Arial" w:cs="Arial"/>
        </w:rPr>
      </w:pPr>
      <w:r w:rsidRPr="003D1F3B">
        <w:rPr>
          <w:rFonts w:ascii="Arial" w:hAnsi="Arial" w:cs="Arial"/>
        </w:rPr>
        <w:t xml:space="preserve">Notwithstanding the </w:t>
      </w:r>
      <w:r w:rsidR="00D248AB" w:rsidRPr="003D1F3B">
        <w:rPr>
          <w:rFonts w:ascii="Arial" w:hAnsi="Arial" w:cs="Arial"/>
        </w:rPr>
        <w:t>provisions of Section</w:t>
      </w:r>
      <w:r w:rsidRPr="003D1F3B">
        <w:rPr>
          <w:rFonts w:ascii="Arial" w:hAnsi="Arial" w:cs="Arial"/>
        </w:rPr>
        <w:t>s 6(9) and</w:t>
      </w:r>
      <w:r w:rsidR="00D248AB" w:rsidRPr="003D1F3B">
        <w:rPr>
          <w:rFonts w:ascii="Arial" w:hAnsi="Arial" w:cs="Arial"/>
        </w:rPr>
        <w:t xml:space="preserve"> 20.2.4 (Yard Setbacks)</w:t>
      </w:r>
      <w:r w:rsidRPr="003D1F3B">
        <w:rPr>
          <w:rFonts w:ascii="Arial" w:hAnsi="Arial" w:cs="Arial"/>
        </w:rPr>
        <w:t>,</w:t>
      </w:r>
      <w:r w:rsidR="00D248AB" w:rsidRPr="003D1F3B">
        <w:rPr>
          <w:rFonts w:ascii="Arial" w:hAnsi="Arial" w:cs="Arial"/>
        </w:rPr>
        <w:t xml:space="preserve"> </w:t>
      </w:r>
      <w:r w:rsidRPr="003D1F3B">
        <w:rPr>
          <w:rFonts w:ascii="Arial" w:hAnsi="Arial" w:cs="Arial"/>
        </w:rPr>
        <w:t xml:space="preserve">no portion of the building above </w:t>
      </w:r>
      <w:r w:rsidR="00783B21">
        <w:rPr>
          <w:rFonts w:ascii="Arial" w:hAnsi="Arial" w:cs="Arial"/>
        </w:rPr>
        <w:t>the level of the finished ground surface</w:t>
      </w:r>
      <w:r w:rsidRPr="003D1F3B">
        <w:rPr>
          <w:rFonts w:ascii="Arial" w:hAnsi="Arial" w:cs="Arial"/>
        </w:rPr>
        <w:t xml:space="preserve"> shall be located other than within the area outlined by heavy lines as shown on Schedule </w:t>
      </w:r>
      <w:r w:rsidR="002E77A5" w:rsidRPr="003D1F3B">
        <w:rPr>
          <w:rFonts w:ascii="Arial" w:hAnsi="Arial" w:cs="Arial"/>
        </w:rPr>
        <w:t>RM5(XXX)</w:t>
      </w:r>
      <w:r w:rsidRPr="003D1F3B">
        <w:rPr>
          <w:rFonts w:ascii="Arial" w:hAnsi="Arial" w:cs="Arial"/>
        </w:rPr>
        <w:t>.</w:t>
      </w:r>
    </w:p>
    <w:p w14:paraId="54AE3C78" w14:textId="6F328C86" w:rsidR="00105F1E" w:rsidRPr="003D1F3B" w:rsidRDefault="00105F1E" w:rsidP="00EB618C">
      <w:pPr>
        <w:pStyle w:val="ListParagraph"/>
        <w:rPr>
          <w:rFonts w:ascii="Arial" w:hAnsi="Arial" w:cs="Arial"/>
        </w:rPr>
      </w:pPr>
    </w:p>
    <w:p w14:paraId="7004F392" w14:textId="62F4F1A6" w:rsidR="009867F6" w:rsidRPr="009867F6" w:rsidRDefault="00105F1E"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Notwithstanding (</w:t>
      </w:r>
      <w:r w:rsidR="00783B21">
        <w:rPr>
          <w:rFonts w:ascii="Arial" w:hAnsi="Arial" w:cs="Arial"/>
        </w:rPr>
        <w:t>f</w:t>
      </w:r>
      <w:r w:rsidR="00FF4120" w:rsidRPr="003D1F3B">
        <w:rPr>
          <w:rFonts w:ascii="Arial" w:hAnsi="Arial" w:cs="Arial"/>
        </w:rPr>
        <w:t>)</w:t>
      </w:r>
      <w:r w:rsidRPr="003D1F3B">
        <w:rPr>
          <w:rFonts w:ascii="Arial" w:hAnsi="Arial" w:cs="Arial"/>
        </w:rPr>
        <w:t xml:space="preserve"> above, the following</w:t>
      </w:r>
      <w:r w:rsidR="00484306" w:rsidRPr="003D1F3B">
        <w:rPr>
          <w:rFonts w:ascii="Arial" w:hAnsi="Arial" w:cs="Arial"/>
        </w:rPr>
        <w:t xml:space="preserve"> elements of </w:t>
      </w:r>
      <w:r w:rsidR="00102576" w:rsidRPr="003D1F3B">
        <w:rPr>
          <w:rFonts w:ascii="Arial" w:hAnsi="Arial" w:cs="Arial"/>
        </w:rPr>
        <w:t>the</w:t>
      </w:r>
      <w:r w:rsidR="00484306" w:rsidRPr="003D1F3B">
        <w:rPr>
          <w:rFonts w:ascii="Arial" w:hAnsi="Arial" w:cs="Arial"/>
        </w:rPr>
        <w:t xml:space="preserve"> building </w:t>
      </w:r>
      <w:r w:rsidRPr="003D1F3B">
        <w:rPr>
          <w:rFonts w:ascii="Arial" w:hAnsi="Arial" w:cs="Arial"/>
        </w:rPr>
        <w:t xml:space="preserve">may </w:t>
      </w:r>
      <w:r w:rsidR="00484306" w:rsidRPr="003D1F3B">
        <w:rPr>
          <w:rFonts w:ascii="Arial" w:hAnsi="Arial" w:cs="Arial"/>
        </w:rPr>
        <w:t>encroach into the required</w:t>
      </w:r>
      <w:r w:rsidRPr="003D1F3B">
        <w:rPr>
          <w:rFonts w:ascii="Arial" w:hAnsi="Arial" w:cs="Arial"/>
        </w:rPr>
        <w:t xml:space="preserve"> minimum yard setbacks indicated on </w:t>
      </w:r>
      <w:r w:rsidR="002E77A5" w:rsidRPr="003D1F3B">
        <w:rPr>
          <w:rFonts w:ascii="Arial" w:hAnsi="Arial" w:cs="Arial"/>
        </w:rPr>
        <w:t>RM5(XXX):</w:t>
      </w:r>
    </w:p>
    <w:p w14:paraId="140E5624" w14:textId="77777777"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lang w:eastAsia="en-CA"/>
        </w:rPr>
        <w:t>decks, porches, and balconies, by a maximum of 2.0</w:t>
      </w:r>
      <w:r w:rsidRPr="005B23D7">
        <w:rPr>
          <w:rFonts w:ascii="Arial" w:hAnsi="Arial" w:cs="Arial"/>
          <w:color w:val="000000" w:themeColor="text1"/>
        </w:rPr>
        <w:t xml:space="preserve"> metres;</w:t>
      </w:r>
    </w:p>
    <w:p w14:paraId="050B5DC0" w14:textId="441253BF"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rPr>
        <w:t xml:space="preserve">canopies and awnings, </w:t>
      </w:r>
      <w:r w:rsidRPr="005B23D7">
        <w:rPr>
          <w:rFonts w:ascii="Arial" w:hAnsi="Arial" w:cs="Arial"/>
          <w:color w:val="000000" w:themeColor="text1"/>
          <w:lang w:eastAsia="en-CA"/>
        </w:rPr>
        <w:t xml:space="preserve">by a maximum of </w:t>
      </w:r>
      <w:r w:rsidR="00405D57">
        <w:rPr>
          <w:rFonts w:ascii="Arial" w:hAnsi="Arial" w:cs="Arial"/>
          <w:color w:val="000000" w:themeColor="text1"/>
          <w:lang w:eastAsia="en-CA"/>
        </w:rPr>
        <w:t>4</w:t>
      </w:r>
      <w:r w:rsidRPr="005B23D7">
        <w:rPr>
          <w:rFonts w:ascii="Arial" w:hAnsi="Arial" w:cs="Arial"/>
          <w:color w:val="000000" w:themeColor="text1"/>
          <w:lang w:eastAsia="en-CA"/>
        </w:rPr>
        <w:t>.0</w:t>
      </w:r>
      <w:r w:rsidRPr="005B23D7">
        <w:rPr>
          <w:rFonts w:ascii="Arial" w:hAnsi="Arial" w:cs="Arial"/>
          <w:color w:val="000000" w:themeColor="text1"/>
        </w:rPr>
        <w:t xml:space="preserve"> metres;</w:t>
      </w:r>
    </w:p>
    <w:p w14:paraId="20184AD8" w14:textId="77777777"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rPr>
        <w:t xml:space="preserve">exterior stairs, access ramps and elevating devices, </w:t>
      </w:r>
      <w:r w:rsidRPr="005B23D7">
        <w:rPr>
          <w:rFonts w:ascii="Arial" w:hAnsi="Arial" w:cs="Arial"/>
          <w:color w:val="000000" w:themeColor="text1"/>
          <w:lang w:eastAsia="en-CA"/>
        </w:rPr>
        <w:t>by a maximum of 1.0</w:t>
      </w:r>
      <w:r w:rsidRPr="005B23D7">
        <w:rPr>
          <w:rFonts w:ascii="Arial" w:hAnsi="Arial" w:cs="Arial"/>
          <w:color w:val="000000" w:themeColor="text1"/>
        </w:rPr>
        <w:t xml:space="preserve"> metres;</w:t>
      </w:r>
    </w:p>
    <w:p w14:paraId="5EFC0DDE" w14:textId="77777777"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lang w:eastAsia="en-CA"/>
        </w:rPr>
        <w:t xml:space="preserve">cladding </w:t>
      </w:r>
      <w:r w:rsidRPr="005B23D7">
        <w:rPr>
          <w:rFonts w:ascii="Arial" w:hAnsi="Arial" w:cs="Arial"/>
          <w:color w:val="000000" w:themeColor="text1"/>
        </w:rPr>
        <w:t xml:space="preserve">added to the exterior surface of the </w:t>
      </w:r>
      <w:r w:rsidRPr="005B23D7">
        <w:rPr>
          <w:rFonts w:ascii="Arial" w:hAnsi="Arial" w:cs="Arial"/>
          <w:b/>
          <w:color w:val="000000" w:themeColor="text1"/>
        </w:rPr>
        <w:t>main wall</w:t>
      </w:r>
      <w:r w:rsidRPr="005B23D7">
        <w:rPr>
          <w:rFonts w:ascii="Arial" w:hAnsi="Arial" w:cs="Arial"/>
          <w:color w:val="000000" w:themeColor="text1"/>
        </w:rPr>
        <w:t xml:space="preserve"> of a </w:t>
      </w:r>
      <w:r w:rsidRPr="005B23D7">
        <w:rPr>
          <w:rFonts w:ascii="Arial" w:hAnsi="Arial" w:cs="Arial"/>
          <w:b/>
          <w:color w:val="000000" w:themeColor="text1"/>
        </w:rPr>
        <w:t>building</w:t>
      </w:r>
      <w:r w:rsidRPr="005B23D7">
        <w:rPr>
          <w:rFonts w:ascii="Arial" w:hAnsi="Arial" w:cs="Arial"/>
          <w:color w:val="000000" w:themeColor="text1"/>
        </w:rPr>
        <w:t xml:space="preserve">, </w:t>
      </w:r>
      <w:r w:rsidRPr="005B23D7">
        <w:rPr>
          <w:rFonts w:ascii="Arial" w:hAnsi="Arial" w:cs="Arial"/>
          <w:color w:val="000000" w:themeColor="text1"/>
          <w:lang w:eastAsia="en-CA"/>
        </w:rPr>
        <w:t>by a maximum of 1.0</w:t>
      </w:r>
      <w:r w:rsidRPr="005B23D7">
        <w:rPr>
          <w:rFonts w:ascii="Arial" w:hAnsi="Arial" w:cs="Arial"/>
          <w:color w:val="000000" w:themeColor="text1"/>
        </w:rPr>
        <w:t xml:space="preserve"> metres;</w:t>
      </w:r>
    </w:p>
    <w:p w14:paraId="06ACEFD8" w14:textId="77777777"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rPr>
        <w:t xml:space="preserve">architectural features, such as a pilaster, decorative column, cornice, sill, belt course, or chimney breast, </w:t>
      </w:r>
      <w:r w:rsidRPr="005B23D7">
        <w:rPr>
          <w:rFonts w:ascii="Arial" w:hAnsi="Arial" w:cs="Arial"/>
          <w:color w:val="000000" w:themeColor="text1"/>
          <w:lang w:eastAsia="en-CA"/>
        </w:rPr>
        <w:t>by a maximum of 1.0</w:t>
      </w:r>
      <w:r w:rsidRPr="005B23D7">
        <w:rPr>
          <w:rFonts w:ascii="Arial" w:hAnsi="Arial" w:cs="Arial"/>
          <w:color w:val="000000" w:themeColor="text1"/>
        </w:rPr>
        <w:t xml:space="preserve"> metres;</w:t>
      </w:r>
    </w:p>
    <w:p w14:paraId="3379DE0D" w14:textId="77777777"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rPr>
        <w:lastRenderedPageBreak/>
        <w:t xml:space="preserve">window projections, including bay windows and box windows, </w:t>
      </w:r>
      <w:r w:rsidRPr="005B23D7">
        <w:rPr>
          <w:rFonts w:ascii="Arial" w:hAnsi="Arial" w:cs="Arial"/>
          <w:color w:val="000000" w:themeColor="text1"/>
          <w:lang w:eastAsia="en-CA"/>
        </w:rPr>
        <w:t>by a maximum of 1.0</w:t>
      </w:r>
      <w:r w:rsidRPr="005B23D7">
        <w:rPr>
          <w:rFonts w:ascii="Arial" w:hAnsi="Arial" w:cs="Arial"/>
          <w:color w:val="000000" w:themeColor="text1"/>
        </w:rPr>
        <w:t xml:space="preserve"> metres;</w:t>
      </w:r>
    </w:p>
    <w:p w14:paraId="6548757B" w14:textId="77777777" w:rsidR="009867F6" w:rsidRPr="005B23D7"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rPr>
        <w:t xml:space="preserve">eaves, </w:t>
      </w:r>
      <w:r w:rsidRPr="005B23D7">
        <w:rPr>
          <w:rFonts w:ascii="Arial" w:hAnsi="Arial" w:cs="Arial"/>
          <w:color w:val="000000" w:themeColor="text1"/>
          <w:lang w:eastAsia="en-CA"/>
        </w:rPr>
        <w:t>by a maximum of 1.0</w:t>
      </w:r>
      <w:r w:rsidRPr="005B23D7">
        <w:rPr>
          <w:rFonts w:ascii="Arial" w:hAnsi="Arial" w:cs="Arial"/>
          <w:color w:val="000000" w:themeColor="text1"/>
        </w:rPr>
        <w:t xml:space="preserve"> metres; and</w:t>
      </w:r>
    </w:p>
    <w:p w14:paraId="6114F7BB" w14:textId="5425DC66" w:rsidR="00D94139" w:rsidRDefault="009867F6" w:rsidP="00636AF5">
      <w:pPr>
        <w:pStyle w:val="ListParagraph"/>
        <w:widowControl w:val="0"/>
        <w:numPr>
          <w:ilvl w:val="2"/>
          <w:numId w:val="37"/>
        </w:numPr>
        <w:snapToGrid w:val="0"/>
        <w:spacing w:before="240" w:after="240"/>
        <w:contextualSpacing w:val="0"/>
        <w:rPr>
          <w:rFonts w:ascii="Arial" w:hAnsi="Arial" w:cs="Arial"/>
          <w:color w:val="000000" w:themeColor="text1"/>
        </w:rPr>
      </w:pPr>
      <w:r w:rsidRPr="005B23D7">
        <w:rPr>
          <w:rFonts w:ascii="Arial" w:hAnsi="Arial" w:cs="Arial"/>
          <w:color w:val="000000" w:themeColor="text1"/>
        </w:rPr>
        <w:t xml:space="preserve">air conditioners, satellite dishes, </w:t>
      </w:r>
      <w:r w:rsidR="00DA057D" w:rsidRPr="005B23D7">
        <w:rPr>
          <w:rFonts w:ascii="Arial" w:hAnsi="Arial" w:cs="Arial"/>
          <w:color w:val="000000" w:themeColor="text1"/>
        </w:rPr>
        <w:t>antennae, by</w:t>
      </w:r>
      <w:r w:rsidRPr="005B23D7">
        <w:rPr>
          <w:rFonts w:ascii="Arial" w:hAnsi="Arial" w:cs="Arial"/>
          <w:color w:val="000000" w:themeColor="text1"/>
          <w:lang w:eastAsia="en-CA"/>
        </w:rPr>
        <w:t xml:space="preserve"> a maximum of 1.0</w:t>
      </w:r>
      <w:r w:rsidRPr="005B23D7">
        <w:rPr>
          <w:rFonts w:ascii="Arial" w:hAnsi="Arial" w:cs="Arial"/>
          <w:color w:val="000000" w:themeColor="text1"/>
        </w:rPr>
        <w:t xml:space="preserve"> metres; </w:t>
      </w:r>
    </w:p>
    <w:p w14:paraId="2A20B6B9" w14:textId="4B85151D" w:rsidR="00D94139" w:rsidRPr="00D94139" w:rsidRDefault="00D94139" w:rsidP="0021005F">
      <w:pPr>
        <w:pStyle w:val="ListParagraph"/>
        <w:widowControl w:val="0"/>
        <w:numPr>
          <w:ilvl w:val="2"/>
          <w:numId w:val="37"/>
        </w:numPr>
        <w:snapToGrid w:val="0"/>
        <w:spacing w:before="240" w:after="240"/>
        <w:contextualSpacing w:val="0"/>
        <w:rPr>
          <w:rFonts w:ascii="Arial" w:hAnsi="Arial" w:cs="Arial"/>
          <w:color w:val="000000" w:themeColor="text1"/>
        </w:rPr>
      </w:pPr>
      <w:r w:rsidRPr="0021005F">
        <w:rPr>
          <w:rFonts w:ascii="Arial" w:eastAsiaTheme="minorEastAsia" w:hAnsi="Arial" w:cs="Arial"/>
          <w:lang w:val="en-US"/>
        </w:rPr>
        <w:t xml:space="preserve">structures and elements used for open air recreation and amenity space, utility meters, vents and </w:t>
      </w:r>
      <w:proofErr w:type="gramStart"/>
      <w:r w:rsidRPr="0021005F">
        <w:rPr>
          <w:rFonts w:ascii="Arial" w:eastAsiaTheme="minorEastAsia" w:hAnsi="Arial" w:cs="Arial"/>
          <w:lang w:val="en-US"/>
        </w:rPr>
        <w:t>pipes</w:t>
      </w:r>
      <w:r w:rsidR="00DA057D">
        <w:rPr>
          <w:rFonts w:ascii="Arial" w:eastAsiaTheme="minorEastAsia" w:hAnsi="Arial" w:cs="Arial"/>
          <w:lang w:val="en-US"/>
        </w:rPr>
        <w:t>;</w:t>
      </w:r>
      <w:proofErr w:type="gramEnd"/>
    </w:p>
    <w:p w14:paraId="0F2339A4" w14:textId="77777777" w:rsidR="00105F1E" w:rsidRPr="003D1F3B" w:rsidRDefault="00105F1E" w:rsidP="00105F1E">
      <w:pPr>
        <w:pStyle w:val="ListParagraph"/>
        <w:autoSpaceDE w:val="0"/>
        <w:autoSpaceDN w:val="0"/>
        <w:adjustRightInd w:val="0"/>
        <w:ind w:left="1440"/>
        <w:jc w:val="both"/>
        <w:rPr>
          <w:rFonts w:ascii="Arial" w:hAnsi="Arial" w:cs="Arial"/>
        </w:rPr>
      </w:pPr>
    </w:p>
    <w:p w14:paraId="3A52156A" w14:textId="357F5026" w:rsidR="00655D23" w:rsidRPr="003D1F3B" w:rsidRDefault="00655D23" w:rsidP="00655D23">
      <w:pPr>
        <w:rPr>
          <w:rFonts w:ascii="Arial" w:hAnsi="Arial" w:cs="Arial"/>
          <w:bCs/>
        </w:rPr>
      </w:pPr>
      <w:r w:rsidRPr="003D1F3B">
        <w:rPr>
          <w:rFonts w:ascii="Arial" w:hAnsi="Arial" w:cs="Arial"/>
          <w:bCs/>
        </w:rPr>
        <w:t>GROSS FLOOR AREA</w:t>
      </w:r>
    </w:p>
    <w:p w14:paraId="7A0C5759" w14:textId="77777777" w:rsidR="00655D23" w:rsidRPr="003D1F3B" w:rsidRDefault="00655D23" w:rsidP="00655D23">
      <w:pPr>
        <w:rPr>
          <w:rFonts w:ascii="Arial" w:hAnsi="Arial" w:cs="Arial"/>
          <w:bCs/>
        </w:rPr>
      </w:pPr>
    </w:p>
    <w:p w14:paraId="370DEF37" w14:textId="590A5062" w:rsidR="00D248AB" w:rsidRPr="003D1F3B" w:rsidRDefault="00D248AB"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 of Section 20.2.5 (Gross Floor Area) shall not apply.</w:t>
      </w:r>
    </w:p>
    <w:p w14:paraId="068544C8" w14:textId="77777777" w:rsidR="00D248AB" w:rsidRPr="003D1F3B" w:rsidRDefault="00D248AB" w:rsidP="00EB618C">
      <w:pPr>
        <w:pStyle w:val="ListParagraph"/>
        <w:autoSpaceDE w:val="0"/>
        <w:autoSpaceDN w:val="0"/>
        <w:adjustRightInd w:val="0"/>
        <w:jc w:val="both"/>
        <w:rPr>
          <w:rFonts w:ascii="Arial" w:hAnsi="Arial" w:cs="Arial"/>
        </w:rPr>
      </w:pPr>
    </w:p>
    <w:p w14:paraId="467FFB5A" w14:textId="2FA88864" w:rsidR="00655D23" w:rsidRPr="003D1F3B" w:rsidRDefault="00655D23"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 xml:space="preserve">The maximum </w:t>
      </w:r>
      <w:r w:rsidR="004F6D37" w:rsidRPr="003D1F3B">
        <w:rPr>
          <w:rFonts w:ascii="Arial" w:hAnsi="Arial" w:cs="Arial"/>
        </w:rPr>
        <w:t>G</w:t>
      </w:r>
      <w:r w:rsidRPr="003D1F3B">
        <w:rPr>
          <w:rFonts w:ascii="Arial" w:hAnsi="Arial" w:cs="Arial"/>
        </w:rPr>
        <w:t xml:space="preserve">ross </w:t>
      </w:r>
      <w:r w:rsidR="004F6D37" w:rsidRPr="003D1F3B">
        <w:rPr>
          <w:rFonts w:ascii="Arial" w:hAnsi="Arial" w:cs="Arial"/>
        </w:rPr>
        <w:t>F</w:t>
      </w:r>
      <w:r w:rsidRPr="003D1F3B">
        <w:rPr>
          <w:rFonts w:ascii="Arial" w:hAnsi="Arial" w:cs="Arial"/>
        </w:rPr>
        <w:t xml:space="preserve">loor </w:t>
      </w:r>
      <w:r w:rsidR="004F6D37" w:rsidRPr="003D1F3B">
        <w:rPr>
          <w:rFonts w:ascii="Arial" w:hAnsi="Arial" w:cs="Arial"/>
        </w:rPr>
        <w:t>A</w:t>
      </w:r>
      <w:r w:rsidRPr="003D1F3B">
        <w:rPr>
          <w:rFonts w:ascii="Arial" w:hAnsi="Arial" w:cs="Arial"/>
        </w:rPr>
        <w:t xml:space="preserve">rea </w:t>
      </w:r>
      <w:r w:rsidR="00144C3F" w:rsidRPr="003D1F3B">
        <w:rPr>
          <w:rFonts w:ascii="Arial" w:hAnsi="Arial" w:cs="Arial"/>
        </w:rPr>
        <w:t xml:space="preserve">on the </w:t>
      </w:r>
      <w:r w:rsidR="004F6D37" w:rsidRPr="003D1F3B">
        <w:rPr>
          <w:rFonts w:ascii="Arial" w:hAnsi="Arial" w:cs="Arial"/>
        </w:rPr>
        <w:t>L</w:t>
      </w:r>
      <w:r w:rsidR="00144C3F" w:rsidRPr="003D1F3B">
        <w:rPr>
          <w:rFonts w:ascii="Arial" w:hAnsi="Arial" w:cs="Arial"/>
        </w:rPr>
        <w:t xml:space="preserve">ot </w:t>
      </w:r>
      <w:r w:rsidR="00A5267F" w:rsidRPr="003D1F3B">
        <w:rPr>
          <w:rFonts w:ascii="Arial" w:hAnsi="Arial" w:cs="Arial"/>
        </w:rPr>
        <w:t>is</w:t>
      </w:r>
      <w:r w:rsidR="002B7073" w:rsidRPr="003D1F3B">
        <w:rPr>
          <w:rFonts w:ascii="Arial" w:hAnsi="Arial" w:cs="Arial"/>
        </w:rPr>
        <w:t xml:space="preserve"> </w:t>
      </w:r>
      <w:r w:rsidR="00BE7776">
        <w:rPr>
          <w:rFonts w:ascii="Arial" w:hAnsi="Arial" w:cs="Arial"/>
        </w:rPr>
        <w:t>22,</w:t>
      </w:r>
      <w:r w:rsidR="00405D57">
        <w:rPr>
          <w:rFonts w:ascii="Arial" w:hAnsi="Arial" w:cs="Arial"/>
        </w:rPr>
        <w:t>5</w:t>
      </w:r>
      <w:r w:rsidR="00BE7776">
        <w:rPr>
          <w:rFonts w:ascii="Arial" w:hAnsi="Arial" w:cs="Arial"/>
        </w:rPr>
        <w:t>00</w:t>
      </w:r>
      <w:r w:rsidR="002B7073" w:rsidRPr="003D1F3B">
        <w:rPr>
          <w:rFonts w:ascii="Arial" w:hAnsi="Arial" w:cs="Arial"/>
        </w:rPr>
        <w:t xml:space="preserve"> square metres</w:t>
      </w:r>
      <w:r w:rsidR="00144C3F" w:rsidRPr="003D1F3B">
        <w:rPr>
          <w:rFonts w:ascii="Arial" w:hAnsi="Arial" w:cs="Arial"/>
        </w:rPr>
        <w:t xml:space="preserve">, </w:t>
      </w:r>
      <w:r w:rsidR="00A5267F" w:rsidRPr="003D1F3B">
        <w:rPr>
          <w:rFonts w:ascii="Arial" w:hAnsi="Arial" w:cs="Arial"/>
        </w:rPr>
        <w:t>provide</w:t>
      </w:r>
      <w:r w:rsidR="00EE74F2">
        <w:rPr>
          <w:rFonts w:ascii="Arial" w:hAnsi="Arial" w:cs="Arial"/>
        </w:rPr>
        <w:t>d</w:t>
      </w:r>
      <w:r w:rsidR="00A5267F" w:rsidRPr="003D1F3B">
        <w:rPr>
          <w:rFonts w:ascii="Arial" w:hAnsi="Arial" w:cs="Arial"/>
        </w:rPr>
        <w:t xml:space="preserve"> that:</w:t>
      </w:r>
    </w:p>
    <w:p w14:paraId="37E4D99F" w14:textId="77777777" w:rsidR="00655D23" w:rsidRPr="003D1F3B" w:rsidRDefault="00655D23" w:rsidP="00EB618C">
      <w:pPr>
        <w:rPr>
          <w:rFonts w:ascii="Arial" w:hAnsi="Arial" w:cs="Arial"/>
        </w:rPr>
      </w:pPr>
    </w:p>
    <w:p w14:paraId="617D745D" w14:textId="317582D9" w:rsidR="00655D23" w:rsidRPr="003D1F3B" w:rsidRDefault="002B7073" w:rsidP="0005141E">
      <w:pPr>
        <w:pStyle w:val="ListParagraph"/>
        <w:numPr>
          <w:ilvl w:val="0"/>
          <w:numId w:val="9"/>
        </w:numPr>
        <w:autoSpaceDE w:val="0"/>
        <w:autoSpaceDN w:val="0"/>
        <w:adjustRightInd w:val="0"/>
        <w:ind w:left="1440" w:hanging="720"/>
        <w:jc w:val="both"/>
        <w:rPr>
          <w:rFonts w:ascii="Arial" w:hAnsi="Arial" w:cs="Arial"/>
        </w:rPr>
      </w:pPr>
      <w:r w:rsidRPr="003D1F3B">
        <w:rPr>
          <w:rFonts w:ascii="Arial" w:hAnsi="Arial" w:cs="Arial"/>
          <w:color w:val="000000" w:themeColor="text1"/>
        </w:rPr>
        <w:t xml:space="preserve">The </w:t>
      </w:r>
      <w:r w:rsidR="00033BBD" w:rsidRPr="003D1F3B">
        <w:rPr>
          <w:rFonts w:ascii="Arial" w:hAnsi="Arial" w:cs="Arial"/>
          <w:color w:val="000000" w:themeColor="text1"/>
        </w:rPr>
        <w:t>maximum</w:t>
      </w:r>
      <w:r w:rsidR="00484306" w:rsidRPr="003D1F3B">
        <w:rPr>
          <w:rFonts w:ascii="Arial" w:hAnsi="Arial" w:cs="Arial"/>
          <w:color w:val="000000" w:themeColor="text1"/>
        </w:rPr>
        <w:t xml:space="preserve"> </w:t>
      </w:r>
      <w:r w:rsidR="00AA0D26" w:rsidRPr="003D1F3B">
        <w:rPr>
          <w:rFonts w:ascii="Arial" w:hAnsi="Arial" w:cs="Arial"/>
          <w:color w:val="000000" w:themeColor="text1"/>
        </w:rPr>
        <w:t xml:space="preserve">non-residential gross floor area </w:t>
      </w:r>
      <w:r w:rsidR="00484306" w:rsidRPr="003D1F3B">
        <w:rPr>
          <w:rFonts w:ascii="Arial" w:hAnsi="Arial" w:cs="Arial"/>
          <w:color w:val="000000" w:themeColor="text1"/>
        </w:rPr>
        <w:t xml:space="preserve">is </w:t>
      </w:r>
      <w:r w:rsidR="00405D57">
        <w:rPr>
          <w:rFonts w:ascii="Arial" w:hAnsi="Arial" w:cs="Arial"/>
          <w:color w:val="000000" w:themeColor="text1"/>
        </w:rPr>
        <w:t>75</w:t>
      </w:r>
      <w:r w:rsidR="00BE7776">
        <w:rPr>
          <w:rFonts w:ascii="Arial" w:hAnsi="Arial" w:cs="Arial"/>
          <w:color w:val="000000" w:themeColor="text1"/>
        </w:rPr>
        <w:t>0</w:t>
      </w:r>
      <w:r w:rsidRPr="003D1F3B">
        <w:rPr>
          <w:rFonts w:ascii="Arial" w:hAnsi="Arial" w:cs="Arial"/>
          <w:color w:val="000000" w:themeColor="text1"/>
        </w:rPr>
        <w:t xml:space="preserve"> square metres</w:t>
      </w:r>
      <w:r w:rsidR="00655D23" w:rsidRPr="003D1F3B">
        <w:rPr>
          <w:rFonts w:ascii="Arial" w:hAnsi="Arial" w:cs="Arial"/>
        </w:rPr>
        <w:t>;</w:t>
      </w:r>
    </w:p>
    <w:p w14:paraId="24E5F831" w14:textId="77777777" w:rsidR="00655D23" w:rsidRPr="003D1F3B" w:rsidRDefault="00655D23" w:rsidP="00EB618C">
      <w:pPr>
        <w:rPr>
          <w:rFonts w:ascii="Arial" w:hAnsi="Arial" w:cs="Arial"/>
        </w:rPr>
      </w:pPr>
    </w:p>
    <w:p w14:paraId="20FA52AA" w14:textId="26273F74" w:rsidR="00B042F3" w:rsidRPr="003D1F3B" w:rsidRDefault="00B042F3" w:rsidP="00B042F3">
      <w:pPr>
        <w:autoSpaceDE w:val="0"/>
        <w:autoSpaceDN w:val="0"/>
        <w:adjustRightInd w:val="0"/>
        <w:jc w:val="both"/>
        <w:rPr>
          <w:rFonts w:ascii="Arial" w:hAnsi="Arial" w:cs="Arial"/>
        </w:rPr>
      </w:pPr>
      <w:r w:rsidRPr="003D1F3B">
        <w:rPr>
          <w:rFonts w:ascii="Arial" w:hAnsi="Arial" w:cs="Arial"/>
        </w:rPr>
        <w:t>BUILDING HEIGHT</w:t>
      </w:r>
    </w:p>
    <w:p w14:paraId="4ABA1EAE" w14:textId="6137D55F" w:rsidR="00B042F3" w:rsidRPr="003D1F3B" w:rsidRDefault="00B042F3" w:rsidP="00B042F3">
      <w:pPr>
        <w:autoSpaceDE w:val="0"/>
        <w:autoSpaceDN w:val="0"/>
        <w:adjustRightInd w:val="0"/>
        <w:jc w:val="both"/>
        <w:rPr>
          <w:rFonts w:ascii="Arial" w:hAnsi="Arial" w:cs="Arial"/>
          <w:b/>
          <w:bCs/>
        </w:rPr>
      </w:pPr>
    </w:p>
    <w:p w14:paraId="661563F0" w14:textId="1B41E9A2" w:rsidR="00D5378E" w:rsidRPr="00446C55" w:rsidRDefault="00D248AB" w:rsidP="00636AF5">
      <w:pPr>
        <w:pStyle w:val="ListParagraph"/>
        <w:numPr>
          <w:ilvl w:val="0"/>
          <w:numId w:val="2"/>
        </w:numPr>
        <w:autoSpaceDE w:val="0"/>
        <w:autoSpaceDN w:val="0"/>
        <w:adjustRightInd w:val="0"/>
        <w:jc w:val="both"/>
        <w:rPr>
          <w:rFonts w:ascii="Arial" w:hAnsi="Arial" w:cs="Arial"/>
        </w:rPr>
      </w:pPr>
      <w:r w:rsidRPr="00446C55">
        <w:rPr>
          <w:rFonts w:ascii="Arial" w:hAnsi="Arial" w:cs="Arial"/>
        </w:rPr>
        <w:t>The provisions of Section 20.2.6 (Building Height) shall not apply.</w:t>
      </w:r>
    </w:p>
    <w:p w14:paraId="009A6934" w14:textId="77777777" w:rsidR="00D5378E" w:rsidRPr="00446C55" w:rsidRDefault="00D5378E" w:rsidP="0021005F">
      <w:pPr>
        <w:pStyle w:val="ListParagraph"/>
        <w:autoSpaceDE w:val="0"/>
        <w:autoSpaceDN w:val="0"/>
        <w:adjustRightInd w:val="0"/>
        <w:jc w:val="both"/>
        <w:rPr>
          <w:rFonts w:ascii="Arial" w:hAnsi="Arial" w:cs="Arial"/>
        </w:rPr>
      </w:pPr>
    </w:p>
    <w:p w14:paraId="4A1F79BF" w14:textId="2509E8C8" w:rsidR="00D94139" w:rsidRPr="0021005F" w:rsidRDefault="00B042F3" w:rsidP="00636AF5">
      <w:pPr>
        <w:pStyle w:val="ListParagraph"/>
        <w:numPr>
          <w:ilvl w:val="0"/>
          <w:numId w:val="2"/>
        </w:numPr>
        <w:autoSpaceDE w:val="0"/>
        <w:autoSpaceDN w:val="0"/>
        <w:adjustRightInd w:val="0"/>
        <w:jc w:val="both"/>
        <w:rPr>
          <w:rFonts w:ascii="Arial" w:hAnsi="Arial" w:cs="Arial"/>
        </w:rPr>
      </w:pPr>
      <w:r w:rsidRPr="0021005F">
        <w:rPr>
          <w:rFonts w:ascii="Arial" w:hAnsi="Arial" w:cs="Arial"/>
        </w:rPr>
        <w:t xml:space="preserve">The maximum </w:t>
      </w:r>
      <w:r w:rsidR="00D248AB" w:rsidRPr="0021005F">
        <w:rPr>
          <w:rFonts w:ascii="Arial" w:hAnsi="Arial" w:cs="Arial"/>
        </w:rPr>
        <w:t xml:space="preserve">Height of </w:t>
      </w:r>
      <w:r w:rsidR="00102576" w:rsidRPr="0021005F">
        <w:rPr>
          <w:rFonts w:ascii="Arial" w:hAnsi="Arial" w:cs="Arial"/>
        </w:rPr>
        <w:t>a</w:t>
      </w:r>
      <w:r w:rsidR="00D248AB" w:rsidRPr="0021005F">
        <w:rPr>
          <w:rFonts w:ascii="Arial" w:hAnsi="Arial" w:cs="Arial"/>
        </w:rPr>
        <w:t xml:space="preserve"> building, in storeys and metres, as measured from Established Grade,</w:t>
      </w:r>
      <w:r w:rsidR="00484306" w:rsidRPr="0021005F">
        <w:rPr>
          <w:rFonts w:ascii="Arial" w:hAnsi="Arial" w:cs="Arial"/>
        </w:rPr>
        <w:t xml:space="preserve"> </w:t>
      </w:r>
      <w:r w:rsidRPr="0021005F">
        <w:rPr>
          <w:rFonts w:ascii="Arial" w:hAnsi="Arial" w:cs="Arial"/>
        </w:rPr>
        <w:t xml:space="preserve">shall </w:t>
      </w:r>
      <w:r w:rsidR="00484306" w:rsidRPr="0021005F">
        <w:rPr>
          <w:rFonts w:ascii="Arial" w:hAnsi="Arial" w:cs="Arial"/>
        </w:rPr>
        <w:t xml:space="preserve">not exceed the </w:t>
      </w:r>
      <w:r w:rsidR="00D248AB" w:rsidRPr="0021005F">
        <w:rPr>
          <w:rFonts w:ascii="Arial" w:hAnsi="Arial" w:cs="Arial"/>
        </w:rPr>
        <w:t xml:space="preserve">Height in </w:t>
      </w:r>
      <w:r w:rsidR="00484306" w:rsidRPr="0021005F">
        <w:rPr>
          <w:rFonts w:ascii="Arial" w:hAnsi="Arial" w:cs="Arial"/>
        </w:rPr>
        <w:t>metres</w:t>
      </w:r>
      <w:r w:rsidR="00102576" w:rsidRPr="0021005F">
        <w:rPr>
          <w:rFonts w:ascii="Arial" w:hAnsi="Arial" w:cs="Arial"/>
        </w:rPr>
        <w:t xml:space="preserve"> specified by the numbers following the symbol “H”</w:t>
      </w:r>
      <w:r w:rsidR="00484306" w:rsidRPr="0021005F">
        <w:rPr>
          <w:rFonts w:ascii="Arial" w:hAnsi="Arial" w:cs="Arial"/>
        </w:rPr>
        <w:t xml:space="preserve"> </w:t>
      </w:r>
      <w:r w:rsidR="00102576" w:rsidRPr="0021005F">
        <w:rPr>
          <w:rFonts w:ascii="Arial" w:hAnsi="Arial" w:cs="Arial"/>
        </w:rPr>
        <w:t xml:space="preserve">as </w:t>
      </w:r>
      <w:r w:rsidR="00484306" w:rsidRPr="0021005F">
        <w:rPr>
          <w:rFonts w:ascii="Arial" w:hAnsi="Arial" w:cs="Arial"/>
        </w:rPr>
        <w:t xml:space="preserve">shown on Schedule </w:t>
      </w:r>
      <w:r w:rsidR="002E77A5" w:rsidRPr="0021005F">
        <w:rPr>
          <w:rFonts w:ascii="Arial" w:hAnsi="Arial" w:cs="Arial"/>
        </w:rPr>
        <w:t>RM5(XXX).</w:t>
      </w:r>
      <w:r w:rsidR="00484306" w:rsidRPr="0021005F">
        <w:rPr>
          <w:rFonts w:ascii="Arial" w:hAnsi="Arial" w:cs="Arial"/>
        </w:rPr>
        <w:t xml:space="preserve"> </w:t>
      </w:r>
    </w:p>
    <w:p w14:paraId="0D428DB4" w14:textId="77777777" w:rsidR="00D94139" w:rsidRPr="00446C55" w:rsidRDefault="00D94139" w:rsidP="0021005F">
      <w:pPr>
        <w:pStyle w:val="ListParagraph"/>
        <w:autoSpaceDE w:val="0"/>
        <w:autoSpaceDN w:val="0"/>
        <w:adjustRightInd w:val="0"/>
        <w:jc w:val="both"/>
        <w:rPr>
          <w:rFonts w:ascii="Arial" w:hAnsi="Arial" w:cs="Arial"/>
        </w:rPr>
      </w:pPr>
    </w:p>
    <w:p w14:paraId="49730A5E" w14:textId="7BD9AA96" w:rsidR="00D94139" w:rsidRPr="0021005F" w:rsidRDefault="00484306" w:rsidP="0021005F">
      <w:pPr>
        <w:pStyle w:val="ListParagraph"/>
        <w:numPr>
          <w:ilvl w:val="0"/>
          <w:numId w:val="2"/>
        </w:numPr>
        <w:autoSpaceDE w:val="0"/>
        <w:autoSpaceDN w:val="0"/>
        <w:adjustRightInd w:val="0"/>
        <w:jc w:val="both"/>
        <w:rPr>
          <w:rFonts w:ascii="Arial" w:hAnsi="Arial" w:cs="Arial"/>
        </w:rPr>
      </w:pPr>
      <w:r w:rsidRPr="0021005F">
        <w:rPr>
          <w:rFonts w:ascii="Arial" w:hAnsi="Arial" w:cs="Arial"/>
        </w:rPr>
        <w:t>Notwithstanding (</w:t>
      </w:r>
      <w:r w:rsidR="000B54C8">
        <w:rPr>
          <w:rFonts w:ascii="Arial" w:hAnsi="Arial" w:cs="Arial"/>
        </w:rPr>
        <w:t>i</w:t>
      </w:r>
      <w:r w:rsidRPr="0021005F">
        <w:rPr>
          <w:rFonts w:ascii="Arial" w:hAnsi="Arial" w:cs="Arial"/>
        </w:rPr>
        <w:t xml:space="preserve">) above, the following elements of </w:t>
      </w:r>
      <w:r w:rsidR="00102576" w:rsidRPr="0021005F">
        <w:rPr>
          <w:rFonts w:ascii="Arial" w:hAnsi="Arial" w:cs="Arial"/>
        </w:rPr>
        <w:t>the</w:t>
      </w:r>
      <w:r w:rsidRPr="0021005F">
        <w:rPr>
          <w:rFonts w:ascii="Arial" w:hAnsi="Arial" w:cs="Arial"/>
        </w:rPr>
        <w:t xml:space="preserve"> building may project above the height limits shown on </w:t>
      </w:r>
      <w:r w:rsidR="002E77A5" w:rsidRPr="0021005F">
        <w:rPr>
          <w:rFonts w:ascii="Arial" w:hAnsi="Arial" w:cs="Arial"/>
        </w:rPr>
        <w:t>Schedule RM5(XXX):</w:t>
      </w:r>
    </w:p>
    <w:p w14:paraId="66B72D27" w14:textId="77777777" w:rsidR="00D94139" w:rsidRPr="00446C55" w:rsidRDefault="00D94139" w:rsidP="00D94139">
      <w:pPr>
        <w:autoSpaceDE w:val="0"/>
        <w:autoSpaceDN w:val="0"/>
        <w:adjustRightInd w:val="0"/>
        <w:jc w:val="both"/>
        <w:rPr>
          <w:rFonts w:ascii="Arial" w:hAnsi="Arial" w:cs="Arial"/>
        </w:rPr>
      </w:pPr>
    </w:p>
    <w:p w14:paraId="764789F6" w14:textId="77777777" w:rsidR="00D94139" w:rsidRPr="00446C55" w:rsidRDefault="00D94139" w:rsidP="00D94139">
      <w:pPr>
        <w:pStyle w:val="ListParagraph"/>
        <w:widowControl w:val="0"/>
        <w:numPr>
          <w:ilvl w:val="2"/>
          <w:numId w:val="28"/>
        </w:numPr>
        <w:snapToGrid w:val="0"/>
        <w:spacing w:after="240"/>
        <w:contextualSpacing w:val="0"/>
        <w:jc w:val="both"/>
        <w:rPr>
          <w:rFonts w:ascii="Arial" w:hAnsi="Arial" w:cs="Arial"/>
          <w:color w:val="000000" w:themeColor="text1"/>
        </w:rPr>
      </w:pPr>
      <w:r w:rsidRPr="00446C55">
        <w:rPr>
          <w:rFonts w:ascii="Arial" w:hAnsi="Arial" w:cs="Arial"/>
          <w:color w:val="000000" w:themeColor="text1"/>
        </w:rPr>
        <w:t xml:space="preserve">equipment used for the functional operation of the </w:t>
      </w:r>
      <w:r w:rsidRPr="00446C55">
        <w:rPr>
          <w:rFonts w:ascii="Arial" w:hAnsi="Arial" w:cs="Arial"/>
          <w:b/>
          <w:color w:val="000000" w:themeColor="text1"/>
        </w:rPr>
        <w:t>building</w:t>
      </w:r>
      <w:r w:rsidRPr="00446C55">
        <w:rPr>
          <w:rFonts w:ascii="Arial" w:hAnsi="Arial" w:cs="Arial"/>
          <w:color w:val="000000" w:themeColor="text1"/>
        </w:rPr>
        <w:t xml:space="preserve">, including electrical, utility, mechanical and ventilation equipment, as well as stairwells, roof access, maintenance equipment storage, elevator shafts, chimneys, and vents, as well as structures that enclose, screen or cover such equipment, by a maximum of </w:t>
      </w:r>
      <w:r w:rsidRPr="00446C55">
        <w:rPr>
          <w:rFonts w:ascii="Arial" w:hAnsi="Arial" w:cs="Arial"/>
          <w:color w:val="000000" w:themeColor="text1"/>
          <w:lang w:eastAsia="en-CA"/>
        </w:rPr>
        <w:t xml:space="preserve">6.0 </w:t>
      </w:r>
      <w:r w:rsidRPr="00446C55">
        <w:rPr>
          <w:rFonts w:ascii="Arial" w:hAnsi="Arial" w:cs="Arial"/>
          <w:color w:val="000000" w:themeColor="text1"/>
        </w:rPr>
        <w:t>metres;</w:t>
      </w:r>
    </w:p>
    <w:p w14:paraId="31849BD4" w14:textId="77777777" w:rsidR="00D94139" w:rsidRPr="00446C55" w:rsidRDefault="00D94139" w:rsidP="00D94139">
      <w:pPr>
        <w:pStyle w:val="ListParagraph"/>
        <w:widowControl w:val="0"/>
        <w:numPr>
          <w:ilvl w:val="2"/>
          <w:numId w:val="28"/>
        </w:numPr>
        <w:snapToGrid w:val="0"/>
        <w:spacing w:after="240"/>
        <w:contextualSpacing w:val="0"/>
        <w:rPr>
          <w:rFonts w:ascii="Arial" w:hAnsi="Arial" w:cs="Arial"/>
          <w:color w:val="000000" w:themeColor="text1"/>
        </w:rPr>
      </w:pPr>
      <w:r w:rsidRPr="00446C55">
        <w:rPr>
          <w:rFonts w:ascii="Arial" w:hAnsi="Arial" w:cs="Arial"/>
          <w:color w:val="000000" w:themeColor="text1"/>
        </w:rPr>
        <w:t xml:space="preserve">architectural features, weather vanes, parapets, and elements and </w:t>
      </w:r>
      <w:r w:rsidRPr="00446C55">
        <w:rPr>
          <w:rFonts w:ascii="Arial" w:hAnsi="Arial" w:cs="Arial"/>
          <w:b/>
          <w:color w:val="000000" w:themeColor="text1"/>
        </w:rPr>
        <w:t>structures</w:t>
      </w:r>
      <w:r w:rsidRPr="00446C55">
        <w:rPr>
          <w:rFonts w:ascii="Arial" w:hAnsi="Arial" w:cs="Arial"/>
          <w:color w:val="000000" w:themeColor="text1"/>
        </w:rPr>
        <w:t xml:space="preserve"> associated with a </w:t>
      </w:r>
      <w:r w:rsidRPr="00446C55">
        <w:rPr>
          <w:rFonts w:ascii="Arial" w:hAnsi="Arial" w:cs="Arial"/>
          <w:b/>
          <w:bCs/>
          <w:color w:val="000000" w:themeColor="text1"/>
        </w:rPr>
        <w:t>green roof</w:t>
      </w:r>
      <w:r w:rsidRPr="00446C55">
        <w:rPr>
          <w:rFonts w:ascii="Arial" w:hAnsi="Arial" w:cs="Arial"/>
          <w:bCs/>
          <w:color w:val="000000" w:themeColor="text1"/>
        </w:rPr>
        <w:t>,</w:t>
      </w:r>
      <w:r w:rsidRPr="00446C55">
        <w:rPr>
          <w:rFonts w:ascii="Arial" w:hAnsi="Arial" w:cs="Arial"/>
          <w:b/>
          <w:bCs/>
          <w:color w:val="000000" w:themeColor="text1"/>
        </w:rPr>
        <w:t xml:space="preserve"> </w:t>
      </w:r>
      <w:r w:rsidRPr="00446C55">
        <w:rPr>
          <w:rFonts w:ascii="Arial" w:hAnsi="Arial" w:cs="Arial"/>
          <w:color w:val="000000" w:themeColor="text1"/>
        </w:rPr>
        <w:t xml:space="preserve">by a maximum of </w:t>
      </w:r>
      <w:r w:rsidRPr="00446C55">
        <w:rPr>
          <w:rFonts w:ascii="Arial" w:hAnsi="Arial" w:cs="Arial"/>
          <w:color w:val="000000" w:themeColor="text1"/>
          <w:lang w:eastAsia="en-CA"/>
        </w:rPr>
        <w:t xml:space="preserve">1.5 </w:t>
      </w:r>
      <w:r w:rsidRPr="00446C55">
        <w:rPr>
          <w:rFonts w:ascii="Arial" w:hAnsi="Arial" w:cs="Arial"/>
          <w:color w:val="000000" w:themeColor="text1"/>
        </w:rPr>
        <w:t>metres;</w:t>
      </w:r>
    </w:p>
    <w:p w14:paraId="475AD86D" w14:textId="77777777" w:rsidR="00D94139" w:rsidRPr="00446C55" w:rsidRDefault="00D94139" w:rsidP="00D94139">
      <w:pPr>
        <w:pStyle w:val="ListParagraph"/>
        <w:widowControl w:val="0"/>
        <w:numPr>
          <w:ilvl w:val="2"/>
          <w:numId w:val="28"/>
        </w:numPr>
        <w:snapToGrid w:val="0"/>
        <w:spacing w:after="240"/>
        <w:contextualSpacing w:val="0"/>
        <w:rPr>
          <w:rFonts w:ascii="Arial" w:hAnsi="Arial" w:cs="Arial"/>
          <w:color w:val="000000" w:themeColor="text1"/>
        </w:rPr>
      </w:pPr>
      <w:r w:rsidRPr="00446C55">
        <w:rPr>
          <w:rFonts w:ascii="Arial" w:hAnsi="Arial" w:cs="Arial"/>
          <w:b/>
          <w:color w:val="000000" w:themeColor="text1"/>
        </w:rPr>
        <w:t>building</w:t>
      </w:r>
      <w:r w:rsidRPr="00446C55">
        <w:rPr>
          <w:rFonts w:ascii="Arial" w:hAnsi="Arial" w:cs="Arial"/>
          <w:color w:val="000000" w:themeColor="text1"/>
        </w:rPr>
        <w:t xml:space="preserve"> maintenance units and window washing equipment, by a maximum of 6.0</w:t>
      </w:r>
      <w:r w:rsidRPr="00446C55">
        <w:rPr>
          <w:rFonts w:ascii="Arial" w:hAnsi="Arial" w:cs="Arial"/>
          <w:color w:val="000000" w:themeColor="text1"/>
          <w:lang w:eastAsia="en-CA"/>
        </w:rPr>
        <w:t xml:space="preserve"> </w:t>
      </w:r>
      <w:r w:rsidRPr="00446C55">
        <w:rPr>
          <w:rFonts w:ascii="Arial" w:hAnsi="Arial" w:cs="Arial"/>
          <w:color w:val="000000" w:themeColor="text1"/>
        </w:rPr>
        <w:t>metres;</w:t>
      </w:r>
    </w:p>
    <w:p w14:paraId="032DA139" w14:textId="77777777" w:rsidR="00D94139" w:rsidRPr="00446C55" w:rsidRDefault="00D94139" w:rsidP="00D94139">
      <w:pPr>
        <w:pStyle w:val="ListParagraph"/>
        <w:widowControl w:val="0"/>
        <w:numPr>
          <w:ilvl w:val="2"/>
          <w:numId w:val="35"/>
        </w:numPr>
        <w:snapToGrid w:val="0"/>
        <w:spacing w:after="240"/>
        <w:contextualSpacing w:val="0"/>
        <w:jc w:val="both"/>
        <w:rPr>
          <w:rFonts w:ascii="Arial" w:hAnsi="Arial" w:cs="Arial"/>
          <w:color w:val="000000" w:themeColor="text1"/>
        </w:rPr>
      </w:pPr>
      <w:r w:rsidRPr="00446C55">
        <w:rPr>
          <w:rFonts w:ascii="Arial" w:hAnsi="Arial" w:cs="Arial"/>
          <w:color w:val="000000" w:themeColor="text1"/>
        </w:rPr>
        <w:t xml:space="preserve">planters, </w:t>
      </w:r>
      <w:r w:rsidRPr="00446C55">
        <w:rPr>
          <w:rFonts w:ascii="Arial" w:hAnsi="Arial" w:cs="Arial"/>
          <w:b/>
          <w:color w:val="000000" w:themeColor="text1"/>
        </w:rPr>
        <w:t>landscaping</w:t>
      </w:r>
      <w:r w:rsidRPr="00446C55">
        <w:rPr>
          <w:rFonts w:ascii="Arial" w:hAnsi="Arial" w:cs="Arial"/>
          <w:color w:val="000000" w:themeColor="text1"/>
        </w:rPr>
        <w:t xml:space="preserve"> features, trellises, pergolas, </w:t>
      </w:r>
      <w:r w:rsidRPr="00446C55">
        <w:rPr>
          <w:rFonts w:ascii="Arial" w:hAnsi="Arial" w:cs="Arial"/>
          <w:b/>
          <w:color w:val="000000" w:themeColor="text1"/>
        </w:rPr>
        <w:t>structures</w:t>
      </w:r>
      <w:r w:rsidRPr="00446C55">
        <w:rPr>
          <w:rFonts w:ascii="Arial" w:hAnsi="Arial" w:cs="Arial"/>
          <w:color w:val="000000" w:themeColor="text1"/>
        </w:rPr>
        <w:t xml:space="preserve"> for outdoor </w:t>
      </w:r>
      <w:r w:rsidRPr="00446C55">
        <w:rPr>
          <w:rFonts w:ascii="Arial" w:hAnsi="Arial" w:cs="Arial"/>
          <w:b/>
          <w:color w:val="000000" w:themeColor="text1"/>
        </w:rPr>
        <w:t>amenity space</w:t>
      </w:r>
      <w:r w:rsidRPr="00446C55">
        <w:rPr>
          <w:rFonts w:ascii="Arial" w:hAnsi="Arial" w:cs="Arial"/>
          <w:color w:val="000000" w:themeColor="text1"/>
        </w:rPr>
        <w:t xml:space="preserve"> or open air recreation, guard rails, and </w:t>
      </w:r>
      <w:r w:rsidRPr="00446C55">
        <w:rPr>
          <w:rFonts w:ascii="Arial" w:hAnsi="Arial" w:cs="Arial"/>
          <w:color w:val="000000" w:themeColor="text1"/>
        </w:rPr>
        <w:lastRenderedPageBreak/>
        <w:t>divider screens on a balcony and/or terrace, by a maximum of 3</w:t>
      </w:r>
      <w:r w:rsidRPr="00446C55">
        <w:rPr>
          <w:rFonts w:ascii="Arial" w:hAnsi="Arial" w:cs="Arial"/>
          <w:color w:val="000000" w:themeColor="text1"/>
          <w:lang w:eastAsia="en-CA"/>
        </w:rPr>
        <w:t xml:space="preserve">.0 </w:t>
      </w:r>
      <w:r w:rsidRPr="00446C55">
        <w:rPr>
          <w:rFonts w:ascii="Arial" w:hAnsi="Arial" w:cs="Arial"/>
          <w:color w:val="000000" w:themeColor="text1"/>
        </w:rPr>
        <w:t>metres;</w:t>
      </w:r>
    </w:p>
    <w:p w14:paraId="088EB019" w14:textId="77777777" w:rsidR="00D94139" w:rsidRPr="00446C55" w:rsidRDefault="00D94139" w:rsidP="00D94139">
      <w:pPr>
        <w:pStyle w:val="ListParagraph"/>
        <w:widowControl w:val="0"/>
        <w:numPr>
          <w:ilvl w:val="2"/>
          <w:numId w:val="28"/>
        </w:numPr>
        <w:snapToGrid w:val="0"/>
        <w:spacing w:after="240"/>
        <w:contextualSpacing w:val="0"/>
        <w:rPr>
          <w:rFonts w:ascii="Arial" w:hAnsi="Arial" w:cs="Arial"/>
          <w:color w:val="000000" w:themeColor="text1"/>
        </w:rPr>
      </w:pPr>
      <w:r w:rsidRPr="00446C55">
        <w:rPr>
          <w:rFonts w:ascii="Arial" w:hAnsi="Arial" w:cs="Arial"/>
          <w:color w:val="000000" w:themeColor="text1"/>
        </w:rPr>
        <w:t xml:space="preserve">antennae, flagpoles and satellite dishes, by a maximum of </w:t>
      </w:r>
      <w:r w:rsidRPr="00446C55">
        <w:rPr>
          <w:rFonts w:ascii="Arial" w:hAnsi="Arial" w:cs="Arial"/>
          <w:color w:val="000000" w:themeColor="text1"/>
          <w:lang w:eastAsia="en-CA"/>
        </w:rPr>
        <w:t xml:space="preserve">4.0 </w:t>
      </w:r>
      <w:r w:rsidRPr="00446C55">
        <w:rPr>
          <w:rFonts w:ascii="Arial" w:hAnsi="Arial" w:cs="Arial"/>
          <w:color w:val="000000" w:themeColor="text1"/>
        </w:rPr>
        <w:t>metres; and</w:t>
      </w:r>
    </w:p>
    <w:p w14:paraId="16D746F6" w14:textId="32BAB594" w:rsidR="00D94139" w:rsidRPr="0021005F" w:rsidRDefault="00D94139" w:rsidP="0021005F">
      <w:pPr>
        <w:pStyle w:val="ListParagraph"/>
        <w:widowControl w:val="0"/>
        <w:numPr>
          <w:ilvl w:val="2"/>
          <w:numId w:val="28"/>
        </w:numPr>
        <w:snapToGrid w:val="0"/>
        <w:spacing w:after="240"/>
        <w:contextualSpacing w:val="0"/>
        <w:jc w:val="both"/>
        <w:rPr>
          <w:rFonts w:ascii="Arial" w:hAnsi="Arial" w:cs="Arial"/>
          <w:color w:val="000000" w:themeColor="text1"/>
        </w:rPr>
      </w:pPr>
      <w:r w:rsidRPr="00446C55">
        <w:rPr>
          <w:rFonts w:ascii="Arial" w:hAnsi="Arial" w:cs="Arial"/>
          <w:b/>
          <w:color w:val="000000" w:themeColor="text1"/>
        </w:rPr>
        <w:t>structures</w:t>
      </w:r>
      <w:r w:rsidRPr="00446C55">
        <w:rPr>
          <w:rFonts w:ascii="Arial" w:hAnsi="Arial" w:cs="Arial"/>
          <w:color w:val="000000" w:themeColor="text1"/>
        </w:rPr>
        <w:t xml:space="preserve"> providing safety or wind protection.</w:t>
      </w:r>
    </w:p>
    <w:p w14:paraId="4760A243" w14:textId="0580F044" w:rsidR="00D94139" w:rsidRPr="0021005F" w:rsidRDefault="00DA057D" w:rsidP="00636AF5">
      <w:pPr>
        <w:pStyle w:val="ListParagraph"/>
        <w:numPr>
          <w:ilvl w:val="0"/>
          <w:numId w:val="2"/>
        </w:numPr>
        <w:autoSpaceDE w:val="0"/>
        <w:autoSpaceDN w:val="0"/>
        <w:adjustRightInd w:val="0"/>
        <w:jc w:val="both"/>
        <w:rPr>
          <w:rFonts w:ascii="Arial" w:hAnsi="Arial" w:cs="Arial"/>
        </w:rPr>
      </w:pPr>
      <w:r>
        <w:rPr>
          <w:rFonts w:ascii="Arial" w:hAnsi="Arial" w:cs="Arial"/>
        </w:rPr>
        <w:t xml:space="preserve"> </w:t>
      </w:r>
      <w:r w:rsidR="00D5378E" w:rsidRPr="00446C55">
        <w:rPr>
          <w:rFonts w:ascii="Arial" w:hAnsi="Arial" w:cs="Arial"/>
        </w:rPr>
        <w:t xml:space="preserve">Notwithstanding (j) above, </w:t>
      </w:r>
      <w:r w:rsidR="00D94139" w:rsidRPr="0021005F">
        <w:rPr>
          <w:rFonts w:ascii="Arial" w:hAnsi="Arial" w:cs="Arial"/>
        </w:rPr>
        <w:t>the height of ancillary buildings or structures is the distance between established grade and the highest point of the building or structure; and</w:t>
      </w:r>
    </w:p>
    <w:p w14:paraId="37E1A8DE" w14:textId="77777777" w:rsidR="00D94139" w:rsidRPr="0021005F" w:rsidRDefault="00D94139" w:rsidP="0021005F">
      <w:pPr>
        <w:pStyle w:val="ListParagraph"/>
        <w:autoSpaceDE w:val="0"/>
        <w:autoSpaceDN w:val="0"/>
        <w:adjustRightInd w:val="0"/>
        <w:jc w:val="both"/>
        <w:rPr>
          <w:rFonts w:ascii="Arial" w:hAnsi="Arial" w:cs="Arial"/>
        </w:rPr>
      </w:pPr>
    </w:p>
    <w:p w14:paraId="1E0FFED8" w14:textId="7DD0E717" w:rsidR="00D94139" w:rsidRDefault="00D94139" w:rsidP="00636AF5">
      <w:pPr>
        <w:pStyle w:val="ListParagraph"/>
        <w:numPr>
          <w:ilvl w:val="0"/>
          <w:numId w:val="2"/>
        </w:numPr>
        <w:autoSpaceDE w:val="0"/>
        <w:autoSpaceDN w:val="0"/>
        <w:adjustRightInd w:val="0"/>
        <w:jc w:val="both"/>
        <w:rPr>
          <w:rFonts w:ascii="Arial" w:hAnsi="Arial" w:cs="Arial"/>
        </w:rPr>
      </w:pPr>
      <w:r w:rsidRPr="0021005F">
        <w:rPr>
          <w:rFonts w:ascii="Arial" w:hAnsi="Arial" w:cs="Arial"/>
        </w:rPr>
        <w:t>The permitted maximum height of ancillary buildings or structures is 4.0 metres.</w:t>
      </w:r>
    </w:p>
    <w:p w14:paraId="65D80D27" w14:textId="77777777" w:rsidR="00446C55" w:rsidRPr="0021005F" w:rsidRDefault="00446C55" w:rsidP="0021005F">
      <w:pPr>
        <w:pStyle w:val="ListParagraph"/>
        <w:rPr>
          <w:rFonts w:ascii="Arial" w:hAnsi="Arial" w:cs="Arial"/>
        </w:rPr>
      </w:pPr>
    </w:p>
    <w:p w14:paraId="276135FF" w14:textId="1B992BBE" w:rsidR="00446C55" w:rsidRPr="000255E5" w:rsidRDefault="00937A07" w:rsidP="00636AF5">
      <w:pPr>
        <w:pStyle w:val="ListParagraph"/>
        <w:numPr>
          <w:ilvl w:val="0"/>
          <w:numId w:val="2"/>
        </w:numPr>
        <w:jc w:val="both"/>
        <w:rPr>
          <w:color w:val="000000" w:themeColor="text1"/>
        </w:rPr>
      </w:pPr>
      <w:r>
        <w:rPr>
          <w:color w:val="000000" w:themeColor="text1"/>
        </w:rPr>
        <w:t>A</w:t>
      </w:r>
      <w:r w:rsidR="00446C55" w:rsidRPr="000255E5">
        <w:rPr>
          <w:color w:val="000000" w:themeColor="text1"/>
        </w:rPr>
        <w:t xml:space="preserve"> minimum of </w:t>
      </w:r>
      <w:r w:rsidR="00446C55">
        <w:rPr>
          <w:color w:val="000000" w:themeColor="text1"/>
        </w:rPr>
        <w:t>40</w:t>
      </w:r>
      <w:r w:rsidR="00446C55" w:rsidRPr="000255E5">
        <w:rPr>
          <w:color w:val="000000" w:themeColor="text1"/>
        </w:rPr>
        <w:t xml:space="preserve"> percent of the area of the </w:t>
      </w:r>
      <w:r w:rsidR="00446C55" w:rsidRPr="0021005F">
        <w:rPr>
          <w:iCs/>
          <w:color w:val="000000" w:themeColor="text1"/>
        </w:rPr>
        <w:t>lot</w:t>
      </w:r>
      <w:r w:rsidR="00446C55" w:rsidRPr="000255E5">
        <w:rPr>
          <w:color w:val="000000" w:themeColor="text1"/>
        </w:rPr>
        <w:t xml:space="preserve"> must be</w:t>
      </w:r>
      <w:r w:rsidR="002B3FC0">
        <w:rPr>
          <w:color w:val="000000" w:themeColor="text1"/>
        </w:rPr>
        <w:t xml:space="preserve"> </w:t>
      </w:r>
      <w:r w:rsidR="00446C55" w:rsidRPr="0021005F">
        <w:rPr>
          <w:iCs/>
          <w:color w:val="000000" w:themeColor="text1"/>
        </w:rPr>
        <w:t>landscaping</w:t>
      </w:r>
      <w:r w:rsidR="00446C55" w:rsidRPr="000255E5">
        <w:rPr>
          <w:color w:val="000000" w:themeColor="text1"/>
        </w:rPr>
        <w:t>;</w:t>
      </w:r>
    </w:p>
    <w:p w14:paraId="5065A0D6" w14:textId="77777777" w:rsidR="00446C55" w:rsidRPr="0021005F" w:rsidRDefault="00446C55" w:rsidP="0021005F">
      <w:pPr>
        <w:autoSpaceDE w:val="0"/>
        <w:autoSpaceDN w:val="0"/>
        <w:adjustRightInd w:val="0"/>
        <w:ind w:left="360"/>
        <w:jc w:val="both"/>
        <w:rPr>
          <w:rFonts w:ascii="Arial" w:hAnsi="Arial" w:cs="Arial"/>
        </w:rPr>
      </w:pPr>
    </w:p>
    <w:p w14:paraId="5C26C867" w14:textId="77777777" w:rsidR="005F743E" w:rsidRPr="003D1F3B" w:rsidRDefault="005F743E" w:rsidP="00A639BD">
      <w:pPr>
        <w:rPr>
          <w:rFonts w:ascii="Arial" w:hAnsi="Arial" w:cs="Arial"/>
          <w:b/>
          <w:highlight w:val="yellow"/>
        </w:rPr>
      </w:pPr>
    </w:p>
    <w:p w14:paraId="169ADCA4" w14:textId="77777777" w:rsidR="00F52F8C" w:rsidRPr="003D1F3B" w:rsidRDefault="00F52F8C" w:rsidP="00F52F8C">
      <w:pPr>
        <w:rPr>
          <w:rFonts w:ascii="Arial" w:hAnsi="Arial" w:cs="Arial"/>
          <w:bCs/>
        </w:rPr>
      </w:pPr>
      <w:r w:rsidRPr="003D1F3B">
        <w:rPr>
          <w:rFonts w:ascii="Arial" w:hAnsi="Arial" w:cs="Arial"/>
          <w:bCs/>
        </w:rPr>
        <w:t>RESIDENTIAL RECREATIONAL AMENITY AREA</w:t>
      </w:r>
    </w:p>
    <w:p w14:paraId="00C9E7EA" w14:textId="77777777" w:rsidR="00F52F8C" w:rsidRPr="00F52F8C" w:rsidRDefault="00F52F8C" w:rsidP="00F52F8C">
      <w:pPr>
        <w:autoSpaceDE w:val="0"/>
        <w:autoSpaceDN w:val="0"/>
        <w:adjustRightInd w:val="0"/>
        <w:jc w:val="both"/>
        <w:rPr>
          <w:rFonts w:ascii="Arial" w:hAnsi="Arial" w:cs="Arial"/>
        </w:rPr>
      </w:pPr>
    </w:p>
    <w:p w14:paraId="0BF0105C" w14:textId="60E0C086" w:rsidR="00A44BE1" w:rsidRPr="003D1F3B" w:rsidRDefault="00105F1E"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 xml:space="preserve">Residential </w:t>
      </w:r>
      <w:r w:rsidR="004F6D37" w:rsidRPr="003D1F3B">
        <w:rPr>
          <w:rFonts w:ascii="Arial" w:hAnsi="Arial" w:cs="Arial"/>
        </w:rPr>
        <w:t>R</w:t>
      </w:r>
      <w:r w:rsidRPr="003D1F3B">
        <w:rPr>
          <w:rFonts w:ascii="Arial" w:hAnsi="Arial" w:cs="Arial"/>
        </w:rPr>
        <w:t xml:space="preserve">ecreational </w:t>
      </w:r>
      <w:r w:rsidR="004F6D37" w:rsidRPr="003D1F3B">
        <w:rPr>
          <w:rFonts w:ascii="Arial" w:hAnsi="Arial" w:cs="Arial"/>
        </w:rPr>
        <w:t>A</w:t>
      </w:r>
      <w:r w:rsidRPr="003D1F3B">
        <w:rPr>
          <w:rFonts w:ascii="Arial" w:hAnsi="Arial" w:cs="Arial"/>
        </w:rPr>
        <w:t xml:space="preserve">menity </w:t>
      </w:r>
      <w:r w:rsidR="004F6D37" w:rsidRPr="003D1F3B">
        <w:rPr>
          <w:rFonts w:ascii="Arial" w:hAnsi="Arial" w:cs="Arial"/>
        </w:rPr>
        <w:t>A</w:t>
      </w:r>
      <w:r w:rsidRPr="003D1F3B">
        <w:rPr>
          <w:rFonts w:ascii="Arial" w:hAnsi="Arial" w:cs="Arial"/>
        </w:rPr>
        <w:t xml:space="preserve">reas shall be provided as follows: </w:t>
      </w:r>
    </w:p>
    <w:p w14:paraId="05B0B44B" w14:textId="670143F0" w:rsidR="00105F1E" w:rsidRPr="003D1F3B" w:rsidRDefault="00105F1E" w:rsidP="00E36015">
      <w:pPr>
        <w:rPr>
          <w:rFonts w:ascii="Arial" w:hAnsi="Arial" w:cs="Arial"/>
        </w:rPr>
      </w:pPr>
    </w:p>
    <w:p w14:paraId="6912B53B" w14:textId="47013707" w:rsidR="00105F1E" w:rsidRPr="003D1F3B" w:rsidRDefault="00105F1E" w:rsidP="0005141E">
      <w:pPr>
        <w:pStyle w:val="ListParagraph"/>
        <w:numPr>
          <w:ilvl w:val="0"/>
          <w:numId w:val="10"/>
        </w:numPr>
        <w:autoSpaceDE w:val="0"/>
        <w:autoSpaceDN w:val="0"/>
        <w:adjustRightInd w:val="0"/>
        <w:ind w:left="1440" w:hanging="720"/>
        <w:jc w:val="both"/>
        <w:rPr>
          <w:rFonts w:ascii="Arial" w:hAnsi="Arial" w:cs="Arial"/>
        </w:rPr>
      </w:pPr>
      <w:r w:rsidRPr="003D1F3B">
        <w:rPr>
          <w:rFonts w:ascii="Arial" w:hAnsi="Arial" w:cs="Arial"/>
        </w:rPr>
        <w:t>indoor residential amenity areas shall be provided at a minimum rate of 1.5 square metres per dwelling unit; and</w:t>
      </w:r>
    </w:p>
    <w:p w14:paraId="0DBF872E" w14:textId="77777777" w:rsidR="00105F1E" w:rsidRPr="003D1F3B" w:rsidRDefault="00105F1E" w:rsidP="00105F1E">
      <w:pPr>
        <w:widowControl w:val="0"/>
        <w:tabs>
          <w:tab w:val="left" w:pos="2160"/>
        </w:tabs>
        <w:snapToGrid w:val="0"/>
        <w:ind w:left="2727"/>
        <w:jc w:val="both"/>
        <w:rPr>
          <w:rFonts w:ascii="Arial" w:hAnsi="Arial" w:cs="Arial"/>
        </w:rPr>
      </w:pPr>
    </w:p>
    <w:p w14:paraId="5F9E9E4F" w14:textId="006B12DA" w:rsidR="004F6D37" w:rsidRPr="003D1F3B" w:rsidRDefault="00105F1E" w:rsidP="00EB618C">
      <w:pPr>
        <w:pStyle w:val="ListParagraph"/>
        <w:numPr>
          <w:ilvl w:val="0"/>
          <w:numId w:val="10"/>
        </w:numPr>
        <w:autoSpaceDE w:val="0"/>
        <w:autoSpaceDN w:val="0"/>
        <w:adjustRightInd w:val="0"/>
        <w:ind w:left="1440" w:hanging="720"/>
        <w:jc w:val="both"/>
        <w:rPr>
          <w:rFonts w:ascii="Arial" w:hAnsi="Arial" w:cs="Arial"/>
        </w:rPr>
      </w:pPr>
      <w:r w:rsidRPr="003D1F3B">
        <w:rPr>
          <w:rFonts w:ascii="Arial" w:hAnsi="Arial" w:cs="Arial"/>
        </w:rPr>
        <w:t>outdoor residential amenity areas shall be provided at a minimum rate of 1.</w:t>
      </w:r>
      <w:r w:rsidR="00405D57">
        <w:rPr>
          <w:rFonts w:ascii="Arial" w:hAnsi="Arial" w:cs="Arial"/>
        </w:rPr>
        <w:t>5</w:t>
      </w:r>
      <w:r w:rsidRPr="003D1F3B">
        <w:rPr>
          <w:rFonts w:ascii="Arial" w:hAnsi="Arial" w:cs="Arial"/>
        </w:rPr>
        <w:t xml:space="preserve"> square metres per dwelling unit</w:t>
      </w:r>
      <w:r w:rsidR="00BB2240" w:rsidRPr="003D1F3B">
        <w:rPr>
          <w:rFonts w:ascii="Arial" w:hAnsi="Arial" w:cs="Arial"/>
        </w:rPr>
        <w:t>;</w:t>
      </w:r>
    </w:p>
    <w:p w14:paraId="1B6A9A7E" w14:textId="77777777" w:rsidR="004F6D37" w:rsidRPr="003D1F3B" w:rsidRDefault="004F6D37" w:rsidP="00EB618C">
      <w:pPr>
        <w:pStyle w:val="ListParagraph"/>
        <w:rPr>
          <w:rFonts w:ascii="Arial" w:hAnsi="Arial" w:cs="Arial"/>
          <w:highlight w:val="yellow"/>
        </w:rPr>
      </w:pPr>
    </w:p>
    <w:p w14:paraId="522619A9" w14:textId="23EAD874" w:rsidR="00DD2C14" w:rsidRPr="003D1F3B" w:rsidRDefault="00F7102D" w:rsidP="00A639BD">
      <w:pPr>
        <w:rPr>
          <w:rFonts w:ascii="Arial" w:hAnsi="Arial" w:cs="Arial"/>
          <w:bCs/>
        </w:rPr>
      </w:pPr>
      <w:r w:rsidRPr="003D1F3B">
        <w:rPr>
          <w:rFonts w:ascii="Arial" w:hAnsi="Arial" w:cs="Arial"/>
          <w:bCs/>
        </w:rPr>
        <w:t>PARKING</w:t>
      </w:r>
    </w:p>
    <w:p w14:paraId="4C2BBED2" w14:textId="77777777" w:rsidR="00105F1E" w:rsidRPr="003D1F3B" w:rsidRDefault="00105F1E" w:rsidP="00105F1E">
      <w:pPr>
        <w:pStyle w:val="ListParagraph"/>
        <w:autoSpaceDE w:val="0"/>
        <w:autoSpaceDN w:val="0"/>
        <w:adjustRightInd w:val="0"/>
        <w:jc w:val="both"/>
        <w:rPr>
          <w:rFonts w:ascii="Arial" w:hAnsi="Arial" w:cs="Arial"/>
        </w:rPr>
      </w:pPr>
    </w:p>
    <w:p w14:paraId="4C1E7CC8" w14:textId="7789FA5B" w:rsidR="00102576" w:rsidRPr="003D1F3B" w:rsidRDefault="00102576"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 of Section 6</w:t>
      </w:r>
      <w:r w:rsidR="00DA057D" w:rsidRPr="003D1F3B">
        <w:rPr>
          <w:rFonts w:ascii="Arial" w:hAnsi="Arial" w:cs="Arial"/>
        </w:rPr>
        <w:t>A (</w:t>
      </w:r>
      <w:r w:rsidRPr="003D1F3B">
        <w:rPr>
          <w:rFonts w:ascii="Arial" w:hAnsi="Arial" w:cs="Arial"/>
        </w:rPr>
        <w:t>14) (Parking Regulations for Place of Worship) shall not apply.</w:t>
      </w:r>
    </w:p>
    <w:p w14:paraId="21100062" w14:textId="77777777" w:rsidR="00102576" w:rsidRPr="003D1F3B" w:rsidRDefault="00102576" w:rsidP="00EB618C">
      <w:pPr>
        <w:pStyle w:val="ListParagraph"/>
        <w:autoSpaceDE w:val="0"/>
        <w:autoSpaceDN w:val="0"/>
        <w:adjustRightInd w:val="0"/>
        <w:jc w:val="both"/>
        <w:rPr>
          <w:rFonts w:ascii="Arial" w:hAnsi="Arial" w:cs="Arial"/>
        </w:rPr>
      </w:pPr>
    </w:p>
    <w:p w14:paraId="6ED2ADFA" w14:textId="0DAD6519" w:rsidR="00D43D46" w:rsidRPr="00F52F8C" w:rsidRDefault="004F6D37"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Notwithstanding Section</w:t>
      </w:r>
      <w:r w:rsidR="005F5DE8">
        <w:rPr>
          <w:rFonts w:ascii="Arial" w:hAnsi="Arial" w:cs="Arial"/>
        </w:rPr>
        <w:t>s</w:t>
      </w:r>
      <w:r w:rsidRPr="003D1F3B">
        <w:rPr>
          <w:rFonts w:ascii="Arial" w:hAnsi="Arial" w:cs="Arial"/>
        </w:rPr>
        <w:t xml:space="preserve"> 6</w:t>
      </w:r>
      <w:r w:rsidR="00DA057D" w:rsidRPr="003D1F3B">
        <w:rPr>
          <w:rFonts w:ascii="Arial" w:hAnsi="Arial" w:cs="Arial"/>
        </w:rPr>
        <w:t>A (</w:t>
      </w:r>
      <w:r w:rsidRPr="003D1F3B">
        <w:rPr>
          <w:rFonts w:ascii="Arial" w:hAnsi="Arial" w:cs="Arial"/>
        </w:rPr>
        <w:t>2)</w:t>
      </w:r>
      <w:r w:rsidR="005F5DE8">
        <w:rPr>
          <w:rFonts w:ascii="Arial" w:hAnsi="Arial" w:cs="Arial"/>
        </w:rPr>
        <w:t xml:space="preserve"> and</w:t>
      </w:r>
      <w:r w:rsidR="005E2BE6">
        <w:rPr>
          <w:rFonts w:ascii="Arial" w:hAnsi="Arial" w:cs="Arial"/>
        </w:rPr>
        <w:t xml:space="preserve"> 6A(6)(g) </w:t>
      </w:r>
      <w:r w:rsidRPr="003D1F3B">
        <w:rPr>
          <w:rFonts w:ascii="Arial" w:hAnsi="Arial" w:cs="Arial"/>
        </w:rPr>
        <w:t>v</w:t>
      </w:r>
      <w:r w:rsidR="00105F1E" w:rsidRPr="003D1F3B">
        <w:rPr>
          <w:rFonts w:ascii="Arial" w:hAnsi="Arial" w:cs="Arial"/>
        </w:rPr>
        <w:t xml:space="preserve">ehicle parking spaces shall be provided </w:t>
      </w:r>
      <w:r w:rsidRPr="003D1F3B">
        <w:rPr>
          <w:rFonts w:ascii="Arial" w:hAnsi="Arial" w:cs="Arial"/>
        </w:rPr>
        <w:t xml:space="preserve">in accordance with </w:t>
      </w:r>
      <w:r w:rsidR="00314E56" w:rsidRPr="003D1F3B">
        <w:rPr>
          <w:rFonts w:ascii="Arial" w:hAnsi="Arial" w:cs="Arial"/>
          <w:color w:val="000000" w:themeColor="text1"/>
        </w:rPr>
        <w:t>the following</w:t>
      </w:r>
      <w:r w:rsidR="00105F1E" w:rsidRPr="003D1F3B">
        <w:rPr>
          <w:rFonts w:ascii="Arial" w:hAnsi="Arial" w:cs="Arial"/>
        </w:rPr>
        <w:t xml:space="preserve">: </w:t>
      </w:r>
    </w:p>
    <w:p w14:paraId="3C07EEC8" w14:textId="77777777" w:rsidR="00F52F8C" w:rsidRPr="005A310D" w:rsidRDefault="00F52F8C" w:rsidP="00F52F8C">
      <w:pPr>
        <w:pStyle w:val="ListParagraph"/>
        <w:widowControl w:val="0"/>
        <w:numPr>
          <w:ilvl w:val="0"/>
          <w:numId w:val="31"/>
        </w:numPr>
        <w:snapToGrid w:val="0"/>
        <w:spacing w:before="240" w:after="240"/>
        <w:contextualSpacing w:val="0"/>
        <w:rPr>
          <w:rFonts w:ascii="Arial" w:hAnsi="Arial" w:cs="Arial"/>
          <w:color w:val="000000" w:themeColor="text1"/>
        </w:rPr>
      </w:pPr>
      <w:r w:rsidRPr="00A86802">
        <w:rPr>
          <w:rFonts w:ascii="Arial" w:hAnsi="Arial" w:cs="Arial"/>
          <w:color w:val="000000" w:themeColor="text1"/>
        </w:rPr>
        <w:t xml:space="preserve">a minimum of 0.0 </w:t>
      </w:r>
      <w:r w:rsidRPr="00A86802">
        <w:rPr>
          <w:rFonts w:ascii="Arial" w:hAnsi="Arial" w:cs="Arial"/>
          <w:b/>
          <w:bCs/>
          <w:color w:val="000000" w:themeColor="text1"/>
        </w:rPr>
        <w:t>parking spaces</w:t>
      </w:r>
      <w:r w:rsidRPr="00A86802">
        <w:rPr>
          <w:rFonts w:ascii="Arial" w:hAnsi="Arial" w:cs="Arial"/>
          <w:color w:val="000000" w:themeColor="text1"/>
        </w:rPr>
        <w:t xml:space="preserve"> for each </w:t>
      </w:r>
      <w:r w:rsidRPr="00A86802">
        <w:rPr>
          <w:rFonts w:ascii="Arial" w:hAnsi="Arial" w:cs="Arial"/>
          <w:b/>
          <w:bCs/>
          <w:color w:val="000000" w:themeColor="text1"/>
        </w:rPr>
        <w:t>dwelling unit</w:t>
      </w:r>
      <w:r w:rsidRPr="00A86802">
        <w:rPr>
          <w:rFonts w:ascii="Arial" w:hAnsi="Arial" w:cs="Arial"/>
          <w:color w:val="000000" w:themeColor="text1"/>
        </w:rPr>
        <w:t xml:space="preserve"> for residential occupants;</w:t>
      </w:r>
    </w:p>
    <w:p w14:paraId="17605589" w14:textId="77777777" w:rsidR="00F52F8C" w:rsidRPr="003E43C2" w:rsidRDefault="00F52F8C" w:rsidP="00F52F8C">
      <w:pPr>
        <w:pStyle w:val="ListParagraph"/>
        <w:widowControl w:val="0"/>
        <w:numPr>
          <w:ilvl w:val="0"/>
          <w:numId w:val="31"/>
        </w:numPr>
        <w:snapToGrid w:val="0"/>
        <w:spacing w:before="240" w:after="240"/>
        <w:contextualSpacing w:val="0"/>
        <w:rPr>
          <w:rFonts w:ascii="Arial" w:hAnsi="Arial" w:cs="Arial"/>
          <w:color w:val="000000" w:themeColor="text1"/>
        </w:rPr>
      </w:pPr>
      <w:r w:rsidRPr="003E43C2">
        <w:rPr>
          <w:rFonts w:ascii="Arial" w:hAnsi="Arial" w:cs="Arial"/>
          <w:b/>
          <w:bCs/>
        </w:rPr>
        <w:t xml:space="preserve">parking spaces </w:t>
      </w:r>
      <w:r w:rsidRPr="003E43C2">
        <w:rPr>
          <w:rFonts w:ascii="Arial" w:hAnsi="Arial" w:cs="Arial"/>
        </w:rPr>
        <w:t xml:space="preserve">for residential occupants of the </w:t>
      </w:r>
      <w:r w:rsidRPr="003E43C2">
        <w:rPr>
          <w:rFonts w:ascii="Arial" w:hAnsi="Arial" w:cs="Arial"/>
          <w:b/>
          <w:bCs/>
        </w:rPr>
        <w:t xml:space="preserve">building </w:t>
      </w:r>
      <w:r w:rsidRPr="003E43C2">
        <w:rPr>
          <w:rFonts w:ascii="Arial" w:hAnsi="Arial" w:cs="Arial"/>
        </w:rPr>
        <w:t>must be provided at a maximum rate of:</w:t>
      </w:r>
    </w:p>
    <w:p w14:paraId="65BE2B4E" w14:textId="2FF11C07" w:rsidR="00F52F8C" w:rsidRPr="00405D57" w:rsidRDefault="00F52F8C" w:rsidP="00405D57">
      <w:pPr>
        <w:pStyle w:val="ListParagraph"/>
        <w:widowControl w:val="0"/>
        <w:numPr>
          <w:ilvl w:val="3"/>
          <w:numId w:val="28"/>
        </w:numPr>
        <w:snapToGrid w:val="0"/>
        <w:spacing w:before="240" w:after="240"/>
        <w:contextualSpacing w:val="0"/>
        <w:rPr>
          <w:rFonts w:ascii="Arial" w:hAnsi="Arial" w:cs="Arial"/>
          <w:color w:val="000000" w:themeColor="text1"/>
        </w:rPr>
      </w:pPr>
      <w:r>
        <w:rPr>
          <w:rFonts w:ascii="Arial" w:hAnsi="Arial" w:cs="Arial"/>
        </w:rPr>
        <w:t xml:space="preserve">0.8 parking spaces for each bachelor </w:t>
      </w:r>
      <w:r w:rsidRPr="005B23D7">
        <w:rPr>
          <w:rFonts w:ascii="Arial" w:hAnsi="Arial" w:cs="Arial"/>
          <w:b/>
          <w:bCs/>
        </w:rPr>
        <w:t xml:space="preserve">dwelling unit </w:t>
      </w:r>
      <w:r>
        <w:rPr>
          <w:rFonts w:ascii="Arial" w:hAnsi="Arial" w:cs="Arial"/>
        </w:rPr>
        <w:t>up to 45 square metres</w:t>
      </w:r>
      <w:r w:rsidR="00405D57">
        <w:rPr>
          <w:rFonts w:ascii="Arial" w:hAnsi="Arial" w:cs="Arial"/>
        </w:rPr>
        <w:t xml:space="preserve"> and </w:t>
      </w:r>
      <w:r w:rsidR="00446C55">
        <w:rPr>
          <w:rFonts w:ascii="Arial" w:hAnsi="Arial" w:cs="Arial"/>
        </w:rPr>
        <w:t>0.9</w:t>
      </w:r>
      <w:r w:rsidR="00405D57">
        <w:rPr>
          <w:rFonts w:ascii="Arial" w:hAnsi="Arial" w:cs="Arial"/>
        </w:rPr>
        <w:t xml:space="preserve"> for each bachelor </w:t>
      </w:r>
      <w:r w:rsidR="00405D57" w:rsidRPr="00D44A24">
        <w:rPr>
          <w:rFonts w:ascii="Arial" w:hAnsi="Arial" w:cs="Arial"/>
          <w:b/>
          <w:bCs/>
        </w:rPr>
        <w:t>dwelling unit</w:t>
      </w:r>
      <w:r w:rsidR="00405D57">
        <w:rPr>
          <w:rFonts w:ascii="Arial" w:hAnsi="Arial" w:cs="Arial"/>
        </w:rPr>
        <w:t xml:space="preserve"> greater than 45 square metres;</w:t>
      </w:r>
    </w:p>
    <w:p w14:paraId="4B903490" w14:textId="77777777" w:rsidR="00F52F8C" w:rsidRPr="003E43C2" w:rsidRDefault="00F52F8C" w:rsidP="00F52F8C">
      <w:pPr>
        <w:pStyle w:val="ListParagraph"/>
        <w:widowControl w:val="0"/>
        <w:numPr>
          <w:ilvl w:val="3"/>
          <w:numId w:val="28"/>
        </w:numPr>
        <w:snapToGrid w:val="0"/>
        <w:spacing w:before="240" w:after="240"/>
        <w:contextualSpacing w:val="0"/>
        <w:rPr>
          <w:rFonts w:ascii="Arial" w:hAnsi="Arial" w:cs="Arial"/>
          <w:color w:val="000000" w:themeColor="text1"/>
        </w:rPr>
      </w:pPr>
      <w:r w:rsidRPr="003E43C2">
        <w:rPr>
          <w:rFonts w:ascii="Arial" w:hAnsi="Arial" w:cs="Arial"/>
        </w:rPr>
        <w:t xml:space="preserve">0.9 </w:t>
      </w:r>
      <w:r w:rsidRPr="003E43C2">
        <w:rPr>
          <w:rFonts w:ascii="Arial" w:hAnsi="Arial" w:cs="Arial"/>
          <w:b/>
          <w:bCs/>
        </w:rPr>
        <w:t xml:space="preserve">parking spaces </w:t>
      </w:r>
      <w:r w:rsidRPr="003E43C2">
        <w:rPr>
          <w:rFonts w:ascii="Arial" w:hAnsi="Arial" w:cs="Arial"/>
        </w:rPr>
        <w:t xml:space="preserve">for each one bedroom </w:t>
      </w:r>
      <w:r w:rsidRPr="003E43C2">
        <w:rPr>
          <w:rFonts w:ascii="Arial" w:hAnsi="Arial" w:cs="Arial"/>
          <w:b/>
          <w:bCs/>
        </w:rPr>
        <w:t>dwelling unit</w:t>
      </w:r>
      <w:r w:rsidRPr="003E43C2">
        <w:rPr>
          <w:rFonts w:ascii="Arial" w:hAnsi="Arial" w:cs="Arial"/>
          <w:color w:val="000000"/>
        </w:rPr>
        <w:t>;</w:t>
      </w:r>
    </w:p>
    <w:p w14:paraId="763D615C" w14:textId="10736A6E" w:rsidR="00F52F8C" w:rsidRPr="003E43C2" w:rsidRDefault="00405D57" w:rsidP="00F52F8C">
      <w:pPr>
        <w:pStyle w:val="ListParagraph"/>
        <w:widowControl w:val="0"/>
        <w:numPr>
          <w:ilvl w:val="3"/>
          <w:numId w:val="28"/>
        </w:numPr>
        <w:snapToGrid w:val="0"/>
        <w:spacing w:before="240" w:after="240"/>
        <w:contextualSpacing w:val="0"/>
        <w:rPr>
          <w:rFonts w:ascii="Arial" w:hAnsi="Arial" w:cs="Arial"/>
          <w:color w:val="000000" w:themeColor="text1"/>
        </w:rPr>
      </w:pPr>
      <w:r w:rsidRPr="00405D57">
        <w:rPr>
          <w:rFonts w:ascii="Arial" w:hAnsi="Arial" w:cs="Arial"/>
          <w:color w:val="000000"/>
        </w:rPr>
        <w:lastRenderedPageBreak/>
        <w:t>1.0</w:t>
      </w:r>
      <w:r>
        <w:rPr>
          <w:rFonts w:ascii="Arial" w:hAnsi="Arial" w:cs="Arial"/>
          <w:b/>
          <w:bCs/>
          <w:color w:val="000000"/>
        </w:rPr>
        <w:t xml:space="preserve"> </w:t>
      </w:r>
      <w:r w:rsidR="00F52F8C" w:rsidRPr="003E43C2">
        <w:rPr>
          <w:rFonts w:ascii="Arial" w:hAnsi="Arial" w:cs="Arial"/>
          <w:b/>
          <w:bCs/>
          <w:color w:val="000000"/>
        </w:rPr>
        <w:t xml:space="preserve">parking spaces </w:t>
      </w:r>
      <w:r w:rsidR="00F52F8C" w:rsidRPr="003E43C2">
        <w:rPr>
          <w:rFonts w:ascii="Arial" w:hAnsi="Arial" w:cs="Arial"/>
          <w:color w:val="000000"/>
        </w:rPr>
        <w:t>for each two bedroom </w:t>
      </w:r>
      <w:r w:rsidR="00F52F8C" w:rsidRPr="003E43C2">
        <w:rPr>
          <w:rFonts w:ascii="Arial" w:hAnsi="Arial" w:cs="Arial"/>
          <w:b/>
          <w:bCs/>
          <w:color w:val="000000"/>
        </w:rPr>
        <w:t>dwelling unit</w:t>
      </w:r>
      <w:r w:rsidR="00F52F8C" w:rsidRPr="003E43C2">
        <w:rPr>
          <w:rFonts w:ascii="Arial" w:hAnsi="Arial" w:cs="Arial"/>
          <w:color w:val="000000"/>
        </w:rPr>
        <w:t>; and</w:t>
      </w:r>
    </w:p>
    <w:p w14:paraId="2BCCF997" w14:textId="77777777" w:rsidR="00F52F8C" w:rsidRPr="00F52F8C" w:rsidRDefault="00F52F8C" w:rsidP="00F52F8C">
      <w:pPr>
        <w:pStyle w:val="ListParagraph"/>
        <w:widowControl w:val="0"/>
        <w:numPr>
          <w:ilvl w:val="3"/>
          <w:numId w:val="28"/>
        </w:numPr>
        <w:snapToGrid w:val="0"/>
      </w:pPr>
      <w:r w:rsidRPr="003E43C2">
        <w:rPr>
          <w:rFonts w:ascii="Arial" w:hAnsi="Arial" w:cs="Arial"/>
          <w:color w:val="000000"/>
        </w:rPr>
        <w:t xml:space="preserve">1.2 </w:t>
      </w:r>
      <w:r w:rsidRPr="003E43C2">
        <w:rPr>
          <w:rFonts w:ascii="Arial" w:hAnsi="Arial" w:cs="Arial"/>
          <w:b/>
          <w:bCs/>
          <w:color w:val="000000"/>
        </w:rPr>
        <w:t xml:space="preserve">parking spaces </w:t>
      </w:r>
      <w:r w:rsidRPr="003E43C2">
        <w:rPr>
          <w:rFonts w:ascii="Arial" w:hAnsi="Arial" w:cs="Arial"/>
          <w:color w:val="000000"/>
        </w:rPr>
        <w:t>for each three or more bedroom </w:t>
      </w:r>
      <w:r w:rsidRPr="003E43C2">
        <w:rPr>
          <w:rFonts w:ascii="Arial" w:hAnsi="Arial" w:cs="Arial"/>
          <w:b/>
          <w:bCs/>
          <w:color w:val="000000"/>
        </w:rPr>
        <w:t>dwelling unit</w:t>
      </w:r>
      <w:r w:rsidRPr="003E43C2">
        <w:rPr>
          <w:rFonts w:ascii="Arial" w:hAnsi="Arial" w:cs="Arial"/>
          <w:color w:val="000000"/>
        </w:rPr>
        <w:t xml:space="preserve">; </w:t>
      </w:r>
    </w:p>
    <w:p w14:paraId="49E3DE6B" w14:textId="77777777" w:rsidR="00F52F8C" w:rsidRPr="0050442F" w:rsidRDefault="00F52F8C" w:rsidP="00F52F8C">
      <w:pPr>
        <w:pStyle w:val="ListParagraph"/>
        <w:widowControl w:val="0"/>
        <w:numPr>
          <w:ilvl w:val="2"/>
          <w:numId w:val="28"/>
        </w:numPr>
        <w:snapToGrid w:val="0"/>
        <w:spacing w:before="240" w:after="240"/>
        <w:contextualSpacing w:val="0"/>
        <w:rPr>
          <w:rFonts w:ascii="Arial" w:hAnsi="Arial" w:cs="Arial"/>
          <w:color w:val="000000" w:themeColor="text1"/>
        </w:rPr>
      </w:pPr>
      <w:r w:rsidRPr="00C94AA0">
        <w:rPr>
          <w:rFonts w:ascii="Arial" w:hAnsi="Arial" w:cs="Arial"/>
          <w:color w:val="000000" w:themeColor="text1"/>
        </w:rPr>
        <w:t xml:space="preserve">a minimum of 2.0 </w:t>
      </w:r>
      <w:r w:rsidRPr="00C94AA0">
        <w:rPr>
          <w:rFonts w:ascii="Arial" w:hAnsi="Arial" w:cs="Arial"/>
          <w:b/>
          <w:bCs/>
          <w:color w:val="000000" w:themeColor="text1"/>
        </w:rPr>
        <w:t xml:space="preserve">parking spaces </w:t>
      </w:r>
      <w:r w:rsidRPr="00C94AA0">
        <w:rPr>
          <w:rFonts w:ascii="Arial" w:hAnsi="Arial" w:cs="Arial"/>
          <w:color w:val="000000" w:themeColor="text1"/>
        </w:rPr>
        <w:t>plus 0.0</w:t>
      </w:r>
      <w:r>
        <w:rPr>
          <w:rFonts w:ascii="Arial" w:hAnsi="Arial" w:cs="Arial"/>
          <w:color w:val="000000" w:themeColor="text1"/>
        </w:rPr>
        <w:t>5</w:t>
      </w:r>
      <w:r w:rsidRPr="00C94AA0">
        <w:rPr>
          <w:rFonts w:ascii="Arial" w:hAnsi="Arial" w:cs="Arial"/>
          <w:color w:val="000000" w:themeColor="text1"/>
        </w:rPr>
        <w:t xml:space="preserve"> </w:t>
      </w:r>
      <w:r w:rsidRPr="00C94AA0">
        <w:rPr>
          <w:rFonts w:ascii="Arial" w:hAnsi="Arial" w:cs="Arial"/>
          <w:b/>
          <w:bCs/>
          <w:color w:val="000000" w:themeColor="text1"/>
        </w:rPr>
        <w:t xml:space="preserve">parking spaces </w:t>
      </w:r>
      <w:r w:rsidRPr="00C94AA0">
        <w:rPr>
          <w:rFonts w:ascii="Arial" w:hAnsi="Arial" w:cs="Arial"/>
          <w:color w:val="000000" w:themeColor="text1"/>
        </w:rPr>
        <w:t xml:space="preserve">for each </w:t>
      </w:r>
      <w:r w:rsidRPr="00C94AA0">
        <w:rPr>
          <w:rFonts w:ascii="Arial" w:hAnsi="Arial" w:cs="Arial"/>
          <w:b/>
          <w:bCs/>
          <w:color w:val="000000" w:themeColor="text1"/>
        </w:rPr>
        <w:t xml:space="preserve">dwelling unit </w:t>
      </w:r>
      <w:r w:rsidRPr="00C94AA0">
        <w:rPr>
          <w:rFonts w:ascii="Arial" w:hAnsi="Arial" w:cs="Arial"/>
          <w:color w:val="000000" w:themeColor="text1"/>
        </w:rPr>
        <w:t>for residential visitors</w:t>
      </w:r>
      <w:r>
        <w:rPr>
          <w:rFonts w:ascii="Arial" w:hAnsi="Arial" w:cs="Arial"/>
          <w:color w:val="000000" w:themeColor="text1"/>
        </w:rPr>
        <w:t>;</w:t>
      </w:r>
    </w:p>
    <w:p w14:paraId="1CF37775" w14:textId="737D1D0A" w:rsidR="00F52F8C" w:rsidRPr="00A86802" w:rsidRDefault="00A33ACD" w:rsidP="00F52F8C">
      <w:pPr>
        <w:pStyle w:val="ListParagraph"/>
        <w:widowControl w:val="0"/>
        <w:numPr>
          <w:ilvl w:val="2"/>
          <w:numId w:val="28"/>
        </w:numPr>
        <w:snapToGrid w:val="0"/>
        <w:spacing w:before="240" w:after="240"/>
        <w:contextualSpacing w:val="0"/>
        <w:rPr>
          <w:rFonts w:ascii="Arial" w:hAnsi="Arial" w:cs="Arial"/>
          <w:color w:val="000000" w:themeColor="text1"/>
        </w:rPr>
      </w:pPr>
      <w:r>
        <w:rPr>
          <w:rFonts w:ascii="Arial" w:hAnsi="Arial" w:cs="Arial"/>
          <w:color w:val="000000" w:themeColor="text1"/>
        </w:rPr>
        <w:t>no parking spaces are required for non-residential uses</w:t>
      </w:r>
      <w:r w:rsidR="00F52F8C">
        <w:rPr>
          <w:rFonts w:ascii="Arial" w:hAnsi="Arial" w:cs="Arial"/>
          <w:b/>
          <w:bCs/>
          <w:color w:val="000000" w:themeColor="text1"/>
        </w:rPr>
        <w:t>;</w:t>
      </w:r>
    </w:p>
    <w:p w14:paraId="4DC4DF90" w14:textId="08547CAC" w:rsidR="00F52F8C" w:rsidRPr="00F52F8C" w:rsidRDefault="00F52F8C" w:rsidP="00F52F8C">
      <w:pPr>
        <w:pStyle w:val="ListParagraph"/>
        <w:widowControl w:val="0"/>
        <w:numPr>
          <w:ilvl w:val="2"/>
          <w:numId w:val="28"/>
        </w:numPr>
        <w:snapToGrid w:val="0"/>
        <w:spacing w:before="240" w:after="240"/>
        <w:contextualSpacing w:val="0"/>
        <w:rPr>
          <w:rFonts w:ascii="Arial" w:hAnsi="Arial" w:cs="Arial"/>
          <w:color w:val="000000" w:themeColor="text1"/>
        </w:rPr>
      </w:pPr>
      <w:r>
        <w:rPr>
          <w:rFonts w:ascii="Arial" w:hAnsi="Arial" w:cs="Arial"/>
          <w:b/>
          <w:bCs/>
          <w:color w:val="000000" w:themeColor="text1"/>
        </w:rPr>
        <w:t xml:space="preserve">parking spaces </w:t>
      </w:r>
      <w:r>
        <w:rPr>
          <w:rFonts w:ascii="Arial" w:hAnsi="Arial" w:cs="Arial"/>
          <w:color w:val="000000" w:themeColor="text1"/>
        </w:rPr>
        <w:t>required by (</w:t>
      </w:r>
      <w:r w:rsidR="00BB4895">
        <w:rPr>
          <w:rFonts w:ascii="Arial" w:hAnsi="Arial" w:cs="Arial"/>
          <w:color w:val="000000" w:themeColor="text1"/>
        </w:rPr>
        <w:t>vi</w:t>
      </w:r>
      <w:r>
        <w:rPr>
          <w:rFonts w:ascii="Arial" w:hAnsi="Arial" w:cs="Arial"/>
          <w:color w:val="000000" w:themeColor="text1"/>
        </w:rPr>
        <w:t xml:space="preserve">) may be shared with non-residential uses on a non-exclusive basis; </w:t>
      </w:r>
    </w:p>
    <w:p w14:paraId="7684D9AE" w14:textId="77777777" w:rsidR="002076A8" w:rsidRPr="003D1F3B" w:rsidRDefault="002076A8" w:rsidP="002076A8">
      <w:pPr>
        <w:pStyle w:val="ListParagraph"/>
        <w:rPr>
          <w:rFonts w:ascii="Arial" w:hAnsi="Arial" w:cs="Arial"/>
          <w:color w:val="000000" w:themeColor="text1"/>
        </w:rPr>
      </w:pPr>
    </w:p>
    <w:p w14:paraId="302DD1A9" w14:textId="3FB809B6" w:rsidR="006F2564" w:rsidRDefault="006F2564" w:rsidP="00636AF5">
      <w:pPr>
        <w:pStyle w:val="ListParagraph"/>
        <w:numPr>
          <w:ilvl w:val="0"/>
          <w:numId w:val="2"/>
        </w:numPr>
        <w:autoSpaceDE w:val="0"/>
        <w:autoSpaceDN w:val="0"/>
        <w:adjustRightInd w:val="0"/>
        <w:jc w:val="both"/>
        <w:rPr>
          <w:rFonts w:ascii="Arial" w:hAnsi="Arial" w:cs="Arial"/>
        </w:rPr>
      </w:pPr>
      <w:r>
        <w:rPr>
          <w:rFonts w:ascii="Arial" w:hAnsi="Arial" w:cs="Arial"/>
        </w:rPr>
        <w:t xml:space="preserve">The provisions of Section 6A(5) (Access to </w:t>
      </w:r>
      <w:r w:rsidR="005E2BE6">
        <w:rPr>
          <w:rFonts w:ascii="Arial" w:hAnsi="Arial" w:cs="Arial"/>
        </w:rPr>
        <w:t>Parking Spaces) does not apply;</w:t>
      </w:r>
    </w:p>
    <w:p w14:paraId="4D866744" w14:textId="7628ECDF" w:rsidR="002076A8" w:rsidRPr="003D1F3B" w:rsidRDefault="004F6D37"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S</w:t>
      </w:r>
      <w:r w:rsidR="002076A8" w:rsidRPr="003D1F3B">
        <w:rPr>
          <w:rFonts w:ascii="Arial" w:hAnsi="Arial" w:cs="Arial"/>
        </w:rPr>
        <w:t>ection 6</w:t>
      </w:r>
      <w:r w:rsidR="00DA057D" w:rsidRPr="003D1F3B">
        <w:rPr>
          <w:rFonts w:ascii="Arial" w:hAnsi="Arial" w:cs="Arial"/>
        </w:rPr>
        <w:t>A (</w:t>
      </w:r>
      <w:r w:rsidR="002076A8" w:rsidRPr="003D1F3B">
        <w:rPr>
          <w:rFonts w:ascii="Arial" w:hAnsi="Arial" w:cs="Arial"/>
        </w:rPr>
        <w:t>8)</w:t>
      </w:r>
      <w:r w:rsidR="005E2BE6">
        <w:rPr>
          <w:rFonts w:ascii="Arial" w:hAnsi="Arial" w:cs="Arial"/>
        </w:rPr>
        <w:t xml:space="preserve"> </w:t>
      </w:r>
      <w:r w:rsidR="002076A8" w:rsidRPr="003D1F3B">
        <w:rPr>
          <w:rFonts w:ascii="Arial" w:hAnsi="Arial" w:cs="Arial"/>
        </w:rPr>
        <w:t>shall not apply;</w:t>
      </w:r>
    </w:p>
    <w:p w14:paraId="10ED23D8" w14:textId="77777777" w:rsidR="002076A8" w:rsidRPr="003D1F3B" w:rsidRDefault="002076A8" w:rsidP="002076A8">
      <w:pPr>
        <w:pStyle w:val="ListParagraph"/>
        <w:autoSpaceDE w:val="0"/>
        <w:autoSpaceDN w:val="0"/>
        <w:adjustRightInd w:val="0"/>
        <w:jc w:val="both"/>
        <w:rPr>
          <w:rFonts w:ascii="Arial" w:hAnsi="Arial" w:cs="Arial"/>
        </w:rPr>
      </w:pPr>
    </w:p>
    <w:p w14:paraId="38346BBA" w14:textId="60BDBF5B" w:rsidR="002076A8" w:rsidRPr="003D1F3B" w:rsidRDefault="004F6D37"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Notwithstanding Section 6</w:t>
      </w:r>
      <w:r w:rsidR="00DA057D" w:rsidRPr="003D1F3B">
        <w:rPr>
          <w:rFonts w:ascii="Arial" w:hAnsi="Arial" w:cs="Arial"/>
        </w:rPr>
        <w:t>A (</w:t>
      </w:r>
      <w:r w:rsidRPr="003D1F3B">
        <w:rPr>
          <w:rFonts w:ascii="Arial" w:hAnsi="Arial" w:cs="Arial"/>
        </w:rPr>
        <w:t>3), a</w:t>
      </w:r>
      <w:r w:rsidR="002076A8" w:rsidRPr="003D1F3B">
        <w:rPr>
          <w:rFonts w:ascii="Arial" w:hAnsi="Arial" w:cs="Arial"/>
        </w:rPr>
        <w:t xml:space="preserve"> maximum of </w:t>
      </w:r>
      <w:r w:rsidR="00446C55">
        <w:rPr>
          <w:rFonts w:ascii="Arial" w:hAnsi="Arial" w:cs="Arial"/>
        </w:rPr>
        <w:t>ten (10)</w:t>
      </w:r>
      <w:r w:rsidR="002076A8" w:rsidRPr="003D1F3B">
        <w:rPr>
          <w:rFonts w:ascii="Arial" w:hAnsi="Arial" w:cs="Arial"/>
        </w:rPr>
        <w:t xml:space="preserve"> percent of the total parking spaces</w:t>
      </w:r>
      <w:r w:rsidR="002076A8" w:rsidRPr="003D1F3B">
        <w:rPr>
          <w:rFonts w:ascii="Arial" w:hAnsi="Arial" w:cs="Arial"/>
          <w:b/>
          <w:bCs/>
        </w:rPr>
        <w:t xml:space="preserve"> </w:t>
      </w:r>
      <w:r w:rsidR="002076A8" w:rsidRPr="003D1F3B">
        <w:rPr>
          <w:rFonts w:ascii="Arial" w:hAnsi="Arial" w:cs="Arial"/>
        </w:rPr>
        <w:t xml:space="preserve">provided on the </w:t>
      </w:r>
      <w:r w:rsidRPr="003D1F3B">
        <w:rPr>
          <w:rFonts w:ascii="Arial" w:hAnsi="Arial" w:cs="Arial"/>
        </w:rPr>
        <w:t>L</w:t>
      </w:r>
      <w:r w:rsidR="002076A8" w:rsidRPr="003D1F3B">
        <w:rPr>
          <w:rFonts w:ascii="Arial" w:hAnsi="Arial" w:cs="Arial"/>
        </w:rPr>
        <w:t>ot may have a minimum width of 2.6 metres, despite being obstructed according to Section 6A(3)</w:t>
      </w:r>
      <w:r w:rsidRPr="003D1F3B">
        <w:rPr>
          <w:rFonts w:ascii="Arial" w:hAnsi="Arial" w:cs="Arial"/>
        </w:rPr>
        <w:t>(iii)</w:t>
      </w:r>
      <w:r w:rsidR="002076A8" w:rsidRPr="003D1F3B">
        <w:rPr>
          <w:rFonts w:ascii="Arial" w:hAnsi="Arial" w:cs="Arial"/>
        </w:rPr>
        <w:t>;</w:t>
      </w:r>
    </w:p>
    <w:p w14:paraId="3F84DC0F" w14:textId="77777777" w:rsidR="002076A8" w:rsidRPr="003D1F3B" w:rsidRDefault="002076A8" w:rsidP="002076A8">
      <w:pPr>
        <w:pStyle w:val="ListParagraph"/>
        <w:rPr>
          <w:rFonts w:ascii="Arial" w:hAnsi="Arial" w:cs="Arial"/>
        </w:rPr>
      </w:pPr>
    </w:p>
    <w:p w14:paraId="48BAC0D7" w14:textId="0D70C820" w:rsidR="002076A8" w:rsidRPr="003D1F3B" w:rsidRDefault="002076A8"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color w:val="000000" w:themeColor="text1"/>
        </w:rPr>
        <w:t>Electric Vehicle Infrastructure does not constitute an obstruction to a parking space;</w:t>
      </w:r>
    </w:p>
    <w:p w14:paraId="46BFDE05" w14:textId="77777777" w:rsidR="0001223B" w:rsidRPr="003D1F3B" w:rsidRDefault="0001223B" w:rsidP="002076A8">
      <w:pPr>
        <w:rPr>
          <w:rFonts w:ascii="Arial" w:hAnsi="Arial" w:cs="Arial"/>
        </w:rPr>
      </w:pPr>
    </w:p>
    <w:p w14:paraId="1D7EB655" w14:textId="5B682E2A" w:rsidR="002076A8" w:rsidRPr="003D1F3B" w:rsidRDefault="002076A8" w:rsidP="002076A8">
      <w:pPr>
        <w:rPr>
          <w:rFonts w:ascii="Arial" w:hAnsi="Arial" w:cs="Arial"/>
        </w:rPr>
      </w:pPr>
      <w:r w:rsidRPr="003D1F3B">
        <w:rPr>
          <w:rFonts w:ascii="Arial" w:hAnsi="Arial" w:cs="Arial"/>
        </w:rPr>
        <w:t>ACCESSIBLE PARKING SPACES</w:t>
      </w:r>
    </w:p>
    <w:p w14:paraId="1D2FAE17" w14:textId="77777777" w:rsidR="00314E56" w:rsidRPr="003D1F3B" w:rsidRDefault="00314E56" w:rsidP="00314E56">
      <w:pPr>
        <w:autoSpaceDE w:val="0"/>
        <w:autoSpaceDN w:val="0"/>
        <w:adjustRightInd w:val="0"/>
        <w:jc w:val="both"/>
        <w:rPr>
          <w:rFonts w:ascii="Arial" w:hAnsi="Arial" w:cs="Arial"/>
        </w:rPr>
      </w:pPr>
    </w:p>
    <w:p w14:paraId="2125988C" w14:textId="598008CB" w:rsidR="002076A8" w:rsidRPr="003D1F3B" w:rsidRDefault="002076A8"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 xml:space="preserve">Accessible parking spaces shall </w:t>
      </w:r>
      <w:r w:rsidR="00314E56" w:rsidRPr="003D1F3B">
        <w:rPr>
          <w:rFonts w:ascii="Arial" w:hAnsi="Arial" w:cs="Arial"/>
        </w:rPr>
        <w:t>have the following minimum dimensions</w:t>
      </w:r>
      <w:r w:rsidRPr="003D1F3B">
        <w:rPr>
          <w:rFonts w:ascii="Arial" w:hAnsi="Arial" w:cs="Arial"/>
        </w:rPr>
        <w:t>:</w:t>
      </w:r>
    </w:p>
    <w:p w14:paraId="62E7E329" w14:textId="77777777" w:rsidR="002076A8" w:rsidRPr="003D1F3B" w:rsidRDefault="002076A8" w:rsidP="002076A8">
      <w:pPr>
        <w:pStyle w:val="ListParagraph"/>
        <w:autoSpaceDE w:val="0"/>
        <w:autoSpaceDN w:val="0"/>
        <w:adjustRightInd w:val="0"/>
        <w:jc w:val="both"/>
        <w:rPr>
          <w:rFonts w:ascii="Arial" w:hAnsi="Arial" w:cs="Arial"/>
        </w:rPr>
      </w:pPr>
    </w:p>
    <w:p w14:paraId="3A59F925" w14:textId="77777777" w:rsidR="002076A8" w:rsidRPr="003D1F3B" w:rsidRDefault="002076A8" w:rsidP="0005141E">
      <w:pPr>
        <w:pStyle w:val="ListParagraph"/>
        <w:numPr>
          <w:ilvl w:val="0"/>
          <w:numId w:val="12"/>
        </w:numPr>
        <w:autoSpaceDE w:val="0"/>
        <w:autoSpaceDN w:val="0"/>
        <w:adjustRightInd w:val="0"/>
        <w:ind w:left="1440" w:hanging="720"/>
        <w:jc w:val="both"/>
        <w:rPr>
          <w:rFonts w:ascii="Arial" w:hAnsi="Arial" w:cs="Arial"/>
        </w:rPr>
      </w:pPr>
      <w:r w:rsidRPr="003D1F3B">
        <w:rPr>
          <w:rFonts w:ascii="Arial" w:hAnsi="Arial" w:cs="Arial"/>
        </w:rPr>
        <w:t>Minimum length of 5.6 metres;</w:t>
      </w:r>
    </w:p>
    <w:p w14:paraId="28B7C274" w14:textId="77777777" w:rsidR="002076A8" w:rsidRPr="003D1F3B" w:rsidRDefault="002076A8" w:rsidP="0005141E">
      <w:pPr>
        <w:pStyle w:val="ListParagraph"/>
        <w:numPr>
          <w:ilvl w:val="0"/>
          <w:numId w:val="12"/>
        </w:numPr>
        <w:autoSpaceDE w:val="0"/>
        <w:autoSpaceDN w:val="0"/>
        <w:adjustRightInd w:val="0"/>
        <w:ind w:left="1440" w:hanging="720"/>
        <w:jc w:val="both"/>
        <w:rPr>
          <w:rFonts w:ascii="Arial" w:hAnsi="Arial" w:cs="Arial"/>
        </w:rPr>
      </w:pPr>
      <w:r w:rsidRPr="003D1F3B">
        <w:rPr>
          <w:rFonts w:ascii="Arial" w:hAnsi="Arial" w:cs="Arial"/>
        </w:rPr>
        <w:t>Minimum width of 3.4 metres;</w:t>
      </w:r>
    </w:p>
    <w:p w14:paraId="2CABB6F5" w14:textId="77777777" w:rsidR="002076A8" w:rsidRPr="003D1F3B" w:rsidRDefault="002076A8" w:rsidP="0005141E">
      <w:pPr>
        <w:pStyle w:val="ListParagraph"/>
        <w:numPr>
          <w:ilvl w:val="0"/>
          <w:numId w:val="12"/>
        </w:numPr>
        <w:autoSpaceDE w:val="0"/>
        <w:autoSpaceDN w:val="0"/>
        <w:adjustRightInd w:val="0"/>
        <w:ind w:left="1440" w:hanging="720"/>
        <w:jc w:val="both"/>
        <w:rPr>
          <w:rFonts w:ascii="Arial" w:hAnsi="Arial" w:cs="Arial"/>
        </w:rPr>
      </w:pPr>
      <w:r w:rsidRPr="003D1F3B">
        <w:rPr>
          <w:rFonts w:ascii="Arial" w:hAnsi="Arial" w:cs="Arial"/>
        </w:rPr>
        <w:t>Minimum vertical clearance of 2.1 metres; and</w:t>
      </w:r>
    </w:p>
    <w:p w14:paraId="52968E2C" w14:textId="77777777" w:rsidR="002076A8" w:rsidRPr="003D1F3B" w:rsidRDefault="002076A8" w:rsidP="0005141E">
      <w:pPr>
        <w:pStyle w:val="ListParagraph"/>
        <w:numPr>
          <w:ilvl w:val="0"/>
          <w:numId w:val="12"/>
        </w:numPr>
        <w:autoSpaceDE w:val="0"/>
        <w:autoSpaceDN w:val="0"/>
        <w:adjustRightInd w:val="0"/>
        <w:ind w:left="1440" w:hanging="720"/>
        <w:jc w:val="both"/>
        <w:rPr>
          <w:rFonts w:ascii="Arial" w:hAnsi="Arial" w:cs="Arial"/>
        </w:rPr>
      </w:pPr>
      <w:r w:rsidRPr="003D1F3B">
        <w:rPr>
          <w:rFonts w:ascii="Arial" w:hAnsi="Arial" w:cs="Arial"/>
        </w:rPr>
        <w:t>Adjacent to a minimum 1.5 metre wide accessible barrier free aisle or path for the entire length of the parking space;</w:t>
      </w:r>
    </w:p>
    <w:p w14:paraId="33F6C81C" w14:textId="77777777" w:rsidR="002076A8" w:rsidRPr="003D1F3B" w:rsidRDefault="002076A8" w:rsidP="002076A8">
      <w:pPr>
        <w:autoSpaceDE w:val="0"/>
        <w:autoSpaceDN w:val="0"/>
        <w:adjustRightInd w:val="0"/>
        <w:jc w:val="both"/>
        <w:rPr>
          <w:rFonts w:ascii="Arial" w:hAnsi="Arial" w:cs="Arial"/>
        </w:rPr>
      </w:pPr>
    </w:p>
    <w:p w14:paraId="2BF079C9" w14:textId="571E9910" w:rsidR="005A39B4" w:rsidRPr="003D1F3B" w:rsidRDefault="005A39B4" w:rsidP="005A39B4">
      <w:pPr>
        <w:rPr>
          <w:rFonts w:ascii="Arial" w:hAnsi="Arial" w:cs="Arial"/>
        </w:rPr>
      </w:pPr>
      <w:r w:rsidRPr="003D1F3B">
        <w:rPr>
          <w:rFonts w:ascii="Arial" w:hAnsi="Arial" w:cs="Arial"/>
        </w:rPr>
        <w:t>BICYCLE PARKING SPACES</w:t>
      </w:r>
    </w:p>
    <w:p w14:paraId="4BE2E775" w14:textId="77777777" w:rsidR="005A39B4" w:rsidRPr="003D1F3B" w:rsidRDefault="005A39B4" w:rsidP="005A39B4">
      <w:pPr>
        <w:rPr>
          <w:rFonts w:ascii="Arial" w:hAnsi="Arial" w:cs="Arial"/>
          <w:b/>
          <w:bCs/>
          <w:highlight w:val="yellow"/>
        </w:rPr>
      </w:pPr>
    </w:p>
    <w:p w14:paraId="0BA8B62D" w14:textId="77777777" w:rsidR="00582B00" w:rsidRDefault="005A39B4" w:rsidP="00636AF5">
      <w:pPr>
        <w:pStyle w:val="ListParagraph"/>
        <w:numPr>
          <w:ilvl w:val="0"/>
          <w:numId w:val="2"/>
        </w:numPr>
        <w:autoSpaceDE w:val="0"/>
        <w:autoSpaceDN w:val="0"/>
        <w:adjustRightInd w:val="0"/>
        <w:jc w:val="both"/>
        <w:rPr>
          <w:rFonts w:ascii="Arial" w:hAnsi="Arial" w:cs="Arial"/>
          <w:bCs/>
        </w:rPr>
      </w:pPr>
      <w:r w:rsidRPr="003D1F3B">
        <w:rPr>
          <w:rFonts w:ascii="Arial" w:hAnsi="Arial" w:cs="Arial"/>
          <w:bCs/>
        </w:rPr>
        <w:t>Bicycle parking shall be provided and maintained as follows:</w:t>
      </w:r>
    </w:p>
    <w:p w14:paraId="559EBA06" w14:textId="77777777" w:rsidR="00582B00" w:rsidRPr="003D1F3B" w:rsidRDefault="00582B00" w:rsidP="00582B00">
      <w:pPr>
        <w:autoSpaceDE w:val="0"/>
        <w:autoSpaceDN w:val="0"/>
        <w:adjustRightInd w:val="0"/>
        <w:jc w:val="both"/>
        <w:rPr>
          <w:rFonts w:ascii="Arial" w:hAnsi="Arial" w:cs="Arial"/>
          <w:bCs/>
        </w:rPr>
      </w:pPr>
    </w:p>
    <w:p w14:paraId="45536A12" w14:textId="77777777" w:rsidR="00582B00" w:rsidRPr="003D1F3B" w:rsidRDefault="00582B00" w:rsidP="00582B00">
      <w:pPr>
        <w:pStyle w:val="ListParagraph"/>
        <w:numPr>
          <w:ilvl w:val="0"/>
          <w:numId w:val="13"/>
        </w:numPr>
        <w:autoSpaceDE w:val="0"/>
        <w:autoSpaceDN w:val="0"/>
        <w:adjustRightInd w:val="0"/>
        <w:ind w:left="1440" w:hanging="720"/>
        <w:jc w:val="both"/>
        <w:rPr>
          <w:rFonts w:ascii="Arial" w:hAnsi="Arial" w:cs="Arial"/>
        </w:rPr>
      </w:pPr>
      <w:r w:rsidRPr="003D1F3B">
        <w:rPr>
          <w:rFonts w:ascii="Arial" w:hAnsi="Arial" w:cs="Arial"/>
        </w:rPr>
        <w:t>A minimum of 0.68 Long Term Bicycle Parking Spaces per dwelling unit; and</w:t>
      </w:r>
    </w:p>
    <w:p w14:paraId="2C1911FA" w14:textId="77777777" w:rsidR="00582B00" w:rsidRPr="003D1F3B" w:rsidRDefault="00582B00" w:rsidP="00582B00">
      <w:pPr>
        <w:pStyle w:val="ListParagraph"/>
        <w:ind w:left="1800"/>
        <w:jc w:val="both"/>
        <w:rPr>
          <w:rFonts w:ascii="Arial" w:hAnsi="Arial" w:cs="Arial"/>
        </w:rPr>
      </w:pPr>
    </w:p>
    <w:p w14:paraId="58D36AB4" w14:textId="77777777" w:rsidR="00582B00" w:rsidRDefault="00582B00" w:rsidP="00582B00">
      <w:pPr>
        <w:pStyle w:val="ListParagraph"/>
        <w:numPr>
          <w:ilvl w:val="0"/>
          <w:numId w:val="13"/>
        </w:numPr>
        <w:autoSpaceDE w:val="0"/>
        <w:autoSpaceDN w:val="0"/>
        <w:adjustRightInd w:val="0"/>
        <w:ind w:left="1440" w:hanging="720"/>
        <w:jc w:val="both"/>
        <w:rPr>
          <w:rFonts w:ascii="Arial" w:hAnsi="Arial" w:cs="Arial"/>
        </w:rPr>
      </w:pPr>
      <w:r w:rsidRPr="003D1F3B">
        <w:rPr>
          <w:rFonts w:ascii="Arial" w:hAnsi="Arial" w:cs="Arial"/>
        </w:rPr>
        <w:t xml:space="preserve">A minimum of 0.07 Short Term Bicycle Parking Spaces per dwelling unit; </w:t>
      </w:r>
    </w:p>
    <w:p w14:paraId="39FEDF21" w14:textId="77777777" w:rsidR="00582B00" w:rsidRDefault="00582B00" w:rsidP="00582B00">
      <w:pPr>
        <w:autoSpaceDE w:val="0"/>
        <w:autoSpaceDN w:val="0"/>
        <w:adjustRightInd w:val="0"/>
        <w:jc w:val="both"/>
        <w:rPr>
          <w:rFonts w:ascii="Arial" w:hAnsi="Arial" w:cs="Arial"/>
          <w:bCs/>
        </w:rPr>
      </w:pPr>
    </w:p>
    <w:p w14:paraId="2799E2CE" w14:textId="77777777" w:rsidR="00582B00" w:rsidRPr="00582B00" w:rsidRDefault="00582B00" w:rsidP="00582B00">
      <w:pPr>
        <w:autoSpaceDE w:val="0"/>
        <w:autoSpaceDN w:val="0"/>
        <w:adjustRightInd w:val="0"/>
        <w:jc w:val="both"/>
        <w:rPr>
          <w:rFonts w:ascii="Arial" w:hAnsi="Arial" w:cs="Arial"/>
          <w:bCs/>
        </w:rPr>
      </w:pPr>
    </w:p>
    <w:p w14:paraId="2A0BE362" w14:textId="375947D6" w:rsidR="00582B00" w:rsidRPr="00582B00" w:rsidRDefault="00582B00" w:rsidP="00636AF5">
      <w:pPr>
        <w:pStyle w:val="ListParagraph"/>
        <w:numPr>
          <w:ilvl w:val="0"/>
          <w:numId w:val="2"/>
        </w:numPr>
        <w:autoSpaceDE w:val="0"/>
        <w:autoSpaceDN w:val="0"/>
        <w:adjustRightInd w:val="0"/>
        <w:jc w:val="both"/>
        <w:rPr>
          <w:rFonts w:ascii="Arial" w:hAnsi="Arial" w:cs="Arial"/>
          <w:bCs/>
        </w:rPr>
      </w:pPr>
      <w:r w:rsidRPr="00582B00">
        <w:rPr>
          <w:rFonts w:ascii="Arial" w:hAnsi="Arial" w:cs="Arial"/>
        </w:rPr>
        <w:t xml:space="preserve">Both long term bicycle parking spaces and short term bicycle parking spaces may </w:t>
      </w:r>
      <w:proofErr w:type="gramStart"/>
      <w:r w:rsidRPr="00582B00">
        <w:rPr>
          <w:rFonts w:ascii="Arial" w:hAnsi="Arial" w:cs="Arial"/>
        </w:rPr>
        <w:t>be located in</w:t>
      </w:r>
      <w:proofErr w:type="gramEnd"/>
      <w:r w:rsidRPr="00582B00">
        <w:rPr>
          <w:rFonts w:ascii="Arial" w:hAnsi="Arial" w:cs="Arial"/>
        </w:rPr>
        <w:t xml:space="preserve"> a stacked bicycle parking space configuration</w:t>
      </w:r>
      <w:r>
        <w:rPr>
          <w:rFonts w:ascii="Arial" w:hAnsi="Arial" w:cs="Arial"/>
        </w:rPr>
        <w:t>;</w:t>
      </w:r>
    </w:p>
    <w:p w14:paraId="330CAF41" w14:textId="77777777" w:rsidR="00582B00" w:rsidRPr="00582B00" w:rsidRDefault="00582B00" w:rsidP="00582B00">
      <w:pPr>
        <w:autoSpaceDE w:val="0"/>
        <w:autoSpaceDN w:val="0"/>
        <w:adjustRightInd w:val="0"/>
        <w:jc w:val="both"/>
        <w:rPr>
          <w:rFonts w:ascii="Arial" w:hAnsi="Arial" w:cs="Arial"/>
        </w:rPr>
      </w:pPr>
    </w:p>
    <w:p w14:paraId="71FBF481" w14:textId="77777777" w:rsidR="002076A8" w:rsidRPr="003D1F3B" w:rsidRDefault="002076A8" w:rsidP="002076A8">
      <w:pPr>
        <w:autoSpaceDE w:val="0"/>
        <w:autoSpaceDN w:val="0"/>
        <w:adjustRightInd w:val="0"/>
        <w:jc w:val="both"/>
        <w:rPr>
          <w:rFonts w:ascii="Arial" w:hAnsi="Arial" w:cs="Arial"/>
          <w:bCs/>
        </w:rPr>
      </w:pPr>
    </w:p>
    <w:p w14:paraId="149D0463" w14:textId="1BADA31C" w:rsidR="00A4437E" w:rsidRPr="003D1F3B" w:rsidRDefault="00A4437E" w:rsidP="00A639BD">
      <w:pPr>
        <w:rPr>
          <w:rFonts w:ascii="Arial" w:hAnsi="Arial" w:cs="Arial"/>
        </w:rPr>
      </w:pPr>
      <w:r w:rsidRPr="003D1F3B">
        <w:rPr>
          <w:rFonts w:ascii="Arial" w:hAnsi="Arial" w:cs="Arial"/>
        </w:rPr>
        <w:t>LOADING SPACES</w:t>
      </w:r>
    </w:p>
    <w:p w14:paraId="235456D8" w14:textId="77777777" w:rsidR="00A4437E" w:rsidRPr="003D1F3B" w:rsidRDefault="00A4437E" w:rsidP="00A639BD">
      <w:pPr>
        <w:rPr>
          <w:rFonts w:ascii="Arial" w:hAnsi="Arial" w:cs="Arial"/>
          <w:highlight w:val="yellow"/>
        </w:rPr>
      </w:pPr>
    </w:p>
    <w:p w14:paraId="2496C8C2" w14:textId="369D0619" w:rsidR="002076A8" w:rsidRPr="003D1F3B" w:rsidRDefault="002076A8"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 xml:space="preserve">One </w:t>
      </w:r>
      <w:r w:rsidR="00446C55">
        <w:rPr>
          <w:rFonts w:ascii="Arial" w:hAnsi="Arial" w:cs="Arial"/>
        </w:rPr>
        <w:t xml:space="preserve">shared </w:t>
      </w:r>
      <w:r w:rsidRPr="003D1F3B">
        <w:rPr>
          <w:rFonts w:ascii="Arial" w:hAnsi="Arial" w:cs="Arial"/>
        </w:rPr>
        <w:t>Type ‘G’ Loading Space shall be provided on the lot;</w:t>
      </w:r>
    </w:p>
    <w:p w14:paraId="5FDB49F3" w14:textId="77777777" w:rsidR="002076A8" w:rsidRPr="003D1F3B" w:rsidRDefault="002076A8" w:rsidP="002076A8">
      <w:pPr>
        <w:pStyle w:val="ListParagraph"/>
        <w:autoSpaceDE w:val="0"/>
        <w:autoSpaceDN w:val="0"/>
        <w:adjustRightInd w:val="0"/>
        <w:jc w:val="both"/>
        <w:rPr>
          <w:rFonts w:ascii="Arial" w:hAnsi="Arial" w:cs="Arial"/>
        </w:rPr>
      </w:pPr>
    </w:p>
    <w:p w14:paraId="47A08F85" w14:textId="47487521" w:rsidR="002076A8" w:rsidRPr="003D1F3B" w:rsidRDefault="002076A8"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 of Section</w:t>
      </w:r>
      <w:r w:rsidR="005F5DE8">
        <w:rPr>
          <w:rFonts w:ascii="Arial" w:hAnsi="Arial" w:cs="Arial"/>
        </w:rPr>
        <w:t>s</w:t>
      </w:r>
      <w:r w:rsidRPr="003D1F3B">
        <w:rPr>
          <w:rFonts w:ascii="Arial" w:hAnsi="Arial" w:cs="Arial"/>
        </w:rPr>
        <w:t xml:space="preserve"> 6A(16)</w:t>
      </w:r>
      <w:r w:rsidR="005F5DE8">
        <w:rPr>
          <w:rFonts w:ascii="Arial" w:hAnsi="Arial" w:cs="Arial"/>
        </w:rPr>
        <w:t xml:space="preserve">(b), </w:t>
      </w:r>
      <w:r w:rsidRPr="003D1F3B">
        <w:rPr>
          <w:rFonts w:ascii="Arial" w:hAnsi="Arial" w:cs="Arial"/>
        </w:rPr>
        <w:t>(c) and</w:t>
      </w:r>
      <w:r w:rsidR="00BB2240" w:rsidRPr="003D1F3B">
        <w:rPr>
          <w:rFonts w:ascii="Arial" w:hAnsi="Arial" w:cs="Arial"/>
        </w:rPr>
        <w:t xml:space="preserve"> </w:t>
      </w:r>
      <w:r w:rsidRPr="003D1F3B">
        <w:rPr>
          <w:rFonts w:ascii="Arial" w:hAnsi="Arial" w:cs="Arial"/>
        </w:rPr>
        <w:t xml:space="preserve">(d) </w:t>
      </w:r>
      <w:r w:rsidR="00102576" w:rsidRPr="003D1F3B">
        <w:rPr>
          <w:rFonts w:ascii="Arial" w:hAnsi="Arial" w:cs="Arial"/>
        </w:rPr>
        <w:t>shall</w:t>
      </w:r>
      <w:r w:rsidRPr="003D1F3B">
        <w:rPr>
          <w:rFonts w:ascii="Arial" w:hAnsi="Arial" w:cs="Arial"/>
        </w:rPr>
        <w:t xml:space="preserve"> not apply;</w:t>
      </w:r>
    </w:p>
    <w:p w14:paraId="1F62A950" w14:textId="0211B8E1" w:rsidR="00A639BD" w:rsidRPr="003D1F3B" w:rsidRDefault="00A639BD" w:rsidP="005A39B4">
      <w:pPr>
        <w:autoSpaceDE w:val="0"/>
        <w:autoSpaceDN w:val="0"/>
        <w:adjustRightInd w:val="0"/>
        <w:rPr>
          <w:rFonts w:ascii="Arial" w:hAnsi="Arial" w:cs="Arial"/>
          <w:highlight w:val="yellow"/>
        </w:rPr>
      </w:pPr>
    </w:p>
    <w:p w14:paraId="32E88724" w14:textId="55DDBF55" w:rsidR="00160EA4" w:rsidRPr="003D1F3B" w:rsidRDefault="00160EA4" w:rsidP="005A39B4">
      <w:pPr>
        <w:autoSpaceDE w:val="0"/>
        <w:autoSpaceDN w:val="0"/>
        <w:adjustRightInd w:val="0"/>
        <w:rPr>
          <w:rFonts w:ascii="Arial" w:hAnsi="Arial" w:cs="Arial"/>
        </w:rPr>
      </w:pPr>
      <w:r w:rsidRPr="003D1F3B">
        <w:rPr>
          <w:rFonts w:ascii="Arial" w:hAnsi="Arial" w:cs="Arial"/>
        </w:rPr>
        <w:t>LANDSCAPING</w:t>
      </w:r>
    </w:p>
    <w:p w14:paraId="370213F2" w14:textId="6A6C032B" w:rsidR="00160EA4" w:rsidRPr="003D1F3B" w:rsidRDefault="00160EA4" w:rsidP="005A39B4">
      <w:pPr>
        <w:autoSpaceDE w:val="0"/>
        <w:autoSpaceDN w:val="0"/>
        <w:adjustRightInd w:val="0"/>
        <w:rPr>
          <w:rFonts w:ascii="Arial" w:hAnsi="Arial" w:cs="Arial"/>
          <w:b/>
          <w:bCs/>
        </w:rPr>
      </w:pPr>
    </w:p>
    <w:p w14:paraId="2A39E070" w14:textId="13817311" w:rsidR="00160EA4" w:rsidRPr="003D1F3B" w:rsidRDefault="00160EA4"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 of Section 15.8 (Landscaping)</w:t>
      </w:r>
      <w:r w:rsidR="00BB2240" w:rsidRPr="003D1F3B">
        <w:rPr>
          <w:rFonts w:ascii="Arial" w:hAnsi="Arial" w:cs="Arial"/>
        </w:rPr>
        <w:t xml:space="preserve"> </w:t>
      </w:r>
      <w:r w:rsidR="00102576" w:rsidRPr="003D1F3B">
        <w:rPr>
          <w:rFonts w:ascii="Arial" w:hAnsi="Arial" w:cs="Arial"/>
        </w:rPr>
        <w:t>shall</w:t>
      </w:r>
      <w:r w:rsidR="00BB2240" w:rsidRPr="003D1F3B">
        <w:rPr>
          <w:rFonts w:ascii="Arial" w:hAnsi="Arial" w:cs="Arial"/>
        </w:rPr>
        <w:t xml:space="preserve"> </w:t>
      </w:r>
      <w:r w:rsidRPr="003D1F3B">
        <w:rPr>
          <w:rFonts w:ascii="Arial" w:hAnsi="Arial" w:cs="Arial"/>
        </w:rPr>
        <w:t>not apply</w:t>
      </w:r>
      <w:r w:rsidR="00BD2584" w:rsidRPr="003D1F3B">
        <w:rPr>
          <w:rFonts w:ascii="Arial" w:hAnsi="Arial" w:cs="Arial"/>
        </w:rPr>
        <w:t>;</w:t>
      </w:r>
    </w:p>
    <w:p w14:paraId="3ABC0D97" w14:textId="77777777" w:rsidR="00BD2584" w:rsidRPr="003D1F3B" w:rsidRDefault="00BD2584" w:rsidP="00BD2584">
      <w:pPr>
        <w:pStyle w:val="ListParagraph"/>
        <w:rPr>
          <w:rFonts w:ascii="Arial" w:hAnsi="Arial" w:cs="Arial"/>
        </w:rPr>
      </w:pPr>
    </w:p>
    <w:p w14:paraId="2D6A1B1D" w14:textId="59BC0F54" w:rsidR="00F52F8C" w:rsidRPr="00D83C12" w:rsidRDefault="00753F72" w:rsidP="00636AF5">
      <w:pPr>
        <w:pStyle w:val="ListParagraph"/>
        <w:numPr>
          <w:ilvl w:val="0"/>
          <w:numId w:val="2"/>
        </w:numPr>
        <w:autoSpaceDE w:val="0"/>
        <w:autoSpaceDN w:val="0"/>
        <w:adjustRightInd w:val="0"/>
        <w:jc w:val="both"/>
        <w:rPr>
          <w:rFonts w:ascii="Arial" w:hAnsi="Arial" w:cs="Arial"/>
        </w:rPr>
      </w:pPr>
      <w:r w:rsidRPr="003D1F3B">
        <w:rPr>
          <w:rFonts w:ascii="Arial" w:hAnsi="Arial" w:cs="Arial"/>
        </w:rPr>
        <w:t>The provisions of Section 6.26</w:t>
      </w:r>
      <w:r w:rsidR="00BD2584" w:rsidRPr="003D1F3B">
        <w:rPr>
          <w:rFonts w:ascii="Arial" w:hAnsi="Arial" w:cs="Arial"/>
        </w:rPr>
        <w:t>(</w:t>
      </w:r>
      <w:r w:rsidRPr="003D1F3B">
        <w:rPr>
          <w:rFonts w:ascii="Arial" w:hAnsi="Arial" w:cs="Arial"/>
        </w:rPr>
        <w:t xml:space="preserve">d) (Landscaping Requirements for Places of Worship) </w:t>
      </w:r>
      <w:r w:rsidR="00102576" w:rsidRPr="003D1F3B">
        <w:rPr>
          <w:rFonts w:ascii="Arial" w:hAnsi="Arial" w:cs="Arial"/>
        </w:rPr>
        <w:t>shall</w:t>
      </w:r>
      <w:r w:rsidRPr="003D1F3B">
        <w:rPr>
          <w:rFonts w:ascii="Arial" w:hAnsi="Arial" w:cs="Arial"/>
        </w:rPr>
        <w:t xml:space="preserve"> not apply</w:t>
      </w:r>
      <w:r w:rsidR="00BD2584" w:rsidRPr="003D1F3B">
        <w:rPr>
          <w:rFonts w:ascii="Arial" w:hAnsi="Arial" w:cs="Arial"/>
        </w:rPr>
        <w:t>;</w:t>
      </w:r>
    </w:p>
    <w:p w14:paraId="03F0E628" w14:textId="77777777" w:rsidR="00160EA4" w:rsidRPr="003D1F3B" w:rsidRDefault="00160EA4" w:rsidP="005A39B4">
      <w:pPr>
        <w:autoSpaceDE w:val="0"/>
        <w:autoSpaceDN w:val="0"/>
        <w:adjustRightInd w:val="0"/>
        <w:rPr>
          <w:rFonts w:ascii="Arial" w:hAnsi="Arial" w:cs="Arial"/>
          <w:b/>
          <w:bCs/>
          <w:highlight w:val="yellow"/>
        </w:rPr>
      </w:pPr>
    </w:p>
    <w:p w14:paraId="052A9E28" w14:textId="4B3ADD74" w:rsidR="00BD2584" w:rsidRPr="003D1F3B" w:rsidRDefault="00BD2584" w:rsidP="00BD2584">
      <w:pPr>
        <w:rPr>
          <w:rFonts w:ascii="Arial" w:hAnsi="Arial" w:cs="Arial"/>
        </w:rPr>
      </w:pPr>
      <w:r w:rsidRPr="003D1F3B">
        <w:rPr>
          <w:rFonts w:ascii="Arial" w:hAnsi="Arial" w:cs="Arial"/>
        </w:rPr>
        <w:t>MINIMUM DISTANCE OF APARTMENT HOUSE DWELLINGS FROM R AND RM2 ZONES</w:t>
      </w:r>
    </w:p>
    <w:p w14:paraId="2C4E8488" w14:textId="5B3F23A1" w:rsidR="00BD2584" w:rsidRPr="003D1F3B" w:rsidRDefault="00BD2584" w:rsidP="00BD2584">
      <w:pPr>
        <w:rPr>
          <w:rFonts w:ascii="Arial" w:hAnsi="Arial" w:cs="Arial"/>
        </w:rPr>
      </w:pPr>
    </w:p>
    <w:p w14:paraId="2046C99B" w14:textId="3F692562" w:rsidR="00BD2584" w:rsidRPr="003D1F3B" w:rsidRDefault="00BB2240" w:rsidP="00F52F8C">
      <w:pPr>
        <w:pStyle w:val="ListParagraph"/>
        <w:numPr>
          <w:ilvl w:val="0"/>
          <w:numId w:val="32"/>
        </w:numPr>
        <w:autoSpaceDE w:val="0"/>
        <w:autoSpaceDN w:val="0"/>
        <w:adjustRightInd w:val="0"/>
        <w:jc w:val="both"/>
        <w:rPr>
          <w:rFonts w:ascii="Arial" w:hAnsi="Arial" w:cs="Arial"/>
        </w:rPr>
      </w:pPr>
      <w:r w:rsidRPr="003D1F3B">
        <w:rPr>
          <w:rFonts w:ascii="Arial" w:hAnsi="Arial" w:cs="Arial"/>
          <w:bCs/>
          <w:color w:val="000000" w:themeColor="text1"/>
        </w:rPr>
        <w:t xml:space="preserve">The provisions of </w:t>
      </w:r>
      <w:r w:rsidR="00BD2584" w:rsidRPr="003D1F3B">
        <w:rPr>
          <w:rFonts w:ascii="Arial" w:hAnsi="Arial" w:cs="Arial"/>
          <w:bCs/>
          <w:color w:val="000000" w:themeColor="text1"/>
        </w:rPr>
        <w:t>Section 15.6</w:t>
      </w:r>
      <w:r w:rsidRPr="003D1F3B">
        <w:rPr>
          <w:rFonts w:ascii="Arial" w:hAnsi="Arial" w:cs="Arial"/>
          <w:bCs/>
          <w:color w:val="000000" w:themeColor="text1"/>
        </w:rPr>
        <w:t xml:space="preserve"> (Minimum Distance of</w:t>
      </w:r>
      <w:r w:rsidR="00BD2584" w:rsidRPr="003D1F3B">
        <w:rPr>
          <w:rFonts w:ascii="Arial" w:hAnsi="Arial" w:cs="Arial"/>
          <w:bCs/>
          <w:color w:val="000000" w:themeColor="text1"/>
        </w:rPr>
        <w:t xml:space="preserve"> </w:t>
      </w:r>
      <w:r w:rsidRPr="003D1F3B">
        <w:rPr>
          <w:rFonts w:ascii="Arial" w:hAnsi="Arial" w:cs="Arial"/>
          <w:bCs/>
          <w:color w:val="000000" w:themeColor="text1"/>
        </w:rPr>
        <w:t>A</w:t>
      </w:r>
      <w:r w:rsidR="00BD2584" w:rsidRPr="003D1F3B">
        <w:rPr>
          <w:rFonts w:ascii="Arial" w:hAnsi="Arial" w:cs="Arial"/>
          <w:bCs/>
          <w:color w:val="000000" w:themeColor="text1"/>
        </w:rPr>
        <w:t xml:space="preserve">partment </w:t>
      </w:r>
      <w:r w:rsidRPr="003D1F3B">
        <w:rPr>
          <w:rFonts w:ascii="Arial" w:hAnsi="Arial" w:cs="Arial"/>
          <w:bCs/>
          <w:color w:val="000000" w:themeColor="text1"/>
        </w:rPr>
        <w:t>H</w:t>
      </w:r>
      <w:r w:rsidR="00BD2584" w:rsidRPr="003D1F3B">
        <w:rPr>
          <w:rFonts w:ascii="Arial" w:hAnsi="Arial" w:cs="Arial"/>
          <w:bCs/>
          <w:color w:val="000000" w:themeColor="text1"/>
        </w:rPr>
        <w:t xml:space="preserve">ouse </w:t>
      </w:r>
      <w:r w:rsidRPr="003D1F3B">
        <w:rPr>
          <w:rFonts w:ascii="Arial" w:hAnsi="Arial" w:cs="Arial"/>
          <w:bCs/>
          <w:color w:val="000000" w:themeColor="text1"/>
        </w:rPr>
        <w:t>D</w:t>
      </w:r>
      <w:r w:rsidR="00BD2584" w:rsidRPr="003D1F3B">
        <w:rPr>
          <w:rFonts w:ascii="Arial" w:hAnsi="Arial" w:cs="Arial"/>
          <w:bCs/>
          <w:color w:val="000000" w:themeColor="text1"/>
        </w:rPr>
        <w:t>welling</w:t>
      </w:r>
      <w:r w:rsidRPr="003D1F3B">
        <w:rPr>
          <w:rFonts w:ascii="Arial" w:hAnsi="Arial" w:cs="Arial"/>
          <w:bCs/>
          <w:color w:val="000000" w:themeColor="text1"/>
        </w:rPr>
        <w:t xml:space="preserve">s from R and RM2 Zones) do not apply. </w:t>
      </w:r>
    </w:p>
    <w:p w14:paraId="610AD066" w14:textId="77777777" w:rsidR="00BD2584" w:rsidRPr="003D1F3B" w:rsidRDefault="00BD2584" w:rsidP="00BD2584">
      <w:pPr>
        <w:rPr>
          <w:rFonts w:ascii="Arial" w:hAnsi="Arial" w:cs="Arial"/>
          <w:highlight w:val="yellow"/>
        </w:rPr>
      </w:pPr>
    </w:p>
    <w:p w14:paraId="07590306" w14:textId="21424CB7" w:rsidR="003544F7" w:rsidRPr="003D1F3B" w:rsidRDefault="003544F7" w:rsidP="003544F7">
      <w:pPr>
        <w:rPr>
          <w:rFonts w:ascii="Arial" w:hAnsi="Arial" w:cs="Arial"/>
        </w:rPr>
      </w:pPr>
      <w:r w:rsidRPr="003D1F3B">
        <w:rPr>
          <w:rFonts w:ascii="Arial" w:hAnsi="Arial" w:cs="Arial"/>
        </w:rPr>
        <w:t xml:space="preserve">DIVISON OF LANDS </w:t>
      </w:r>
    </w:p>
    <w:p w14:paraId="46D43C98" w14:textId="77777777" w:rsidR="003544F7" w:rsidRPr="003D1F3B" w:rsidRDefault="003544F7" w:rsidP="003544F7">
      <w:pPr>
        <w:rPr>
          <w:rFonts w:ascii="Arial" w:hAnsi="Arial" w:cs="Arial"/>
        </w:rPr>
      </w:pPr>
    </w:p>
    <w:p w14:paraId="1B879866" w14:textId="70FE87B9" w:rsidR="005A39B4" w:rsidRPr="003D1F3B" w:rsidRDefault="005A39B4" w:rsidP="00F52F8C">
      <w:pPr>
        <w:pStyle w:val="ListParagraph"/>
        <w:numPr>
          <w:ilvl w:val="0"/>
          <w:numId w:val="32"/>
        </w:numPr>
        <w:autoSpaceDE w:val="0"/>
        <w:autoSpaceDN w:val="0"/>
        <w:adjustRightInd w:val="0"/>
        <w:jc w:val="both"/>
        <w:rPr>
          <w:rFonts w:ascii="Arial" w:hAnsi="Arial" w:cs="Arial"/>
        </w:rPr>
      </w:pPr>
      <w:r w:rsidRPr="003D1F3B">
        <w:rPr>
          <w:rFonts w:ascii="Arial" w:hAnsi="Arial" w:cs="Arial"/>
        </w:rPr>
        <w:t xml:space="preserve">Notwithstanding any existing or future severance, partition or division of </w:t>
      </w:r>
      <w:r w:rsidR="006318BB" w:rsidRPr="003D1F3B">
        <w:rPr>
          <w:rFonts w:ascii="Arial" w:hAnsi="Arial" w:cs="Arial"/>
        </w:rPr>
        <w:t>the lands shown on Schedule 1</w:t>
      </w:r>
      <w:r w:rsidRPr="003D1F3B">
        <w:rPr>
          <w:rFonts w:ascii="Arial" w:hAnsi="Arial" w:cs="Arial"/>
        </w:rPr>
        <w:t xml:space="preserve">, the </w:t>
      </w:r>
      <w:r w:rsidR="006318BB" w:rsidRPr="003D1F3B">
        <w:rPr>
          <w:rFonts w:ascii="Arial" w:hAnsi="Arial" w:cs="Arial"/>
        </w:rPr>
        <w:t>provisions of this By-law</w:t>
      </w:r>
      <w:r w:rsidRPr="003D1F3B">
        <w:rPr>
          <w:rFonts w:ascii="Arial" w:hAnsi="Arial" w:cs="Arial"/>
        </w:rPr>
        <w:t xml:space="preserve"> shall continue to apply to the whole of the </w:t>
      </w:r>
      <w:r w:rsidR="006318BB" w:rsidRPr="003D1F3B">
        <w:rPr>
          <w:rFonts w:ascii="Arial" w:hAnsi="Arial" w:cs="Arial"/>
        </w:rPr>
        <w:t xml:space="preserve">lands </w:t>
      </w:r>
      <w:r w:rsidR="00F1078F">
        <w:rPr>
          <w:rFonts w:ascii="Arial" w:hAnsi="Arial" w:cs="Arial"/>
        </w:rPr>
        <w:t xml:space="preserve">as one lot </w:t>
      </w:r>
      <w:r w:rsidRPr="003D1F3B">
        <w:rPr>
          <w:rFonts w:ascii="Arial" w:hAnsi="Arial" w:cs="Arial"/>
        </w:rPr>
        <w:t>as if no severance, partition or division had occurred.</w:t>
      </w:r>
    </w:p>
    <w:p w14:paraId="3D9787E5" w14:textId="77777777" w:rsidR="00970F18" w:rsidRPr="003D1F3B" w:rsidRDefault="00970F18" w:rsidP="00970F18">
      <w:pPr>
        <w:pStyle w:val="ListParagraph"/>
        <w:ind w:left="360"/>
        <w:rPr>
          <w:rFonts w:ascii="Arial" w:hAnsi="Arial" w:cs="Arial"/>
        </w:rPr>
      </w:pPr>
    </w:p>
    <w:p w14:paraId="466FA966" w14:textId="77777777" w:rsidR="00484306" w:rsidRPr="003D1F3B" w:rsidRDefault="00484306" w:rsidP="0005141E">
      <w:pPr>
        <w:rPr>
          <w:rFonts w:ascii="Arial" w:hAnsi="Arial" w:cs="Arial"/>
        </w:rPr>
      </w:pPr>
    </w:p>
    <w:p w14:paraId="740EC0D8" w14:textId="572F2372" w:rsidR="00BD2584" w:rsidRPr="003D1F3B" w:rsidRDefault="0005141E" w:rsidP="0005141E">
      <w:pPr>
        <w:rPr>
          <w:rFonts w:ascii="Arial" w:hAnsi="Arial" w:cs="Arial"/>
        </w:rPr>
      </w:pPr>
      <w:r w:rsidRPr="003D1F3B">
        <w:rPr>
          <w:rFonts w:ascii="Arial" w:hAnsi="Arial" w:cs="Arial"/>
        </w:rPr>
        <w:t>OTHER</w:t>
      </w:r>
    </w:p>
    <w:p w14:paraId="5DB97BC5" w14:textId="77777777" w:rsidR="00BD2584" w:rsidRPr="003D1F3B" w:rsidRDefault="00BD2584" w:rsidP="00BD2584">
      <w:pPr>
        <w:rPr>
          <w:rFonts w:ascii="Arial" w:hAnsi="Arial" w:cs="Arial"/>
        </w:rPr>
      </w:pPr>
    </w:p>
    <w:p w14:paraId="57A16261" w14:textId="77777777" w:rsidR="00F1078F" w:rsidRPr="00F1078F" w:rsidRDefault="00F1078F" w:rsidP="00F1078F">
      <w:pPr>
        <w:pStyle w:val="ListParagraph"/>
        <w:numPr>
          <w:ilvl w:val="0"/>
          <w:numId w:val="32"/>
        </w:numPr>
        <w:rPr>
          <w:rFonts w:ascii="Arial" w:hAnsi="Arial" w:cs="Arial"/>
        </w:rPr>
      </w:pPr>
      <w:r w:rsidRPr="00F1078F">
        <w:rPr>
          <w:rFonts w:ascii="Arial" w:hAnsi="Arial" w:cs="Arial"/>
        </w:rPr>
        <w:t>None of the provisions of By-law 7625, as amended, apply to prevent the erection and use of a temporary sales office on the lot.</w:t>
      </w:r>
    </w:p>
    <w:p w14:paraId="16EF1A73" w14:textId="77777777" w:rsidR="009C2721" w:rsidRPr="003D1F3B" w:rsidRDefault="009C2721" w:rsidP="00B6306B">
      <w:pPr>
        <w:tabs>
          <w:tab w:val="left" w:pos="567"/>
          <w:tab w:val="left" w:pos="709"/>
        </w:tabs>
        <w:jc w:val="both"/>
        <w:rPr>
          <w:rFonts w:ascii="Arial" w:hAnsi="Arial" w:cs="Arial"/>
        </w:rPr>
      </w:pPr>
    </w:p>
    <w:p w14:paraId="283D2615" w14:textId="40119AD9" w:rsidR="00653550" w:rsidRDefault="003106F2" w:rsidP="00484306">
      <w:pPr>
        <w:rPr>
          <w:rFonts w:ascii="Arial" w:hAnsi="Arial" w:cs="Arial"/>
          <w:b/>
        </w:rPr>
      </w:pPr>
      <w:r>
        <w:rPr>
          <w:rFonts w:ascii="Arial" w:hAnsi="Arial" w:cs="Arial"/>
          <w:b/>
        </w:rPr>
        <w:t>5</w:t>
      </w:r>
      <w:r w:rsidR="00653550" w:rsidRPr="00653550">
        <w:rPr>
          <w:rFonts w:ascii="Arial" w:hAnsi="Arial" w:cs="Arial"/>
          <w:b/>
        </w:rPr>
        <w:t>.</w:t>
      </w:r>
      <w:r w:rsidR="00653550" w:rsidRPr="00653550">
        <w:rPr>
          <w:rFonts w:ascii="Arial" w:hAnsi="Arial" w:cs="Arial"/>
          <w:b/>
        </w:rPr>
        <w:tab/>
        <w:t>Zoning By-law 7625, as amended, is further amended by inserting a new section 64.</w:t>
      </w:r>
      <w:r w:rsidR="00653550">
        <w:rPr>
          <w:rFonts w:ascii="Arial" w:hAnsi="Arial" w:cs="Arial"/>
          <w:b/>
        </w:rPr>
        <w:t>37</w:t>
      </w:r>
      <w:r w:rsidR="00653550" w:rsidRPr="00653550">
        <w:rPr>
          <w:rFonts w:ascii="Arial" w:hAnsi="Arial" w:cs="Arial"/>
          <w:b/>
        </w:rPr>
        <w:t>(xxx) as follows:</w:t>
      </w:r>
      <w:r>
        <w:rPr>
          <w:rFonts w:ascii="Arial" w:hAnsi="Arial" w:cs="Arial"/>
          <w:b/>
        </w:rPr>
        <w:br/>
      </w:r>
    </w:p>
    <w:p w14:paraId="0E566B64" w14:textId="730BD6D2" w:rsidR="00484306" w:rsidRPr="003D1F3B" w:rsidRDefault="00484306" w:rsidP="00484306">
      <w:pPr>
        <w:rPr>
          <w:rFonts w:ascii="Arial" w:hAnsi="Arial" w:cs="Arial"/>
          <w:b/>
        </w:rPr>
      </w:pPr>
      <w:r w:rsidRPr="003D1F3B">
        <w:rPr>
          <w:rFonts w:ascii="Arial" w:hAnsi="Arial" w:cs="Arial"/>
          <w:b/>
        </w:rPr>
        <w:t xml:space="preserve">“64.37 (XXX) O1 (XXX) </w:t>
      </w:r>
    </w:p>
    <w:p w14:paraId="6DD66359" w14:textId="35C914CF" w:rsidR="009C2721" w:rsidRPr="003D1F3B" w:rsidRDefault="009C2721" w:rsidP="00B6306B">
      <w:pPr>
        <w:tabs>
          <w:tab w:val="left" w:pos="567"/>
          <w:tab w:val="left" w:pos="709"/>
        </w:tabs>
        <w:jc w:val="both"/>
        <w:rPr>
          <w:rFonts w:ascii="Arial" w:hAnsi="Arial" w:cs="Arial"/>
        </w:rPr>
      </w:pPr>
    </w:p>
    <w:p w14:paraId="163619E5" w14:textId="77777777" w:rsidR="00484306" w:rsidRPr="003D1F3B" w:rsidRDefault="00484306" w:rsidP="00484306">
      <w:pPr>
        <w:ind w:left="720" w:hanging="720"/>
        <w:rPr>
          <w:rFonts w:ascii="Arial" w:hAnsi="Arial" w:cs="Arial"/>
          <w:b/>
        </w:rPr>
      </w:pPr>
      <w:r w:rsidRPr="003D1F3B">
        <w:rPr>
          <w:rFonts w:ascii="Arial" w:hAnsi="Arial" w:cs="Arial"/>
          <w:b/>
        </w:rPr>
        <w:t>PERMITTED USES</w:t>
      </w:r>
    </w:p>
    <w:p w14:paraId="348C30BF" w14:textId="77777777" w:rsidR="00484306" w:rsidRPr="003D1F3B" w:rsidRDefault="00484306" w:rsidP="00484306">
      <w:pPr>
        <w:ind w:left="720" w:hanging="720"/>
        <w:rPr>
          <w:rFonts w:ascii="Arial" w:hAnsi="Arial" w:cs="Arial"/>
        </w:rPr>
      </w:pPr>
    </w:p>
    <w:p w14:paraId="0136DEF7" w14:textId="06DA7834" w:rsidR="00484306" w:rsidRPr="003D1F3B" w:rsidRDefault="00484306" w:rsidP="00484306">
      <w:pPr>
        <w:pStyle w:val="ListParagraph"/>
        <w:numPr>
          <w:ilvl w:val="0"/>
          <w:numId w:val="16"/>
        </w:numPr>
        <w:rPr>
          <w:rFonts w:ascii="Arial" w:hAnsi="Arial" w:cs="Arial"/>
        </w:rPr>
      </w:pPr>
      <w:r w:rsidRPr="003D1F3B">
        <w:rPr>
          <w:rFonts w:ascii="Arial" w:hAnsi="Arial" w:cs="Arial"/>
        </w:rPr>
        <w:t>The following uses shall be permitted:</w:t>
      </w:r>
    </w:p>
    <w:p w14:paraId="06422A3A" w14:textId="77777777" w:rsidR="00484306" w:rsidRPr="003D1F3B" w:rsidRDefault="00484306" w:rsidP="00EB618C">
      <w:pPr>
        <w:pStyle w:val="ListParagraph"/>
        <w:rPr>
          <w:rFonts w:ascii="Arial" w:hAnsi="Arial" w:cs="Arial"/>
        </w:rPr>
      </w:pPr>
    </w:p>
    <w:p w14:paraId="1F34DFC5" w14:textId="77777777" w:rsidR="00B21240" w:rsidRDefault="00484306" w:rsidP="00B21240">
      <w:pPr>
        <w:pStyle w:val="ListParagraph"/>
        <w:numPr>
          <w:ilvl w:val="1"/>
          <w:numId w:val="16"/>
        </w:numPr>
        <w:rPr>
          <w:rFonts w:ascii="Arial" w:hAnsi="Arial" w:cs="Arial"/>
        </w:rPr>
      </w:pPr>
      <w:r w:rsidRPr="0021005F">
        <w:rPr>
          <w:rFonts w:ascii="Arial" w:hAnsi="Arial" w:cs="Arial"/>
        </w:rPr>
        <w:t>Public Par</w:t>
      </w:r>
      <w:r w:rsidR="00115D43" w:rsidRPr="0021005F">
        <w:rPr>
          <w:rFonts w:ascii="Arial" w:hAnsi="Arial" w:cs="Arial"/>
        </w:rPr>
        <w:t>k</w:t>
      </w:r>
    </w:p>
    <w:p w14:paraId="25050D1A" w14:textId="77777777" w:rsidR="0021005F" w:rsidRPr="0021005F" w:rsidRDefault="0021005F" w:rsidP="0021005F">
      <w:pPr>
        <w:pStyle w:val="ListParagraph"/>
        <w:ind w:left="1440"/>
        <w:rPr>
          <w:rFonts w:ascii="Arial" w:hAnsi="Arial" w:cs="Arial"/>
        </w:rPr>
      </w:pPr>
    </w:p>
    <w:p w14:paraId="4FD931E6" w14:textId="77777777" w:rsidR="0021005F" w:rsidRPr="0021005F" w:rsidRDefault="00B21240" w:rsidP="0021005F">
      <w:pPr>
        <w:pStyle w:val="ListParagraph"/>
        <w:numPr>
          <w:ilvl w:val="1"/>
          <w:numId w:val="16"/>
        </w:numPr>
        <w:rPr>
          <w:rFonts w:ascii="Arial" w:hAnsi="Arial" w:cs="Arial"/>
        </w:rPr>
      </w:pPr>
      <w:r w:rsidRPr="0021005F">
        <w:rPr>
          <w:rFonts w:ascii="Arial" w:hAnsi="Arial" w:cs="Arial"/>
          <w:bCs/>
          <w:color w:val="000000" w:themeColor="text1"/>
        </w:rPr>
        <w:t xml:space="preserve">any uses existing on the lands as of the date of the passing of By-law </w:t>
      </w:r>
      <w:r w:rsidRPr="0021005F">
        <w:rPr>
          <w:rFonts w:ascii="Arial" w:hAnsi="Arial" w:cs="Arial"/>
          <w:bCs/>
          <w:color w:val="FF0000"/>
        </w:rPr>
        <w:t>[Clerks to insert By-law number]</w:t>
      </w:r>
      <w:r w:rsidRPr="0021005F">
        <w:rPr>
          <w:rFonts w:ascii="Arial" w:hAnsi="Arial" w:cs="Arial"/>
          <w:bCs/>
          <w:color w:val="000000" w:themeColor="text1"/>
        </w:rPr>
        <w:t>;</w:t>
      </w:r>
    </w:p>
    <w:p w14:paraId="66884EB2" w14:textId="77777777" w:rsidR="0021005F" w:rsidRPr="0021005F" w:rsidRDefault="0021005F" w:rsidP="0021005F">
      <w:pPr>
        <w:rPr>
          <w:rFonts w:ascii="Arial" w:hAnsi="Arial" w:cs="Arial"/>
        </w:rPr>
      </w:pPr>
    </w:p>
    <w:p w14:paraId="21ED2CD8" w14:textId="6701EC75" w:rsidR="00115D43" w:rsidRDefault="0021005F" w:rsidP="0021005F">
      <w:pPr>
        <w:pStyle w:val="ListParagraph"/>
        <w:numPr>
          <w:ilvl w:val="1"/>
          <w:numId w:val="16"/>
        </w:numPr>
        <w:rPr>
          <w:rFonts w:ascii="Arial" w:hAnsi="Arial" w:cs="Arial"/>
        </w:rPr>
      </w:pPr>
      <w:r w:rsidRPr="0021005F">
        <w:rPr>
          <w:rFonts w:ascii="Arial" w:hAnsi="Arial" w:cs="Arial"/>
        </w:rPr>
        <w:t>u</w:t>
      </w:r>
      <w:r w:rsidR="00115D43" w:rsidRPr="0021005F">
        <w:rPr>
          <w:rFonts w:ascii="Arial" w:hAnsi="Arial" w:cs="Arial"/>
        </w:rPr>
        <w:t xml:space="preserve">ses and </w:t>
      </w:r>
      <w:r w:rsidR="00115D43" w:rsidRPr="0021005F">
        <w:rPr>
          <w:rFonts w:ascii="Arial" w:hAnsi="Arial" w:cs="Arial"/>
          <w:b/>
        </w:rPr>
        <w:t>structures</w:t>
      </w:r>
      <w:r w:rsidR="00115D43" w:rsidRPr="0021005F">
        <w:rPr>
          <w:rFonts w:ascii="Arial" w:hAnsi="Arial" w:cs="Arial"/>
        </w:rPr>
        <w:t xml:space="preserve"> ancillary to or associated with the construction of a building on the lands zoned </w:t>
      </w:r>
      <w:r w:rsidR="00B21240" w:rsidRPr="0021005F">
        <w:rPr>
          <w:rFonts w:ascii="Arial" w:hAnsi="Arial" w:cs="Arial"/>
        </w:rPr>
        <w:t xml:space="preserve">RM5 </w:t>
      </w:r>
      <w:r w:rsidR="00115D43" w:rsidRPr="0021005F">
        <w:rPr>
          <w:rFonts w:ascii="Arial" w:hAnsi="Arial" w:cs="Arial"/>
        </w:rPr>
        <w:t>as shown in Schedule 2</w:t>
      </w:r>
      <w:r w:rsidR="00B21240" w:rsidRPr="0021005F">
        <w:rPr>
          <w:rFonts w:ascii="Arial" w:hAnsi="Arial" w:cs="Arial"/>
        </w:rPr>
        <w:t xml:space="preserve"> of By-Law</w:t>
      </w:r>
      <w:r w:rsidR="00B21240" w:rsidRPr="0021005F">
        <w:rPr>
          <w:rFonts w:ascii="Arial" w:hAnsi="Arial" w:cs="Arial"/>
          <w:bCs/>
          <w:color w:val="000000" w:themeColor="text1"/>
        </w:rPr>
        <w:t xml:space="preserve"> </w:t>
      </w:r>
      <w:r w:rsidR="00B21240" w:rsidRPr="0021005F">
        <w:rPr>
          <w:rFonts w:ascii="Arial" w:hAnsi="Arial" w:cs="Arial"/>
          <w:bCs/>
          <w:color w:val="FF0000"/>
        </w:rPr>
        <w:t>[Clerks to insert By-law number]</w:t>
      </w:r>
      <w:r w:rsidR="00B21240" w:rsidRPr="0021005F">
        <w:rPr>
          <w:rFonts w:ascii="Arial" w:hAnsi="Arial" w:cs="Arial"/>
          <w:bCs/>
          <w:color w:val="000000" w:themeColor="text1"/>
        </w:rPr>
        <w:t>;</w:t>
      </w:r>
      <w:r w:rsidR="00115D43" w:rsidRPr="0021005F">
        <w:rPr>
          <w:rFonts w:ascii="Arial" w:hAnsi="Arial" w:cs="Arial"/>
        </w:rPr>
        <w:t xml:space="preserve"> and</w:t>
      </w:r>
    </w:p>
    <w:p w14:paraId="3A71FF26" w14:textId="77777777" w:rsidR="0021005F" w:rsidRPr="0021005F" w:rsidRDefault="0021005F" w:rsidP="0021005F">
      <w:pPr>
        <w:pStyle w:val="ListParagraph"/>
        <w:rPr>
          <w:rFonts w:ascii="Arial" w:hAnsi="Arial" w:cs="Arial"/>
        </w:rPr>
      </w:pPr>
    </w:p>
    <w:p w14:paraId="690D3332" w14:textId="77777777" w:rsidR="0021005F" w:rsidRPr="0021005F" w:rsidRDefault="0021005F" w:rsidP="0021005F">
      <w:pPr>
        <w:rPr>
          <w:rFonts w:ascii="Arial" w:hAnsi="Arial" w:cs="Arial"/>
        </w:rPr>
      </w:pPr>
    </w:p>
    <w:p w14:paraId="06F4CC25" w14:textId="375EBB63" w:rsidR="00115D43" w:rsidRPr="0021005F" w:rsidRDefault="00115D43" w:rsidP="00115D43">
      <w:pPr>
        <w:pStyle w:val="ListParagraph"/>
        <w:numPr>
          <w:ilvl w:val="1"/>
          <w:numId w:val="16"/>
        </w:numPr>
        <w:rPr>
          <w:rFonts w:ascii="Arial" w:hAnsi="Arial" w:cs="Arial"/>
        </w:rPr>
      </w:pPr>
      <w:r w:rsidRPr="0021005F">
        <w:rPr>
          <w:rFonts w:ascii="Arial" w:hAnsi="Arial" w:cs="Arial"/>
        </w:rPr>
        <w:t>below ground construction tie-backs</w:t>
      </w:r>
      <w:r w:rsidR="00F1078F" w:rsidRPr="0021005F">
        <w:rPr>
          <w:rFonts w:ascii="Arial" w:hAnsi="Arial" w:cs="Arial"/>
        </w:rPr>
        <w:t xml:space="preserve"> </w:t>
      </w:r>
      <w:r w:rsidR="00B21240" w:rsidRPr="0021005F">
        <w:rPr>
          <w:rFonts w:ascii="Arial" w:hAnsi="Arial" w:cs="Arial"/>
        </w:rPr>
        <w:t>and shoring piles</w:t>
      </w:r>
      <w:r w:rsidRPr="0021005F">
        <w:rPr>
          <w:rFonts w:ascii="Arial" w:hAnsi="Arial" w:cs="Arial"/>
        </w:rPr>
        <w:t xml:space="preserve"> ancillary to a building on the lands zoned RM5 as shown on Schedule 1 of By-law </w:t>
      </w:r>
      <w:r w:rsidRPr="0021005F">
        <w:rPr>
          <w:rFonts w:ascii="Arial" w:eastAsiaTheme="minorHAnsi" w:hAnsi="Arial" w:cs="Arial"/>
          <w:color w:val="FF0000"/>
        </w:rPr>
        <w:t>[Clerks to insert By-law number]</w:t>
      </w:r>
      <w:r w:rsidRPr="0021005F">
        <w:rPr>
          <w:rFonts w:ascii="Arial" w:hAnsi="Arial" w:cs="Arial"/>
        </w:rPr>
        <w:t xml:space="preserve">. </w:t>
      </w:r>
    </w:p>
    <w:p w14:paraId="0D0EA874" w14:textId="77777777" w:rsidR="00115D43" w:rsidRPr="00115D43" w:rsidRDefault="00115D43" w:rsidP="00115D43">
      <w:pPr>
        <w:ind w:left="1080"/>
        <w:rPr>
          <w:rFonts w:ascii="Arial" w:hAnsi="Arial" w:cs="Arial"/>
        </w:rPr>
      </w:pPr>
    </w:p>
    <w:p w14:paraId="7E3018D8" w14:textId="77777777" w:rsidR="00484306" w:rsidRPr="003D1F3B" w:rsidRDefault="00484306" w:rsidP="00B6306B">
      <w:pPr>
        <w:tabs>
          <w:tab w:val="left" w:pos="567"/>
          <w:tab w:val="left" w:pos="709"/>
        </w:tabs>
        <w:jc w:val="both"/>
        <w:rPr>
          <w:rFonts w:ascii="Arial" w:hAnsi="Arial" w:cs="Arial"/>
        </w:rPr>
      </w:pPr>
    </w:p>
    <w:p w14:paraId="1314BFD5" w14:textId="77777777" w:rsidR="00BE7776" w:rsidRPr="00B53B3C" w:rsidRDefault="00BE7776" w:rsidP="00BE7776">
      <w:pPr>
        <w:pStyle w:val="ListParagraph"/>
        <w:ind w:left="0"/>
        <w:rPr>
          <w:rFonts w:ascii="Arial" w:hAnsi="Arial" w:cs="Arial"/>
        </w:rPr>
      </w:pPr>
      <w:bookmarkStart w:id="1" w:name="_Hlk132812672"/>
      <w:r w:rsidRPr="00B53B3C">
        <w:rPr>
          <w:rFonts w:ascii="Arial" w:hAnsi="Arial" w:cs="Arial"/>
        </w:rPr>
        <w:t>Enacted and passed on</w:t>
      </w:r>
      <w:r>
        <w:rPr>
          <w:rFonts w:ascii="Arial" w:hAnsi="Arial" w:cs="Arial"/>
        </w:rPr>
        <w:t xml:space="preserve"> </w:t>
      </w:r>
      <w:r w:rsidRPr="001072AC">
        <w:rPr>
          <w:rFonts w:ascii="Arial" w:hAnsi="Arial" w:cs="Arial"/>
          <w:color w:val="FF0000"/>
        </w:rPr>
        <w:t>[</w:t>
      </w:r>
      <w:r>
        <w:rPr>
          <w:rFonts w:ascii="Arial" w:hAnsi="Arial" w:cs="Arial"/>
          <w:color w:val="FF0000"/>
        </w:rPr>
        <w:t>Clerks to insert date</w:t>
      </w:r>
      <w:r w:rsidRPr="001072AC">
        <w:rPr>
          <w:rFonts w:ascii="Arial" w:hAnsi="Arial" w:cs="Arial"/>
          <w:color w:val="FF0000"/>
        </w:rPr>
        <w:t>]</w:t>
      </w:r>
      <w:r>
        <w:rPr>
          <w:rFonts w:ascii="Arial" w:hAnsi="Arial" w:cs="Arial"/>
        </w:rPr>
        <w:t>.</w:t>
      </w:r>
    </w:p>
    <w:bookmarkEnd w:id="1"/>
    <w:p w14:paraId="1E10132A" w14:textId="77777777" w:rsidR="00BE7776" w:rsidRPr="00B53B3C" w:rsidRDefault="00BE7776" w:rsidP="00BE7776">
      <w:pPr>
        <w:pStyle w:val="ListParagraph"/>
        <w:ind w:left="0"/>
        <w:rPr>
          <w:rFonts w:ascii="Arial" w:hAnsi="Arial" w:cs="Arial"/>
        </w:rPr>
      </w:pPr>
    </w:p>
    <w:p w14:paraId="69BC025B" w14:textId="77777777" w:rsidR="00BE7776" w:rsidRPr="00B53B3C" w:rsidRDefault="00BE7776" w:rsidP="00BE7776">
      <w:pPr>
        <w:pStyle w:val="ListParagraph"/>
        <w:rPr>
          <w:rFonts w:ascii="Arial" w:hAnsi="Arial" w:cs="Arial"/>
        </w:rPr>
      </w:pPr>
    </w:p>
    <w:p w14:paraId="6CB33D90" w14:textId="77777777" w:rsidR="00BE7776" w:rsidRPr="00B53B3C" w:rsidRDefault="00BE7776" w:rsidP="00BE7776">
      <w:pPr>
        <w:pStyle w:val="ListParagraph"/>
        <w:tabs>
          <w:tab w:val="right" w:pos="9360"/>
        </w:tabs>
        <w:ind w:left="0"/>
        <w:rPr>
          <w:rFonts w:ascii="Arial" w:hAnsi="Arial" w:cs="Arial"/>
        </w:rPr>
      </w:pPr>
      <w:r w:rsidRPr="00B53B3C">
        <w:rPr>
          <w:rFonts w:ascii="Arial" w:hAnsi="Arial" w:cs="Arial"/>
          <w:color w:val="FF0000"/>
        </w:rPr>
        <w:t>[full name],</w:t>
      </w:r>
      <w:r w:rsidRPr="00B53B3C">
        <w:rPr>
          <w:rFonts w:ascii="Arial" w:hAnsi="Arial" w:cs="Arial"/>
        </w:rPr>
        <w:tab/>
      </w:r>
      <w:r w:rsidRPr="00B53B3C">
        <w:rPr>
          <w:rFonts w:ascii="Arial" w:hAnsi="Arial" w:cs="Arial"/>
          <w:color w:val="FF0000"/>
        </w:rPr>
        <w:t>[full name]</w:t>
      </w:r>
      <w:r w:rsidRPr="00B53B3C">
        <w:rPr>
          <w:rFonts w:ascii="Arial" w:hAnsi="Arial" w:cs="Arial"/>
        </w:rPr>
        <w:t>,</w:t>
      </w:r>
    </w:p>
    <w:p w14:paraId="334DBBB8" w14:textId="77777777" w:rsidR="00BE7776" w:rsidRPr="00B53B3C" w:rsidRDefault="00BE7776" w:rsidP="00BE7776">
      <w:pPr>
        <w:pStyle w:val="ListParagraph"/>
        <w:tabs>
          <w:tab w:val="left" w:pos="1350"/>
          <w:tab w:val="right" w:pos="9270"/>
        </w:tabs>
        <w:ind w:left="0"/>
        <w:rPr>
          <w:rFonts w:ascii="Arial" w:hAnsi="Arial" w:cs="Arial"/>
        </w:rPr>
      </w:pPr>
      <w:r w:rsidRPr="00B53B3C">
        <w:rPr>
          <w:rFonts w:ascii="Arial" w:hAnsi="Arial" w:cs="Arial"/>
        </w:rPr>
        <w:t>Speaker</w:t>
      </w:r>
      <w:r w:rsidRPr="00B53B3C">
        <w:rPr>
          <w:rFonts w:ascii="Arial" w:hAnsi="Arial" w:cs="Arial"/>
        </w:rPr>
        <w:tab/>
      </w:r>
      <w:r w:rsidRPr="00B53B3C">
        <w:rPr>
          <w:rFonts w:ascii="Arial" w:hAnsi="Arial" w:cs="Arial"/>
        </w:rPr>
        <w:tab/>
        <w:t>City Clerk</w:t>
      </w:r>
    </w:p>
    <w:p w14:paraId="482745CE" w14:textId="77777777" w:rsidR="00BE7776" w:rsidRPr="00B53B3C" w:rsidRDefault="00BE7776" w:rsidP="00BE7776">
      <w:pPr>
        <w:pStyle w:val="ListParagraph"/>
        <w:tabs>
          <w:tab w:val="left" w:pos="1350"/>
          <w:tab w:val="right" w:pos="9270"/>
        </w:tabs>
        <w:ind w:left="0"/>
        <w:rPr>
          <w:rFonts w:ascii="Arial" w:hAnsi="Arial" w:cs="Arial"/>
        </w:rPr>
      </w:pPr>
    </w:p>
    <w:p w14:paraId="25ADC003" w14:textId="77777777" w:rsidR="00BE7776" w:rsidRPr="00B53B3C" w:rsidRDefault="00BE7776" w:rsidP="00BE7776">
      <w:pPr>
        <w:pStyle w:val="ListParagraph"/>
        <w:tabs>
          <w:tab w:val="left" w:pos="1350"/>
          <w:tab w:val="right" w:pos="9270"/>
        </w:tabs>
        <w:ind w:left="0"/>
        <w:rPr>
          <w:rFonts w:ascii="Arial" w:hAnsi="Arial" w:cs="Arial"/>
        </w:rPr>
      </w:pPr>
      <w:r>
        <w:rPr>
          <w:rFonts w:ascii="Arial" w:hAnsi="Arial" w:cs="Arial"/>
        </w:rPr>
        <w:t>(</w:t>
      </w:r>
      <w:r w:rsidRPr="00B53B3C">
        <w:rPr>
          <w:rFonts w:ascii="Arial" w:hAnsi="Arial" w:cs="Arial"/>
        </w:rPr>
        <w:t>Seal of the City</w:t>
      </w:r>
      <w:r>
        <w:rPr>
          <w:rFonts w:ascii="Arial" w:hAnsi="Arial" w:cs="Arial"/>
        </w:rPr>
        <w:t>)</w:t>
      </w:r>
    </w:p>
    <w:p w14:paraId="56DC89BC" w14:textId="69D8F1ED" w:rsidR="00B524BD" w:rsidRPr="003D1F3B" w:rsidRDefault="0021005F" w:rsidP="00BE7776">
      <w:pPr>
        <w:spacing w:after="160" w:line="259" w:lineRule="auto"/>
        <w:rPr>
          <w:rFonts w:ascii="Arial" w:hAnsi="Arial" w:cs="Arial"/>
        </w:rPr>
      </w:pPr>
      <w:r>
        <w:rPr>
          <w:rFonts w:ascii="Arial" w:hAnsi="Arial" w:cs="Arial"/>
          <w:noProof/>
        </w:rPr>
        <w:lastRenderedPageBreak/>
        <w:drawing>
          <wp:inline distT="0" distB="0" distL="0" distR="0" wp14:anchorId="4B365E09" wp14:editId="660C1004">
            <wp:extent cx="5943600" cy="7186295"/>
            <wp:effectExtent l="0" t="0" r="0" b="1905"/>
            <wp:docPr id="1489847437" name="Picture 1" descr="A map of a residential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47437" name="Picture 1" descr="A map of a residential area&#10;&#10;Description automatically generated"/>
                    <pic:cNvPicPr/>
                  </pic:nvPicPr>
                  <pic:blipFill>
                    <a:blip r:embed="rId12"/>
                    <a:stretch>
                      <a:fillRect/>
                    </a:stretch>
                  </pic:blipFill>
                  <pic:spPr>
                    <a:xfrm>
                      <a:off x="0" y="0"/>
                      <a:ext cx="5943600" cy="7186295"/>
                    </a:xfrm>
                    <a:prstGeom prst="rect">
                      <a:avLst/>
                    </a:prstGeom>
                  </pic:spPr>
                </pic:pic>
              </a:graphicData>
            </a:graphic>
          </wp:inline>
        </w:drawing>
      </w:r>
      <w:r>
        <w:rPr>
          <w:rFonts w:ascii="Arial" w:hAnsi="Arial" w:cs="Arial"/>
          <w:noProof/>
        </w:rPr>
        <w:lastRenderedPageBreak/>
        <w:drawing>
          <wp:inline distT="0" distB="0" distL="0" distR="0" wp14:anchorId="42C609CF" wp14:editId="64221930">
            <wp:extent cx="5943600" cy="7348855"/>
            <wp:effectExtent l="0" t="0" r="0" b="4445"/>
            <wp:docPr id="576977449" name="Picture 2"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77449" name="Picture 2" descr="A blueprint of a building&#10;&#10;Description automatically generated"/>
                    <pic:cNvPicPr/>
                  </pic:nvPicPr>
                  <pic:blipFill>
                    <a:blip r:embed="rId13"/>
                    <a:stretch>
                      <a:fillRect/>
                    </a:stretch>
                  </pic:blipFill>
                  <pic:spPr>
                    <a:xfrm>
                      <a:off x="0" y="0"/>
                      <a:ext cx="5943600" cy="7348855"/>
                    </a:xfrm>
                    <a:prstGeom prst="rect">
                      <a:avLst/>
                    </a:prstGeom>
                  </pic:spPr>
                </pic:pic>
              </a:graphicData>
            </a:graphic>
          </wp:inline>
        </w:drawing>
      </w:r>
    </w:p>
    <w:sectPr w:rsidR="00B524BD" w:rsidRPr="003D1F3B" w:rsidSect="00E51B26">
      <w:headerReference w:type="even" r:id="rId14"/>
      <w:headerReference w:type="default" r:id="rId15"/>
      <w:footerReference w:type="even" r:id="rId16"/>
      <w:footerReference w:type="default" r:id="rId17"/>
      <w:headerReference w:type="first" r:id="rId18"/>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ana Carnevale" w:date="2023-11-03T10:14:00Z" w:initials="LC">
    <w:p w14:paraId="416D0446" w14:textId="77777777" w:rsidR="005B28A5" w:rsidRDefault="005B28A5" w:rsidP="00AD64D9">
      <w:pPr>
        <w:pStyle w:val="CommentText"/>
      </w:pPr>
      <w:r>
        <w:rPr>
          <w:rStyle w:val="CommentReference"/>
        </w:rPr>
        <w:annotationRef/>
      </w:r>
      <w:r>
        <w:t>Revise based on new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D04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E5E09E" w16cex:dateUtc="2023-11-03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D0446" w16cid:durableId="35E5E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31BE" w14:textId="77777777" w:rsidR="00657459" w:rsidRDefault="00657459" w:rsidP="009C2721">
      <w:r>
        <w:separator/>
      </w:r>
    </w:p>
  </w:endnote>
  <w:endnote w:type="continuationSeparator" w:id="0">
    <w:p w14:paraId="43AE84DC" w14:textId="77777777" w:rsidR="00657459" w:rsidRDefault="00657459" w:rsidP="009C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033626"/>
      <w:docPartObj>
        <w:docPartGallery w:val="Page Numbers (Bottom of Page)"/>
        <w:docPartUnique/>
      </w:docPartObj>
    </w:sdtPr>
    <w:sdtContent>
      <w:p w14:paraId="1434CCAC" w14:textId="39267C11" w:rsidR="00984173" w:rsidRDefault="00984173" w:rsidP="00981C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2445378"/>
      <w:docPartObj>
        <w:docPartGallery w:val="Page Numbers (Bottom of Page)"/>
        <w:docPartUnique/>
      </w:docPartObj>
    </w:sdtPr>
    <w:sdtContent>
      <w:p w14:paraId="12B98CC3" w14:textId="55A04605" w:rsidR="00984173" w:rsidRDefault="00984173" w:rsidP="00981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2C227" w14:textId="77777777" w:rsidR="00984173" w:rsidRDefault="00984173" w:rsidP="006B69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5338155"/>
      <w:docPartObj>
        <w:docPartGallery w:val="Page Numbers (Bottom of Page)"/>
        <w:docPartUnique/>
      </w:docPartObj>
    </w:sdtPr>
    <w:sdtContent>
      <w:p w14:paraId="5BC5CD42" w14:textId="06419CD0" w:rsidR="00984173" w:rsidRDefault="00984173" w:rsidP="006B69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6F2">
          <w:rPr>
            <w:rStyle w:val="PageNumber"/>
            <w:noProof/>
          </w:rPr>
          <w:t>10</w:t>
        </w:r>
        <w:r>
          <w:rPr>
            <w:rStyle w:val="PageNumber"/>
          </w:rPr>
          <w:fldChar w:fldCharType="end"/>
        </w:r>
      </w:p>
    </w:sdtContent>
  </w:sdt>
  <w:p w14:paraId="5007D5D5" w14:textId="77777777" w:rsidR="00984173" w:rsidRDefault="00984173" w:rsidP="006B69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8761" w14:textId="77777777" w:rsidR="00657459" w:rsidRDefault="00657459" w:rsidP="009C2721">
      <w:r>
        <w:separator/>
      </w:r>
    </w:p>
  </w:footnote>
  <w:footnote w:type="continuationSeparator" w:id="0">
    <w:p w14:paraId="1F8876DD" w14:textId="77777777" w:rsidR="00657459" w:rsidRDefault="00657459" w:rsidP="009C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E00D" w14:textId="1955EA30" w:rsidR="004F534A" w:rsidRDefault="00657459">
    <w:pPr>
      <w:pStyle w:val="Header"/>
    </w:pPr>
    <w:r>
      <w:rPr>
        <w:noProof/>
      </w:rPr>
      <w:pict w14:anchorId="10060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25" o:spid="_x0000_s1027"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0E0F" w14:textId="7C94A80B" w:rsidR="003D1F3B" w:rsidRPr="004E2A04" w:rsidRDefault="00657459" w:rsidP="003D1F3B">
    <w:pPr>
      <w:pStyle w:val="Header"/>
      <w:jc w:val="center"/>
      <w:rPr>
        <w:rFonts w:ascii="Arial" w:hAnsi="Arial" w:cs="Arial"/>
        <w:b/>
        <w:bCs/>
      </w:rPr>
    </w:pPr>
    <w:r>
      <w:rPr>
        <w:noProof/>
      </w:rPr>
      <w:pict w14:anchorId="2919E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26" o:spid="_x0000_s1026" type="#_x0000_t136" alt="" style="position:absolute;left:0;text-align:left;margin-left:0;margin-top:0;width:485.55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3D1F3B" w:rsidRPr="004E2A04">
      <w:rPr>
        <w:rFonts w:ascii="Arial" w:hAnsi="Arial" w:cs="Arial"/>
        <w:b/>
        <w:bCs/>
      </w:rPr>
      <w:t>Draft Zoning By-law Amendment (</w:t>
    </w:r>
    <w:r w:rsidR="00F402F9">
      <w:rPr>
        <w:rFonts w:ascii="Arial" w:hAnsi="Arial" w:cs="Arial"/>
        <w:b/>
        <w:bCs/>
      </w:rPr>
      <w:t>November 2</w:t>
    </w:r>
    <w:r w:rsidR="003D1F3B">
      <w:rPr>
        <w:rFonts w:ascii="Arial" w:hAnsi="Arial" w:cs="Arial"/>
        <w:b/>
        <w:bCs/>
      </w:rPr>
      <w:t>,</w:t>
    </w:r>
    <w:r w:rsidR="003D1F3B" w:rsidRPr="004E2A04">
      <w:rPr>
        <w:rFonts w:ascii="Arial" w:hAnsi="Arial" w:cs="Arial"/>
        <w:b/>
        <w:bCs/>
      </w:rPr>
      <w:t xml:space="preserve"> 2023)</w:t>
    </w:r>
  </w:p>
  <w:p w14:paraId="3B57DD04" w14:textId="54903395" w:rsidR="001F6CC7" w:rsidRDefault="001F6CC7" w:rsidP="009C2721">
    <w:pPr>
      <w:pStyle w:val="Header"/>
      <w:jc w:val="center"/>
    </w:pPr>
  </w:p>
  <w:p w14:paraId="30AC3D02" w14:textId="77777777" w:rsidR="00C21C8D" w:rsidRDefault="00C21C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AA9A" w14:textId="433D3E7C" w:rsidR="003D1F3B" w:rsidRPr="004E2A04" w:rsidRDefault="00657459" w:rsidP="003D1F3B">
    <w:pPr>
      <w:pStyle w:val="Header"/>
      <w:jc w:val="center"/>
      <w:rPr>
        <w:rFonts w:ascii="Arial" w:hAnsi="Arial" w:cs="Arial"/>
        <w:b/>
        <w:bCs/>
      </w:rPr>
    </w:pPr>
    <w:r>
      <w:rPr>
        <w:noProof/>
      </w:rPr>
      <w:pict w14:anchorId="498BF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24" o:spid="_x0000_s1025" type="#_x0000_t136" alt="" style="position:absolute;left:0;text-align:left;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3D1F3B" w:rsidRPr="004E2A04">
      <w:rPr>
        <w:rFonts w:ascii="Arial" w:hAnsi="Arial" w:cs="Arial"/>
        <w:b/>
        <w:bCs/>
      </w:rPr>
      <w:t>Draft Zoning By-law Amendment (</w:t>
    </w:r>
    <w:r w:rsidR="00A0739E">
      <w:rPr>
        <w:rFonts w:ascii="Arial" w:hAnsi="Arial" w:cs="Arial"/>
        <w:b/>
        <w:bCs/>
      </w:rPr>
      <w:t xml:space="preserve">November </w:t>
    </w:r>
    <w:r w:rsidR="00DA057D">
      <w:rPr>
        <w:rFonts w:ascii="Arial" w:hAnsi="Arial" w:cs="Arial"/>
        <w:b/>
        <w:bCs/>
      </w:rPr>
      <w:t>3</w:t>
    </w:r>
    <w:r w:rsidR="003D1F3B">
      <w:rPr>
        <w:rFonts w:ascii="Arial" w:hAnsi="Arial" w:cs="Arial"/>
        <w:b/>
        <w:bCs/>
      </w:rPr>
      <w:t>,</w:t>
    </w:r>
    <w:r w:rsidR="003D1F3B" w:rsidRPr="004E2A04">
      <w:rPr>
        <w:rFonts w:ascii="Arial" w:hAnsi="Arial" w:cs="Arial"/>
        <w:b/>
        <w:bCs/>
      </w:rPr>
      <w:t xml:space="preserve"> 2023)</w:t>
    </w:r>
  </w:p>
  <w:p w14:paraId="600FFE4F" w14:textId="4145379F" w:rsidR="009616E5" w:rsidRPr="006C5D32" w:rsidRDefault="009616E5" w:rsidP="006C5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448"/>
    <w:multiLevelType w:val="hybridMultilevel"/>
    <w:tmpl w:val="51580B18"/>
    <w:lvl w:ilvl="0" w:tplc="F7F64518">
      <w:start w:val="1"/>
      <w:numFmt w:val="lowerLetter"/>
      <w:lvlText w:val="(%1)"/>
      <w:lvlJc w:val="left"/>
      <w:pPr>
        <w:ind w:left="23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2D8"/>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55D"/>
    <w:multiLevelType w:val="hybridMultilevel"/>
    <w:tmpl w:val="A710BA6C"/>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B473A"/>
    <w:multiLevelType w:val="multilevel"/>
    <w:tmpl w:val="10D40C90"/>
    <w:lvl w:ilvl="0">
      <w:start w:val="1"/>
      <w:numFmt w:val="upperLetter"/>
      <w:lvlText w:val="(%1)"/>
      <w:lvlJc w:val="left"/>
      <w:pPr>
        <w:ind w:left="1800" w:hanging="360"/>
      </w:pPr>
      <w:rPr>
        <w:rFonts w:ascii="Times New Roman" w:hAnsi="Times New Roman" w:cs="Times New Roman" w:hint="default"/>
        <w:b w:val="0"/>
        <w:sz w:val="24"/>
        <w:szCs w:val="24"/>
      </w:rPr>
    </w:lvl>
    <w:lvl w:ilvl="1">
      <w:start w:val="1"/>
      <w:numFmt w:val="lowerRoman"/>
      <w:lvlText w:val="(%2)"/>
      <w:lvlJc w:val="left"/>
      <w:pPr>
        <w:ind w:left="2520" w:hanging="360"/>
      </w:pPr>
      <w:rPr>
        <w:rFonts w:hint="default"/>
      </w:rPr>
    </w:lvl>
    <w:lvl w:ilvl="2">
      <w:start w:val="1"/>
      <w:numFmt w:val="lowerLetter"/>
      <w:lvlText w:val="(%3)"/>
      <w:lvlJc w:val="right"/>
      <w:pPr>
        <w:ind w:left="3240" w:hanging="180"/>
      </w:pPr>
      <w:rPr>
        <w:rFonts w:hint="default"/>
        <w:b w:val="0"/>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0F491B53"/>
    <w:multiLevelType w:val="hybridMultilevel"/>
    <w:tmpl w:val="AEBCF720"/>
    <w:lvl w:ilvl="0" w:tplc="51A488BE">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7F3850"/>
    <w:multiLevelType w:val="hybridMultilevel"/>
    <w:tmpl w:val="51580B18"/>
    <w:lvl w:ilvl="0" w:tplc="F7F64518">
      <w:start w:val="1"/>
      <w:numFmt w:val="lowerLetter"/>
      <w:lvlText w:val="(%1)"/>
      <w:lvlJc w:val="left"/>
      <w:pPr>
        <w:ind w:left="23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E2D74"/>
    <w:multiLevelType w:val="hybridMultilevel"/>
    <w:tmpl w:val="DA4626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995F6C"/>
    <w:multiLevelType w:val="hybridMultilevel"/>
    <w:tmpl w:val="17B4A8A4"/>
    <w:lvl w:ilvl="0" w:tplc="EA58DF10">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813A0D08">
      <w:start w:val="1"/>
      <w:numFmt w:val="lowerRoman"/>
      <w:lvlText w:val="(%2)"/>
      <w:lvlJc w:val="left"/>
      <w:pPr>
        <w:ind w:left="1440" w:hanging="360"/>
      </w:pPr>
      <w:rPr>
        <w:rFonts w:ascii="Times New Roman" w:eastAsia="Times New Roman" w:hAnsi="Times New Roman" w:cs="Times New Roman" w:hint="default"/>
        <w:b w:val="0"/>
        <w:bCs w:val="0"/>
        <w:spacing w:val="-1"/>
        <w:w w:val="100"/>
        <w:sz w:val="24"/>
        <w:szCs w:val="24"/>
      </w:rPr>
    </w:lvl>
    <w:lvl w:ilvl="2" w:tplc="92008FA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16405"/>
    <w:multiLevelType w:val="multilevel"/>
    <w:tmpl w:val="B3EAB1E8"/>
    <w:lvl w:ilvl="0">
      <w:start w:val="1"/>
      <w:numFmt w:val="lowerRoman"/>
      <w:lvlText w:val="(%1)"/>
      <w:lvlJc w:val="right"/>
      <w:pPr>
        <w:ind w:left="360" w:hanging="360"/>
      </w:pPr>
      <w:rPr>
        <w:rFonts w:ascii="Times New Roman" w:hAnsi="Times New Roman" w:cs="Times New Roman" w:hint="default"/>
        <w:b w:val="0"/>
        <w:sz w:val="22"/>
        <w:szCs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4CA4D66"/>
    <w:multiLevelType w:val="hybridMultilevel"/>
    <w:tmpl w:val="3086E5F0"/>
    <w:lvl w:ilvl="0" w:tplc="0409000F">
      <w:start w:val="1"/>
      <w:numFmt w:val="decimal"/>
      <w:lvlText w:val="%1."/>
      <w:lvlJc w:val="left"/>
      <w:pPr>
        <w:ind w:left="360" w:hanging="360"/>
      </w:pPr>
      <w:rPr>
        <w:rFonts w:hint="default"/>
      </w:rPr>
    </w:lvl>
    <w:lvl w:ilvl="1" w:tplc="E8B04F4C">
      <w:start w:val="1"/>
      <w:numFmt w:val="lowerLetter"/>
      <w:lvlText w:val="%2."/>
      <w:lvlJc w:val="left"/>
      <w:pPr>
        <w:ind w:left="1080" w:hanging="360"/>
      </w:pPr>
      <w:rPr>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0D1F7E"/>
    <w:multiLevelType w:val="hybridMultilevel"/>
    <w:tmpl w:val="AB58D60A"/>
    <w:lvl w:ilvl="0" w:tplc="04245A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104AD"/>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25ECB"/>
    <w:multiLevelType w:val="hybridMultilevel"/>
    <w:tmpl w:val="A710BA6C"/>
    <w:lvl w:ilvl="0" w:tplc="04245A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73ACA"/>
    <w:multiLevelType w:val="hybridMultilevel"/>
    <w:tmpl w:val="1FEC1218"/>
    <w:lvl w:ilvl="0" w:tplc="EA58DF10">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813A0D08">
      <w:start w:val="1"/>
      <w:numFmt w:val="lowerRoman"/>
      <w:lvlText w:val="(%2)"/>
      <w:lvlJc w:val="left"/>
      <w:pPr>
        <w:ind w:left="1440" w:hanging="360"/>
      </w:pPr>
      <w:rPr>
        <w:rFonts w:ascii="Times New Roman" w:eastAsia="Times New Roman" w:hAnsi="Times New Roman" w:cs="Times New Roman" w:hint="default"/>
        <w:b w:val="0"/>
        <w:bCs w:val="0"/>
        <w:spacing w:val="-1"/>
        <w:w w:val="10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81212"/>
    <w:multiLevelType w:val="hybridMultilevel"/>
    <w:tmpl w:val="E5E4ED94"/>
    <w:lvl w:ilvl="0" w:tplc="F8184072">
      <w:start w:val="1"/>
      <w:numFmt w:val="lowerRoman"/>
      <w:lvlText w:val="(%1)"/>
      <w:lvlJc w:val="right"/>
      <w:pPr>
        <w:tabs>
          <w:tab w:val="num" w:pos="2376"/>
        </w:tabs>
        <w:ind w:left="2160"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5401C"/>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F5202"/>
    <w:multiLevelType w:val="hybridMultilevel"/>
    <w:tmpl w:val="65562F76"/>
    <w:lvl w:ilvl="0" w:tplc="DA84B528">
      <w:numFmt w:val="bullet"/>
      <w:lvlText w:val="-"/>
      <w:lvlJc w:val="left"/>
      <w:pPr>
        <w:ind w:left="3240" w:hanging="360"/>
      </w:pPr>
      <w:rPr>
        <w:rFonts w:ascii="Times New Roman" w:eastAsia="Times New Roman" w:hAnsi="Times New Roman" w:cs="Times New Roman"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7" w15:restartNumberingAfterBreak="0">
    <w:nsid w:val="2C336E71"/>
    <w:multiLevelType w:val="hybridMultilevel"/>
    <w:tmpl w:val="D9D674D4"/>
    <w:lvl w:ilvl="0" w:tplc="FFFFFFFF">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FFFFFFFF">
      <w:start w:val="1"/>
      <w:numFmt w:val="lowerRoman"/>
      <w:lvlText w:val="(%2)"/>
      <w:lvlJc w:val="left"/>
      <w:pPr>
        <w:ind w:left="1440" w:hanging="360"/>
      </w:pPr>
      <w:rPr>
        <w:rFonts w:ascii="Times New Roman" w:eastAsia="Times New Roman" w:hAnsi="Times New Roman" w:cs="Times New Roman" w:hint="default"/>
        <w:b w:val="0"/>
        <w:bCs w:val="0"/>
        <w:spacing w:val="-1"/>
        <w:w w:val="10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454FC6"/>
    <w:multiLevelType w:val="hybridMultilevel"/>
    <w:tmpl w:val="038C5F0C"/>
    <w:lvl w:ilvl="0" w:tplc="62AA83D4">
      <w:start w:val="1"/>
      <w:numFmt w:val="decimal"/>
      <w:pStyle w:val="ListNumber"/>
      <w:lvlText w:val="%1."/>
      <w:lvlJc w:val="left"/>
      <w:pPr>
        <w:ind w:left="567" w:hanging="567"/>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E6CD1"/>
    <w:multiLevelType w:val="multilevel"/>
    <w:tmpl w:val="071ACB32"/>
    <w:lvl w:ilvl="0">
      <w:start w:val="1"/>
      <w:numFmt w:val="decimal"/>
      <w:pStyle w:val="Standard1L1"/>
      <w:lvlText w:val="%1."/>
      <w:lvlJc w:val="left"/>
      <w:pPr>
        <w:tabs>
          <w:tab w:val="num" w:pos="720"/>
        </w:tabs>
        <w:ind w:left="720" w:hanging="720"/>
      </w:pPr>
      <w:rPr>
        <w:rFonts w:hint="default"/>
        <w:b w:val="0"/>
        <w:i w:val="0"/>
        <w:caps w:val="0"/>
        <w:u w:val="none"/>
      </w:rPr>
    </w:lvl>
    <w:lvl w:ilvl="1">
      <w:start w:val="1"/>
      <w:numFmt w:val="lowerLetter"/>
      <w:pStyle w:val="Standard1L2"/>
      <w:lvlText w:val="(%2)"/>
      <w:lvlJc w:val="left"/>
      <w:pPr>
        <w:tabs>
          <w:tab w:val="num" w:pos="1440"/>
        </w:tabs>
        <w:ind w:left="1440" w:hanging="720"/>
      </w:pPr>
      <w:rPr>
        <w:rFonts w:hint="default"/>
        <w:b w:val="0"/>
        <w:i w:val="0"/>
        <w:caps w:val="0"/>
        <w:u w:val="none"/>
      </w:rPr>
    </w:lvl>
    <w:lvl w:ilvl="2">
      <w:start w:val="1"/>
      <w:numFmt w:val="lowerRoman"/>
      <w:pStyle w:val="Standard1L3"/>
      <w:lvlText w:val="(%3)"/>
      <w:lvlJc w:val="left"/>
      <w:pPr>
        <w:tabs>
          <w:tab w:val="num" w:pos="2160"/>
        </w:tabs>
        <w:ind w:left="2160" w:hanging="720"/>
      </w:pPr>
      <w:rPr>
        <w:rFonts w:hint="default"/>
        <w:b w:val="0"/>
        <w:i w:val="0"/>
        <w:caps w:val="0"/>
        <w:u w:val="none"/>
      </w:rPr>
    </w:lvl>
    <w:lvl w:ilvl="3">
      <w:start w:val="1"/>
      <w:numFmt w:val="lowerLetter"/>
      <w:pStyle w:val="Standard1L4"/>
      <w:lvlText w:val="(%4)"/>
      <w:lvlJc w:val="left"/>
      <w:pPr>
        <w:tabs>
          <w:tab w:val="num" w:pos="1440"/>
        </w:tabs>
        <w:ind w:left="2880" w:hanging="2160"/>
      </w:pPr>
      <w:rPr>
        <w:rFonts w:hint="default"/>
        <w:b w:val="0"/>
        <w:i w:val="0"/>
        <w:caps w:val="0"/>
        <w:u w:val="none"/>
      </w:rPr>
    </w:lvl>
    <w:lvl w:ilvl="4">
      <w:start w:val="1"/>
      <w:numFmt w:val="upperLetter"/>
      <w:pStyle w:val="Standard1L5"/>
      <w:lvlText w:val="(%5)"/>
      <w:lvlJc w:val="left"/>
      <w:pPr>
        <w:tabs>
          <w:tab w:val="num" w:pos="3600"/>
        </w:tabs>
        <w:ind w:left="3600" w:hanging="720"/>
      </w:pPr>
      <w:rPr>
        <w:rFonts w:hint="default"/>
        <w:b w:val="0"/>
        <w:i w:val="0"/>
        <w:caps w:val="0"/>
        <w:u w:val="none"/>
      </w:rPr>
    </w:lvl>
    <w:lvl w:ilvl="5">
      <w:start w:val="1"/>
      <w:numFmt w:val="upperRoman"/>
      <w:pStyle w:val="Standard1L6"/>
      <w:lvlText w:val="(%6)"/>
      <w:lvlJc w:val="left"/>
      <w:pPr>
        <w:tabs>
          <w:tab w:val="num" w:pos="4320"/>
        </w:tabs>
        <w:ind w:left="4320" w:hanging="720"/>
      </w:pPr>
      <w:rPr>
        <w:rFonts w:hint="default"/>
        <w:b w:val="0"/>
        <w:i w:val="0"/>
        <w:caps w:val="0"/>
        <w:u w:val="none"/>
      </w:rPr>
    </w:lvl>
    <w:lvl w:ilvl="6">
      <w:start w:val="1"/>
      <w:numFmt w:val="decimal"/>
      <w:pStyle w:val="Standard1L7"/>
      <w:lvlText w:val="%7)"/>
      <w:lvlJc w:val="left"/>
      <w:pPr>
        <w:tabs>
          <w:tab w:val="num" w:pos="5040"/>
        </w:tabs>
        <w:ind w:left="5040" w:hanging="720"/>
      </w:pPr>
      <w:rPr>
        <w:rFonts w:hint="default"/>
        <w:b w:val="0"/>
        <w:i w:val="0"/>
        <w:caps w:val="0"/>
        <w:u w:val="none"/>
      </w:rPr>
    </w:lvl>
    <w:lvl w:ilvl="7">
      <w:start w:val="1"/>
      <w:numFmt w:val="lowerLetter"/>
      <w:pStyle w:val="Standard1L8"/>
      <w:lvlText w:val="(%8)"/>
      <w:lvlJc w:val="left"/>
      <w:pPr>
        <w:tabs>
          <w:tab w:val="num" w:pos="1440"/>
        </w:tabs>
        <w:ind w:left="5760" w:hanging="5040"/>
      </w:pPr>
      <w:rPr>
        <w:rFonts w:hint="default"/>
        <w:b w:val="0"/>
        <w:i w:val="0"/>
        <w:caps w:val="0"/>
        <w:u w:val="none"/>
      </w:rPr>
    </w:lvl>
    <w:lvl w:ilvl="8">
      <w:start w:val="1"/>
      <w:numFmt w:val="lowerRoman"/>
      <w:pStyle w:val="Standard1L9"/>
      <w:lvlText w:val="%9)"/>
      <w:lvlJc w:val="left"/>
      <w:pPr>
        <w:tabs>
          <w:tab w:val="num" w:pos="6480"/>
        </w:tabs>
        <w:ind w:left="6480" w:hanging="720"/>
      </w:pPr>
      <w:rPr>
        <w:rFonts w:hint="default"/>
        <w:b w:val="0"/>
        <w:i w:val="0"/>
        <w:caps w:val="0"/>
        <w:u w:val="none"/>
      </w:rPr>
    </w:lvl>
  </w:abstractNum>
  <w:abstractNum w:abstractNumId="20" w15:restartNumberingAfterBreak="0">
    <w:nsid w:val="3D982EB2"/>
    <w:multiLevelType w:val="hybridMultilevel"/>
    <w:tmpl w:val="98A810A6"/>
    <w:lvl w:ilvl="0" w:tplc="EFAEAACA">
      <w:start w:val="1"/>
      <w:numFmt w:val="lowerLetter"/>
      <w:lvlText w:val="(%1)"/>
      <w:lvlJc w:val="left"/>
      <w:pPr>
        <w:ind w:left="720" w:hanging="360"/>
      </w:pPr>
      <w:rPr>
        <w:rFonts w:ascii="Times New Roman" w:eastAsia="Times New Roman" w:hAnsi="Times New Roman" w:cs="Times New Roman"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F7F64518">
      <w:start w:val="1"/>
      <w:numFmt w:val="lowerLetter"/>
      <w:lvlText w:val="(%3)"/>
      <w:lvlJc w:val="left"/>
      <w:pPr>
        <w:ind w:left="2340" w:hanging="360"/>
      </w:pPr>
      <w:rPr>
        <w:rFonts w:hint="default"/>
        <w:b w:val="0"/>
        <w:bCs w:val="0"/>
      </w:r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D1032"/>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E302E"/>
    <w:multiLevelType w:val="hybridMultilevel"/>
    <w:tmpl w:val="058C2FC8"/>
    <w:lvl w:ilvl="0" w:tplc="F8184072">
      <w:start w:val="1"/>
      <w:numFmt w:val="lowerRoman"/>
      <w:lvlText w:val="(%1)"/>
      <w:lvlJc w:val="right"/>
      <w:pPr>
        <w:tabs>
          <w:tab w:val="num" w:pos="2376"/>
        </w:tabs>
        <w:ind w:left="2160"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41A77"/>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7285C"/>
    <w:multiLevelType w:val="multilevel"/>
    <w:tmpl w:val="258258E0"/>
    <w:name w:val="By-law"/>
    <w:lvl w:ilvl="0">
      <w:start w:val="1"/>
      <w:numFmt w:val="lowerLetter"/>
      <w:pStyle w:val="ListNumber2"/>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lowerLetter"/>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15:restartNumberingAfterBreak="0">
    <w:nsid w:val="5EF76231"/>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00777"/>
    <w:multiLevelType w:val="hybridMultilevel"/>
    <w:tmpl w:val="37C048B8"/>
    <w:lvl w:ilvl="0" w:tplc="FE84C8BE">
      <w:start w:val="1"/>
      <w:numFmt w:val="lowerRoman"/>
      <w:lvlText w:val="(%1)"/>
      <w:lvlJc w:val="left"/>
      <w:pPr>
        <w:ind w:left="720" w:hanging="360"/>
      </w:pPr>
      <w:rPr>
        <w:rFonts w:hint="default"/>
        <w:b w:val="0"/>
        <w:bCs w:val="0"/>
        <w:spacing w:val="-1"/>
        <w:w w:val="100"/>
        <w:sz w:val="24"/>
        <w:szCs w:val="24"/>
      </w:rPr>
    </w:lvl>
    <w:lvl w:ilvl="1" w:tplc="FC248788">
      <w:start w:val="1"/>
      <w:numFmt w:val="lowerRoman"/>
      <w:lvlText w:val="(%2)"/>
      <w:lvlJc w:val="left"/>
      <w:pPr>
        <w:ind w:left="1440" w:hanging="360"/>
      </w:pPr>
      <w:rPr>
        <w:rFonts w:ascii="Times New Roman" w:eastAsia="Times New Roman" w:hAnsi="Times New Roman" w:cs="Times New Roman" w:hint="default"/>
        <w:spacing w:val="-1"/>
        <w:w w:val="100"/>
        <w:sz w:val="24"/>
        <w:szCs w:val="24"/>
      </w:rPr>
    </w:lvl>
    <w:lvl w:ilvl="2" w:tplc="0409001B">
      <w:start w:val="1"/>
      <w:numFmt w:val="lowerRoman"/>
      <w:lvlText w:val="%3."/>
      <w:lvlJc w:val="right"/>
      <w:pPr>
        <w:ind w:left="2160" w:hanging="180"/>
      </w:pPr>
    </w:lvl>
    <w:lvl w:ilvl="3" w:tplc="EA58DF10">
      <w:start w:val="1"/>
      <w:numFmt w:val="lowerLetter"/>
      <w:lvlText w:val="(%4)"/>
      <w:lvlJc w:val="left"/>
      <w:pPr>
        <w:ind w:left="2880" w:hanging="360"/>
      </w:pPr>
      <w:rPr>
        <w:rFonts w:ascii="Times New Roman" w:eastAsia="Times New Roman" w:hAnsi="Times New Roman" w:cs="Times New Roman" w:hint="default"/>
        <w:spacing w:val="-1"/>
        <w:w w:val="10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42059"/>
    <w:multiLevelType w:val="hybridMultilevel"/>
    <w:tmpl w:val="AB58D60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B30C7"/>
    <w:multiLevelType w:val="hybridMultilevel"/>
    <w:tmpl w:val="FF38D29E"/>
    <w:lvl w:ilvl="0" w:tplc="EA58DF10">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813A0D08">
      <w:start w:val="1"/>
      <w:numFmt w:val="lowerRoman"/>
      <w:lvlText w:val="(%2)"/>
      <w:lvlJc w:val="left"/>
      <w:pPr>
        <w:ind w:left="1440" w:hanging="360"/>
      </w:pPr>
      <w:rPr>
        <w:rFonts w:ascii="Times New Roman" w:eastAsia="Times New Roman" w:hAnsi="Times New Roman" w:cs="Times New Roman" w:hint="default"/>
        <w:b w:val="0"/>
        <w:bCs w:val="0"/>
        <w:spacing w:val="-1"/>
        <w:w w:val="10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645E8"/>
    <w:multiLevelType w:val="hybridMultilevel"/>
    <w:tmpl w:val="277E98F6"/>
    <w:lvl w:ilvl="0" w:tplc="FFFFFFFF">
      <w:start w:val="1"/>
      <w:numFmt w:val="lowerRoman"/>
      <w:lvlText w:val="(%1)"/>
      <w:lvlJc w:val="right"/>
      <w:pPr>
        <w:ind w:left="720" w:hanging="360"/>
      </w:pPr>
      <w:rPr>
        <w:rFonts w:hint="default"/>
      </w:rPr>
    </w:lvl>
    <w:lvl w:ilvl="1" w:tplc="04245ACA">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6B5FE4"/>
    <w:multiLevelType w:val="hybridMultilevel"/>
    <w:tmpl w:val="FF38D29E"/>
    <w:lvl w:ilvl="0" w:tplc="EA58DF10">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813A0D08">
      <w:start w:val="1"/>
      <w:numFmt w:val="lowerRoman"/>
      <w:lvlText w:val="(%2)"/>
      <w:lvlJc w:val="left"/>
      <w:pPr>
        <w:ind w:left="1440" w:hanging="360"/>
      </w:pPr>
      <w:rPr>
        <w:rFonts w:ascii="Times New Roman" w:eastAsia="Times New Roman" w:hAnsi="Times New Roman" w:cs="Times New Roman" w:hint="default"/>
        <w:b w:val="0"/>
        <w:bCs w:val="0"/>
        <w:spacing w:val="-1"/>
        <w:w w:val="10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05329"/>
    <w:multiLevelType w:val="hybridMultilevel"/>
    <w:tmpl w:val="D9D674D4"/>
    <w:lvl w:ilvl="0" w:tplc="EA58DF10">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813A0D08">
      <w:start w:val="1"/>
      <w:numFmt w:val="lowerRoman"/>
      <w:lvlText w:val="(%2)"/>
      <w:lvlJc w:val="left"/>
      <w:pPr>
        <w:ind w:left="1440" w:hanging="360"/>
      </w:pPr>
      <w:rPr>
        <w:rFonts w:ascii="Times New Roman" w:eastAsia="Times New Roman" w:hAnsi="Times New Roman" w:cs="Times New Roman" w:hint="default"/>
        <w:b w:val="0"/>
        <w:bCs w:val="0"/>
        <w:spacing w:val="-1"/>
        <w:w w:val="10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11E13"/>
    <w:multiLevelType w:val="hybridMultilevel"/>
    <w:tmpl w:val="06D0C31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067242"/>
    <w:multiLevelType w:val="hybridMultilevel"/>
    <w:tmpl w:val="3B94E550"/>
    <w:lvl w:ilvl="0" w:tplc="04245A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189274">
    <w:abstractNumId w:val="9"/>
  </w:num>
  <w:num w:numId="2" w16cid:durableId="1533685533">
    <w:abstractNumId w:val="13"/>
  </w:num>
  <w:num w:numId="3" w16cid:durableId="2146654522">
    <w:abstractNumId w:val="25"/>
  </w:num>
  <w:num w:numId="4" w16cid:durableId="1555505155">
    <w:abstractNumId w:val="19"/>
  </w:num>
  <w:num w:numId="5" w16cid:durableId="1089883806">
    <w:abstractNumId w:val="20"/>
  </w:num>
  <w:num w:numId="6" w16cid:durableId="1318801824">
    <w:abstractNumId w:val="0"/>
  </w:num>
  <w:num w:numId="7" w16cid:durableId="1004553750">
    <w:abstractNumId w:val="5"/>
  </w:num>
  <w:num w:numId="8" w16cid:durableId="1896046283">
    <w:abstractNumId w:val="26"/>
  </w:num>
  <w:num w:numId="9" w16cid:durableId="1271662382">
    <w:abstractNumId w:val="1"/>
  </w:num>
  <w:num w:numId="10" w16cid:durableId="443813997">
    <w:abstractNumId w:val="23"/>
  </w:num>
  <w:num w:numId="11" w16cid:durableId="1148935411">
    <w:abstractNumId w:val="15"/>
  </w:num>
  <w:num w:numId="12" w16cid:durableId="692918466">
    <w:abstractNumId w:val="11"/>
  </w:num>
  <w:num w:numId="13" w16cid:durableId="1249542055">
    <w:abstractNumId w:val="21"/>
  </w:num>
  <w:num w:numId="14" w16cid:durableId="57286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105962">
    <w:abstractNumId w:val="28"/>
  </w:num>
  <w:num w:numId="16" w16cid:durableId="1670870308">
    <w:abstractNumId w:val="30"/>
  </w:num>
  <w:num w:numId="17" w16cid:durableId="805704053">
    <w:abstractNumId w:val="7"/>
  </w:num>
  <w:num w:numId="18" w16cid:durableId="107553089">
    <w:abstractNumId w:val="3"/>
  </w:num>
  <w:num w:numId="19" w16cid:durableId="1125729643">
    <w:abstractNumId w:val="33"/>
  </w:num>
  <w:num w:numId="20" w16cid:durableId="132261055">
    <w:abstractNumId w:val="10"/>
  </w:num>
  <w:num w:numId="21" w16cid:durableId="574777118">
    <w:abstractNumId w:val="12"/>
  </w:num>
  <w:num w:numId="22" w16cid:durableId="100418502">
    <w:abstractNumId w:val="8"/>
  </w:num>
  <w:num w:numId="23" w16cid:durableId="1035541817">
    <w:abstractNumId w:val="2"/>
  </w:num>
  <w:num w:numId="24" w16cid:durableId="858856999">
    <w:abstractNumId w:val="29"/>
  </w:num>
  <w:num w:numId="25" w16cid:durableId="472874034">
    <w:abstractNumId w:val="27"/>
  </w:num>
  <w:num w:numId="26" w16cid:durableId="1582524568">
    <w:abstractNumId w:val="16"/>
  </w:num>
  <w:num w:numId="27" w16cid:durableId="932864084">
    <w:abstractNumId w:val="24"/>
  </w:num>
  <w:num w:numId="28" w16cid:durableId="442505758">
    <w:abstractNumId w:val="4"/>
    <w:lvlOverride w:ilvl="0">
      <w:lvl w:ilvl="0" w:tplc="51A488BE">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29" w16cid:durableId="2058891174">
    <w:abstractNumId w:val="4"/>
  </w:num>
  <w:num w:numId="30" w16cid:durableId="1117213878">
    <w:abstractNumId w:val="22"/>
  </w:num>
  <w:num w:numId="31" w16cid:durableId="1963463598">
    <w:abstractNumId w:val="14"/>
  </w:num>
  <w:num w:numId="32" w16cid:durableId="1987934216">
    <w:abstractNumId w:val="17"/>
  </w:num>
  <w:num w:numId="33" w16cid:durableId="135611429">
    <w:abstractNumId w:val="18"/>
  </w:num>
  <w:num w:numId="34" w16cid:durableId="1315451872">
    <w:abstractNumId w:val="6"/>
  </w:num>
  <w:num w:numId="35" w16cid:durableId="632636626">
    <w:abstractNumId w:val="4"/>
    <w:lvlOverride w:ilvl="0">
      <w:lvl w:ilvl="0" w:tplc="51A488BE">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36" w16cid:durableId="480082687">
    <w:abstractNumId w:val="32"/>
  </w:num>
  <w:num w:numId="37" w16cid:durableId="1084033784">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a Carnevale">
    <w15:presenceInfo w15:providerId="AD" w15:userId="S::LianaC@optionsforhomes.ca::73d8a003-57fc-4282-80ed-1db92f5d5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62"/>
    <w:rsid w:val="0000164F"/>
    <w:rsid w:val="0001223B"/>
    <w:rsid w:val="00027AE2"/>
    <w:rsid w:val="00033BBD"/>
    <w:rsid w:val="0005141E"/>
    <w:rsid w:val="000711C4"/>
    <w:rsid w:val="000B54C8"/>
    <w:rsid w:val="000C17A3"/>
    <w:rsid w:val="000C529F"/>
    <w:rsid w:val="000D1539"/>
    <w:rsid w:val="000D1632"/>
    <w:rsid w:val="000F1ABA"/>
    <w:rsid w:val="00102576"/>
    <w:rsid w:val="00103617"/>
    <w:rsid w:val="00105F1E"/>
    <w:rsid w:val="001104F6"/>
    <w:rsid w:val="00115D43"/>
    <w:rsid w:val="00144C3F"/>
    <w:rsid w:val="00160EA4"/>
    <w:rsid w:val="00183FF8"/>
    <w:rsid w:val="0018522D"/>
    <w:rsid w:val="00192092"/>
    <w:rsid w:val="00193FFA"/>
    <w:rsid w:val="001E0B27"/>
    <w:rsid w:val="001F64CE"/>
    <w:rsid w:val="001F6CC7"/>
    <w:rsid w:val="0020346F"/>
    <w:rsid w:val="00205FA3"/>
    <w:rsid w:val="00206C99"/>
    <w:rsid w:val="002076A8"/>
    <w:rsid w:val="0021005F"/>
    <w:rsid w:val="00212F24"/>
    <w:rsid w:val="00222525"/>
    <w:rsid w:val="00243439"/>
    <w:rsid w:val="0026174B"/>
    <w:rsid w:val="00263C20"/>
    <w:rsid w:val="00267283"/>
    <w:rsid w:val="00281ED2"/>
    <w:rsid w:val="00284170"/>
    <w:rsid w:val="002B1901"/>
    <w:rsid w:val="002B2D33"/>
    <w:rsid w:val="002B3FC0"/>
    <w:rsid w:val="002B7073"/>
    <w:rsid w:val="002D0228"/>
    <w:rsid w:val="002E77A5"/>
    <w:rsid w:val="002F7FCC"/>
    <w:rsid w:val="00307A93"/>
    <w:rsid w:val="003106F2"/>
    <w:rsid w:val="00314E56"/>
    <w:rsid w:val="00317B13"/>
    <w:rsid w:val="00340A6E"/>
    <w:rsid w:val="00352253"/>
    <w:rsid w:val="003544F7"/>
    <w:rsid w:val="003546F4"/>
    <w:rsid w:val="003625F2"/>
    <w:rsid w:val="00395AE1"/>
    <w:rsid w:val="003A2570"/>
    <w:rsid w:val="003D1F3B"/>
    <w:rsid w:val="003E4AA3"/>
    <w:rsid w:val="003F1A5E"/>
    <w:rsid w:val="003F7D12"/>
    <w:rsid w:val="00405D57"/>
    <w:rsid w:val="00416D35"/>
    <w:rsid w:val="00431C85"/>
    <w:rsid w:val="0044579A"/>
    <w:rsid w:val="00446C55"/>
    <w:rsid w:val="00463BAE"/>
    <w:rsid w:val="00484306"/>
    <w:rsid w:val="00496241"/>
    <w:rsid w:val="004B7335"/>
    <w:rsid w:val="004F534A"/>
    <w:rsid w:val="004F6D37"/>
    <w:rsid w:val="0052262F"/>
    <w:rsid w:val="0054621A"/>
    <w:rsid w:val="00551B0E"/>
    <w:rsid w:val="00563256"/>
    <w:rsid w:val="00582B00"/>
    <w:rsid w:val="00585EA8"/>
    <w:rsid w:val="005A39B4"/>
    <w:rsid w:val="005A4A9C"/>
    <w:rsid w:val="005B28A5"/>
    <w:rsid w:val="005D077B"/>
    <w:rsid w:val="005D1F2F"/>
    <w:rsid w:val="005E2BE6"/>
    <w:rsid w:val="005F500D"/>
    <w:rsid w:val="005F5DE8"/>
    <w:rsid w:val="005F743E"/>
    <w:rsid w:val="0060711B"/>
    <w:rsid w:val="00627FC3"/>
    <w:rsid w:val="006318BB"/>
    <w:rsid w:val="00636AF5"/>
    <w:rsid w:val="00653550"/>
    <w:rsid w:val="0065461B"/>
    <w:rsid w:val="00655D23"/>
    <w:rsid w:val="00657459"/>
    <w:rsid w:val="006838BC"/>
    <w:rsid w:val="006B69FC"/>
    <w:rsid w:val="006C5B05"/>
    <w:rsid w:val="006C5D32"/>
    <w:rsid w:val="006D08FE"/>
    <w:rsid w:val="006E2AE1"/>
    <w:rsid w:val="006F2564"/>
    <w:rsid w:val="007033A1"/>
    <w:rsid w:val="007236CF"/>
    <w:rsid w:val="00741549"/>
    <w:rsid w:val="00744CB5"/>
    <w:rsid w:val="00746A6A"/>
    <w:rsid w:val="00753F72"/>
    <w:rsid w:val="00757BC4"/>
    <w:rsid w:val="0077621F"/>
    <w:rsid w:val="00783B21"/>
    <w:rsid w:val="00787A62"/>
    <w:rsid w:val="007A039A"/>
    <w:rsid w:val="007A15C5"/>
    <w:rsid w:val="007A5801"/>
    <w:rsid w:val="007B1429"/>
    <w:rsid w:val="007B5E66"/>
    <w:rsid w:val="007C6789"/>
    <w:rsid w:val="007C6B77"/>
    <w:rsid w:val="007D3309"/>
    <w:rsid w:val="007D7D4A"/>
    <w:rsid w:val="007E4B7C"/>
    <w:rsid w:val="007F1934"/>
    <w:rsid w:val="007F2257"/>
    <w:rsid w:val="007F2C1C"/>
    <w:rsid w:val="007F7354"/>
    <w:rsid w:val="00805AAE"/>
    <w:rsid w:val="008123DF"/>
    <w:rsid w:val="008154B8"/>
    <w:rsid w:val="00822F80"/>
    <w:rsid w:val="008253B1"/>
    <w:rsid w:val="00846160"/>
    <w:rsid w:val="00854900"/>
    <w:rsid w:val="008657BB"/>
    <w:rsid w:val="00865BD7"/>
    <w:rsid w:val="00865C4F"/>
    <w:rsid w:val="00866BAE"/>
    <w:rsid w:val="008B462D"/>
    <w:rsid w:val="008D0AA1"/>
    <w:rsid w:val="008D78ED"/>
    <w:rsid w:val="008F2369"/>
    <w:rsid w:val="00901ED9"/>
    <w:rsid w:val="00914025"/>
    <w:rsid w:val="00935EE7"/>
    <w:rsid w:val="00937A07"/>
    <w:rsid w:val="009616E5"/>
    <w:rsid w:val="009633E7"/>
    <w:rsid w:val="00965E94"/>
    <w:rsid w:val="00966D8F"/>
    <w:rsid w:val="00970F18"/>
    <w:rsid w:val="009832B3"/>
    <w:rsid w:val="00984173"/>
    <w:rsid w:val="009867F6"/>
    <w:rsid w:val="0098680D"/>
    <w:rsid w:val="009A582C"/>
    <w:rsid w:val="009C23AA"/>
    <w:rsid w:val="009C2721"/>
    <w:rsid w:val="009D02AB"/>
    <w:rsid w:val="009D3534"/>
    <w:rsid w:val="00A0739E"/>
    <w:rsid w:val="00A11FD0"/>
    <w:rsid w:val="00A23B74"/>
    <w:rsid w:val="00A26A71"/>
    <w:rsid w:val="00A33ACD"/>
    <w:rsid w:val="00A33BEA"/>
    <w:rsid w:val="00A4437E"/>
    <w:rsid w:val="00A44BE1"/>
    <w:rsid w:val="00A5267F"/>
    <w:rsid w:val="00A624BA"/>
    <w:rsid w:val="00A639BD"/>
    <w:rsid w:val="00A837FB"/>
    <w:rsid w:val="00A84CC1"/>
    <w:rsid w:val="00A94370"/>
    <w:rsid w:val="00AA0D26"/>
    <w:rsid w:val="00AA0ECF"/>
    <w:rsid w:val="00AA7B4D"/>
    <w:rsid w:val="00AB6BCB"/>
    <w:rsid w:val="00AD2504"/>
    <w:rsid w:val="00AD7C36"/>
    <w:rsid w:val="00AE6250"/>
    <w:rsid w:val="00AE6A5B"/>
    <w:rsid w:val="00AF0D99"/>
    <w:rsid w:val="00AF450D"/>
    <w:rsid w:val="00B042F3"/>
    <w:rsid w:val="00B07116"/>
    <w:rsid w:val="00B20647"/>
    <w:rsid w:val="00B21240"/>
    <w:rsid w:val="00B41E90"/>
    <w:rsid w:val="00B44A34"/>
    <w:rsid w:val="00B524BD"/>
    <w:rsid w:val="00B552CF"/>
    <w:rsid w:val="00B57246"/>
    <w:rsid w:val="00B6306B"/>
    <w:rsid w:val="00B87B0F"/>
    <w:rsid w:val="00B91120"/>
    <w:rsid w:val="00BB2240"/>
    <w:rsid w:val="00BB4895"/>
    <w:rsid w:val="00BC3DBB"/>
    <w:rsid w:val="00BC79F5"/>
    <w:rsid w:val="00BD2584"/>
    <w:rsid w:val="00BD379C"/>
    <w:rsid w:val="00BD3FD2"/>
    <w:rsid w:val="00BD4ACC"/>
    <w:rsid w:val="00BE0F92"/>
    <w:rsid w:val="00BE7776"/>
    <w:rsid w:val="00BF414F"/>
    <w:rsid w:val="00BF4FAD"/>
    <w:rsid w:val="00C00205"/>
    <w:rsid w:val="00C21C8D"/>
    <w:rsid w:val="00C230DE"/>
    <w:rsid w:val="00C262BB"/>
    <w:rsid w:val="00C34B8F"/>
    <w:rsid w:val="00C4176D"/>
    <w:rsid w:val="00C4372E"/>
    <w:rsid w:val="00C45E7B"/>
    <w:rsid w:val="00C55103"/>
    <w:rsid w:val="00C63854"/>
    <w:rsid w:val="00C80A16"/>
    <w:rsid w:val="00CD26F2"/>
    <w:rsid w:val="00CD3B3F"/>
    <w:rsid w:val="00CF2770"/>
    <w:rsid w:val="00D23F14"/>
    <w:rsid w:val="00D248AB"/>
    <w:rsid w:val="00D43D46"/>
    <w:rsid w:val="00D5378E"/>
    <w:rsid w:val="00D64251"/>
    <w:rsid w:val="00D83C12"/>
    <w:rsid w:val="00D94139"/>
    <w:rsid w:val="00D96B63"/>
    <w:rsid w:val="00DA057D"/>
    <w:rsid w:val="00DB0959"/>
    <w:rsid w:val="00DB7BD3"/>
    <w:rsid w:val="00DC021F"/>
    <w:rsid w:val="00DC241B"/>
    <w:rsid w:val="00DC44B2"/>
    <w:rsid w:val="00DD2C14"/>
    <w:rsid w:val="00DD61C1"/>
    <w:rsid w:val="00DE77BD"/>
    <w:rsid w:val="00E23999"/>
    <w:rsid w:val="00E36015"/>
    <w:rsid w:val="00E4117B"/>
    <w:rsid w:val="00E51B26"/>
    <w:rsid w:val="00EA27D6"/>
    <w:rsid w:val="00EB2B88"/>
    <w:rsid w:val="00EB618C"/>
    <w:rsid w:val="00ED4C3D"/>
    <w:rsid w:val="00EE74F2"/>
    <w:rsid w:val="00EF7ADC"/>
    <w:rsid w:val="00F06197"/>
    <w:rsid w:val="00F1078F"/>
    <w:rsid w:val="00F13BB3"/>
    <w:rsid w:val="00F21063"/>
    <w:rsid w:val="00F24067"/>
    <w:rsid w:val="00F30564"/>
    <w:rsid w:val="00F402F9"/>
    <w:rsid w:val="00F47D5A"/>
    <w:rsid w:val="00F52F8C"/>
    <w:rsid w:val="00F7102D"/>
    <w:rsid w:val="00F73133"/>
    <w:rsid w:val="00F84865"/>
    <w:rsid w:val="00F85E0D"/>
    <w:rsid w:val="00FA24BF"/>
    <w:rsid w:val="00FC1678"/>
    <w:rsid w:val="00FC4185"/>
    <w:rsid w:val="00FC6085"/>
    <w:rsid w:val="00FE1222"/>
    <w:rsid w:val="00FE3E66"/>
    <w:rsid w:val="00FF064B"/>
    <w:rsid w:val="00FF4120"/>
    <w:rsid w:val="00FF69A5"/>
    <w:rsid w:val="00FF6C2C"/>
    <w:rsid w:val="00FF70E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8AB3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76"/>
    <w:rPr>
      <w:rFonts w:ascii="Times New Roman" w:eastAsia="Times New Roman" w:hAnsi="Times New Roman" w:cs="Times New Roman"/>
    </w:rPr>
  </w:style>
  <w:style w:type="paragraph" w:styleId="Heading1">
    <w:name w:val="heading 1"/>
    <w:basedOn w:val="Normal"/>
    <w:next w:val="Normal"/>
    <w:link w:val="Heading1Char"/>
    <w:uiPriority w:val="9"/>
    <w:qFormat/>
    <w:rsid w:val="006C5D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1B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8253B1"/>
    <w:pPr>
      <w:widowControl w:val="0"/>
      <w:autoSpaceDE w:val="0"/>
      <w:autoSpaceDN w:val="0"/>
      <w:ind w:left="21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A62"/>
    <w:pPr>
      <w:ind w:left="720"/>
      <w:contextualSpacing/>
    </w:pPr>
  </w:style>
  <w:style w:type="paragraph" w:styleId="Header">
    <w:name w:val="header"/>
    <w:basedOn w:val="Normal"/>
    <w:link w:val="HeaderChar"/>
    <w:unhideWhenUsed/>
    <w:rsid w:val="009C2721"/>
    <w:pPr>
      <w:tabs>
        <w:tab w:val="center" w:pos="4320"/>
        <w:tab w:val="right" w:pos="8640"/>
      </w:tabs>
    </w:pPr>
  </w:style>
  <w:style w:type="character" w:customStyle="1" w:styleId="HeaderChar">
    <w:name w:val="Header Char"/>
    <w:basedOn w:val="DefaultParagraphFont"/>
    <w:link w:val="Header"/>
    <w:rsid w:val="009C2721"/>
    <w:rPr>
      <w:rFonts w:ascii="Times New Roman" w:hAnsi="Times New Roman" w:cs="Times New Roman"/>
      <w:lang w:val="en-US"/>
    </w:rPr>
  </w:style>
  <w:style w:type="paragraph" w:styleId="Footer">
    <w:name w:val="footer"/>
    <w:basedOn w:val="Normal"/>
    <w:link w:val="FooterChar"/>
    <w:uiPriority w:val="99"/>
    <w:unhideWhenUsed/>
    <w:rsid w:val="009C2721"/>
    <w:pPr>
      <w:tabs>
        <w:tab w:val="center" w:pos="4320"/>
        <w:tab w:val="right" w:pos="8640"/>
      </w:tabs>
    </w:pPr>
  </w:style>
  <w:style w:type="character" w:customStyle="1" w:styleId="FooterChar">
    <w:name w:val="Footer Char"/>
    <w:basedOn w:val="DefaultParagraphFont"/>
    <w:link w:val="Footer"/>
    <w:uiPriority w:val="99"/>
    <w:rsid w:val="009C2721"/>
    <w:rPr>
      <w:rFonts w:ascii="Times New Roman" w:hAnsi="Times New Roman" w:cs="Times New Roman"/>
      <w:lang w:val="en-US"/>
    </w:rPr>
  </w:style>
  <w:style w:type="character" w:styleId="PageNumber">
    <w:name w:val="page number"/>
    <w:basedOn w:val="DefaultParagraphFont"/>
    <w:uiPriority w:val="99"/>
    <w:semiHidden/>
    <w:unhideWhenUsed/>
    <w:rsid w:val="009C2721"/>
  </w:style>
  <w:style w:type="paragraph" w:styleId="BalloonText">
    <w:name w:val="Balloon Text"/>
    <w:basedOn w:val="Normal"/>
    <w:link w:val="BalloonTextChar"/>
    <w:uiPriority w:val="99"/>
    <w:semiHidden/>
    <w:unhideWhenUsed/>
    <w:rsid w:val="009C27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721"/>
    <w:rPr>
      <w:rFonts w:ascii="Lucida Grande" w:hAnsi="Lucida Grande" w:cs="Lucida Grande"/>
      <w:sz w:val="18"/>
      <w:szCs w:val="18"/>
      <w:lang w:val="en-US"/>
    </w:rPr>
  </w:style>
  <w:style w:type="character" w:customStyle="1" w:styleId="apple-converted-space">
    <w:name w:val="apple-converted-space"/>
    <w:basedOn w:val="DefaultParagraphFont"/>
    <w:rsid w:val="008154B8"/>
  </w:style>
  <w:style w:type="character" w:customStyle="1" w:styleId="Heading3Char">
    <w:name w:val="Heading 3 Char"/>
    <w:basedOn w:val="DefaultParagraphFont"/>
    <w:link w:val="Heading3"/>
    <w:uiPriority w:val="1"/>
    <w:rsid w:val="008253B1"/>
    <w:rPr>
      <w:rFonts w:ascii="Times New Roman" w:eastAsia="Times New Roman" w:hAnsi="Times New Roman" w:cs="Times New Roman"/>
      <w:b/>
      <w:bCs/>
      <w:lang w:val="en-US"/>
    </w:rPr>
  </w:style>
  <w:style w:type="paragraph" w:styleId="BodyText">
    <w:name w:val="Body Text"/>
    <w:basedOn w:val="Normal"/>
    <w:link w:val="BodyTextChar"/>
    <w:uiPriority w:val="1"/>
    <w:qFormat/>
    <w:rsid w:val="008253B1"/>
    <w:pPr>
      <w:widowControl w:val="0"/>
      <w:autoSpaceDE w:val="0"/>
      <w:autoSpaceDN w:val="0"/>
    </w:pPr>
  </w:style>
  <w:style w:type="character" w:customStyle="1" w:styleId="BodyTextChar">
    <w:name w:val="Body Text Char"/>
    <w:basedOn w:val="DefaultParagraphFont"/>
    <w:link w:val="BodyText"/>
    <w:uiPriority w:val="1"/>
    <w:rsid w:val="008253B1"/>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A624BA"/>
    <w:rPr>
      <w:sz w:val="16"/>
      <w:szCs w:val="16"/>
    </w:rPr>
  </w:style>
  <w:style w:type="paragraph" w:styleId="CommentText">
    <w:name w:val="annotation text"/>
    <w:basedOn w:val="Normal"/>
    <w:link w:val="CommentTextChar"/>
    <w:uiPriority w:val="99"/>
    <w:unhideWhenUsed/>
    <w:rsid w:val="00A624BA"/>
    <w:rPr>
      <w:sz w:val="20"/>
      <w:szCs w:val="20"/>
    </w:rPr>
  </w:style>
  <w:style w:type="character" w:customStyle="1" w:styleId="CommentTextChar">
    <w:name w:val="Comment Text Char"/>
    <w:basedOn w:val="DefaultParagraphFont"/>
    <w:link w:val="CommentText"/>
    <w:uiPriority w:val="99"/>
    <w:rsid w:val="00A624BA"/>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24BA"/>
    <w:rPr>
      <w:b/>
      <w:bCs/>
    </w:rPr>
  </w:style>
  <w:style w:type="character" w:customStyle="1" w:styleId="CommentSubjectChar">
    <w:name w:val="Comment Subject Char"/>
    <w:basedOn w:val="CommentTextChar"/>
    <w:link w:val="CommentSubject"/>
    <w:uiPriority w:val="99"/>
    <w:semiHidden/>
    <w:rsid w:val="00A624BA"/>
    <w:rPr>
      <w:rFonts w:ascii="Times New Roman" w:hAnsi="Times New Roman" w:cs="Times New Roman"/>
      <w:b/>
      <w:bCs/>
      <w:sz w:val="20"/>
      <w:szCs w:val="20"/>
      <w:lang w:val="en-US"/>
    </w:rPr>
  </w:style>
  <w:style w:type="paragraph" w:customStyle="1" w:styleId="Standard1L1">
    <w:name w:val="Standard1_L1"/>
    <w:basedOn w:val="Normal"/>
    <w:link w:val="Standard1L1Char"/>
    <w:rsid w:val="00984173"/>
    <w:pPr>
      <w:numPr>
        <w:numId w:val="4"/>
      </w:numPr>
      <w:spacing w:after="240"/>
      <w:jc w:val="both"/>
      <w:outlineLvl w:val="0"/>
    </w:pPr>
    <w:rPr>
      <w:lang w:eastAsia="en-CA"/>
    </w:rPr>
  </w:style>
  <w:style w:type="character" w:customStyle="1" w:styleId="Standard1L1Char">
    <w:name w:val="Standard1_L1 Char"/>
    <w:basedOn w:val="DefaultParagraphFont"/>
    <w:link w:val="Standard1L1"/>
    <w:rsid w:val="00984173"/>
    <w:rPr>
      <w:rFonts w:ascii="Times New Roman" w:eastAsia="Times New Roman" w:hAnsi="Times New Roman" w:cs="Times New Roman"/>
      <w:lang w:eastAsia="en-CA"/>
    </w:rPr>
  </w:style>
  <w:style w:type="paragraph" w:customStyle="1" w:styleId="Standard1L2">
    <w:name w:val="Standard1_L2"/>
    <w:basedOn w:val="Standard1L1"/>
    <w:link w:val="Standard1L2Char"/>
    <w:rsid w:val="00984173"/>
    <w:pPr>
      <w:numPr>
        <w:ilvl w:val="1"/>
      </w:numPr>
      <w:tabs>
        <w:tab w:val="clear" w:pos="1440"/>
      </w:tabs>
      <w:ind w:hanging="360"/>
      <w:outlineLvl w:val="1"/>
    </w:pPr>
  </w:style>
  <w:style w:type="paragraph" w:customStyle="1" w:styleId="Standard1L3">
    <w:name w:val="Standard1_L3"/>
    <w:basedOn w:val="Standard1L2"/>
    <w:link w:val="Standard1L3Char"/>
    <w:rsid w:val="00984173"/>
    <w:pPr>
      <w:numPr>
        <w:ilvl w:val="2"/>
      </w:numPr>
      <w:tabs>
        <w:tab w:val="clear" w:pos="2160"/>
      </w:tabs>
      <w:ind w:left="2880" w:hanging="180"/>
      <w:outlineLvl w:val="2"/>
    </w:pPr>
  </w:style>
  <w:style w:type="paragraph" w:customStyle="1" w:styleId="Standard1L4">
    <w:name w:val="Standard1_L4"/>
    <w:basedOn w:val="Standard1L3"/>
    <w:rsid w:val="00984173"/>
    <w:pPr>
      <w:numPr>
        <w:ilvl w:val="3"/>
      </w:numPr>
      <w:tabs>
        <w:tab w:val="clear" w:pos="1440"/>
      </w:tabs>
      <w:ind w:left="3600" w:hanging="360"/>
      <w:outlineLvl w:val="3"/>
    </w:pPr>
  </w:style>
  <w:style w:type="paragraph" w:customStyle="1" w:styleId="Standard1L5">
    <w:name w:val="Standard1_L5"/>
    <w:basedOn w:val="Standard1L4"/>
    <w:rsid w:val="00984173"/>
    <w:pPr>
      <w:numPr>
        <w:ilvl w:val="4"/>
      </w:numPr>
      <w:tabs>
        <w:tab w:val="clear" w:pos="3600"/>
      </w:tabs>
      <w:ind w:left="4320" w:hanging="360"/>
      <w:outlineLvl w:val="4"/>
    </w:pPr>
  </w:style>
  <w:style w:type="paragraph" w:customStyle="1" w:styleId="Standard1L6">
    <w:name w:val="Standard1_L6"/>
    <w:basedOn w:val="Standard1L5"/>
    <w:rsid w:val="00984173"/>
    <w:pPr>
      <w:numPr>
        <w:ilvl w:val="5"/>
      </w:numPr>
      <w:tabs>
        <w:tab w:val="clear" w:pos="4320"/>
      </w:tabs>
      <w:ind w:left="5040" w:hanging="180"/>
      <w:outlineLvl w:val="5"/>
    </w:pPr>
  </w:style>
  <w:style w:type="paragraph" w:customStyle="1" w:styleId="Standard1L7">
    <w:name w:val="Standard1_L7"/>
    <w:basedOn w:val="Standard1L6"/>
    <w:rsid w:val="00984173"/>
    <w:pPr>
      <w:numPr>
        <w:ilvl w:val="6"/>
      </w:numPr>
      <w:tabs>
        <w:tab w:val="clear" w:pos="5040"/>
      </w:tabs>
      <w:ind w:left="5760" w:hanging="360"/>
      <w:outlineLvl w:val="6"/>
    </w:pPr>
  </w:style>
  <w:style w:type="paragraph" w:customStyle="1" w:styleId="Standard1L8">
    <w:name w:val="Standard1_L8"/>
    <w:basedOn w:val="Standard1L7"/>
    <w:rsid w:val="00984173"/>
    <w:pPr>
      <w:numPr>
        <w:ilvl w:val="7"/>
      </w:numPr>
      <w:tabs>
        <w:tab w:val="clear" w:pos="1440"/>
      </w:tabs>
      <w:ind w:left="6480" w:hanging="360"/>
      <w:outlineLvl w:val="7"/>
    </w:pPr>
  </w:style>
  <w:style w:type="paragraph" w:customStyle="1" w:styleId="Standard1L9">
    <w:name w:val="Standard1_L9"/>
    <w:basedOn w:val="Standard1L8"/>
    <w:rsid w:val="00984173"/>
    <w:pPr>
      <w:numPr>
        <w:ilvl w:val="8"/>
      </w:numPr>
      <w:tabs>
        <w:tab w:val="clear" w:pos="6480"/>
      </w:tabs>
      <w:ind w:left="7200" w:hanging="180"/>
      <w:outlineLvl w:val="8"/>
    </w:pPr>
  </w:style>
  <w:style w:type="character" w:customStyle="1" w:styleId="Standard1L2Char">
    <w:name w:val="Standard1_L2 Char"/>
    <w:basedOn w:val="DefaultParagraphFont"/>
    <w:link w:val="Standard1L2"/>
    <w:rsid w:val="00984173"/>
    <w:rPr>
      <w:rFonts w:ascii="Times New Roman" w:eastAsia="Times New Roman" w:hAnsi="Times New Roman" w:cs="Times New Roman"/>
      <w:lang w:eastAsia="en-CA"/>
    </w:rPr>
  </w:style>
  <w:style w:type="paragraph" w:styleId="Revision">
    <w:name w:val="Revision"/>
    <w:hidden/>
    <w:uiPriority w:val="99"/>
    <w:semiHidden/>
    <w:rsid w:val="00340A6E"/>
    <w:rPr>
      <w:rFonts w:ascii="Times New Roman" w:eastAsia="Times New Roman" w:hAnsi="Times New Roman" w:cs="Times New Roman"/>
    </w:rPr>
  </w:style>
  <w:style w:type="paragraph" w:customStyle="1" w:styleId="BodyText0">
    <w:name w:val="#BodyText"/>
    <w:basedOn w:val="Normal"/>
    <w:rsid w:val="00243439"/>
    <w:pPr>
      <w:spacing w:after="240"/>
      <w:jc w:val="both"/>
    </w:pPr>
    <w:rPr>
      <w:lang w:eastAsia="en-CA"/>
    </w:rPr>
  </w:style>
  <w:style w:type="character" w:customStyle="1" w:styleId="Heading1Char">
    <w:name w:val="Heading 1 Char"/>
    <w:basedOn w:val="DefaultParagraphFont"/>
    <w:link w:val="Heading1"/>
    <w:uiPriority w:val="9"/>
    <w:rsid w:val="006C5D3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1B0E"/>
    <w:rPr>
      <w:rFonts w:asciiTheme="majorHAnsi" w:eastAsiaTheme="majorEastAsia" w:hAnsiTheme="majorHAnsi" w:cstheme="majorBidi"/>
      <w:color w:val="365F91" w:themeColor="accent1" w:themeShade="BF"/>
      <w:sz w:val="26"/>
      <w:szCs w:val="26"/>
    </w:rPr>
  </w:style>
  <w:style w:type="character" w:customStyle="1" w:styleId="Standard1L3Char">
    <w:name w:val="Standard1_L3 Char"/>
    <w:basedOn w:val="DefaultParagraphFont"/>
    <w:link w:val="Standard1L3"/>
    <w:rsid w:val="00B042F3"/>
    <w:rPr>
      <w:rFonts w:ascii="Times New Roman" w:eastAsia="Times New Roman" w:hAnsi="Times New Roman" w:cs="Times New Roman"/>
      <w:lang w:eastAsia="en-CA"/>
    </w:rPr>
  </w:style>
  <w:style w:type="paragraph" w:styleId="ListNumber2">
    <w:name w:val="List Number 2"/>
    <w:basedOn w:val="Normal"/>
    <w:uiPriority w:val="99"/>
    <w:unhideWhenUsed/>
    <w:qFormat/>
    <w:rsid w:val="0005141E"/>
    <w:pPr>
      <w:numPr>
        <w:numId w:val="14"/>
      </w:numPr>
      <w:spacing w:after="240"/>
    </w:pPr>
    <w:rPr>
      <w:rFonts w:eastAsiaTheme="minorHAnsi" w:cstheme="minorBidi"/>
    </w:rPr>
  </w:style>
  <w:style w:type="table" w:styleId="TableGrid">
    <w:name w:val="Table Grid"/>
    <w:basedOn w:val="TableNormal"/>
    <w:uiPriority w:val="59"/>
    <w:rsid w:val="0031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Paragraph"/>
    <w:uiPriority w:val="99"/>
    <w:unhideWhenUsed/>
    <w:qFormat/>
    <w:rsid w:val="00582B00"/>
    <w:pPr>
      <w:numPr>
        <w:numId w:val="33"/>
      </w:numPr>
      <w:spacing w:after="240"/>
      <w:contextualSpacing w:val="0"/>
    </w:pPr>
    <w:rPr>
      <w:rFonts w:eastAsiaTheme="minorHAnsi" w:cstheme="minorBidi"/>
    </w:rPr>
  </w:style>
  <w:style w:type="paragraph" w:customStyle="1" w:styleId="Default">
    <w:name w:val="Default"/>
    <w:rsid w:val="00115D43"/>
    <w:pPr>
      <w:autoSpaceDE w:val="0"/>
      <w:autoSpaceDN w:val="0"/>
      <w:adjustRightInd w:val="0"/>
    </w:pPr>
    <w:rPr>
      <w:rFonts w:ascii="Arial" w:eastAsiaTheme="minorHAnsi"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448">
      <w:bodyDiv w:val="1"/>
      <w:marLeft w:val="0"/>
      <w:marRight w:val="0"/>
      <w:marTop w:val="0"/>
      <w:marBottom w:val="0"/>
      <w:divBdr>
        <w:top w:val="none" w:sz="0" w:space="0" w:color="auto"/>
        <w:left w:val="none" w:sz="0" w:space="0" w:color="auto"/>
        <w:bottom w:val="none" w:sz="0" w:space="0" w:color="auto"/>
        <w:right w:val="none" w:sz="0" w:space="0" w:color="auto"/>
      </w:divBdr>
    </w:div>
    <w:div w:id="41945687">
      <w:bodyDiv w:val="1"/>
      <w:marLeft w:val="0"/>
      <w:marRight w:val="0"/>
      <w:marTop w:val="0"/>
      <w:marBottom w:val="0"/>
      <w:divBdr>
        <w:top w:val="none" w:sz="0" w:space="0" w:color="auto"/>
        <w:left w:val="none" w:sz="0" w:space="0" w:color="auto"/>
        <w:bottom w:val="none" w:sz="0" w:space="0" w:color="auto"/>
        <w:right w:val="none" w:sz="0" w:space="0" w:color="auto"/>
      </w:divBdr>
    </w:div>
    <w:div w:id="224144072">
      <w:bodyDiv w:val="1"/>
      <w:marLeft w:val="0"/>
      <w:marRight w:val="0"/>
      <w:marTop w:val="0"/>
      <w:marBottom w:val="0"/>
      <w:divBdr>
        <w:top w:val="none" w:sz="0" w:space="0" w:color="auto"/>
        <w:left w:val="none" w:sz="0" w:space="0" w:color="auto"/>
        <w:bottom w:val="none" w:sz="0" w:space="0" w:color="auto"/>
        <w:right w:val="none" w:sz="0" w:space="0" w:color="auto"/>
      </w:divBdr>
    </w:div>
    <w:div w:id="232862379">
      <w:bodyDiv w:val="1"/>
      <w:marLeft w:val="0"/>
      <w:marRight w:val="0"/>
      <w:marTop w:val="0"/>
      <w:marBottom w:val="0"/>
      <w:divBdr>
        <w:top w:val="none" w:sz="0" w:space="0" w:color="auto"/>
        <w:left w:val="none" w:sz="0" w:space="0" w:color="auto"/>
        <w:bottom w:val="none" w:sz="0" w:space="0" w:color="auto"/>
        <w:right w:val="none" w:sz="0" w:space="0" w:color="auto"/>
      </w:divBdr>
    </w:div>
    <w:div w:id="249704029">
      <w:bodyDiv w:val="1"/>
      <w:marLeft w:val="0"/>
      <w:marRight w:val="0"/>
      <w:marTop w:val="0"/>
      <w:marBottom w:val="0"/>
      <w:divBdr>
        <w:top w:val="none" w:sz="0" w:space="0" w:color="auto"/>
        <w:left w:val="none" w:sz="0" w:space="0" w:color="auto"/>
        <w:bottom w:val="none" w:sz="0" w:space="0" w:color="auto"/>
        <w:right w:val="none" w:sz="0" w:space="0" w:color="auto"/>
      </w:divBdr>
    </w:div>
    <w:div w:id="251286083">
      <w:bodyDiv w:val="1"/>
      <w:marLeft w:val="0"/>
      <w:marRight w:val="0"/>
      <w:marTop w:val="0"/>
      <w:marBottom w:val="0"/>
      <w:divBdr>
        <w:top w:val="none" w:sz="0" w:space="0" w:color="auto"/>
        <w:left w:val="none" w:sz="0" w:space="0" w:color="auto"/>
        <w:bottom w:val="none" w:sz="0" w:space="0" w:color="auto"/>
        <w:right w:val="none" w:sz="0" w:space="0" w:color="auto"/>
      </w:divBdr>
    </w:div>
    <w:div w:id="272908513">
      <w:bodyDiv w:val="1"/>
      <w:marLeft w:val="0"/>
      <w:marRight w:val="0"/>
      <w:marTop w:val="0"/>
      <w:marBottom w:val="0"/>
      <w:divBdr>
        <w:top w:val="none" w:sz="0" w:space="0" w:color="auto"/>
        <w:left w:val="none" w:sz="0" w:space="0" w:color="auto"/>
        <w:bottom w:val="none" w:sz="0" w:space="0" w:color="auto"/>
        <w:right w:val="none" w:sz="0" w:space="0" w:color="auto"/>
      </w:divBdr>
    </w:div>
    <w:div w:id="297807377">
      <w:bodyDiv w:val="1"/>
      <w:marLeft w:val="0"/>
      <w:marRight w:val="0"/>
      <w:marTop w:val="0"/>
      <w:marBottom w:val="0"/>
      <w:divBdr>
        <w:top w:val="none" w:sz="0" w:space="0" w:color="auto"/>
        <w:left w:val="none" w:sz="0" w:space="0" w:color="auto"/>
        <w:bottom w:val="none" w:sz="0" w:space="0" w:color="auto"/>
        <w:right w:val="none" w:sz="0" w:space="0" w:color="auto"/>
      </w:divBdr>
    </w:div>
    <w:div w:id="442579557">
      <w:bodyDiv w:val="1"/>
      <w:marLeft w:val="0"/>
      <w:marRight w:val="0"/>
      <w:marTop w:val="0"/>
      <w:marBottom w:val="0"/>
      <w:divBdr>
        <w:top w:val="none" w:sz="0" w:space="0" w:color="auto"/>
        <w:left w:val="none" w:sz="0" w:space="0" w:color="auto"/>
        <w:bottom w:val="none" w:sz="0" w:space="0" w:color="auto"/>
        <w:right w:val="none" w:sz="0" w:space="0" w:color="auto"/>
      </w:divBdr>
    </w:div>
    <w:div w:id="443311098">
      <w:bodyDiv w:val="1"/>
      <w:marLeft w:val="0"/>
      <w:marRight w:val="0"/>
      <w:marTop w:val="0"/>
      <w:marBottom w:val="0"/>
      <w:divBdr>
        <w:top w:val="none" w:sz="0" w:space="0" w:color="auto"/>
        <w:left w:val="none" w:sz="0" w:space="0" w:color="auto"/>
        <w:bottom w:val="none" w:sz="0" w:space="0" w:color="auto"/>
        <w:right w:val="none" w:sz="0" w:space="0" w:color="auto"/>
      </w:divBdr>
    </w:div>
    <w:div w:id="464274388">
      <w:bodyDiv w:val="1"/>
      <w:marLeft w:val="0"/>
      <w:marRight w:val="0"/>
      <w:marTop w:val="0"/>
      <w:marBottom w:val="0"/>
      <w:divBdr>
        <w:top w:val="none" w:sz="0" w:space="0" w:color="auto"/>
        <w:left w:val="none" w:sz="0" w:space="0" w:color="auto"/>
        <w:bottom w:val="none" w:sz="0" w:space="0" w:color="auto"/>
        <w:right w:val="none" w:sz="0" w:space="0" w:color="auto"/>
      </w:divBdr>
    </w:div>
    <w:div w:id="494882046">
      <w:bodyDiv w:val="1"/>
      <w:marLeft w:val="0"/>
      <w:marRight w:val="0"/>
      <w:marTop w:val="0"/>
      <w:marBottom w:val="0"/>
      <w:divBdr>
        <w:top w:val="none" w:sz="0" w:space="0" w:color="auto"/>
        <w:left w:val="none" w:sz="0" w:space="0" w:color="auto"/>
        <w:bottom w:val="none" w:sz="0" w:space="0" w:color="auto"/>
        <w:right w:val="none" w:sz="0" w:space="0" w:color="auto"/>
      </w:divBdr>
    </w:div>
    <w:div w:id="524439832">
      <w:bodyDiv w:val="1"/>
      <w:marLeft w:val="0"/>
      <w:marRight w:val="0"/>
      <w:marTop w:val="0"/>
      <w:marBottom w:val="0"/>
      <w:divBdr>
        <w:top w:val="none" w:sz="0" w:space="0" w:color="auto"/>
        <w:left w:val="none" w:sz="0" w:space="0" w:color="auto"/>
        <w:bottom w:val="none" w:sz="0" w:space="0" w:color="auto"/>
        <w:right w:val="none" w:sz="0" w:space="0" w:color="auto"/>
      </w:divBdr>
    </w:div>
    <w:div w:id="569971884">
      <w:bodyDiv w:val="1"/>
      <w:marLeft w:val="0"/>
      <w:marRight w:val="0"/>
      <w:marTop w:val="0"/>
      <w:marBottom w:val="0"/>
      <w:divBdr>
        <w:top w:val="none" w:sz="0" w:space="0" w:color="auto"/>
        <w:left w:val="none" w:sz="0" w:space="0" w:color="auto"/>
        <w:bottom w:val="none" w:sz="0" w:space="0" w:color="auto"/>
        <w:right w:val="none" w:sz="0" w:space="0" w:color="auto"/>
      </w:divBdr>
    </w:div>
    <w:div w:id="589778470">
      <w:bodyDiv w:val="1"/>
      <w:marLeft w:val="0"/>
      <w:marRight w:val="0"/>
      <w:marTop w:val="0"/>
      <w:marBottom w:val="0"/>
      <w:divBdr>
        <w:top w:val="none" w:sz="0" w:space="0" w:color="auto"/>
        <w:left w:val="none" w:sz="0" w:space="0" w:color="auto"/>
        <w:bottom w:val="none" w:sz="0" w:space="0" w:color="auto"/>
        <w:right w:val="none" w:sz="0" w:space="0" w:color="auto"/>
      </w:divBdr>
    </w:div>
    <w:div w:id="707921402">
      <w:bodyDiv w:val="1"/>
      <w:marLeft w:val="0"/>
      <w:marRight w:val="0"/>
      <w:marTop w:val="0"/>
      <w:marBottom w:val="0"/>
      <w:divBdr>
        <w:top w:val="none" w:sz="0" w:space="0" w:color="auto"/>
        <w:left w:val="none" w:sz="0" w:space="0" w:color="auto"/>
        <w:bottom w:val="none" w:sz="0" w:space="0" w:color="auto"/>
        <w:right w:val="none" w:sz="0" w:space="0" w:color="auto"/>
      </w:divBdr>
    </w:div>
    <w:div w:id="755249312">
      <w:bodyDiv w:val="1"/>
      <w:marLeft w:val="0"/>
      <w:marRight w:val="0"/>
      <w:marTop w:val="0"/>
      <w:marBottom w:val="0"/>
      <w:divBdr>
        <w:top w:val="none" w:sz="0" w:space="0" w:color="auto"/>
        <w:left w:val="none" w:sz="0" w:space="0" w:color="auto"/>
        <w:bottom w:val="none" w:sz="0" w:space="0" w:color="auto"/>
        <w:right w:val="none" w:sz="0" w:space="0" w:color="auto"/>
      </w:divBdr>
    </w:div>
    <w:div w:id="766972297">
      <w:bodyDiv w:val="1"/>
      <w:marLeft w:val="0"/>
      <w:marRight w:val="0"/>
      <w:marTop w:val="0"/>
      <w:marBottom w:val="0"/>
      <w:divBdr>
        <w:top w:val="none" w:sz="0" w:space="0" w:color="auto"/>
        <w:left w:val="none" w:sz="0" w:space="0" w:color="auto"/>
        <w:bottom w:val="none" w:sz="0" w:space="0" w:color="auto"/>
        <w:right w:val="none" w:sz="0" w:space="0" w:color="auto"/>
      </w:divBdr>
    </w:div>
    <w:div w:id="768085768">
      <w:bodyDiv w:val="1"/>
      <w:marLeft w:val="0"/>
      <w:marRight w:val="0"/>
      <w:marTop w:val="0"/>
      <w:marBottom w:val="0"/>
      <w:divBdr>
        <w:top w:val="none" w:sz="0" w:space="0" w:color="auto"/>
        <w:left w:val="none" w:sz="0" w:space="0" w:color="auto"/>
        <w:bottom w:val="none" w:sz="0" w:space="0" w:color="auto"/>
        <w:right w:val="none" w:sz="0" w:space="0" w:color="auto"/>
      </w:divBdr>
    </w:div>
    <w:div w:id="790168418">
      <w:bodyDiv w:val="1"/>
      <w:marLeft w:val="0"/>
      <w:marRight w:val="0"/>
      <w:marTop w:val="0"/>
      <w:marBottom w:val="0"/>
      <w:divBdr>
        <w:top w:val="none" w:sz="0" w:space="0" w:color="auto"/>
        <w:left w:val="none" w:sz="0" w:space="0" w:color="auto"/>
        <w:bottom w:val="none" w:sz="0" w:space="0" w:color="auto"/>
        <w:right w:val="none" w:sz="0" w:space="0" w:color="auto"/>
      </w:divBdr>
    </w:div>
    <w:div w:id="880826719">
      <w:bodyDiv w:val="1"/>
      <w:marLeft w:val="0"/>
      <w:marRight w:val="0"/>
      <w:marTop w:val="0"/>
      <w:marBottom w:val="0"/>
      <w:divBdr>
        <w:top w:val="none" w:sz="0" w:space="0" w:color="auto"/>
        <w:left w:val="none" w:sz="0" w:space="0" w:color="auto"/>
        <w:bottom w:val="none" w:sz="0" w:space="0" w:color="auto"/>
        <w:right w:val="none" w:sz="0" w:space="0" w:color="auto"/>
      </w:divBdr>
    </w:div>
    <w:div w:id="881407925">
      <w:bodyDiv w:val="1"/>
      <w:marLeft w:val="0"/>
      <w:marRight w:val="0"/>
      <w:marTop w:val="0"/>
      <w:marBottom w:val="0"/>
      <w:divBdr>
        <w:top w:val="none" w:sz="0" w:space="0" w:color="auto"/>
        <w:left w:val="none" w:sz="0" w:space="0" w:color="auto"/>
        <w:bottom w:val="none" w:sz="0" w:space="0" w:color="auto"/>
        <w:right w:val="none" w:sz="0" w:space="0" w:color="auto"/>
      </w:divBdr>
    </w:div>
    <w:div w:id="901016800">
      <w:bodyDiv w:val="1"/>
      <w:marLeft w:val="0"/>
      <w:marRight w:val="0"/>
      <w:marTop w:val="0"/>
      <w:marBottom w:val="0"/>
      <w:divBdr>
        <w:top w:val="none" w:sz="0" w:space="0" w:color="auto"/>
        <w:left w:val="none" w:sz="0" w:space="0" w:color="auto"/>
        <w:bottom w:val="none" w:sz="0" w:space="0" w:color="auto"/>
        <w:right w:val="none" w:sz="0" w:space="0" w:color="auto"/>
      </w:divBdr>
    </w:div>
    <w:div w:id="910189605">
      <w:bodyDiv w:val="1"/>
      <w:marLeft w:val="0"/>
      <w:marRight w:val="0"/>
      <w:marTop w:val="0"/>
      <w:marBottom w:val="0"/>
      <w:divBdr>
        <w:top w:val="none" w:sz="0" w:space="0" w:color="auto"/>
        <w:left w:val="none" w:sz="0" w:space="0" w:color="auto"/>
        <w:bottom w:val="none" w:sz="0" w:space="0" w:color="auto"/>
        <w:right w:val="none" w:sz="0" w:space="0" w:color="auto"/>
      </w:divBdr>
    </w:div>
    <w:div w:id="954367137">
      <w:bodyDiv w:val="1"/>
      <w:marLeft w:val="0"/>
      <w:marRight w:val="0"/>
      <w:marTop w:val="0"/>
      <w:marBottom w:val="0"/>
      <w:divBdr>
        <w:top w:val="none" w:sz="0" w:space="0" w:color="auto"/>
        <w:left w:val="none" w:sz="0" w:space="0" w:color="auto"/>
        <w:bottom w:val="none" w:sz="0" w:space="0" w:color="auto"/>
        <w:right w:val="none" w:sz="0" w:space="0" w:color="auto"/>
      </w:divBdr>
    </w:div>
    <w:div w:id="955064747">
      <w:bodyDiv w:val="1"/>
      <w:marLeft w:val="0"/>
      <w:marRight w:val="0"/>
      <w:marTop w:val="0"/>
      <w:marBottom w:val="0"/>
      <w:divBdr>
        <w:top w:val="none" w:sz="0" w:space="0" w:color="auto"/>
        <w:left w:val="none" w:sz="0" w:space="0" w:color="auto"/>
        <w:bottom w:val="none" w:sz="0" w:space="0" w:color="auto"/>
        <w:right w:val="none" w:sz="0" w:space="0" w:color="auto"/>
      </w:divBdr>
    </w:div>
    <w:div w:id="1070687332">
      <w:bodyDiv w:val="1"/>
      <w:marLeft w:val="0"/>
      <w:marRight w:val="0"/>
      <w:marTop w:val="0"/>
      <w:marBottom w:val="0"/>
      <w:divBdr>
        <w:top w:val="none" w:sz="0" w:space="0" w:color="auto"/>
        <w:left w:val="none" w:sz="0" w:space="0" w:color="auto"/>
        <w:bottom w:val="none" w:sz="0" w:space="0" w:color="auto"/>
        <w:right w:val="none" w:sz="0" w:space="0" w:color="auto"/>
      </w:divBdr>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194265559">
      <w:bodyDiv w:val="1"/>
      <w:marLeft w:val="0"/>
      <w:marRight w:val="0"/>
      <w:marTop w:val="0"/>
      <w:marBottom w:val="0"/>
      <w:divBdr>
        <w:top w:val="none" w:sz="0" w:space="0" w:color="auto"/>
        <w:left w:val="none" w:sz="0" w:space="0" w:color="auto"/>
        <w:bottom w:val="none" w:sz="0" w:space="0" w:color="auto"/>
        <w:right w:val="none" w:sz="0" w:space="0" w:color="auto"/>
      </w:divBdr>
    </w:div>
    <w:div w:id="1281182031">
      <w:bodyDiv w:val="1"/>
      <w:marLeft w:val="0"/>
      <w:marRight w:val="0"/>
      <w:marTop w:val="0"/>
      <w:marBottom w:val="0"/>
      <w:divBdr>
        <w:top w:val="none" w:sz="0" w:space="0" w:color="auto"/>
        <w:left w:val="none" w:sz="0" w:space="0" w:color="auto"/>
        <w:bottom w:val="none" w:sz="0" w:space="0" w:color="auto"/>
        <w:right w:val="none" w:sz="0" w:space="0" w:color="auto"/>
      </w:divBdr>
    </w:div>
    <w:div w:id="1283148194">
      <w:bodyDiv w:val="1"/>
      <w:marLeft w:val="0"/>
      <w:marRight w:val="0"/>
      <w:marTop w:val="0"/>
      <w:marBottom w:val="0"/>
      <w:divBdr>
        <w:top w:val="none" w:sz="0" w:space="0" w:color="auto"/>
        <w:left w:val="none" w:sz="0" w:space="0" w:color="auto"/>
        <w:bottom w:val="none" w:sz="0" w:space="0" w:color="auto"/>
        <w:right w:val="none" w:sz="0" w:space="0" w:color="auto"/>
      </w:divBdr>
    </w:div>
    <w:div w:id="1312905385">
      <w:bodyDiv w:val="1"/>
      <w:marLeft w:val="0"/>
      <w:marRight w:val="0"/>
      <w:marTop w:val="0"/>
      <w:marBottom w:val="0"/>
      <w:divBdr>
        <w:top w:val="none" w:sz="0" w:space="0" w:color="auto"/>
        <w:left w:val="none" w:sz="0" w:space="0" w:color="auto"/>
        <w:bottom w:val="none" w:sz="0" w:space="0" w:color="auto"/>
        <w:right w:val="none" w:sz="0" w:space="0" w:color="auto"/>
      </w:divBdr>
    </w:div>
    <w:div w:id="1535849825">
      <w:bodyDiv w:val="1"/>
      <w:marLeft w:val="0"/>
      <w:marRight w:val="0"/>
      <w:marTop w:val="0"/>
      <w:marBottom w:val="0"/>
      <w:divBdr>
        <w:top w:val="none" w:sz="0" w:space="0" w:color="auto"/>
        <w:left w:val="none" w:sz="0" w:space="0" w:color="auto"/>
        <w:bottom w:val="none" w:sz="0" w:space="0" w:color="auto"/>
        <w:right w:val="none" w:sz="0" w:space="0" w:color="auto"/>
      </w:divBdr>
    </w:div>
    <w:div w:id="1549025924">
      <w:bodyDiv w:val="1"/>
      <w:marLeft w:val="0"/>
      <w:marRight w:val="0"/>
      <w:marTop w:val="0"/>
      <w:marBottom w:val="0"/>
      <w:divBdr>
        <w:top w:val="none" w:sz="0" w:space="0" w:color="auto"/>
        <w:left w:val="none" w:sz="0" w:space="0" w:color="auto"/>
        <w:bottom w:val="none" w:sz="0" w:space="0" w:color="auto"/>
        <w:right w:val="none" w:sz="0" w:space="0" w:color="auto"/>
      </w:divBdr>
    </w:div>
    <w:div w:id="1574272945">
      <w:bodyDiv w:val="1"/>
      <w:marLeft w:val="0"/>
      <w:marRight w:val="0"/>
      <w:marTop w:val="0"/>
      <w:marBottom w:val="0"/>
      <w:divBdr>
        <w:top w:val="none" w:sz="0" w:space="0" w:color="auto"/>
        <w:left w:val="none" w:sz="0" w:space="0" w:color="auto"/>
        <w:bottom w:val="none" w:sz="0" w:space="0" w:color="auto"/>
        <w:right w:val="none" w:sz="0" w:space="0" w:color="auto"/>
      </w:divBdr>
    </w:div>
    <w:div w:id="1602756102">
      <w:bodyDiv w:val="1"/>
      <w:marLeft w:val="0"/>
      <w:marRight w:val="0"/>
      <w:marTop w:val="0"/>
      <w:marBottom w:val="0"/>
      <w:divBdr>
        <w:top w:val="none" w:sz="0" w:space="0" w:color="auto"/>
        <w:left w:val="none" w:sz="0" w:space="0" w:color="auto"/>
        <w:bottom w:val="none" w:sz="0" w:space="0" w:color="auto"/>
        <w:right w:val="none" w:sz="0" w:space="0" w:color="auto"/>
      </w:divBdr>
    </w:div>
    <w:div w:id="1685741826">
      <w:bodyDiv w:val="1"/>
      <w:marLeft w:val="0"/>
      <w:marRight w:val="0"/>
      <w:marTop w:val="0"/>
      <w:marBottom w:val="0"/>
      <w:divBdr>
        <w:top w:val="none" w:sz="0" w:space="0" w:color="auto"/>
        <w:left w:val="none" w:sz="0" w:space="0" w:color="auto"/>
        <w:bottom w:val="none" w:sz="0" w:space="0" w:color="auto"/>
        <w:right w:val="none" w:sz="0" w:space="0" w:color="auto"/>
      </w:divBdr>
    </w:div>
    <w:div w:id="1761946693">
      <w:bodyDiv w:val="1"/>
      <w:marLeft w:val="0"/>
      <w:marRight w:val="0"/>
      <w:marTop w:val="0"/>
      <w:marBottom w:val="0"/>
      <w:divBdr>
        <w:top w:val="none" w:sz="0" w:space="0" w:color="auto"/>
        <w:left w:val="none" w:sz="0" w:space="0" w:color="auto"/>
        <w:bottom w:val="none" w:sz="0" w:space="0" w:color="auto"/>
        <w:right w:val="none" w:sz="0" w:space="0" w:color="auto"/>
      </w:divBdr>
    </w:div>
    <w:div w:id="1784033713">
      <w:bodyDiv w:val="1"/>
      <w:marLeft w:val="0"/>
      <w:marRight w:val="0"/>
      <w:marTop w:val="0"/>
      <w:marBottom w:val="0"/>
      <w:divBdr>
        <w:top w:val="none" w:sz="0" w:space="0" w:color="auto"/>
        <w:left w:val="none" w:sz="0" w:space="0" w:color="auto"/>
        <w:bottom w:val="none" w:sz="0" w:space="0" w:color="auto"/>
        <w:right w:val="none" w:sz="0" w:space="0" w:color="auto"/>
      </w:divBdr>
    </w:div>
    <w:div w:id="1795833770">
      <w:bodyDiv w:val="1"/>
      <w:marLeft w:val="0"/>
      <w:marRight w:val="0"/>
      <w:marTop w:val="0"/>
      <w:marBottom w:val="0"/>
      <w:divBdr>
        <w:top w:val="none" w:sz="0" w:space="0" w:color="auto"/>
        <w:left w:val="none" w:sz="0" w:space="0" w:color="auto"/>
        <w:bottom w:val="none" w:sz="0" w:space="0" w:color="auto"/>
        <w:right w:val="none" w:sz="0" w:space="0" w:color="auto"/>
      </w:divBdr>
    </w:div>
    <w:div w:id="1880049055">
      <w:bodyDiv w:val="1"/>
      <w:marLeft w:val="0"/>
      <w:marRight w:val="0"/>
      <w:marTop w:val="0"/>
      <w:marBottom w:val="0"/>
      <w:divBdr>
        <w:top w:val="none" w:sz="0" w:space="0" w:color="auto"/>
        <w:left w:val="none" w:sz="0" w:space="0" w:color="auto"/>
        <w:bottom w:val="none" w:sz="0" w:space="0" w:color="auto"/>
        <w:right w:val="none" w:sz="0" w:space="0" w:color="auto"/>
      </w:divBdr>
    </w:div>
    <w:div w:id="1890654086">
      <w:bodyDiv w:val="1"/>
      <w:marLeft w:val="0"/>
      <w:marRight w:val="0"/>
      <w:marTop w:val="0"/>
      <w:marBottom w:val="0"/>
      <w:divBdr>
        <w:top w:val="none" w:sz="0" w:space="0" w:color="auto"/>
        <w:left w:val="none" w:sz="0" w:space="0" w:color="auto"/>
        <w:bottom w:val="none" w:sz="0" w:space="0" w:color="auto"/>
        <w:right w:val="none" w:sz="0" w:space="0" w:color="auto"/>
      </w:divBdr>
    </w:div>
    <w:div w:id="1969164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 M T D O C S ! 4 9 1 7 5 3 0 8 . 4 < / d o c u m e n t i d >  
     < s e n d e r i d > J D A L E Y < / s e n d e r i d >  
     < s e n d e r e m a i l > J D A L E Y @ M C C A R T H Y . C A < / s e n d e r e m a i l >  
     < l a s t m o d i f i e d > 2 0 2 3 - 1 1 - 0 2 T 1 8 : 1 5 : 0 0 . 0 0 0 0 0 0 0 - 0 4 : 0 0 < / l a s t m o d i f i e d >  
     < d a t a b a s e > M T D O C S < / d a t a b a s e >  
 < / p r o p e r t i e s > 
</file>

<file path=customXml/itemProps1.xml><?xml version="1.0" encoding="utf-8"?>
<ds:datastoreItem xmlns:ds="http://schemas.openxmlformats.org/officeDocument/2006/customXml" ds:itemID="{F32CD61F-FA6C-424F-ABDC-0A0DC1E93E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Bousfields Inc.</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Wynveen</dc:creator>
  <cp:keywords/>
  <dc:description/>
  <cp:lastModifiedBy>Sheliza Rajan</cp:lastModifiedBy>
  <cp:revision>3</cp:revision>
  <dcterms:created xsi:type="dcterms:W3CDTF">2023-11-03T14:39:00Z</dcterms:created>
  <dcterms:modified xsi:type="dcterms:W3CDTF">2023-11-03T15:05:00Z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49175308</vt:lpwstr>
  </property>
  <property fmtid="{D5CDD505-2E9C-101B-9397-08002B2CF9AE}" pid="3" name="DocumentVersion">
    <vt:lpwstr>4</vt:lpwstr>
  </property>
  <property fmtid="{D5CDD505-2E9C-101B-9397-08002B2CF9AE}" pid="4" name="ClientNumber">
    <vt:lpwstr>224353</vt:lpwstr>
  </property>
  <property fmtid="{D5CDD505-2E9C-101B-9397-08002B2CF9AE}" pid="5" name="MatterNumber">
    <vt:lpwstr>533604</vt:lpwstr>
  </property>
  <property fmtid="{D5CDD505-2E9C-101B-9397-08002B2CF9AE}" pid="6" name="ClientName">
    <vt:lpwstr>Donway Co-Operative Development Corporat</vt:lpwstr>
  </property>
  <property fmtid="{D5CDD505-2E9C-101B-9397-08002B2CF9AE}" pid="7" name="MatterName">
    <vt:lpwstr>230 The Donway West - Development Approvals</vt:lpwstr>
  </property>
  <property fmtid="{D5CDD505-2E9C-101B-9397-08002B2CF9AE}" pid="8" name="DatabaseName">
    <vt:lpwstr>MTDOCS</vt:lpwstr>
  </property>
  <property fmtid="{D5CDD505-2E9C-101B-9397-08002B2CF9AE}" pid="9" name="TypistName">
    <vt:lpwstr>JDALEY</vt:lpwstr>
  </property>
  <property fmtid="{D5CDD505-2E9C-101B-9397-08002B2CF9AE}" pid="10" name="AuthorName">
    <vt:lpwstr>JDALEY</vt:lpwstr>
  </property>
  <property fmtid="{D5CDD505-2E9C-101B-9397-08002B2CF9AE}" pid="11" name="InUseBy">
    <vt:lpwstr>JDALEY</vt:lpwstr>
  </property>
  <property fmtid="{D5CDD505-2E9C-101B-9397-08002B2CF9AE}" pid="12" name="EditDate">
    <vt:lpwstr>11/02/23 8:24:38 PM</vt:lpwstr>
  </property>
  <property fmtid="{D5CDD505-2E9C-101B-9397-08002B2CF9AE}" pid="13" name="EditTime">
    <vt:lpwstr/>
  </property>
  <property fmtid="{D5CDD505-2E9C-101B-9397-08002B2CF9AE}" pid="14" name="IsiManageWork">
    <vt:lpwstr>True</vt:lpwstr>
  </property>
</Properties>
</file>