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02" w:rsidRDefault="004A7E02" w:rsidP="004A7E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de-CH" w:eastAsia="de-DE"/>
        </w:rPr>
      </w:pPr>
      <w:r w:rsidRPr="00331C76">
        <w:rPr>
          <w:rFonts w:ascii="Times New Roman" w:eastAsia="Times New Roman" w:hAnsi="Times New Roman" w:cs="Times New Roman"/>
          <w:b/>
          <w:lang w:val="de-CH" w:eastAsia="de-DE"/>
        </w:rPr>
        <w:t>Publikationen</w:t>
      </w:r>
    </w:p>
    <w:p w:rsidR="004A6D55" w:rsidRDefault="004A6D55" w:rsidP="004A7E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de-CH" w:eastAsia="de-DE"/>
        </w:rPr>
      </w:pPr>
    </w:p>
    <w:p w:rsidR="004A6D55" w:rsidRDefault="004A6D55" w:rsidP="004A7E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de-CH" w:eastAsia="de-DE"/>
        </w:rPr>
      </w:pPr>
    </w:p>
    <w:p w:rsidR="004A6D55" w:rsidRDefault="004A6D55" w:rsidP="004A6D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Frey,</w:t>
      </w:r>
      <w:r>
        <w:rPr>
          <w:rFonts w:ascii="Times New Roman" w:eastAsia="Times New Roman" w:hAnsi="Times New Roman" w:cs="Times New Roman"/>
          <w:lang w:val="de-CH" w:eastAsia="de-DE"/>
        </w:rPr>
        <w:t xml:space="preserve"> Der Schutz der Gewissensüberzeugung des Pazifisten, in: </w:t>
      </w:r>
      <w:r w:rsidRPr="004A7E02">
        <w:rPr>
          <w:rFonts w:ascii="Times New Roman" w:eastAsia="Times New Roman" w:hAnsi="Times New Roman" w:cs="Times New Roman"/>
          <w:lang w:val="de-CH" w:eastAsia="de-DE"/>
        </w:rPr>
        <w:t xml:space="preserve"> </w:t>
      </w:r>
      <w:r>
        <w:rPr>
          <w:rFonts w:ascii="Times New Roman" w:eastAsia="Times New Roman" w:hAnsi="Times New Roman" w:cs="Times New Roman"/>
          <w:lang w:val="de-CH" w:eastAsia="de-DE"/>
        </w:rPr>
        <w:t xml:space="preserve">René </w:t>
      </w:r>
      <w:proofErr w:type="spellStart"/>
      <w:r>
        <w:rPr>
          <w:rFonts w:ascii="Times New Roman" w:eastAsia="Times New Roman" w:hAnsi="Times New Roman" w:cs="Times New Roman"/>
          <w:lang w:val="de-CH" w:eastAsia="de-DE"/>
        </w:rPr>
        <w:t>Pahud</w:t>
      </w:r>
      <w:proofErr w:type="spellEnd"/>
      <w:r>
        <w:rPr>
          <w:rFonts w:ascii="Times New Roman" w:eastAsia="Times New Roman" w:hAnsi="Times New Roman" w:cs="Times New Roman"/>
          <w:lang w:val="de-CH" w:eastAsia="de-D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de-CH" w:eastAsia="de-DE"/>
        </w:rPr>
        <w:t>Mortanges</w:t>
      </w:r>
      <w:proofErr w:type="spellEnd"/>
      <w:r>
        <w:rPr>
          <w:rFonts w:ascii="Times New Roman" w:eastAsia="Times New Roman" w:hAnsi="Times New Roman" w:cs="Times New Roman"/>
          <w:lang w:val="de-CH" w:eastAsia="de-DE"/>
        </w:rPr>
        <w:t xml:space="preserve"> (Hrsg.), Staat und Religion in der Schweiz des 21. Jahrhunderts</w:t>
      </w:r>
      <w:r w:rsidRPr="004A7E02">
        <w:rPr>
          <w:rFonts w:ascii="Times New Roman" w:eastAsia="Times New Roman" w:hAnsi="Times New Roman" w:cs="Times New Roman"/>
          <w:lang w:val="de-CH" w:eastAsia="de-DE"/>
        </w:rPr>
        <w:t>, Zürich, 20</w:t>
      </w:r>
      <w:r>
        <w:rPr>
          <w:rFonts w:ascii="Times New Roman" w:eastAsia="Times New Roman" w:hAnsi="Times New Roman" w:cs="Times New Roman"/>
          <w:lang w:val="de-CH" w:eastAsia="de-DE"/>
        </w:rPr>
        <w:t>20</w:t>
      </w:r>
      <w:r w:rsidRPr="004A7E02">
        <w:rPr>
          <w:rFonts w:ascii="Times New Roman" w:eastAsia="Times New Roman" w:hAnsi="Times New Roman" w:cs="Times New Roman"/>
          <w:lang w:val="de-CH" w:eastAsia="de-DE"/>
        </w:rPr>
        <w:t>.</w:t>
      </w:r>
    </w:p>
    <w:p w:rsidR="004A6D55" w:rsidRDefault="004A6D55" w:rsidP="004A6D5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de-CH" w:eastAsia="de-DE"/>
        </w:rPr>
      </w:pPr>
    </w:p>
    <w:p w:rsidR="00331C76" w:rsidRDefault="004A6D55" w:rsidP="004A6D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</w:t>
      </w:r>
      <w:r>
        <w:rPr>
          <w:rFonts w:ascii="Times New Roman" w:eastAsia="Times New Roman" w:hAnsi="Times New Roman" w:cs="Times New Roman"/>
          <w:lang w:val="de-CH" w:eastAsia="de-DE"/>
        </w:rPr>
        <w:t xml:space="preserve">, Schweigepflichten in der Kirche, Schweizerisches Jahrbuch für Kirchenrecht, Band 23, 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de-CH" w:eastAsia="de-DE"/>
        </w:rPr>
        <w:t>Zürich 2020.</w:t>
      </w:r>
      <w:r>
        <w:rPr>
          <w:rFonts w:ascii="Times New Roman" w:eastAsia="Times New Roman" w:hAnsi="Times New Roman" w:cs="Times New Roman"/>
          <w:b/>
          <w:lang w:val="de-CH" w:eastAsia="de-DE"/>
        </w:rPr>
        <w:t xml:space="preserve"> </w:t>
      </w:r>
    </w:p>
    <w:p w:rsidR="004A6D55" w:rsidRPr="00331C76" w:rsidRDefault="004A6D55" w:rsidP="004A7E0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de-CH" w:eastAsia="de-DE"/>
        </w:rPr>
      </w:pPr>
    </w:p>
    <w:p w:rsidR="004A7E02" w:rsidRDefault="004A7E02" w:rsidP="004A7E0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Frey/</w:t>
      </w:r>
      <w:proofErr w:type="spellStart"/>
      <w:r w:rsidRPr="004A7E02">
        <w:rPr>
          <w:rFonts w:ascii="Times New Roman" w:eastAsia="Times New Roman" w:hAnsi="Times New Roman" w:cs="Times New Roman"/>
          <w:lang w:val="de-CH" w:eastAsia="de-DE"/>
        </w:rPr>
        <w:t>Mosimann</w:t>
      </w:r>
      <w:proofErr w:type="spellEnd"/>
      <w:r w:rsidRPr="004A7E02">
        <w:rPr>
          <w:rFonts w:ascii="Times New Roman" w:eastAsia="Times New Roman" w:hAnsi="Times New Roman" w:cs="Times New Roman"/>
          <w:lang w:val="de-CH" w:eastAsia="de-DE"/>
        </w:rPr>
        <w:t>/Bollinger, Kommentar AHV/IV, Zürich, 2018.</w:t>
      </w:r>
    </w:p>
    <w:p w:rsidR="00331C76" w:rsidRPr="004A7E02" w:rsidRDefault="00331C76" w:rsidP="00331C7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val="de-CH" w:eastAsia="de-DE"/>
        </w:rPr>
      </w:pPr>
    </w:p>
    <w:p w:rsidR="00331C76" w:rsidRDefault="004A7E02" w:rsidP="00331C7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Frey/</w:t>
      </w:r>
      <w:proofErr w:type="spellStart"/>
      <w:r w:rsidRPr="004A7E02">
        <w:rPr>
          <w:rFonts w:ascii="Times New Roman" w:eastAsia="Times New Roman" w:hAnsi="Times New Roman" w:cs="Times New Roman"/>
          <w:lang w:val="de-CH" w:eastAsia="de-DE"/>
        </w:rPr>
        <w:t>Mathwig</w:t>
      </w:r>
      <w:proofErr w:type="spellEnd"/>
      <w:r w:rsidRPr="004A7E02">
        <w:rPr>
          <w:rFonts w:ascii="Times New Roman" w:eastAsia="Times New Roman" w:hAnsi="Times New Roman" w:cs="Times New Roman"/>
          <w:lang w:val="de-CH" w:eastAsia="de-DE"/>
        </w:rPr>
        <w:t>, Über das Verhältnis von Demokratie und Menschenrechten, Basel/Bern 2015.</w:t>
      </w:r>
    </w:p>
    <w:p w:rsidR="00331C76" w:rsidRPr="00331C76" w:rsidRDefault="00331C76" w:rsidP="00331C7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</w:p>
    <w:p w:rsidR="004A7E02" w:rsidRDefault="004A7E02" w:rsidP="004A7E0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Frey, Abwicklung von Zahlungen, in: Steiger-</w:t>
      </w:r>
      <w:proofErr w:type="spellStart"/>
      <w:r w:rsidRPr="004A7E02">
        <w:rPr>
          <w:rFonts w:ascii="Times New Roman" w:eastAsia="Times New Roman" w:hAnsi="Times New Roman" w:cs="Times New Roman"/>
          <w:lang w:val="de-CH" w:eastAsia="de-DE"/>
        </w:rPr>
        <w:t>Sackmann</w:t>
      </w:r>
      <w:proofErr w:type="spellEnd"/>
      <w:r w:rsidRPr="004A7E02">
        <w:rPr>
          <w:rFonts w:ascii="Times New Roman" w:eastAsia="Times New Roman" w:hAnsi="Times New Roman" w:cs="Times New Roman"/>
          <w:lang w:val="de-CH" w:eastAsia="de-DE"/>
        </w:rPr>
        <w:t>/</w:t>
      </w:r>
      <w:proofErr w:type="spellStart"/>
      <w:r w:rsidRPr="004A7E02">
        <w:rPr>
          <w:rFonts w:ascii="Times New Roman" w:eastAsia="Times New Roman" w:hAnsi="Times New Roman" w:cs="Times New Roman"/>
          <w:lang w:val="de-CH" w:eastAsia="de-DE"/>
        </w:rPr>
        <w:t>Mosimann</w:t>
      </w:r>
      <w:proofErr w:type="spellEnd"/>
      <w:r w:rsidRPr="004A7E02">
        <w:rPr>
          <w:rFonts w:ascii="Times New Roman" w:eastAsia="Times New Roman" w:hAnsi="Times New Roman" w:cs="Times New Roman"/>
          <w:lang w:val="de-CH" w:eastAsia="de-DE"/>
        </w:rPr>
        <w:t xml:space="preserve"> (Hrsg.), Handbücher für die Anwaltspraxis, Band XI, Recht der Sozialen Sicherheit, Basel 2014.</w:t>
      </w:r>
    </w:p>
    <w:p w:rsidR="00331C76" w:rsidRPr="004A7E02" w:rsidRDefault="00331C76" w:rsidP="00331C7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</w:p>
    <w:p w:rsidR="004A7E02" w:rsidRPr="004A7E02" w:rsidRDefault="004A7E02" w:rsidP="004A7E0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de-CH" w:eastAsia="de-DE"/>
        </w:rPr>
      </w:pPr>
      <w:r w:rsidRPr="004A7E02">
        <w:rPr>
          <w:rFonts w:ascii="Times New Roman" w:eastAsia="Times New Roman" w:hAnsi="Times New Roman" w:cs="Times New Roman"/>
          <w:lang w:val="de-CH" w:eastAsia="de-DE"/>
        </w:rPr>
        <w:t>Frey, Der Musikförderabzug der SUISA bei den Senderechten, Schriften zum Medien- und Immaterialgüterrecht, Band 90, Dissertation, Bern 2010.</w:t>
      </w:r>
    </w:p>
    <w:p w:rsidR="003B6C6D" w:rsidRDefault="004A6D55"/>
    <w:sectPr w:rsidR="003B6C6D" w:rsidSect="00A61D7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6D60"/>
    <w:multiLevelType w:val="multilevel"/>
    <w:tmpl w:val="898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128A7"/>
    <w:multiLevelType w:val="multilevel"/>
    <w:tmpl w:val="7ADC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44F06"/>
    <w:multiLevelType w:val="multilevel"/>
    <w:tmpl w:val="C3FC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02"/>
    <w:rsid w:val="00331C76"/>
    <w:rsid w:val="004254C9"/>
    <w:rsid w:val="00476A82"/>
    <w:rsid w:val="004A6D55"/>
    <w:rsid w:val="004A7E02"/>
    <w:rsid w:val="006D15F9"/>
    <w:rsid w:val="00791286"/>
    <w:rsid w:val="00856342"/>
    <w:rsid w:val="00A61D71"/>
    <w:rsid w:val="00BE2067"/>
    <w:rsid w:val="00D53A43"/>
    <w:rsid w:val="00D54D34"/>
    <w:rsid w:val="00E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5EB8BC"/>
  <w14:defaultImageDpi w14:val="32767"/>
  <w15:chartTrackingRefBased/>
  <w15:docId w15:val="{9C7FEC74-81D0-244E-BDF6-2BFB784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A7E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Listenabsatz">
    <w:name w:val="List Paragraph"/>
    <w:basedOn w:val="Standard"/>
    <w:uiPriority w:val="34"/>
    <w:qFormat/>
    <w:rsid w:val="0033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Frey</dc:creator>
  <cp:keywords/>
  <dc:description/>
  <cp:lastModifiedBy>frey@rechtsanker.ch</cp:lastModifiedBy>
  <cp:revision>3</cp:revision>
  <dcterms:created xsi:type="dcterms:W3CDTF">2021-05-20T11:14:00Z</dcterms:created>
  <dcterms:modified xsi:type="dcterms:W3CDTF">2021-05-20T11:21:00Z</dcterms:modified>
</cp:coreProperties>
</file>