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63C61E" w14:textId="64BC955A" w:rsidR="00A34B7A" w:rsidRPr="005A2973" w:rsidRDefault="005A2973" w:rsidP="00365E78">
      <w:pPr>
        <w:pStyle w:val="paragraph"/>
        <w:spacing w:before="0"/>
        <w:rPr>
          <w:lang w:val="en-US"/>
        </w:rPr>
      </w:pPr>
      <w:bookmarkStart w:id="0" w:name="_Hlk513728623"/>
      <w:bookmarkStart w:id="1" w:name="_Hlk8722387"/>
      <w:r>
        <w:drawing>
          <wp:inline distT="0" distR="0" distB="0" distL="0">
            <wp:extent cx="1765300" cy="558800"/>
            <wp:docPr id="0" name="Drawing 0" descr="header-logo.png"/>
            <a:graphic xmlns:a="http://schemas.openxmlformats.org/drawingml/2006/main">
              <a:graphicData uri="http://schemas.openxmlformats.org/drawingml/2006/picture">
                <pic:pic xmlns:pic="http://schemas.openxmlformats.org/drawingml/2006/picture">
                  <pic:nvPicPr>
                    <pic:cNvPr id="0" name="Picture 0" descr="header-logo.png"/>
                    <pic:cNvPicPr>
                      <a:picLocks noChangeAspect="true"/>
                    </pic:cNvPicPr>
                  </pic:nvPicPr>
                  <pic:blipFill>
                    <a:blip r:embed="rId13"/>
                    <a:stretch>
                      <a:fillRect/>
                    </a:stretch>
                  </pic:blipFill>
                  <pic:spPr>
                    <a:xfrm>
                      <a:off x="0" y="0"/>
                      <a:ext cx="1765300" cy="558800"/>
                    </a:xfrm>
                    <a:prstGeom prst="rect">
                      <a:avLst/>
                    </a:prstGeom>
                  </pic:spPr>
                </pic:pic>
              </a:graphicData>
            </a:graphic>
          </wp:inline>
        </w:drawing>
      </w:r>
    </w:p>
    <w:p w14:paraId="2CF5CED7" w14:textId="31BA90DC" w:rsidR="00870B9D" w:rsidRPr="005A2973" w:rsidRDefault="00A86EC1" w:rsidP="00E56A9F">
      <w:pPr>
        <w:pStyle w:val="paragraph"/>
        <w:rPr>
          <w:lang w:val="en-US"/>
        </w:rPr>
      </w:pPr>
      <w:r w:rsidRPr="001520CF">
        <w:rPr>
          <w:rFonts w:cs="Arial"/>
          <w:noProof/>
        </w:rPr>
        <w:drawing>
          <wp:anchor distT="0" distB="0" distL="114300" distR="114300" simplePos="0" relativeHeight="251659264" behindDoc="1" locked="0" layoutInCell="1" allowOverlap="1" wp14:anchorId="62F8D00D" wp14:editId="585FAB52">
            <wp:simplePos x="0" y="0"/>
            <wp:positionH relativeFrom="column">
              <wp:posOffset>-831850</wp:posOffset>
            </wp:positionH>
            <wp:positionV relativeFrom="paragraph">
              <wp:posOffset>311150</wp:posOffset>
            </wp:positionV>
            <wp:extent cx="7639050" cy="140335"/>
            <wp:effectExtent l="0" t="0" r="0" b="0"/>
            <wp:wrapTight wrapText="bothSides">
              <wp:wrapPolygon edited="0">
                <wp:start x="0" y="0"/>
                <wp:lineTo x="0" y="17593"/>
                <wp:lineTo x="21546" y="17593"/>
                <wp:lineTo x="21546" y="0"/>
                <wp:lineTo x="0" y="0"/>
              </wp:wrapPolygon>
            </wp:wrapTight>
            <wp:docPr id="19454585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458512" name=""/>
                    <pic:cNvPicPr/>
                  </pic:nvPicPr>
                  <pic:blipFill>
                    <a:blip r:embed="rId8">
                      <a:extLst>
                        <a:ext uri="{28A0092B-C50C-407E-A947-70E740481C1C}">
                          <a14:useLocalDpi xmlns:a14="http://schemas.microsoft.com/office/drawing/2010/main" val="0"/>
                        </a:ext>
                      </a:extLst>
                    </a:blip>
                    <a:stretch>
                      <a:fillRect/>
                    </a:stretch>
                  </pic:blipFill>
                  <pic:spPr>
                    <a:xfrm>
                      <a:off x="0" y="0"/>
                      <a:ext cx="7639050" cy="140335"/>
                    </a:xfrm>
                    <a:prstGeom prst="rect">
                      <a:avLst/>
                    </a:prstGeom>
                  </pic:spPr>
                </pic:pic>
              </a:graphicData>
            </a:graphic>
            <wp14:sizeRelH relativeFrom="page">
              <wp14:pctWidth>0</wp14:pctWidth>
            </wp14:sizeRelH>
            <wp14:sizeRelV relativeFrom="page">
              <wp14:pctHeight>0</wp14:pctHeight>
            </wp14:sizeRelV>
          </wp:anchor>
        </w:drawing>
      </w:r>
    </w:p>
    <w:p w14:paraId="4A6E8889" w14:textId="77777777" w:rsidR="0069418D" w:rsidRDefault="0069418D" w:rsidP="00E56A9F">
      <w:pPr>
        <w:pStyle w:val="paragraph"/>
        <w:jc w:val="center"/>
        <w:rPr>
          <w:lang w:val="en-US"/>
        </w:rPr>
      </w:pPr>
    </w:p>
    <w:p w14:paraId="78A3F089" w14:textId="0D31CC12" w:rsidR="00A34B7A" w:rsidRPr="00742952" w:rsidRDefault="00685607" w:rsidP="00E56A9F">
      <w:pPr>
        <w:pStyle w:val="paragraph"/>
        <w:jc w:val="center"/>
        <w:rPr>
          <w:lang w:val="en-US"/>
        </w:rPr>
      </w:pPr>
      <w:r>
        <w:drawing>
          <wp:inline distT="0" distR="0" distB="0" distL="0">
            <wp:extent cx="2743200" cy="1257300"/>
            <wp:docPr id="1" name="Drawing 1" descr="Client logo.png"/>
            <a:graphic xmlns:a="http://schemas.openxmlformats.org/drawingml/2006/main">
              <a:graphicData uri="http://schemas.openxmlformats.org/drawingml/2006/picture">
                <pic:pic xmlns:pic="http://schemas.openxmlformats.org/drawingml/2006/picture">
                  <pic:nvPicPr>
                    <pic:cNvPr id="0" name="Picture 1" descr="Client logo.png"/>
                    <pic:cNvPicPr>
                      <a:picLocks noChangeAspect="true"/>
                    </pic:cNvPicPr>
                  </pic:nvPicPr>
                  <pic:blipFill>
                    <a:blip r:embed="rId14"/>
                    <a:stretch>
                      <a:fillRect/>
                    </a:stretch>
                  </pic:blipFill>
                  <pic:spPr>
                    <a:xfrm>
                      <a:off x="0" y="0"/>
                      <a:ext cx="2743200" cy="1257300"/>
                    </a:xfrm>
                    <a:prstGeom prst="rect">
                      <a:avLst/>
                    </a:prstGeom>
                  </pic:spPr>
                </pic:pic>
              </a:graphicData>
            </a:graphic>
          </wp:inline>
        </w:drawing>
      </w:r>
    </w:p>
    <w:p w14:paraId="11E723C6" w14:textId="55CF05F7" w:rsidR="00870B9D" w:rsidRPr="00742952" w:rsidRDefault="00870B9D" w:rsidP="00E56A9F">
      <w:pPr>
        <w:pStyle w:val="paragraph"/>
        <w:rPr>
          <w:lang w:val="en-US"/>
        </w:rPr>
      </w:pPr>
    </w:p>
    <w:p w14:paraId="0224C773" w14:textId="77777777" w:rsidR="00587421" w:rsidRPr="00742952" w:rsidRDefault="00587421" w:rsidP="00E56A9F">
      <w:pPr>
        <w:pStyle w:val="paragraph"/>
        <w:rPr>
          <w:lang w:val="en-US"/>
        </w:rPr>
      </w:pPr>
    </w:p>
    <w:p w14:paraId="51EB827D" w14:textId="77651B75" w:rsidR="00876CFB" w:rsidRPr="00025B53" w:rsidRDefault="00027798" w:rsidP="00A34B7A">
      <w:pPr>
        <w:rPr>
          <w:rFonts w:ascii="Arial Bold" w:hAnsi="Arial Bold" w:cs="Arial"/>
          <w:bCs/>
          <w:sz w:val="96"/>
          <w:szCs w:val="96"/>
          <w:lang w:val="en-US"/>
        </w:rPr>
      </w:pPr>
      <w:r w:rsidRPr="00025B53">
        <w:rPr>
          <w:rFonts w:ascii="Arial Bold" w:eastAsia="Ubuntu" w:hAnsi="Arial Bold" w:cs="Arial"/>
          <w:bCs/>
          <w:sz w:val="96"/>
          <w:szCs w:val="96"/>
          <w:lang w:val="en-US"/>
        </w:rPr>
        <w:t xml:space="preserve">BESS </w:t>
      </w:r>
      <w:r w:rsidR="005C4726" w:rsidRPr="00025B53">
        <w:rPr>
          <w:rFonts w:ascii="Arial Bold" w:eastAsia="Ubuntu" w:hAnsi="Arial Bold" w:cs="Arial"/>
          <w:bCs/>
          <w:sz w:val="96"/>
          <w:szCs w:val="96"/>
          <w:lang w:val="en-US"/>
        </w:rPr>
        <w:t>DESIGN REPORT</w:t>
      </w:r>
    </w:p>
    <w:p w14:paraId="54B5FA3D" w14:textId="77777777" w:rsidR="00876CFB" w:rsidRPr="007B7239" w:rsidRDefault="00876CFB" w:rsidP="00876CFB">
      <w:pPr>
        <w:pStyle w:val="paragraph"/>
        <w:rPr>
          <w:lang w:val="en-US"/>
        </w:rPr>
      </w:pPr>
    </w:p>
    <w:p w14:paraId="1390B7AC" w14:textId="77777777" w:rsidR="00833A7A" w:rsidRPr="00025B53" w:rsidRDefault="00833A7A" w:rsidP="00025B53">
      <w:pPr>
        <w:pStyle w:val="CoverSubtitle20"/>
      </w:pPr>
      <w:r>
        <w:rPr>
          <w:b w:val="false"/>
        </w:rPr>
        <w:t>BESS Webinar Amperecloud</w:t>
      </w:r>
    </w:p>
    <w:p w14:paraId="31E2F795" w14:textId="77777777" w:rsidR="00833A7A" w:rsidRPr="00025B53" w:rsidRDefault="00833A7A" w:rsidP="00025B53">
      <w:pPr>
        <w:pStyle w:val="CoverSubtitle20"/>
      </w:pPr>
      <w:r>
        <w:rPr>
          <w:b w:val="false"/>
        </w:rPr>
        <w:t>2024/10/29</w:t>
      </w:r>
    </w:p>
    <w:p w14:paraId="6B40EE83" w14:textId="77777777" w:rsidR="00833A7A" w:rsidRPr="00F16CDC" w:rsidRDefault="00833A7A" w:rsidP="00833A7A">
      <w:pPr>
        <w:pStyle w:val="BulletsDoc"/>
        <w:numPr>
          <w:ilvl w:val="0"/>
          <w:numId w:val="0"/>
        </w:numPr>
        <w:rPr>
          <w:rFonts w:ascii="Calibri" w:eastAsia="Calibri" w:hAnsi="Calibri" w:cs="Calibri"/>
          <w:szCs w:val="24"/>
        </w:rPr>
      </w:pPr>
    </w:p>
    <w:p w14:paraId="350AFA32" w14:textId="77777777" w:rsidR="00833A7A" w:rsidRPr="00F16CDC" w:rsidRDefault="00833A7A" w:rsidP="00833A7A">
      <w:pPr>
        <w:pStyle w:val="BulletsDoc"/>
        <w:numPr>
          <w:ilvl w:val="0"/>
          <w:numId w:val="0"/>
        </w:numPr>
        <w:rPr>
          <w:rFonts w:ascii="Calibri" w:eastAsia="Calibri" w:hAnsi="Calibri" w:cs="Calibri"/>
          <w:szCs w:val="24"/>
        </w:rPr>
      </w:pPr>
    </w:p>
    <w:p w14:paraId="012D2B81" w14:textId="77777777" w:rsidR="00833A7A" w:rsidRPr="00F16CDC" w:rsidRDefault="00833A7A" w:rsidP="00833A7A">
      <w:pPr>
        <w:pStyle w:val="BulletsDoc"/>
        <w:numPr>
          <w:ilvl w:val="0"/>
          <w:numId w:val="0"/>
        </w:numPr>
        <w:rPr>
          <w:rFonts w:ascii="Calibri" w:eastAsia="Calibri" w:hAnsi="Calibri" w:cs="Calibri"/>
          <w:szCs w:val="24"/>
        </w:rPr>
      </w:pPr>
    </w:p>
    <w:p w14:paraId="3CEAB773" w14:textId="77777777" w:rsidR="00833A7A" w:rsidRPr="00365E78" w:rsidRDefault="00833A7A" w:rsidP="008656D9">
      <w:pPr>
        <w:pStyle w:val="CoverClientLogo"/>
        <w:rPr>
          <w:lang w:val="en-US"/>
        </w:rPr>
      </w:pPr>
      <w:r>
        <w:rPr>
          <w:b w:val="false"/>
        </w:rPr>
        <w:t>Prepared for: Amperecloud</w:t>
      </w:r>
    </w:p>
    <w:p w14:paraId="7A3B8D79" w14:textId="75C5CA40" w:rsidR="001C2054" w:rsidRPr="00DC5254" w:rsidRDefault="00833A7A" w:rsidP="00AC562A">
      <w:pPr>
        <w:pStyle w:val="paragraph"/>
        <w:jc w:val="left"/>
        <w:rPr>
          <w:rFonts w:ascii="Calibri" w:eastAsia="Calibri" w:hAnsi="Calibri" w:cs="Calibri"/>
          <w:szCs w:val="24"/>
          <w:lang w:val="en-US"/>
        </w:rPr>
      </w:pPr>
      <w:bookmarkEnd w:id="0"/>
      <w:r>
        <w:drawing>
          <wp:inline distT="0" distR="0" distB="0" distL="0">
            <wp:extent cx="5892800" cy="1041400"/>
            <wp:docPr id="2" name="Drawing 2" descr="Amperecloud.png"/>
            <a:graphic xmlns:a="http://schemas.openxmlformats.org/drawingml/2006/main">
              <a:graphicData uri="http://schemas.openxmlformats.org/drawingml/2006/picture">
                <pic:pic xmlns:pic="http://schemas.openxmlformats.org/drawingml/2006/picture">
                  <pic:nvPicPr>
                    <pic:cNvPr id="0" name="Picture 2" descr="Amperecloud.png"/>
                    <pic:cNvPicPr>
                      <a:picLocks noChangeAspect="true"/>
                    </pic:cNvPicPr>
                  </pic:nvPicPr>
                  <pic:blipFill>
                    <a:blip r:embed="rId15"/>
                    <a:stretch>
                      <a:fillRect/>
                    </a:stretch>
                  </pic:blipFill>
                  <pic:spPr>
                    <a:xfrm>
                      <a:off x="0" y="0"/>
                      <a:ext cx="5892800" cy="1041400"/>
                    </a:xfrm>
                    <a:prstGeom prst="rect">
                      <a:avLst/>
                    </a:prstGeom>
                  </pic:spPr>
                </pic:pic>
              </a:graphicData>
            </a:graphic>
          </wp:inline>
        </w:drawing>
      </w:r>
    </w:p>
    <w:p w14:paraId="7FE5D793" w14:textId="77777777" w:rsidR="00AC562A" w:rsidRDefault="00AC562A">
      <w:pPr>
        <w:spacing w:after="160" w:line="259" w:lineRule="auto"/>
        <w:rPr>
          <w:rFonts w:asciiTheme="majorHAnsi" w:hAnsiTheme="majorHAnsi"/>
          <w:color w:val="0097B7" w:themeColor="accent4"/>
          <w:sz w:val="40"/>
          <w:lang w:val="en-US"/>
        </w:rPr>
      </w:pPr>
      <w:r>
        <w:rPr>
          <w:lang w:val="en-US"/>
        </w:rPr>
        <w:br w:type="page"/>
      </w:r>
    </w:p>
    <w:p w14:paraId="166E7D2F" w14:textId="77777777" w:rsidR="00365E78" w:rsidRDefault="00365E78" w:rsidP="001C2054">
      <w:pPr>
        <w:pStyle w:val="Title1"/>
        <w:rPr>
          <w:rFonts w:ascii="Arial Bold" w:hAnsi="Arial Bold"/>
          <w:szCs w:val="14"/>
          <w:lang w:val="en-US"/>
        </w:rPr>
        <w:sectPr w:rsidR="00365E78" w:rsidSect="00365E78">
          <w:headerReference w:type="default" r:id="rId9"/>
          <w:footerReference w:type="default" r:id="rId10"/>
          <w:pgSz w:w="11906" w:h="16838"/>
          <w:pgMar w:top="0" w:right="1310" w:bottom="1411" w:left="1310" w:header="706" w:footer="706" w:gutter="0"/>
          <w:cols w:space="708"/>
          <w:titlePg/>
          <w:docGrid w:linePitch="360"/>
        </w:sectPr>
      </w:pPr>
    </w:p>
    <w:p w14:paraId="59AF6247" w14:textId="3FECF0FC" w:rsidR="001C2054" w:rsidRPr="00F654D1" w:rsidRDefault="001C2054" w:rsidP="001C2054">
      <w:pPr>
        <w:pStyle w:val="Title1"/>
        <w:rPr>
          <w:rFonts w:ascii="Arial Bold" w:hAnsi="Arial Bold"/>
          <w:szCs w:val="14"/>
          <w:lang w:val="en-US"/>
        </w:rPr>
      </w:pPr>
      <w:r w:rsidRPr="00F654D1">
        <w:rPr>
          <w:rFonts w:ascii="Arial Bold" w:hAnsi="Arial Bold"/>
          <w:szCs w:val="14"/>
          <w:lang w:val="en-US"/>
        </w:rPr>
        <w:lastRenderedPageBreak/>
        <w:t>DISCLAIMER</w:t>
      </w:r>
    </w:p>
    <w:p w14:paraId="3A7BA272" w14:textId="4F9267F9" w:rsidR="001C2054" w:rsidRPr="00C44123" w:rsidRDefault="00833A7A" w:rsidP="001C2054">
      <w:pPr>
        <w:pStyle w:val="Title1nfs"/>
        <w:rPr>
          <w:rFonts w:cs="Arial"/>
          <w:color w:val="33382F"/>
          <w:lang w:val="en-US"/>
        </w:rPr>
      </w:pPr>
      <w:r w:rsidRPr="00FC182D">
        <w:rPr>
          <w:rStyle w:val="normaltextrun"/>
          <w:rFonts w:cs="Arial"/>
          <w:szCs w:val="24"/>
          <w:shd w:val="clear" w:color="auto" w:fill="FFFFFF"/>
          <w:lang w:val="en-US"/>
        </w:rPr>
        <w:t>This report ("Report") is provided by Rated Power S.L. ("</w:t>
      </w:r>
      <w:proofErr w:type="spellStart"/>
      <w:r w:rsidRPr="00FC182D">
        <w:rPr>
          <w:rStyle w:val="normaltextrun"/>
          <w:rFonts w:cs="Arial"/>
          <w:szCs w:val="24"/>
          <w:shd w:val="clear" w:color="auto" w:fill="FFFFFF"/>
          <w:lang w:val="en-US"/>
        </w:rPr>
        <w:t>RatedPower</w:t>
      </w:r>
      <w:proofErr w:type="spellEnd"/>
      <w:r w:rsidRPr="00FC182D">
        <w:rPr>
          <w:rStyle w:val="normaltextrun"/>
          <w:rFonts w:cs="Arial"/>
          <w:szCs w:val="24"/>
          <w:shd w:val="clear" w:color="auto" w:fill="FFFFFF"/>
          <w:lang w:val="en-US"/>
        </w:rPr>
        <w:t xml:space="preserve">") for the use of the Client, which has entered into a separate written agreement with </w:t>
      </w:r>
      <w:proofErr w:type="spellStart"/>
      <w:r w:rsidRPr="00FC182D">
        <w:rPr>
          <w:rStyle w:val="normaltextrun"/>
          <w:rFonts w:cs="Arial"/>
          <w:szCs w:val="24"/>
          <w:shd w:val="clear" w:color="auto" w:fill="FFFFFF"/>
          <w:lang w:val="en-US"/>
        </w:rPr>
        <w:t>RatedPower</w:t>
      </w:r>
      <w:proofErr w:type="spellEnd"/>
      <w:r w:rsidRPr="00FC182D">
        <w:rPr>
          <w:rStyle w:val="normaltextrun"/>
          <w:rFonts w:cs="Arial"/>
          <w:szCs w:val="24"/>
          <w:shd w:val="clear" w:color="auto" w:fill="FFFFFF"/>
          <w:lang w:val="en-US"/>
        </w:rPr>
        <w:t xml:space="preserve">. However, </w:t>
      </w:r>
      <w:proofErr w:type="spellStart"/>
      <w:r w:rsidRPr="00FC182D">
        <w:rPr>
          <w:rStyle w:val="normaltextrun"/>
          <w:rFonts w:cs="Arial"/>
          <w:szCs w:val="24"/>
          <w:shd w:val="clear" w:color="auto" w:fill="FFFFFF"/>
          <w:lang w:val="en-US"/>
        </w:rPr>
        <w:t>RatedPower</w:t>
      </w:r>
      <w:proofErr w:type="spellEnd"/>
      <w:r w:rsidRPr="00FC182D">
        <w:rPr>
          <w:rStyle w:val="normaltextrun"/>
          <w:rFonts w:cs="Arial"/>
          <w:szCs w:val="24"/>
          <w:shd w:val="clear" w:color="auto" w:fill="FFFFFF"/>
          <w:lang w:val="en-US"/>
        </w:rPr>
        <w:t xml:space="preserve"> makes no representations or warranties of any kind, expressed or implied, as to the accuracy, completeness, suitability or reliability of the Report, and shall not be liable or responsible for any damages of any kind arising out of or in connection with the Client's use of the </w:t>
      </w:r>
      <w:proofErr w:type="spellStart"/>
      <w:r w:rsidRPr="00FC182D">
        <w:rPr>
          <w:rStyle w:val="normaltextrun"/>
          <w:rFonts w:cs="Arial"/>
          <w:szCs w:val="24"/>
          <w:shd w:val="clear" w:color="auto" w:fill="FFFFFF"/>
          <w:lang w:val="en-US"/>
        </w:rPr>
        <w:t>Report.Client</w:t>
      </w:r>
      <w:proofErr w:type="spellEnd"/>
      <w:r w:rsidRPr="00FC182D">
        <w:rPr>
          <w:rStyle w:val="normaltextrun"/>
          <w:rFonts w:cs="Arial"/>
          <w:szCs w:val="24"/>
          <w:shd w:val="clear" w:color="auto" w:fill="FFFFFF"/>
          <w:lang w:val="en-US"/>
        </w:rPr>
        <w:t xml:space="preserve"> may provide </w:t>
      </w:r>
      <w:proofErr w:type="spellStart"/>
      <w:r w:rsidRPr="00FC182D">
        <w:rPr>
          <w:rStyle w:val="normaltextrun"/>
          <w:rFonts w:cs="Arial"/>
          <w:szCs w:val="24"/>
          <w:shd w:val="clear" w:color="auto" w:fill="FFFFFF"/>
          <w:lang w:val="en-US"/>
        </w:rPr>
        <w:t>RatedPower</w:t>
      </w:r>
      <w:proofErr w:type="spellEnd"/>
      <w:r w:rsidRPr="00FC182D">
        <w:rPr>
          <w:rStyle w:val="normaltextrun"/>
          <w:rFonts w:cs="Arial"/>
          <w:szCs w:val="24"/>
          <w:shd w:val="clear" w:color="auto" w:fill="FFFFFF"/>
          <w:lang w:val="en-US"/>
        </w:rPr>
        <w:t xml:space="preserve"> with its logo for its placement in the Report. The Client represents and warrants that it has all necessary rights and permissions to use and include the logo in the </w:t>
      </w:r>
      <w:r w:rsidR="00F10F7A" w:rsidRPr="00FC182D">
        <w:rPr>
          <w:rStyle w:val="normaltextrun"/>
          <w:rFonts w:cs="Arial"/>
          <w:szCs w:val="24"/>
          <w:shd w:val="clear" w:color="auto" w:fill="FFFFFF"/>
          <w:lang w:val="en-US"/>
        </w:rPr>
        <w:t>Report and</w:t>
      </w:r>
      <w:r w:rsidRPr="00FC182D">
        <w:rPr>
          <w:rStyle w:val="normaltextrun"/>
          <w:rFonts w:cs="Arial"/>
          <w:szCs w:val="24"/>
          <w:shd w:val="clear" w:color="auto" w:fill="FFFFFF"/>
          <w:lang w:val="en-US"/>
        </w:rPr>
        <w:t xml:space="preserve"> shall hold </w:t>
      </w:r>
      <w:proofErr w:type="spellStart"/>
      <w:r w:rsidRPr="00FC182D">
        <w:rPr>
          <w:rStyle w:val="normaltextrun"/>
          <w:rFonts w:cs="Arial"/>
          <w:szCs w:val="24"/>
          <w:shd w:val="clear" w:color="auto" w:fill="FFFFFF"/>
          <w:lang w:val="en-US"/>
        </w:rPr>
        <w:t>RatedPower</w:t>
      </w:r>
      <w:proofErr w:type="spellEnd"/>
      <w:r w:rsidRPr="00FC182D">
        <w:rPr>
          <w:rStyle w:val="normaltextrun"/>
          <w:rFonts w:cs="Arial"/>
          <w:szCs w:val="24"/>
          <w:shd w:val="clear" w:color="auto" w:fill="FFFFFF"/>
          <w:lang w:val="en-US"/>
        </w:rPr>
        <w:t xml:space="preserve"> harmless from any claim deriving from the use of any such logo in the Report.</w:t>
      </w:r>
      <w:r w:rsidRPr="00FC182D">
        <w:rPr>
          <w:rStyle w:val="eop"/>
          <w:rFonts w:cs="Arial"/>
          <w:szCs w:val="24"/>
          <w:shd w:val="clear" w:color="auto" w:fill="FFFFFF"/>
          <w:lang w:val="en-US"/>
        </w:rPr>
        <w:t> </w:t>
      </w:r>
      <w:r w:rsidR="001C2054" w:rsidRPr="00C44123">
        <w:rPr>
          <w:rFonts w:cs="Arial"/>
          <w:color w:val="33382F"/>
          <w:lang w:val="en-US"/>
        </w:rPr>
        <w:br w:type="page"/>
      </w:r>
    </w:p>
    <w:p w14:paraId="27C648FE" w14:textId="2974A06F" w:rsidR="00A34B7A" w:rsidRPr="00BE1DB5" w:rsidRDefault="0086339B" w:rsidP="002A3635">
      <w:pPr>
        <w:pStyle w:val="Title1"/>
        <w:rPr>
          <w:rFonts w:ascii="Arial Bold" w:hAnsi="Arial Bold"/>
          <w:szCs w:val="14"/>
          <w:lang w:val="en-US"/>
        </w:rPr>
      </w:pPr>
      <w:r w:rsidRPr="00BE1DB5">
        <w:rPr>
          <w:rFonts w:ascii="Arial Bold" w:hAnsi="Arial Bold"/>
          <w:szCs w:val="14"/>
          <w:lang w:val="en-US"/>
        </w:rPr>
        <w:lastRenderedPageBreak/>
        <w:t>TABLE OF CONTENTS</w:t>
      </w:r>
    </w:p>
    <w:p>
      <w:pPr>
        <w:pStyle w:val="CustomStyleLevelOne"/>
      </w:pPr>
      <w:hyperlink w:anchor="0">
        <w:r>
          <w:t>1. INTRODUCTION</w:t>
        </w:r>
      </w:hyperlink>
      <w:r>
        <w:t/>
      </w:r>
    </w:p>
    <w:p>
      <w:pPr>
        <w:pStyle w:val="CustomStyleLevelOne"/>
      </w:pPr>
      <w:hyperlink w:anchor="1">
        <w:r>
          <w:t>2. SITE</w:t>
        </w:r>
      </w:hyperlink>
      <w:r>
        <w:t/>
      </w:r>
    </w:p>
    <w:p>
      <w:pPr>
        <w:pStyle w:val="CustomStyleLevelTwo"/>
      </w:pPr>
      <w:hyperlink w:anchor="2">
        <w:r>
          <w:t>2.1. Location</w:t>
        </w:r>
      </w:hyperlink>
      <w:r>
        <w:t/>
      </w:r>
    </w:p>
    <w:p>
      <w:pPr>
        <w:pStyle w:val="CustomStyleLevelTwo"/>
      </w:pPr>
      <w:hyperlink w:anchor="3">
        <w:r>
          <w:t>2.2. Topography</w:t>
        </w:r>
      </w:hyperlink>
      <w:r>
        <w:t/>
      </w:r>
    </w:p>
    <w:p>
      <w:pPr>
        <w:pStyle w:val="CustomStyleLevelOne"/>
      </w:pPr>
      <w:hyperlink w:anchor="4">
        <w:r>
          <w:t>3. MAIN EQUIPMENT</w:t>
        </w:r>
      </w:hyperlink>
      <w:r>
        <w:t/>
      </w:r>
    </w:p>
    <w:p>
      <w:pPr>
        <w:pStyle w:val="CustomStyleLevelTwo"/>
      </w:pPr>
      <w:hyperlink w:anchor="5">
        <w:r>
          <w:t>3.1. Battery Container</w:t>
        </w:r>
      </w:hyperlink>
      <w:r>
        <w:t/>
      </w:r>
    </w:p>
    <w:p>
      <w:pPr>
        <w:pStyle w:val="CustomStyleLevelTwo"/>
      </w:pPr>
      <w:hyperlink w:anchor="6">
        <w:r>
          <w:t>3.2. Power transformer</w:t>
        </w:r>
      </w:hyperlink>
      <w:r>
        <w:t/>
      </w:r>
    </w:p>
    <w:p>
      <w:pPr>
        <w:pStyle w:val="CustomStyleLevelTwo"/>
      </w:pPr>
      <w:hyperlink w:anchor="7">
        <w:r>
          <w:t>3.3. Power Conversion System</w:t>
        </w:r>
      </w:hyperlink>
      <w:r>
        <w:t/>
      </w:r>
    </w:p>
    <w:p>
      <w:pPr>
        <w:pStyle w:val="CustomStyleLevelOne"/>
      </w:pPr>
      <w:hyperlink w:anchor="8">
        <w:r>
          <w:t>4. BESS SIZING</w:t>
        </w:r>
      </w:hyperlink>
      <w:r>
        <w:t/>
      </w:r>
    </w:p>
    <w:p>
      <w:pPr>
        <w:pStyle w:val="CustomStyleLevelTwo"/>
      </w:pPr>
      <w:hyperlink w:anchor="9">
        <w:r>
          <w:t>4.1. Electrical configuration</w:t>
        </w:r>
      </w:hyperlink>
      <w:r>
        <w:t/>
      </w:r>
    </w:p>
    <w:p>
      <w:pPr>
        <w:pStyle w:val="CustomStyleLevelTwo"/>
      </w:pPr>
      <w:hyperlink w:anchor="10">
        <w:r>
          <w:t>4.2. Electrical Cabling Design</w:t>
        </w:r>
      </w:hyperlink>
      <w:r>
        <w:t/>
      </w:r>
    </w:p>
    <w:p>
      <w:pPr>
        <w:pStyle w:val="CustomStyleLevelTwo"/>
      </w:pPr>
      <w:hyperlink w:anchor="11">
        <w:r>
          <w:t>4.3. Civil works</w:t>
        </w:r>
      </w:hyperlink>
      <w:r>
        <w:t/>
      </w:r>
    </w:p>
    <w:bookmarkEnd w:id="2"/>
    <w:p w14:paraId="57B21EDF" w14:textId="2155949C" w:rsidR="00A34B7A" w:rsidRPr="007B7239" w:rsidRDefault="00A34B7A" w:rsidP="00B049DF">
      <w:pPr>
        <w:pStyle w:val="paragraph"/>
        <w:rPr>
          <w:lang w:val="en-US"/>
        </w:rPr>
      </w:pPr>
      <w:r w:rsidRPr="007B7239">
        <w:rPr>
          <w:lang w:val="en-US"/>
        </w:rPr>
        <w:br w:type="page"/>
      </w:r>
    </w:p>
    <w:p w14:paraId="5083D9CC" w14:textId="0F5BC488" w:rsidR="00EC5C0C" w:rsidRPr="00BE1DB5" w:rsidRDefault="00AE227B" w:rsidP="00AE227B">
      <w:pPr>
        <w:pStyle w:val="Title1"/>
        <w:rPr>
          <w:rFonts w:ascii="Arial Bold" w:hAnsi="Arial Bold"/>
          <w:szCs w:val="14"/>
          <w:lang w:val="en-US"/>
        </w:rPr>
      </w:pPr>
      <w:r>
        <w:rPr>
          <w:rFonts w:ascii="Arial" w:hAnsi="Arial" w:cs="Arial" w:eastAsia="Arial"/>
          <w:b w:val="true"/>
          <w:sz w:val="32"/>
        </w:rPr>
        <w:t xml:space="preserve">1. </w:t>
      </w:r>
      <w:bookmarkStart w:id="0" w:name="0"/>
      <w:r>
        <w:rPr>
          <w:rFonts w:ascii="Arial" w:hAnsi="Arial" w:cs="Arial" w:eastAsia="Arial"/>
          <w:b w:val="true"/>
          <w:sz w:val="32"/>
        </w:rPr>
        <w:t>INTRODUCTION</w:t>
      </w:r>
      <w:bookmarkEnd w:id="0"/>
    </w:p>
    <w:p w14:paraId="75157CAE" w14:textId="05DBF9DA" w:rsidR="00E12A66" w:rsidRPr="00C44123" w:rsidRDefault="003D1282" w:rsidP="00E12A66">
      <w:pPr>
        <w:pStyle w:val="paragraph"/>
        <w:rPr>
          <w:rFonts w:cs="Arial"/>
          <w:color w:val="33382F"/>
          <w:lang w:val="en-US"/>
        </w:rPr>
      </w:pPr>
      <w:proofErr w:type="spellStart"/>
      <w:proofErr w:type="spellEnd"/>
      <w:r>
        <w:rPr>
          <w:b w:val="false"/>
          <w:color w:val="33382F"/>
        </w:rPr>
        <w:t>The objective of this report, produced by RatedPower, is to define the specification of the proposed Battery Energy Storage System (‘BESS’) at Webinar Amperecloud, and to clarify the technical features of all equipment within the specification. The current description of the project could be subject to changes in the next stages of the project development.</w:t>
      </w:r>
    </w:p>
    <w:p w14:paraId="056BB27E" w14:textId="0AC794B3" w:rsidR="00772821" w:rsidRPr="00C44123" w:rsidRDefault="00772821" w:rsidP="00772821">
      <w:pPr>
        <w:pStyle w:val="paragraph"/>
        <w:rPr>
          <w:rFonts w:cs="Arial"/>
          <w:color w:val="33382F"/>
          <w:lang w:val="en-US"/>
        </w:rPr>
      </w:pPr>
      <w:r>
        <w:rPr>
          <w:b w:val="false"/>
          <w:color w:val="33382F"/>
        </w:rPr>
        <w:t>The proposed design solution has 6 battery container units of 2000.0 kWh with total rating of 5500.0 kWac/12.0 MWhdc. The main characteristics of the project are shown in Table 1.</w:t>
      </w:r>
    </w:p>
    <w:p w14:paraId="24C6CAEF" w14:textId="3D2A55EB" w:rsidR="00C1753F" w:rsidRPr="00BE1DB5" w:rsidRDefault="00C1753F" w:rsidP="008D5823">
      <w:pPr>
        <w:pStyle w:val="NameTableImg"/>
        <w:rPr>
          <w:rFonts w:cs="Arial"/>
          <w:lang w:val="en-US"/>
        </w:rPr>
      </w:pPr>
      <w:bookmarkStart w:id="3" w:name="_Hlk513632421"/>
      <w:bookmarkStart w:id="4" w:name="_Hlk513632207"/>
      <w:r>
        <w:rPr>
          <w:b w:val="false"/>
          <w:i w:val="true"/>
        </w:rPr>
        <w:t>Table 1. Project Characteristics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6"/>
        <w:gridCol w:w="3170"/>
      </w:tblGrid>
      <w:tr w:rsidR="00C1753F" w:rsidRPr="007B7239" w14:paraId="61BE73B5" w14:textId="77777777" w:rsidTr="004173EA">
        <w:trPr>
          <w:trHeight w:val="340"/>
          <w:jc w:val="center"/>
        </w:trPr>
        <w:tc>
          <w:tcPr>
            <w:tcW w:w="8647" w:type="dxa"/>
            <w:gridSpan w:val="2"/>
            <w:shd w:val="clear" w:color="auto" w:fill="989E95"/>
            <w:vAlign w:val="center"/>
          </w:tcPr>
          <w:p w14:paraId="76702D04" w14:textId="0AD61E9F" w:rsidR="00C1753F" w:rsidRPr="00C44123" w:rsidRDefault="00194B87" w:rsidP="00DD6EEC">
            <w:pPr>
              <w:pStyle w:val="TableHeaderText"/>
              <w:spacing w:after="100"/>
              <w:textAlignment w:val="center"/>
            </w:pPr>
            <w:r>
              <w:rPr>
                <w:b w:val="false"/>
              </w:rPr>
              <w:t>Webinar Amperecloud Project</w:t>
            </w:r>
          </w:p>
        </w:tc>
      </w:tr>
      <w:tr w:rsidR="002C65E0" w:rsidRPr="007B7239" w14:paraId="6AA14CDE" w14:textId="77777777" w:rsidTr="004173EA">
        <w:trPr>
          <w:trHeight w:val="340"/>
          <w:jc w:val="center"/>
        </w:trPr>
        <w:tc>
          <w:tcPr>
            <w:tcW w:w="8647" w:type="dxa"/>
            <w:gridSpan w:val="2"/>
            <w:shd w:val="clear" w:color="auto" w:fill="B8BDB5"/>
            <w:vAlign w:val="center"/>
          </w:tcPr>
          <w:p w14:paraId="18E8B020" w14:textId="5AC3956F" w:rsidR="002C65E0" w:rsidRPr="00C44123" w:rsidRDefault="002C65E0" w:rsidP="001F17DA">
            <w:pPr>
              <w:spacing w:after="100"/>
              <w:textAlignment w:val="center"/>
              <w:rPr>
                <w:rFonts w:ascii="Arial Bold" w:hAnsi="Arial Bold"/>
                <w:color w:val="33382F"/>
                <w:lang w:val="en-US"/>
              </w:rPr>
            </w:pPr>
            <w:r w:rsidRPr="00C44123">
              <w:rPr>
                <w:rFonts w:ascii="Arial Bold" w:hAnsi="Arial Bold"/>
                <w:color w:val="33382F"/>
                <w:szCs w:val="24"/>
                <w:lang w:val="en-US"/>
              </w:rPr>
              <w:t>Main characteristics</w:t>
            </w:r>
          </w:p>
        </w:tc>
      </w:tr>
      <w:tr w:rsidR="002C65E0" w:rsidRPr="007B7239" w14:paraId="72D8DB8A" w14:textId="77777777" w:rsidTr="003A63B8">
        <w:trPr>
          <w:trHeight w:val="340"/>
          <w:jc w:val="center"/>
        </w:trPr>
        <w:tc>
          <w:tcPr>
            <w:tcW w:w="0" w:type="auto"/>
            <w:shd w:val="clear" w:color="auto" w:fill="FFFFFF" w:themeFill="text1"/>
            <w:vAlign w:val="center"/>
          </w:tcPr>
          <w:p w14:paraId="07C21CC1" w14:textId="10AF34BB" w:rsidR="002C65E0" w:rsidRPr="00C44123" w:rsidRDefault="002C65E0" w:rsidP="001F17DA">
            <w:pPr>
              <w:spacing w:after="100"/>
              <w:textAlignment w:val="center"/>
              <w:rPr>
                <w:rFonts w:cs="Arial"/>
                <w:color w:val="33382F"/>
                <w:szCs w:val="24"/>
                <w:lang w:val="en-US"/>
              </w:rPr>
            </w:pPr>
            <w:r w:rsidRPr="00C44123">
              <w:rPr>
                <w:rFonts w:cs="Arial"/>
                <w:color w:val="33382F"/>
                <w:szCs w:val="24"/>
                <w:lang w:val="en-US"/>
              </w:rPr>
              <w:t>Location</w:t>
            </w:r>
          </w:p>
        </w:tc>
        <w:tc>
          <w:tcPr>
            <w:tcW w:w="3170" w:type="dxa"/>
            <w:shd w:val="clear" w:color="auto" w:fill="FFFFFF" w:themeFill="text1"/>
            <w:vAlign w:val="center"/>
          </w:tcPr>
          <w:p w14:paraId="3CD5D854" w14:textId="2C86935F" w:rsidR="002C65E0" w:rsidRPr="00C44123" w:rsidRDefault="002C65E0" w:rsidP="00DD6EEC">
            <w:pPr>
              <w:pStyle w:val="DynamicValuesText"/>
              <w:spacing w:after="100"/>
              <w:textAlignment w:val="center"/>
              <w:rPr>
                <w:lang w:val="en-US"/>
              </w:rPr>
            </w:pPr>
            <w:r>
              <w:rPr>
                <w:b w:val="false"/>
              </w:rPr>
              <w:t>Spain, Andalucía</w:t>
            </w:r>
          </w:p>
        </w:tc>
      </w:tr>
      <w:tr w:rsidR="002C65E0" w:rsidRPr="007B7239" w14:paraId="36118EB2" w14:textId="77777777" w:rsidTr="004173EA">
        <w:trPr>
          <w:trHeight w:val="340"/>
          <w:jc w:val="center"/>
        </w:trPr>
        <w:tc>
          <w:tcPr>
            <w:tcW w:w="0" w:type="auto"/>
            <w:shd w:val="clear" w:color="auto" w:fill="auto"/>
            <w:vAlign w:val="center"/>
          </w:tcPr>
          <w:p w14:paraId="490EE3B3" w14:textId="6C2C5C39" w:rsidR="002C65E0" w:rsidRPr="00C44123" w:rsidRDefault="002C65E0" w:rsidP="001F17DA">
            <w:pPr>
              <w:spacing w:after="100"/>
              <w:textAlignment w:val="center"/>
              <w:rPr>
                <w:rFonts w:cs="Arial"/>
                <w:color w:val="33382F"/>
                <w:szCs w:val="24"/>
                <w:lang w:val="en-US"/>
              </w:rPr>
            </w:pPr>
            <w:r w:rsidRPr="00C44123">
              <w:rPr>
                <w:rFonts w:cs="Arial"/>
                <w:color w:val="33382F"/>
                <w:szCs w:val="24"/>
                <w:lang w:val="en-US"/>
              </w:rPr>
              <w:t>Rated power (AC)</w:t>
            </w:r>
          </w:p>
        </w:tc>
        <w:tc>
          <w:tcPr>
            <w:tcW w:w="3170" w:type="dxa"/>
            <w:shd w:val="clear" w:color="auto" w:fill="auto"/>
            <w:vAlign w:val="center"/>
          </w:tcPr>
          <w:p w14:paraId="5B4217F4" w14:textId="76D14C25" w:rsidR="002C65E0" w:rsidRPr="00C44123" w:rsidRDefault="00F965FE" w:rsidP="00DD6EEC">
            <w:pPr>
              <w:pStyle w:val="DynamicValuesText"/>
              <w:spacing w:after="100"/>
              <w:textAlignment w:val="center"/>
              <w:rPr>
                <w:lang w:val="en-US"/>
              </w:rPr>
            </w:pPr>
            <w:r>
              <w:rPr>
                <w:b w:val="false"/>
              </w:rPr>
              <w:t>5500.0 kWac</w:t>
            </w:r>
          </w:p>
        </w:tc>
      </w:tr>
      <w:tr w:rsidR="002C65E0" w:rsidRPr="004236C5" w14:paraId="6002C08E" w14:textId="77777777" w:rsidTr="004173EA">
        <w:trPr>
          <w:trHeight w:val="340"/>
          <w:jc w:val="center"/>
        </w:trPr>
        <w:tc>
          <w:tcPr>
            <w:tcW w:w="0" w:type="auto"/>
            <w:shd w:val="clear" w:color="auto" w:fill="auto"/>
            <w:vAlign w:val="center"/>
          </w:tcPr>
          <w:p w14:paraId="5A9C2558" w14:textId="1EF02748" w:rsidR="002C65E0" w:rsidRPr="00C44123" w:rsidRDefault="007963B7" w:rsidP="001F17DA">
            <w:pPr>
              <w:spacing w:after="100"/>
              <w:textAlignment w:val="center"/>
              <w:rPr>
                <w:rFonts w:cs="Arial"/>
                <w:color w:val="33382F"/>
                <w:szCs w:val="24"/>
                <w:lang w:val="en-US"/>
              </w:rPr>
            </w:pPr>
            <w:r w:rsidRPr="00C44123">
              <w:rPr>
                <w:rFonts w:cs="Arial"/>
                <w:color w:val="33382F"/>
                <w:szCs w:val="24"/>
                <w:lang w:val="en-US"/>
              </w:rPr>
              <w:t>Installed energy</w:t>
            </w:r>
            <w:r w:rsidR="002C65E0" w:rsidRPr="00C44123">
              <w:rPr>
                <w:rFonts w:cs="Arial"/>
                <w:color w:val="33382F"/>
                <w:szCs w:val="24"/>
                <w:lang w:val="en-US"/>
              </w:rPr>
              <w:t xml:space="preserve"> (DC)</w:t>
            </w:r>
          </w:p>
        </w:tc>
        <w:tc>
          <w:tcPr>
            <w:tcW w:w="3170" w:type="dxa"/>
            <w:shd w:val="clear" w:color="auto" w:fill="auto"/>
            <w:vAlign w:val="center"/>
          </w:tcPr>
          <w:p w14:paraId="33518347" w14:textId="655D19F9" w:rsidR="002C65E0" w:rsidRPr="00C44123" w:rsidRDefault="00F965FE" w:rsidP="00DD6EEC">
            <w:pPr>
              <w:pStyle w:val="DynamicValuesText"/>
              <w:spacing w:after="100"/>
              <w:textAlignment w:val="center"/>
              <w:rPr>
                <w:lang w:val="en-US"/>
              </w:rPr>
            </w:pPr>
            <w:r>
              <w:rPr>
                <w:b w:val="false"/>
              </w:rPr>
              <w:t>12.0 MWhdc</w:t>
            </w:r>
          </w:p>
        </w:tc>
      </w:tr>
      <w:tr w:rsidR="0059317D" w:rsidRPr="007963B7" w14:paraId="3DAB1262" w14:textId="77777777" w:rsidTr="004173EA">
        <w:trPr>
          <w:trHeight w:val="340"/>
          <w:jc w:val="center"/>
        </w:trPr>
        <w:tc>
          <w:tcPr>
            <w:tcW w:w="0" w:type="auto"/>
            <w:shd w:val="clear" w:color="auto" w:fill="auto"/>
            <w:vAlign w:val="center"/>
          </w:tcPr>
          <w:p w14:paraId="31BB2173" w14:textId="07F10DE1" w:rsidR="0059317D" w:rsidRPr="00C44123" w:rsidRDefault="0059317D" w:rsidP="001F17DA">
            <w:pPr>
              <w:spacing w:after="100"/>
              <w:textAlignment w:val="center"/>
              <w:rPr>
                <w:rFonts w:cs="Arial"/>
                <w:color w:val="33382F"/>
                <w:szCs w:val="24"/>
                <w:lang w:val="en-US"/>
              </w:rPr>
            </w:pPr>
            <w:r w:rsidRPr="00C44123">
              <w:rPr>
                <w:rFonts w:cs="Arial"/>
                <w:color w:val="33382F"/>
                <w:szCs w:val="24"/>
                <w:lang w:val="en-US"/>
              </w:rPr>
              <w:t>Power supply duration</w:t>
            </w:r>
          </w:p>
        </w:tc>
        <w:tc>
          <w:tcPr>
            <w:tcW w:w="3170" w:type="dxa"/>
            <w:shd w:val="clear" w:color="auto" w:fill="auto"/>
            <w:vAlign w:val="center"/>
          </w:tcPr>
          <w:p w14:paraId="72FF0D38" w14:textId="69865D33" w:rsidR="0059317D" w:rsidRPr="00C44123" w:rsidRDefault="00F965FE" w:rsidP="00DD6EEC">
            <w:pPr>
              <w:pStyle w:val="DynamicValuesText"/>
              <w:spacing w:after="100"/>
              <w:textAlignment w:val="center"/>
              <w:rPr>
                <w:lang w:val="en-US"/>
              </w:rPr>
            </w:pPr>
            <w:r>
              <w:rPr>
                <w:b w:val="false"/>
              </w:rPr>
              <w:t>2.18 h</w:t>
            </w:r>
          </w:p>
        </w:tc>
      </w:tr>
      <w:tr w:rsidR="002C65E0" w:rsidRPr="005656DF" w14:paraId="5D4A3B54" w14:textId="77777777" w:rsidTr="004173EA">
        <w:trPr>
          <w:trHeight w:val="340"/>
          <w:jc w:val="center"/>
        </w:trPr>
        <w:tc>
          <w:tcPr>
            <w:tcW w:w="8647" w:type="dxa"/>
            <w:gridSpan w:val="2"/>
            <w:shd w:val="clear" w:color="auto" w:fill="B8BDB5"/>
            <w:vAlign w:val="center"/>
          </w:tcPr>
          <w:p w14:paraId="59639B50" w14:textId="683A51C7" w:rsidR="002C65E0" w:rsidRPr="00C44123" w:rsidRDefault="002C65E0" w:rsidP="001F17DA">
            <w:pPr>
              <w:spacing w:after="100"/>
              <w:textAlignment w:val="center"/>
              <w:rPr>
                <w:rFonts w:ascii="Arial Bold" w:hAnsi="Arial Bold"/>
                <w:color w:val="33382F"/>
                <w:szCs w:val="24"/>
                <w:lang w:val="en-US"/>
              </w:rPr>
            </w:pPr>
            <w:bookmarkStart w:id="5" w:name="_Hlk20732229"/>
            <w:r w:rsidRPr="00C44123">
              <w:rPr>
                <w:rFonts w:ascii="Arial Bold" w:hAnsi="Arial Bold"/>
                <w:color w:val="33382F"/>
                <w:szCs w:val="24"/>
                <w:lang w:val="en-US"/>
              </w:rPr>
              <w:t>Civil characteristics</w:t>
            </w:r>
          </w:p>
        </w:tc>
      </w:tr>
      <w:bookmarkEnd w:id="5"/>
      <w:tr w:rsidR="002C65E0" w:rsidRPr="00BE1DB5" w14:paraId="77E017D6" w14:textId="77777777" w:rsidTr="003A63B8">
        <w:trPr>
          <w:trHeight w:val="340"/>
          <w:jc w:val="center"/>
        </w:trPr>
        <w:tc>
          <w:tcPr>
            <w:tcW w:w="0" w:type="auto"/>
            <w:shd w:val="clear" w:color="auto" w:fill="FFFFFF" w:themeFill="text1"/>
            <w:vAlign w:val="center"/>
          </w:tcPr>
          <w:p w14:paraId="64A1EB63" w14:textId="1E374B14" w:rsidR="002C65E0" w:rsidRPr="00C44123" w:rsidRDefault="002C65E0" w:rsidP="001F17DA">
            <w:pPr>
              <w:spacing w:after="100"/>
              <w:textAlignment w:val="center"/>
              <w:rPr>
                <w:rFonts w:cs="Arial"/>
                <w:color w:val="33382F"/>
                <w:szCs w:val="24"/>
                <w:lang w:val="en-US"/>
              </w:rPr>
            </w:pPr>
            <w:r w:rsidRPr="00C44123">
              <w:rPr>
                <w:rFonts w:cs="Arial"/>
                <w:color w:val="33382F"/>
                <w:szCs w:val="24"/>
                <w:lang w:val="en-US"/>
              </w:rPr>
              <w:t>Suitable plot area</w:t>
            </w:r>
          </w:p>
        </w:tc>
        <w:tc>
          <w:tcPr>
            <w:tcW w:w="3170" w:type="dxa"/>
            <w:shd w:val="clear" w:color="auto" w:fill="FFFFFF" w:themeFill="text1"/>
            <w:vAlign w:val="center"/>
          </w:tcPr>
          <w:p w14:paraId="32D03312" w14:textId="57D892D0" w:rsidR="002C65E0" w:rsidRPr="00C44123" w:rsidRDefault="002C65E0" w:rsidP="00DD6EEC">
            <w:pPr>
              <w:pStyle w:val="DynamicValuesText"/>
              <w:spacing w:after="100"/>
              <w:textAlignment w:val="center"/>
              <w:rPr>
                <w:lang w:val="en-US"/>
              </w:rPr>
            </w:pPr>
            <w:r>
              <w:rPr>
                <w:b w:val="false"/>
              </w:rPr>
              <w:t>0.82 ha</w:t>
            </w:r>
          </w:p>
        </w:tc>
      </w:tr>
      <w:tr w:rsidR="001F17DA" w:rsidRPr="007B7239" w14:paraId="3F1536D5" w14:textId="77777777" w:rsidTr="004173EA">
        <w:trPr>
          <w:trHeight w:val="340"/>
          <w:jc w:val="center"/>
        </w:trPr>
        <w:tc>
          <w:tcPr>
            <w:tcW w:w="8647" w:type="dxa"/>
            <w:gridSpan w:val="2"/>
            <w:shd w:val="clear" w:color="auto" w:fill="B8BDB5"/>
            <w:vAlign w:val="center"/>
          </w:tcPr>
          <w:p w14:paraId="221C9F3A" w14:textId="2FABB00F" w:rsidR="001F17DA" w:rsidRPr="00C44123" w:rsidRDefault="001F17DA" w:rsidP="001F17DA">
            <w:pPr>
              <w:spacing w:after="100"/>
              <w:textAlignment w:val="center"/>
              <w:rPr>
                <w:color w:val="33382F"/>
              </w:rPr>
            </w:pPr>
            <w:r w:rsidRPr="00C44123">
              <w:rPr>
                <w:rFonts w:ascii="Arial Bold" w:hAnsi="Arial Bold"/>
                <w:color w:val="33382F"/>
                <w:szCs w:val="24"/>
                <w:lang w:val="en-US"/>
              </w:rPr>
              <w:t>Electrical characteristics</w:t>
            </w:r>
          </w:p>
        </w:tc>
      </w:tr>
      <w:tr w:rsidR="002C65E0" w:rsidRPr="007B7239" w14:paraId="0DDC521C" w14:textId="77777777" w:rsidTr="003A63B8">
        <w:trPr>
          <w:trHeight w:val="340"/>
          <w:jc w:val="center"/>
        </w:trPr>
        <w:tc>
          <w:tcPr>
            <w:tcW w:w="0" w:type="auto"/>
            <w:shd w:val="clear" w:color="auto" w:fill="FFFFFF" w:themeFill="text1"/>
            <w:vAlign w:val="center"/>
          </w:tcPr>
          <w:p w14:paraId="1FD0CE3E" w14:textId="1E07330C" w:rsidR="002C65E0" w:rsidRPr="00C44123" w:rsidRDefault="00315A62" w:rsidP="00F17BB8">
            <w:pPr>
              <w:pStyle w:val="DynamicParametersText"/>
              <w:spacing w:after="100"/>
              <w:textAlignment w:val="center"/>
              <w:rPr>
                <w:lang w:val="en-US"/>
              </w:rPr>
            </w:pPr>
            <w:r w:rsidRPr="00C44123">
              <w:t xml:space="preserve">Medium </w:t>
            </w:r>
            <w:proofErr w:type="spellStart"/>
            <w:r w:rsidRPr="00C44123">
              <w:t>voltage</w:t>
            </w:r>
            <w:proofErr w:type="spellEnd"/>
          </w:p>
        </w:tc>
        <w:tc>
          <w:tcPr>
            <w:tcW w:w="3170" w:type="dxa"/>
            <w:shd w:val="clear" w:color="auto" w:fill="FFFFFF" w:themeFill="text1"/>
            <w:vAlign w:val="center"/>
          </w:tcPr>
          <w:p w14:paraId="2884E89B" w14:textId="395C5DF6" w:rsidR="002C65E0" w:rsidRPr="00C44123" w:rsidRDefault="002C65E0" w:rsidP="00DD6EEC">
            <w:pPr>
              <w:pStyle w:val="DynamicValuesText"/>
              <w:spacing w:after="100"/>
              <w:textAlignment w:val="center"/>
              <w:rPr>
                <w:lang w:val="en-US"/>
              </w:rPr>
            </w:pPr>
            <w:r>
              <w:rPr>
                <w:b w:val="false"/>
              </w:rPr>
              <w:t>20 kV</w:t>
            </w:r>
          </w:p>
        </w:tc>
      </w:tr>
      <w:tr w:rsidR="002C65E0" w:rsidRPr="007B7239" w14:paraId="4551B1FE" w14:textId="77777777" w:rsidTr="004173EA">
        <w:trPr>
          <w:trHeight w:val="340"/>
          <w:jc w:val="center"/>
        </w:trPr>
        <w:tc>
          <w:tcPr>
            <w:tcW w:w="0" w:type="auto"/>
            <w:shd w:val="clear" w:color="auto" w:fill="auto"/>
            <w:vAlign w:val="center"/>
          </w:tcPr>
          <w:p w14:paraId="1D225F7D" w14:textId="0720688C" w:rsidR="002C65E0" w:rsidRPr="00C44123" w:rsidRDefault="002C65E0" w:rsidP="00F17BB8">
            <w:pPr>
              <w:pStyle w:val="DynamicParametersText"/>
              <w:spacing w:after="100"/>
              <w:textAlignment w:val="center"/>
              <w:rPr>
                <w:lang w:val="en-US"/>
              </w:rPr>
            </w:pPr>
            <w:r>
              <w:rPr>
                <w:b w:val="false"/>
              </w:rPr>
              <w:t>Power conversion systems - PCS (up to 5500.0 kW)</w:t>
            </w:r>
          </w:p>
        </w:tc>
        <w:tc>
          <w:tcPr>
            <w:tcW w:w="3170" w:type="dxa"/>
            <w:shd w:val="clear" w:color="auto" w:fill="auto"/>
            <w:vAlign w:val="center"/>
          </w:tcPr>
          <w:p w14:paraId="4AB60E5C" w14:textId="0DB0E935" w:rsidR="002C65E0" w:rsidRPr="00C44123" w:rsidRDefault="002C65E0" w:rsidP="00DD6EEC">
            <w:pPr>
              <w:pStyle w:val="DynamicValuesText"/>
              <w:spacing w:after="100"/>
              <w:textAlignment w:val="center"/>
              <w:rPr>
                <w:lang w:val="en-US"/>
              </w:rPr>
            </w:pPr>
            <w:r>
              <w:rPr>
                <w:b w:val="false"/>
              </w:rPr>
              <w:t>1</w:t>
            </w:r>
          </w:p>
        </w:tc>
      </w:tr>
      <w:tr w:rsidR="0021578D" w:rsidRPr="007963B7" w14:paraId="3E3FFDDD" w14:textId="77777777" w:rsidTr="003A63B8">
        <w:trPr>
          <w:trHeight w:val="340"/>
          <w:jc w:val="center"/>
        </w:trPr>
        <w:tc>
          <w:tcPr>
            <w:tcW w:w="0" w:type="auto"/>
            <w:shd w:val="clear" w:color="auto" w:fill="auto"/>
            <w:vAlign w:val="center"/>
          </w:tcPr>
          <w:p w14:paraId="24870124" w14:textId="2E5CF01B" w:rsidR="0021578D" w:rsidRPr="00C44123" w:rsidRDefault="0021578D" w:rsidP="00F17BB8">
            <w:pPr>
              <w:pStyle w:val="DynamicParametersText"/>
              <w:spacing w:after="100"/>
              <w:textAlignment w:val="center"/>
              <w:rPr>
                <w:lang w:val="en-US"/>
              </w:rPr>
            </w:pPr>
            <w:r>
              <w:rPr>
                <w:b w:val="false"/>
              </w:rPr>
              <w:t>Number of transformers (up to 5500.0 kVA)</w:t>
            </w:r>
          </w:p>
        </w:tc>
        <w:tc>
          <w:tcPr>
            <w:tcW w:w="3170" w:type="dxa"/>
            <w:shd w:val="clear" w:color="auto" w:fill="auto"/>
            <w:vAlign w:val="center"/>
          </w:tcPr>
          <w:p w14:paraId="6A43988B" w14:textId="2168AFBF" w:rsidR="0021578D" w:rsidRPr="00C44123" w:rsidRDefault="0021578D" w:rsidP="00DD6EEC">
            <w:pPr>
              <w:pStyle w:val="DynamicValuesText"/>
              <w:spacing w:after="100"/>
              <w:textAlignment w:val="center"/>
              <w:rPr>
                <w:lang w:val="en-US"/>
              </w:rPr>
            </w:pPr>
            <w:r>
              <w:rPr>
                <w:b w:val="false"/>
              </w:rPr>
              <w:t>1</w:t>
            </w:r>
          </w:p>
        </w:tc>
      </w:tr>
      <w:tr w:rsidR="0021578D" w:rsidRPr="007B7239" w14:paraId="3E81BA4D" w14:textId="77777777" w:rsidTr="004173EA">
        <w:trPr>
          <w:trHeight w:val="340"/>
          <w:jc w:val="center"/>
        </w:trPr>
        <w:tc>
          <w:tcPr>
            <w:tcW w:w="0" w:type="auto"/>
            <w:shd w:val="clear" w:color="auto" w:fill="auto"/>
            <w:vAlign w:val="center"/>
          </w:tcPr>
          <w:p w14:paraId="6DAFBB86" w14:textId="222CBFEC" w:rsidR="0021578D" w:rsidRPr="00C44123" w:rsidRDefault="0021578D" w:rsidP="00F17BB8">
            <w:pPr>
              <w:pStyle w:val="DynamicParametersText"/>
              <w:spacing w:after="100"/>
              <w:textAlignment w:val="center"/>
              <w:rPr>
                <w:lang w:val="en-US"/>
              </w:rPr>
            </w:pPr>
            <w:r>
              <w:rPr>
                <w:b w:val="false"/>
              </w:rPr>
              <w:t>Number of storage inverters (up to 2750.0 kVA)</w:t>
            </w:r>
          </w:p>
        </w:tc>
        <w:tc>
          <w:tcPr>
            <w:tcW w:w="3170" w:type="dxa"/>
            <w:shd w:val="clear" w:color="auto" w:fill="auto"/>
            <w:vAlign w:val="center"/>
          </w:tcPr>
          <w:p w14:paraId="09B9F892" w14:textId="0239D3E5" w:rsidR="0021578D" w:rsidRPr="00C44123" w:rsidRDefault="0021578D" w:rsidP="00DD6EEC">
            <w:pPr>
              <w:pStyle w:val="DynamicValuesText"/>
              <w:spacing w:after="100"/>
              <w:textAlignment w:val="center"/>
              <w:rPr>
                <w:lang w:val="en-US"/>
              </w:rPr>
            </w:pPr>
            <w:r>
              <w:rPr>
                <w:b w:val="false"/>
              </w:rPr>
              <w:t>2</w:t>
            </w:r>
          </w:p>
        </w:tc>
      </w:tr>
      <w:tr w:rsidR="0021578D" w:rsidRPr="0021578D" w14:paraId="0C74D3E9" w14:textId="77777777" w:rsidTr="003A63B8">
        <w:trPr>
          <w:trHeight w:val="340"/>
          <w:jc w:val="center"/>
        </w:trPr>
        <w:tc>
          <w:tcPr>
            <w:tcW w:w="0" w:type="auto"/>
            <w:shd w:val="clear" w:color="auto" w:fill="auto"/>
            <w:vAlign w:val="center"/>
          </w:tcPr>
          <w:p w14:paraId="22FDCD6C" w14:textId="3420E3BD" w:rsidR="0021578D" w:rsidRPr="00C44123" w:rsidRDefault="00C16B64" w:rsidP="00F17BB8">
            <w:pPr>
              <w:pStyle w:val="DynamicParametersText"/>
              <w:spacing w:after="100"/>
              <w:textAlignment w:val="center"/>
              <w:rPr>
                <w:lang w:val="en-US"/>
              </w:rPr>
            </w:pPr>
            <w:r>
              <w:rPr>
                <w:b w:val="false"/>
              </w:rPr>
              <w:t>Number of BESS containers (up to 2000.0 kWh)</w:t>
            </w:r>
          </w:p>
        </w:tc>
        <w:tc>
          <w:tcPr>
            <w:tcW w:w="3170" w:type="dxa"/>
            <w:shd w:val="clear" w:color="auto" w:fill="auto"/>
            <w:vAlign w:val="center"/>
          </w:tcPr>
          <w:p w14:paraId="7DBE66A5" w14:textId="0A11B5F0" w:rsidR="0021578D" w:rsidRPr="00C44123" w:rsidRDefault="0021578D" w:rsidP="00DD6EEC">
            <w:pPr>
              <w:pStyle w:val="DynamicValuesText"/>
              <w:spacing w:after="100"/>
              <w:textAlignment w:val="center"/>
              <w:rPr>
                <w:lang w:val="en-US"/>
              </w:rPr>
            </w:pPr>
            <w:r>
              <w:rPr>
                <w:b w:val="false"/>
              </w:rPr>
              <w:t>6</w:t>
            </w:r>
          </w:p>
        </w:tc>
      </w:tr>
    </w:tbl>
    <w:p w14:paraId="0824C030" w14:textId="77777777" w:rsidR="00641CBF" w:rsidRPr="0021578D" w:rsidRDefault="00641CBF">
      <w:pPr>
        <w:rPr>
          <w:sz w:val="2"/>
          <w:szCs w:val="2"/>
          <w:lang w:val="en-US"/>
        </w:rPr>
      </w:pPr>
    </w:p>
    <w:bookmarkEnd w:id="3"/>
    <w:p w14:paraId="3E0A5BB6" w14:textId="490C889F" w:rsidR="00065567" w:rsidRPr="00BE1DB5" w:rsidRDefault="00065567" w:rsidP="000F6A2B">
      <w:pPr>
        <w:pStyle w:val="paragraph"/>
        <w:rPr>
          <w:rFonts w:cs="Arial"/>
          <w:lang w:val="en-US"/>
        </w:rPr>
      </w:pPr>
      <w:r>
        <w:rPr>
          <w:b w:val="false"/>
        </w:rPr>
        <w:t>The general layout of the BESS is shown in Figure 1.</w:t>
      </w:r>
    </w:p>
    <w:p w14:paraId="79AB6AF4" w14:textId="71C21772" w:rsidR="00562DFD" w:rsidRPr="00BE1DB5" w:rsidRDefault="00562DFD" w:rsidP="00562DFD">
      <w:pPr>
        <w:pStyle w:val="paragraph"/>
        <w:jc w:val="center"/>
        <w:rPr>
          <w:rFonts w:cs="Arial"/>
          <w:lang w:val="en-US"/>
        </w:rPr>
      </w:pPr>
      <w:r>
        <w:drawing>
          <wp:inline distT="0" distR="0" distB="0" distL="0">
            <wp:extent cx="5372100" cy="3810000"/>
            <wp:docPr id="3" name="Drawing 3" descr="Ac Bess Layout.png"/>
            <a:graphic xmlns:a="http://schemas.openxmlformats.org/drawingml/2006/main">
              <a:graphicData uri="http://schemas.openxmlformats.org/drawingml/2006/picture">
                <pic:pic xmlns:pic="http://schemas.openxmlformats.org/drawingml/2006/picture">
                  <pic:nvPicPr>
                    <pic:cNvPr id="0" name="Picture 3" descr="Ac Bess Layout.png"/>
                    <pic:cNvPicPr>
                      <a:picLocks noChangeAspect="true"/>
                    </pic:cNvPicPr>
                  </pic:nvPicPr>
                  <pic:blipFill>
                    <a:blip r:embed="rId16"/>
                    <a:stretch>
                      <a:fillRect/>
                    </a:stretch>
                  </pic:blipFill>
                  <pic:spPr>
                    <a:xfrm>
                      <a:off x="0" y="0"/>
                      <a:ext cx="5372100" cy="3810000"/>
                    </a:xfrm>
                    <a:prstGeom prst="rect">
                      <a:avLst/>
                    </a:prstGeom>
                  </pic:spPr>
                </pic:pic>
              </a:graphicData>
            </a:graphic>
          </wp:inline>
        </w:drawing>
      </w:r>
    </w:p>
    <w:p w14:paraId="40331970" w14:textId="77777777" w:rsidR="00562DFD" w:rsidRPr="00BE1DB5" w:rsidRDefault="00562DFD" w:rsidP="00562DFD">
      <w:pPr>
        <w:pStyle w:val="NameTableImg"/>
        <w:rPr>
          <w:rFonts w:cs="Arial"/>
          <w:lang w:val="en-US"/>
        </w:rPr>
      </w:pPr>
      <w:r>
        <w:rPr>
          <w:b w:val="false"/>
          <w:i w:val="true"/>
        </w:rPr>
        <w:t>Figure 1. General layout</w:t>
      </w:r>
    </w:p>
    <w:bookmarkEnd w:id="4"/>
    <w:p w14:paraId="2AC8A81B" w14:textId="51A405D6" w:rsidR="002E2EE4" w:rsidRPr="00C44123" w:rsidRDefault="002E2EE4" w:rsidP="002E2EE4">
      <w:pPr>
        <w:pStyle w:val="paragraph"/>
        <w:rPr>
          <w:rFonts w:cs="Arial"/>
          <w:color w:val="33382F"/>
          <w:lang w:val="en-US"/>
        </w:rPr>
      </w:pPr>
      <w:r>
        <w:rPr>
          <w:b w:val="false"/>
          <w:color w:val="33382F"/>
        </w:rPr>
        <w:t>The Battery Energy Storage System is parallel to an axis rotated 56.9 degrees with respect to true north in the clockwise direction.</w:t>
      </w:r>
    </w:p>
    <w:p w14:paraId="4824458E" w14:textId="6EE5EED8" w:rsidR="006D12BA" w:rsidRDefault="006D12BA" w:rsidP="004A5295">
      <w:pPr>
        <w:pStyle w:val="paragraph"/>
        <w:spacing w:before="0" w:after="0" w:line="240" w:lineRule="auto"/>
        <w:jc w:val="left"/>
        <w:rPr>
          <w:lang w:val="en-US"/>
        </w:rPr>
      </w:pPr>
    </w:p>
    <w:p w14:paraId="494322EB" w14:textId="77777777" w:rsidR="002E2EE4" w:rsidRPr="007B7239" w:rsidRDefault="002E2EE4" w:rsidP="004A5295">
      <w:pPr>
        <w:pStyle w:val="paragraph"/>
        <w:spacing w:before="0" w:after="0" w:line="240" w:lineRule="auto"/>
        <w:jc w:val="left"/>
        <w:rPr>
          <w:lang w:val="en-US"/>
        </w:rPr>
      </w:pPr>
    </w:p>
    <w:p w14:paraId="46B90935" w14:textId="77777777" w:rsidR="00481362" w:rsidRPr="00BE1DB5" w:rsidRDefault="00481362" w:rsidP="00481362">
      <w:pPr>
        <w:pStyle w:val="Title1"/>
        <w:rPr>
          <w:rFonts w:ascii="Arial Bold" w:hAnsi="Arial Bold"/>
          <w:szCs w:val="14"/>
          <w:lang w:val="en-US"/>
        </w:rPr>
      </w:pPr>
      <w:r>
        <w:rPr>
          <w:rFonts w:ascii="Arial" w:hAnsi="Arial" w:cs="Arial" w:eastAsia="Arial"/>
          <w:b w:val="true"/>
          <w:sz w:val="32"/>
        </w:rPr>
        <w:t xml:space="preserve">2. </w:t>
      </w:r>
      <w:bookmarkStart w:id="1" w:name="1"/>
      <w:r>
        <w:rPr>
          <w:rFonts w:ascii="Arial" w:hAnsi="Arial" w:cs="Arial" w:eastAsia="Arial"/>
          <w:b w:val="true"/>
          <w:sz w:val="32"/>
        </w:rPr>
        <w:t>SITE</w:t>
      </w:r>
      <w:bookmarkEnd w:id="1"/>
    </w:p>
    <w:p w14:paraId="590F401A" w14:textId="77777777" w:rsidR="00481362" w:rsidRPr="00BE1DB5" w:rsidRDefault="00481362" w:rsidP="00481362">
      <w:pPr>
        <w:pStyle w:val="Title2"/>
        <w:rPr>
          <w:rFonts w:cs="Arial"/>
          <w:lang w:val="en-US"/>
        </w:rPr>
      </w:pPr>
      <w:r>
        <w:rPr>
          <w:rFonts w:ascii="Arial" w:hAnsi="Arial" w:cs="Arial" w:eastAsia="Arial"/>
          <w:b w:val="false"/>
          <w:sz w:val="28"/>
        </w:rPr>
        <w:t xml:space="preserve">2.1. </w:t>
      </w:r>
      <w:bookmarkStart w:id="2" w:name="2"/>
      <w:r>
        <w:rPr>
          <w:rFonts w:ascii="Arial" w:hAnsi="Arial" w:cs="Arial" w:eastAsia="Arial"/>
          <w:b w:val="false"/>
          <w:sz w:val="28"/>
        </w:rPr>
        <w:t>Location</w:t>
      </w:r>
      <w:bookmarkEnd w:id="2"/>
    </w:p>
    <w:p w14:paraId="3914156A" w14:textId="53500028" w:rsidR="006D12BA" w:rsidRPr="00F94BE9" w:rsidRDefault="00801C22" w:rsidP="00481362">
      <w:pPr>
        <w:pStyle w:val="paragraph"/>
        <w:rPr>
          <w:rFonts w:cs="Arial"/>
          <w:color w:val="33382F"/>
          <w:lang w:val="en-US"/>
        </w:rPr>
      </w:pPr>
      <w:bookmarkStart w:id="6" w:name="_Hlk179196543"/>
      <w:bookmarkEnd w:id="6"/>
      <w:r>
        <w:rPr>
          <w:b w:val="false"/>
          <w:color w:val="33382F"/>
        </w:rPr>
        <w:t>The PV Plant location has the characteristics shown in Table 2.</w:t>
      </w:r>
    </w:p>
    <w:p w14:paraId="1108830F" w14:textId="576228FB" w:rsidR="006D12BA" w:rsidRPr="007B7239" w:rsidRDefault="00801C22" w:rsidP="008D5823">
      <w:pPr>
        <w:pStyle w:val="NameTableImg"/>
        <w:rPr>
          <w:lang w:val="en-US"/>
        </w:rPr>
      </w:pPr>
      <w:bookmarkStart w:id="7" w:name="_Hlk179196551"/>
      <w:bookmarkEnd w:id="7"/>
      <w:r>
        <w:rPr>
          <w:b w:val="false"/>
          <w:i w:val="true"/>
        </w:rPr>
        <w:t>Table 2. Location characteristics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20" w:firstRow="1" w:lastRow="0" w:firstColumn="0" w:lastColumn="0" w:noHBand="0" w:noVBand="1"/>
      </w:tblPr>
      <w:tblGrid>
        <w:gridCol w:w="3969"/>
        <w:gridCol w:w="3969"/>
      </w:tblGrid>
      <w:tr w:rsidR="006D12BA" w:rsidRPr="007B7239" w14:paraId="037BD50B" w14:textId="77777777" w:rsidTr="004173EA">
        <w:trPr>
          <w:jc w:val="center"/>
        </w:trPr>
        <w:tc>
          <w:tcPr>
            <w:tcW w:w="7938" w:type="dxa"/>
            <w:gridSpan w:val="2"/>
            <w:shd w:val="clear" w:color="auto" w:fill="989E95"/>
            <w:vAlign w:val="center"/>
          </w:tcPr>
          <w:p w14:paraId="67C4C9BA" w14:textId="1C84CF77" w:rsidR="006D12BA" w:rsidRPr="007B4300" w:rsidRDefault="00801C22" w:rsidP="007B4300">
            <w:pPr>
              <w:pStyle w:val="paragraph"/>
              <w:spacing w:after="100"/>
              <w:jc w:val="center"/>
              <w:textAlignment w:val="center"/>
              <w:rPr>
                <w:rFonts w:cs="Arial"/>
                <w:bCs/>
                <w:sz w:val="28"/>
                <w:szCs w:val="24"/>
                <w:lang w:val="en-US"/>
              </w:rPr>
            </w:pPr>
            <w:r>
              <w:rPr>
                <w:b w:val="false"/>
              </w:rPr>
              <w:t>PV Plant location characteristics</w:t>
            </w:r>
          </w:p>
        </w:tc>
      </w:tr>
      <w:tr w:rsidR="006D12BA" w:rsidRPr="007B7239" w14:paraId="54EB98E3" w14:textId="77777777" w:rsidTr="004173EA">
        <w:trPr>
          <w:trHeight w:val="340"/>
          <w:jc w:val="center"/>
        </w:trPr>
        <w:tc>
          <w:tcPr>
            <w:tcW w:w="3969" w:type="dxa"/>
            <w:shd w:val="clear" w:color="auto" w:fill="auto"/>
            <w:vAlign w:val="center"/>
          </w:tcPr>
          <w:p w14:paraId="40A8ACC3" w14:textId="51E3A1B6" w:rsidR="006D12BA" w:rsidRPr="00BE1DB5" w:rsidRDefault="007F3469" w:rsidP="0070214B">
            <w:pPr>
              <w:spacing w:after="100"/>
              <w:textAlignment w:val="center"/>
              <w:rPr>
                <w:rFonts w:cs="Arial"/>
                <w:szCs w:val="24"/>
                <w:lang w:val="en-US"/>
              </w:rPr>
            </w:pPr>
            <w:r w:rsidRPr="00BE1DB5">
              <w:rPr>
                <w:rFonts w:cs="Arial"/>
                <w:szCs w:val="24"/>
                <w:lang w:val="en-US"/>
              </w:rPr>
              <w:t>City / Town</w:t>
            </w:r>
          </w:p>
        </w:tc>
        <w:tc>
          <w:tcPr>
            <w:tcW w:w="3969" w:type="dxa"/>
            <w:shd w:val="clear" w:color="auto" w:fill="auto"/>
            <w:vAlign w:val="center"/>
          </w:tcPr>
          <w:p w14:paraId="21F87D4C" w14:textId="2B40C684" w:rsidR="006D12BA" w:rsidRPr="00BE1DB5" w:rsidRDefault="006D12BA" w:rsidP="00DD6EEC">
            <w:pPr>
              <w:pStyle w:val="DynamicValuesText"/>
              <w:spacing w:after="100"/>
              <w:textAlignment w:val="center"/>
              <w:rPr>
                <w:lang w:val="en-US"/>
              </w:rPr>
            </w:pPr>
            <w:r>
              <w:rPr>
                <w:b w:val="false"/>
              </w:rPr>
              <w:t>Carboneras</w:t>
            </w:r>
          </w:p>
        </w:tc>
      </w:tr>
      <w:tr w:rsidR="006D12BA" w:rsidRPr="007B7239" w14:paraId="58A59F25" w14:textId="77777777" w:rsidTr="004173EA">
        <w:trPr>
          <w:trHeight w:val="340"/>
          <w:jc w:val="center"/>
        </w:trPr>
        <w:tc>
          <w:tcPr>
            <w:tcW w:w="3969" w:type="dxa"/>
            <w:shd w:val="clear" w:color="auto" w:fill="auto"/>
            <w:vAlign w:val="center"/>
          </w:tcPr>
          <w:p w14:paraId="6D5512DB" w14:textId="0AA860CC" w:rsidR="006D12BA" w:rsidRPr="00BE1DB5" w:rsidRDefault="007F3469" w:rsidP="0070214B">
            <w:pPr>
              <w:spacing w:after="100"/>
              <w:textAlignment w:val="center"/>
              <w:rPr>
                <w:rFonts w:cs="Arial"/>
                <w:szCs w:val="24"/>
                <w:lang w:val="en-US"/>
              </w:rPr>
            </w:pPr>
            <w:r w:rsidRPr="00BE1DB5">
              <w:rPr>
                <w:rFonts w:cs="Arial"/>
                <w:szCs w:val="24"/>
                <w:lang w:val="en-US"/>
              </w:rPr>
              <w:t>Region</w:t>
            </w:r>
          </w:p>
        </w:tc>
        <w:tc>
          <w:tcPr>
            <w:tcW w:w="3969" w:type="dxa"/>
            <w:shd w:val="clear" w:color="auto" w:fill="auto"/>
            <w:vAlign w:val="center"/>
          </w:tcPr>
          <w:p w14:paraId="73C145F4" w14:textId="6176206E" w:rsidR="006D12BA" w:rsidRPr="00BE1DB5" w:rsidRDefault="006D12BA" w:rsidP="00DD6EEC">
            <w:pPr>
              <w:pStyle w:val="DynamicValuesText"/>
              <w:spacing w:after="100"/>
              <w:textAlignment w:val="center"/>
              <w:rPr>
                <w:lang w:val="en-US"/>
              </w:rPr>
            </w:pPr>
            <w:r>
              <w:rPr>
                <w:b w:val="false"/>
              </w:rPr>
              <w:t>Andalucía</w:t>
            </w:r>
          </w:p>
        </w:tc>
      </w:tr>
      <w:tr w:rsidR="006D12BA" w:rsidRPr="007B7239" w14:paraId="746D4768" w14:textId="77777777" w:rsidTr="004173EA">
        <w:trPr>
          <w:trHeight w:val="340"/>
          <w:jc w:val="center"/>
        </w:trPr>
        <w:tc>
          <w:tcPr>
            <w:tcW w:w="3969" w:type="dxa"/>
            <w:shd w:val="clear" w:color="auto" w:fill="auto"/>
            <w:vAlign w:val="center"/>
          </w:tcPr>
          <w:p w14:paraId="64D731DF" w14:textId="7D3BC3CB" w:rsidR="006D12BA" w:rsidRPr="00BE1DB5" w:rsidRDefault="007F3469" w:rsidP="0070214B">
            <w:pPr>
              <w:spacing w:after="100"/>
              <w:textAlignment w:val="center"/>
              <w:rPr>
                <w:rFonts w:cs="Arial"/>
                <w:szCs w:val="24"/>
                <w:lang w:val="en-US"/>
              </w:rPr>
            </w:pPr>
            <w:r w:rsidRPr="00BE1DB5">
              <w:rPr>
                <w:rFonts w:cs="Arial"/>
                <w:szCs w:val="24"/>
                <w:lang w:val="en-US"/>
              </w:rPr>
              <w:t>Country</w:t>
            </w:r>
          </w:p>
        </w:tc>
        <w:tc>
          <w:tcPr>
            <w:tcW w:w="3969" w:type="dxa"/>
            <w:shd w:val="clear" w:color="auto" w:fill="auto"/>
            <w:vAlign w:val="center"/>
          </w:tcPr>
          <w:p w14:paraId="2EA11347" w14:textId="712632C2" w:rsidR="006D12BA" w:rsidRPr="00BE1DB5" w:rsidRDefault="006D12BA" w:rsidP="00DD6EEC">
            <w:pPr>
              <w:pStyle w:val="DynamicValuesText"/>
              <w:spacing w:after="100"/>
              <w:textAlignment w:val="center"/>
              <w:rPr>
                <w:lang w:val="en-US"/>
              </w:rPr>
            </w:pPr>
            <w:r>
              <w:rPr>
                <w:b w:val="false"/>
              </w:rPr>
              <w:t>Spain</w:t>
            </w:r>
          </w:p>
        </w:tc>
      </w:tr>
      <w:tr w:rsidR="006D12BA" w:rsidRPr="007B7239" w14:paraId="163293B0" w14:textId="77777777" w:rsidTr="004173EA">
        <w:trPr>
          <w:trHeight w:val="340"/>
          <w:jc w:val="center"/>
        </w:trPr>
        <w:tc>
          <w:tcPr>
            <w:tcW w:w="3969" w:type="dxa"/>
            <w:shd w:val="clear" w:color="auto" w:fill="auto"/>
            <w:vAlign w:val="center"/>
          </w:tcPr>
          <w:p w14:paraId="1F595EF6" w14:textId="56328278" w:rsidR="006D12BA" w:rsidRPr="00BE1DB5" w:rsidRDefault="007F3469" w:rsidP="0070214B">
            <w:pPr>
              <w:spacing w:after="100"/>
              <w:textAlignment w:val="center"/>
              <w:rPr>
                <w:rFonts w:cs="Arial"/>
                <w:szCs w:val="24"/>
                <w:lang w:val="en-US"/>
              </w:rPr>
            </w:pPr>
            <w:r w:rsidRPr="00BE1DB5">
              <w:rPr>
                <w:rFonts w:cs="Arial"/>
                <w:szCs w:val="24"/>
                <w:lang w:val="en-US"/>
              </w:rPr>
              <w:t>Latitude</w:t>
            </w:r>
          </w:p>
        </w:tc>
        <w:tc>
          <w:tcPr>
            <w:tcW w:w="3969" w:type="dxa"/>
            <w:shd w:val="clear" w:color="auto" w:fill="auto"/>
            <w:vAlign w:val="center"/>
          </w:tcPr>
          <w:p w14:paraId="429CD8B6" w14:textId="3548F625" w:rsidR="006D12BA" w:rsidRPr="00BE1DB5" w:rsidRDefault="006D12BA" w:rsidP="00DD6EEC">
            <w:pPr>
              <w:pStyle w:val="DynamicValuesText"/>
              <w:spacing w:after="100"/>
              <w:textAlignment w:val="center"/>
              <w:rPr>
                <w:lang w:val="en-US"/>
              </w:rPr>
            </w:pPr>
            <w:r>
              <w:rPr>
                <w:b w:val="false"/>
              </w:rPr>
              <w:t>+36.99 °</w:t>
            </w:r>
          </w:p>
        </w:tc>
      </w:tr>
      <w:tr w:rsidR="006D12BA" w:rsidRPr="007B7239" w14:paraId="4AD2BFD4" w14:textId="77777777" w:rsidTr="004173EA">
        <w:trPr>
          <w:trHeight w:val="340"/>
          <w:jc w:val="center"/>
        </w:trPr>
        <w:tc>
          <w:tcPr>
            <w:tcW w:w="3969" w:type="dxa"/>
            <w:shd w:val="clear" w:color="auto" w:fill="auto"/>
            <w:vAlign w:val="center"/>
          </w:tcPr>
          <w:p w14:paraId="2D588B0C" w14:textId="4C704A64" w:rsidR="006D12BA" w:rsidRPr="00BE1DB5" w:rsidRDefault="007F3469" w:rsidP="0070214B">
            <w:pPr>
              <w:spacing w:after="100"/>
              <w:textAlignment w:val="center"/>
              <w:rPr>
                <w:rFonts w:cs="Arial"/>
                <w:szCs w:val="24"/>
                <w:lang w:val="en-US"/>
              </w:rPr>
            </w:pPr>
            <w:r w:rsidRPr="00BE1DB5">
              <w:rPr>
                <w:rFonts w:cs="Arial"/>
                <w:szCs w:val="24"/>
                <w:lang w:val="en-US"/>
              </w:rPr>
              <w:t>Longitude</w:t>
            </w:r>
          </w:p>
        </w:tc>
        <w:tc>
          <w:tcPr>
            <w:tcW w:w="3969" w:type="dxa"/>
            <w:shd w:val="clear" w:color="auto" w:fill="auto"/>
            <w:vAlign w:val="center"/>
          </w:tcPr>
          <w:p w14:paraId="38DB2978" w14:textId="1E94E329" w:rsidR="006D12BA" w:rsidRPr="00BE1DB5" w:rsidRDefault="006D12BA" w:rsidP="00DD6EEC">
            <w:pPr>
              <w:pStyle w:val="DynamicValuesText"/>
              <w:spacing w:after="100"/>
              <w:textAlignment w:val="center"/>
              <w:rPr>
                <w:lang w:val="en-US"/>
              </w:rPr>
            </w:pPr>
            <w:r>
              <w:rPr>
                <w:b w:val="false"/>
              </w:rPr>
              <w:t>-2.04 °</w:t>
            </w:r>
          </w:p>
        </w:tc>
      </w:tr>
      <w:tr w:rsidR="006D12BA" w:rsidRPr="004A757E" w14:paraId="38E5265E" w14:textId="77777777" w:rsidTr="004173EA">
        <w:trPr>
          <w:trHeight w:val="340"/>
          <w:jc w:val="center"/>
        </w:trPr>
        <w:tc>
          <w:tcPr>
            <w:tcW w:w="3969" w:type="dxa"/>
            <w:shd w:val="clear" w:color="auto" w:fill="auto"/>
            <w:vAlign w:val="center"/>
          </w:tcPr>
          <w:p w14:paraId="1215FCB0" w14:textId="4F1B5234" w:rsidR="006D12BA" w:rsidRPr="00BE1DB5" w:rsidRDefault="007F3469" w:rsidP="0070214B">
            <w:pPr>
              <w:spacing w:after="100"/>
              <w:textAlignment w:val="center"/>
              <w:rPr>
                <w:rFonts w:cs="Arial"/>
                <w:szCs w:val="24"/>
                <w:lang w:val="en-US"/>
              </w:rPr>
            </w:pPr>
            <w:r w:rsidRPr="00BE1DB5">
              <w:rPr>
                <w:rFonts w:cs="Arial"/>
                <w:szCs w:val="24"/>
                <w:lang w:val="en-US"/>
              </w:rPr>
              <w:t>Altitude</w:t>
            </w:r>
          </w:p>
        </w:tc>
        <w:tc>
          <w:tcPr>
            <w:tcW w:w="3969" w:type="dxa"/>
            <w:shd w:val="clear" w:color="auto" w:fill="auto"/>
            <w:vAlign w:val="center"/>
          </w:tcPr>
          <w:p w14:paraId="708BA927" w14:textId="6A40734F" w:rsidR="006D12BA" w:rsidRPr="00BE1DB5" w:rsidRDefault="006D12BA" w:rsidP="00DD6EEC">
            <w:pPr>
              <w:pStyle w:val="DynamicValuesText"/>
              <w:spacing w:after="100"/>
              <w:textAlignment w:val="center"/>
              <w:rPr>
                <w:lang w:val="en-US"/>
              </w:rPr>
            </w:pPr>
            <w:r>
              <w:rPr>
                <w:b w:val="false"/>
              </w:rPr>
              <w:t>204.79 m a.m.s.l.</w:t>
            </w:r>
          </w:p>
        </w:tc>
      </w:tr>
      <w:tr w:rsidR="00980668" w:rsidRPr="00980668" w14:paraId="7D997878" w14:textId="77777777" w:rsidTr="004173EA">
        <w:trPr>
          <w:trHeight w:val="340"/>
          <w:jc w:val="center"/>
        </w:trPr>
        <w:tc>
          <w:tcPr>
            <w:tcW w:w="3969" w:type="dxa"/>
            <w:shd w:val="clear" w:color="auto" w:fill="auto"/>
            <w:vAlign w:val="center"/>
          </w:tcPr>
          <w:p w14:paraId="32F8A236" w14:textId="7F0EC828" w:rsidR="00980668" w:rsidRPr="00BE1DB5" w:rsidRDefault="00980668" w:rsidP="0070214B">
            <w:pPr>
              <w:spacing w:after="100"/>
              <w:textAlignment w:val="center"/>
              <w:rPr>
                <w:rFonts w:cs="Arial"/>
                <w:szCs w:val="24"/>
                <w:lang w:val="en-US"/>
              </w:rPr>
            </w:pPr>
            <w:proofErr w:type="spellStart"/>
            <w:r w:rsidRPr="00BE1DB5">
              <w:rPr>
                <w:rFonts w:cs="Arial"/>
                <w:szCs w:val="24"/>
                <w:lang w:val="en-US"/>
              </w:rPr>
              <w:t>Timezone</w:t>
            </w:r>
            <w:proofErr w:type="spellEnd"/>
          </w:p>
        </w:tc>
        <w:tc>
          <w:tcPr>
            <w:tcW w:w="3969" w:type="dxa"/>
            <w:shd w:val="clear" w:color="auto" w:fill="auto"/>
            <w:vAlign w:val="center"/>
          </w:tcPr>
          <w:p w14:paraId="0773B954" w14:textId="1A0636C0" w:rsidR="00980668" w:rsidRPr="00BE1DB5" w:rsidRDefault="00980668" w:rsidP="00DD6EEC">
            <w:pPr>
              <w:pStyle w:val="DynamicValuesText"/>
              <w:spacing w:after="100"/>
              <w:textAlignment w:val="center"/>
              <w:rPr>
                <w:lang w:val="en-US"/>
              </w:rPr>
            </w:pPr>
            <w:r>
              <w:rPr>
                <w:b w:val="false"/>
              </w:rPr>
              <w:t>UTC +1</w:t>
            </w:r>
          </w:p>
        </w:tc>
      </w:tr>
    </w:tbl>
    <w:p w14:paraId="48F2361D" w14:textId="25635C04" w:rsidR="003734F1" w:rsidRPr="00F94BE9" w:rsidRDefault="003734F1" w:rsidP="003734F1">
      <w:pPr>
        <w:pStyle w:val="paragraph"/>
        <w:rPr>
          <w:rFonts w:cs="Arial"/>
          <w:color w:val="33382F"/>
          <w:lang w:val="en-US"/>
        </w:rPr>
      </w:pPr>
      <w:r>
        <w:rPr>
          <w:b w:val="false"/>
          <w:color w:val="33382F"/>
        </w:rPr>
        <w:t>The area where the BESS is to be built consists of one area with a total surface area of 0.82 ha.</w:t>
      </w:r>
    </w:p>
    <w:p w14:paraId="750F42DA" w14:textId="00E3BB4F" w:rsidR="0021578D" w:rsidRPr="00BE1DB5" w:rsidRDefault="0021578D" w:rsidP="0021578D">
      <w:pPr>
        <w:pStyle w:val="Title2"/>
        <w:rPr>
          <w:rFonts w:cs="Arial"/>
          <w:lang w:val="en-US"/>
        </w:rPr>
      </w:pPr>
      <w:r>
        <w:rPr>
          <w:rFonts w:ascii="Arial" w:hAnsi="Arial" w:cs="Arial" w:eastAsia="Arial"/>
          <w:b w:val="false"/>
          <w:sz w:val="28"/>
        </w:rPr>
        <w:t xml:space="preserve">2.2. </w:t>
      </w:r>
      <w:bookmarkStart w:id="3" w:name="3"/>
      <w:r>
        <w:rPr>
          <w:rFonts w:ascii="Arial" w:hAnsi="Arial" w:cs="Arial" w:eastAsia="Arial"/>
          <w:b w:val="false"/>
          <w:sz w:val="28"/>
        </w:rPr>
        <w:t>Topography</w:t>
      </w:r>
      <w:bookmarkEnd w:id="3"/>
    </w:p>
    <w:p w14:paraId="65849151" w14:textId="436D9869" w:rsidR="0021578D" w:rsidRPr="00F94BE9" w:rsidRDefault="0021578D" w:rsidP="0021578D">
      <w:pPr>
        <w:pStyle w:val="paragraph"/>
        <w:rPr>
          <w:rFonts w:cs="Arial"/>
          <w:color w:val="33382F"/>
          <w:lang w:val="en-US"/>
        </w:rPr>
      </w:pPr>
      <w:r>
        <w:rPr>
          <w:b w:val="false"/>
          <w:color w:val="33382F"/>
        </w:rPr>
        <w:t xml:space="preserve">A preliminary terrain topography analysis was performed to study the suitability of the terrain for the construction of the BESS. </w:t>
      </w:r>
    </w:p>
    <w:p w14:paraId="6C7CBD21" w14:textId="77777777" w:rsidR="0021578D" w:rsidRPr="00F94BE9" w:rsidRDefault="0021578D" w:rsidP="0021578D">
      <w:pPr>
        <w:pStyle w:val="paragraph"/>
        <w:rPr>
          <w:rFonts w:cs="Arial"/>
          <w:color w:val="33382F"/>
          <w:lang w:val="en-US"/>
        </w:rPr>
      </w:pPr>
      <w:bookmarkStart w:id="10" w:name="_Hlk51830166"/>
      <w:r>
        <w:rPr>
          <w:b w:val="false"/>
          <w:color w:val="33382F"/>
        </w:rPr>
        <w:t>The elevation data was uploaded by the user in CSV (XYZ) format.</w:t>
      </w:r>
    </w:p>
    <w:bookmarkEnd w:id="10"/>
    <w:p w14:paraId="3554E66E" w14:textId="03A613D7" w:rsidR="005D1116" w:rsidRPr="00F94BE9" w:rsidRDefault="0021578D" w:rsidP="00B51192">
      <w:pPr>
        <w:pStyle w:val="paragraph"/>
        <w:rPr>
          <w:rFonts w:cs="Arial"/>
          <w:color w:val="33382F"/>
          <w:lang w:val="en-US"/>
        </w:rPr>
      </w:pPr>
      <w:r>
        <w:rPr>
          <w:b w:val="false"/>
          <w:color w:val="33382F"/>
        </w:rPr>
        <w:t>Using the previously mentioned elevation data, earthworks were performed to level the terrain. The ground within the boundaries defined by the area in the KML file was leveled for the installation of the BESS. The earthworks analysis resulted in a total fill volume of 9838.41 m3 and cut volume of 9881.95 m3.</w:t>
      </w:r>
    </w:p>
    <w:p w14:paraId="1553D834" w14:textId="714F98FB" w:rsidR="00841607" w:rsidRPr="00B51192" w:rsidRDefault="00841607" w:rsidP="00841607">
      <w:pPr>
        <w:pStyle w:val="Title1nfs"/>
        <w:rPr>
          <w:lang w:val="en-US"/>
        </w:rPr>
      </w:pPr>
      <w:r w:rsidRPr="00833BA5">
        <w:rPr>
          <w:lang w:val="en-US"/>
        </w:rPr>
        <w:br w:type="page"/>
      </w:r>
    </w:p>
    <w:p w14:paraId="2A8C3FC6" w14:textId="77777777" w:rsidR="00400C80" w:rsidRPr="00BE1DB5" w:rsidRDefault="00400C80" w:rsidP="00400C80">
      <w:pPr>
        <w:pStyle w:val="Title1"/>
        <w:rPr>
          <w:rFonts w:ascii="Arial Bold" w:hAnsi="Arial Bold"/>
          <w:szCs w:val="14"/>
          <w:lang w:val="en-US"/>
        </w:rPr>
      </w:pPr>
      <w:r>
        <w:rPr>
          <w:rFonts w:ascii="Arial" w:hAnsi="Arial" w:cs="Arial" w:eastAsia="Arial"/>
          <w:b w:val="true"/>
          <w:sz w:val="32"/>
        </w:rPr>
        <w:t xml:space="preserve">3. </w:t>
      </w:r>
      <w:bookmarkStart w:id="4" w:name="4"/>
      <w:r>
        <w:rPr>
          <w:rFonts w:ascii="Arial" w:hAnsi="Arial" w:cs="Arial" w:eastAsia="Arial"/>
          <w:b w:val="true"/>
          <w:sz w:val="32"/>
        </w:rPr>
        <w:t>MAIN EQUIPMENT</w:t>
      </w:r>
      <w:bookmarkEnd w:id="4"/>
    </w:p>
    <w:p w14:paraId="1F71F152" w14:textId="7B7A8131" w:rsidR="00060170" w:rsidRPr="007F1DAA" w:rsidRDefault="00060170" w:rsidP="00060170">
      <w:pPr>
        <w:pStyle w:val="paragraph"/>
        <w:rPr>
          <w:rFonts w:cs="Arial"/>
          <w:color w:val="33382F"/>
          <w:lang w:val="en-US"/>
        </w:rPr>
      </w:pPr>
      <w:r w:rsidRPr="007F1DAA">
        <w:rPr>
          <w:rFonts w:cs="Arial"/>
          <w:color w:val="33382F"/>
          <w:lang w:val="en-US"/>
        </w:rPr>
        <w:t xml:space="preserve">The main equipment used </w:t>
      </w:r>
      <w:r w:rsidR="00401122" w:rsidRPr="007F1DAA">
        <w:rPr>
          <w:rFonts w:cs="Arial"/>
          <w:color w:val="33382F"/>
          <w:lang w:val="en-US"/>
        </w:rPr>
        <w:t>to build the battery energy storage system is</w:t>
      </w:r>
      <w:r w:rsidRPr="007F1DAA">
        <w:rPr>
          <w:rFonts w:cs="Arial"/>
          <w:color w:val="33382F"/>
          <w:lang w:val="en-US"/>
        </w:rPr>
        <w:t>:</w:t>
      </w:r>
    </w:p>
    <w:p w14:paraId="52F230F6" w14:textId="5F47F293" w:rsidR="00593A8B" w:rsidRPr="00B61F62" w:rsidRDefault="00593A8B" w:rsidP="00593A8B">
      <w:pPr>
        <w:pStyle w:val="BulletsDoc"/>
        <w:rPr>
          <w:rFonts w:cs="Arial"/>
        </w:rPr>
      </w:pPr>
      <w:r w:rsidRPr="00B61F62">
        <w:rPr>
          <w:rFonts w:cs="Arial"/>
        </w:rPr>
        <w:t xml:space="preserve">Battery containers, which hold the necessary equipment to </w:t>
      </w:r>
      <w:r w:rsidR="00645BE2" w:rsidRPr="00B61F62">
        <w:rPr>
          <w:rFonts w:cs="Arial"/>
        </w:rPr>
        <w:t>store</w:t>
      </w:r>
      <w:r w:rsidRPr="00B61F62">
        <w:rPr>
          <w:rFonts w:cs="Arial"/>
        </w:rPr>
        <w:t xml:space="preserve"> the DC </w:t>
      </w:r>
      <w:r w:rsidR="00DD0C6A" w:rsidRPr="00B61F62">
        <w:rPr>
          <w:rFonts w:cs="Arial"/>
        </w:rPr>
        <w:t>energy</w:t>
      </w:r>
      <w:r w:rsidRPr="00B61F62">
        <w:rPr>
          <w:rFonts w:cs="Arial"/>
        </w:rPr>
        <w:t>.</w:t>
      </w:r>
    </w:p>
    <w:p w14:paraId="409F94FD" w14:textId="7A98D2CE" w:rsidR="006D2C37" w:rsidRPr="00B61F62" w:rsidRDefault="00593A8B" w:rsidP="00A127CB">
      <w:pPr>
        <w:pStyle w:val="BulletsDoc"/>
        <w:rPr>
          <w:rFonts w:cs="Arial"/>
        </w:rPr>
      </w:pPr>
      <w:r w:rsidRPr="00B61F62">
        <w:rPr>
          <w:rFonts w:cs="Arial"/>
        </w:rPr>
        <w:t>Storage i</w:t>
      </w:r>
      <w:r w:rsidR="006D2C37" w:rsidRPr="00B61F62">
        <w:rPr>
          <w:rFonts w:cs="Arial"/>
        </w:rPr>
        <w:t>nverters, which convert</w:t>
      </w:r>
      <w:r w:rsidR="001511AF" w:rsidRPr="00B61F62">
        <w:rPr>
          <w:rFonts w:cs="Arial"/>
        </w:rPr>
        <w:t xml:space="preserve"> from</w:t>
      </w:r>
      <w:r w:rsidR="006D2C37" w:rsidRPr="00B61F62">
        <w:rPr>
          <w:rFonts w:cs="Arial"/>
        </w:rPr>
        <w:t xml:space="preserve"> DC to AC</w:t>
      </w:r>
      <w:r w:rsidR="001511AF" w:rsidRPr="00B61F62">
        <w:rPr>
          <w:rFonts w:cs="Arial"/>
        </w:rPr>
        <w:t xml:space="preserve"> or from AC to DC</w:t>
      </w:r>
      <w:r w:rsidR="006D2C37" w:rsidRPr="00B61F62">
        <w:rPr>
          <w:rFonts w:cs="Arial"/>
        </w:rPr>
        <w:t>.</w:t>
      </w:r>
    </w:p>
    <w:p w14:paraId="69E4B29E" w14:textId="3F282678" w:rsidR="00060170" w:rsidRPr="00B61F62" w:rsidRDefault="00060170" w:rsidP="00487990">
      <w:pPr>
        <w:pStyle w:val="BulletsDoc"/>
        <w:rPr>
          <w:rFonts w:cs="Arial"/>
        </w:rPr>
      </w:pPr>
      <w:r w:rsidRPr="00B61F62">
        <w:rPr>
          <w:rFonts w:cs="Arial"/>
        </w:rPr>
        <w:t>Power Transformers</w:t>
      </w:r>
      <w:r w:rsidR="005D7502" w:rsidRPr="00B61F62">
        <w:rPr>
          <w:rFonts w:cs="Arial"/>
        </w:rPr>
        <w:t>, which</w:t>
      </w:r>
      <w:r w:rsidRPr="00B61F62">
        <w:rPr>
          <w:rFonts w:cs="Arial"/>
        </w:rPr>
        <w:t xml:space="preserve"> raise</w:t>
      </w:r>
      <w:r w:rsidR="0005134A" w:rsidRPr="00B61F62">
        <w:rPr>
          <w:rFonts w:cs="Arial"/>
        </w:rPr>
        <w:t xml:space="preserve"> the</w:t>
      </w:r>
      <w:r w:rsidRPr="00B61F62">
        <w:rPr>
          <w:rFonts w:cs="Arial"/>
        </w:rPr>
        <w:t xml:space="preserve"> voltage level from low to mediu</w:t>
      </w:r>
      <w:r w:rsidR="0005134A" w:rsidRPr="00B61F62">
        <w:rPr>
          <w:rFonts w:cs="Arial"/>
        </w:rPr>
        <w:t>m</w:t>
      </w:r>
      <w:r w:rsidRPr="00B61F62">
        <w:rPr>
          <w:rFonts w:cs="Arial"/>
        </w:rPr>
        <w:t>.</w:t>
      </w:r>
    </w:p>
    <w:p w14:paraId="30FEF792" w14:textId="214C42B2" w:rsidR="00481EE4" w:rsidRPr="00B61F62" w:rsidRDefault="005D7502" w:rsidP="00B51192">
      <w:pPr>
        <w:pStyle w:val="BulletsDoc"/>
        <w:rPr>
          <w:rFonts w:cs="Arial"/>
        </w:rPr>
      </w:pPr>
      <w:r w:rsidRPr="00B61F62">
        <w:rPr>
          <w:rFonts w:cs="Arial"/>
        </w:rPr>
        <w:t xml:space="preserve">Power </w:t>
      </w:r>
      <w:r w:rsidR="00593A8B" w:rsidRPr="00B61F62">
        <w:rPr>
          <w:rFonts w:cs="Arial"/>
        </w:rPr>
        <w:t xml:space="preserve">Conversion </w:t>
      </w:r>
      <w:r w:rsidR="009951DB" w:rsidRPr="00B61F62">
        <w:rPr>
          <w:rFonts w:cs="Arial"/>
        </w:rPr>
        <w:t>Systems</w:t>
      </w:r>
      <w:r w:rsidRPr="00B61F62">
        <w:rPr>
          <w:rFonts w:cs="Arial"/>
        </w:rPr>
        <w:t>, which hold</w:t>
      </w:r>
      <w:r w:rsidR="009011A1" w:rsidRPr="00B61F62">
        <w:rPr>
          <w:rFonts w:cs="Arial"/>
        </w:rPr>
        <w:t xml:space="preserve"> the </w:t>
      </w:r>
      <w:r w:rsidR="00FF3D27" w:rsidRPr="00B61F62">
        <w:rPr>
          <w:rFonts w:cs="Arial"/>
        </w:rPr>
        <w:t>necessary equipment to convert the DC power to AC.</w:t>
      </w:r>
    </w:p>
    <w:p w14:paraId="0B5D860F" w14:textId="11898EAC" w:rsidR="00780B28" w:rsidRPr="00BE1DB5" w:rsidRDefault="00780B28" w:rsidP="00780B28">
      <w:pPr>
        <w:pStyle w:val="Title2"/>
        <w:rPr>
          <w:rFonts w:cs="Arial"/>
          <w:lang w:val="en-US"/>
        </w:rPr>
      </w:pPr>
      <w:r>
        <w:rPr>
          <w:rFonts w:ascii="Arial" w:hAnsi="Arial" w:cs="Arial" w:eastAsia="Arial"/>
          <w:b w:val="false"/>
          <w:sz w:val="28"/>
        </w:rPr>
        <w:t xml:space="preserve">3.1. </w:t>
      </w:r>
      <w:bookmarkStart w:id="5" w:name="5"/>
      <w:r>
        <w:rPr>
          <w:rFonts w:ascii="Arial" w:hAnsi="Arial" w:cs="Arial" w:eastAsia="Arial"/>
          <w:b w:val="false"/>
          <w:sz w:val="28"/>
        </w:rPr>
        <w:t>Battery Container</w:t>
      </w:r>
      <w:bookmarkEnd w:id="5"/>
    </w:p>
    <w:p w14:paraId="364092D8" w14:textId="1B709F53" w:rsidR="002E7C3E" w:rsidRPr="00B61F62" w:rsidRDefault="005A220E" w:rsidP="00780B28">
      <w:pPr>
        <w:pStyle w:val="paragraph"/>
        <w:rPr>
          <w:rFonts w:cs="Arial"/>
          <w:lang w:val="en-US"/>
        </w:rPr>
      </w:pPr>
      <w:r w:rsidRPr="00B61F62">
        <w:rPr>
          <w:rFonts w:cs="Arial"/>
          <w:lang w:val="en-US"/>
        </w:rPr>
        <w:t xml:space="preserve">A battery container is filled with battery racks connected in parallel. </w:t>
      </w:r>
      <w:r w:rsidR="002E7C3E" w:rsidRPr="00B61F62">
        <w:rPr>
          <w:rFonts w:cs="Arial"/>
          <w:lang w:val="en-US"/>
        </w:rPr>
        <w:t>It is composed of the following elements:</w:t>
      </w:r>
    </w:p>
    <w:p w14:paraId="4A9CFF81" w14:textId="5A1A8763" w:rsidR="002E7C3E" w:rsidRPr="00B61F62" w:rsidRDefault="002E7C3E" w:rsidP="002E7C3E">
      <w:pPr>
        <w:pStyle w:val="paragraph"/>
        <w:numPr>
          <w:ilvl w:val="0"/>
          <w:numId w:val="15"/>
        </w:numPr>
        <w:rPr>
          <w:rFonts w:cs="Arial"/>
          <w:lang w:val="en-US"/>
        </w:rPr>
      </w:pPr>
      <w:r w:rsidRPr="00B61F62">
        <w:rPr>
          <w:rFonts w:cs="Arial"/>
          <w:lang w:val="en-US"/>
        </w:rPr>
        <w:t>One Energy Management System (EMS), which will monitor the status of the batteries and define the battery system operation. It will be responsible for estimating the batteries SOC, controlling the charge/discharge</w:t>
      </w:r>
      <w:r w:rsidR="004D6A93" w:rsidRPr="00B61F62">
        <w:rPr>
          <w:rFonts w:cs="Arial"/>
          <w:lang w:val="en-US"/>
        </w:rPr>
        <w:t xml:space="preserve"> and managing the status of the system, which includes the temperature management, safety protection and communication with other elements of the BESS.</w:t>
      </w:r>
    </w:p>
    <w:p w14:paraId="46C8D6C1" w14:textId="63E36115" w:rsidR="004D6A93" w:rsidRPr="00B61F62" w:rsidRDefault="004D6A93" w:rsidP="002E7C3E">
      <w:pPr>
        <w:pStyle w:val="paragraph"/>
        <w:numPr>
          <w:ilvl w:val="0"/>
          <w:numId w:val="15"/>
        </w:numPr>
        <w:rPr>
          <w:rFonts w:cs="Arial"/>
          <w:lang w:val="en-US"/>
        </w:rPr>
      </w:pPr>
      <w:r w:rsidRPr="00B61F62">
        <w:rPr>
          <w:rFonts w:cs="Arial"/>
          <w:lang w:val="en-US"/>
        </w:rPr>
        <w:t>One HVAC system, which will</w:t>
      </w:r>
      <w:r w:rsidR="009E2D87" w:rsidRPr="00B61F62">
        <w:rPr>
          <w:rFonts w:cs="Arial"/>
          <w:lang w:val="en-US"/>
        </w:rPr>
        <w:t xml:space="preserve"> </w:t>
      </w:r>
      <w:r w:rsidRPr="00B61F62">
        <w:rPr>
          <w:rFonts w:cs="Arial"/>
          <w:lang w:val="en-US"/>
        </w:rPr>
        <w:t>ensure that the batteries work under the desired temperature conditions</w:t>
      </w:r>
      <w:r w:rsidR="00161C54" w:rsidRPr="00B61F62">
        <w:rPr>
          <w:rFonts w:cs="Arial"/>
          <w:lang w:val="en-US"/>
        </w:rPr>
        <w:t>.</w:t>
      </w:r>
    </w:p>
    <w:p w14:paraId="39D70254" w14:textId="5E68D0F1" w:rsidR="004D6A93" w:rsidRPr="00B61F62" w:rsidRDefault="004D6A93" w:rsidP="002E7C3E">
      <w:pPr>
        <w:pStyle w:val="paragraph"/>
        <w:numPr>
          <w:ilvl w:val="0"/>
          <w:numId w:val="15"/>
        </w:numPr>
        <w:rPr>
          <w:rFonts w:cs="Arial"/>
          <w:lang w:val="en-US"/>
        </w:rPr>
      </w:pPr>
      <w:r w:rsidRPr="00B61F62">
        <w:rPr>
          <w:rFonts w:cs="Arial"/>
          <w:lang w:val="en-US"/>
        </w:rPr>
        <w:t xml:space="preserve">One fire suppression system able to </w:t>
      </w:r>
      <w:r w:rsidR="00161C54" w:rsidRPr="00B61F62">
        <w:rPr>
          <w:rFonts w:cs="Arial"/>
          <w:lang w:val="en-US"/>
        </w:rPr>
        <w:t>extinguish any potential fire spread within the battery container.</w:t>
      </w:r>
    </w:p>
    <w:p w14:paraId="1BE61EC1" w14:textId="25B4F376" w:rsidR="00780B28" w:rsidRPr="00B61F62" w:rsidRDefault="00780B28" w:rsidP="00780B28">
      <w:pPr>
        <w:pStyle w:val="paragraph"/>
        <w:rPr>
          <w:rFonts w:cs="Arial"/>
          <w:lang w:val="en-US"/>
        </w:rPr>
      </w:pPr>
      <w:r>
        <w:rPr>
          <w:b w:val="false"/>
        </w:rPr>
        <w:t>The features of the battery container are shown in Table 3 and Table 4.</w:t>
      </w:r>
    </w:p>
    <w:p w14:paraId="04A391DD" w14:textId="3E242C9E" w:rsidR="00481EE4" w:rsidRPr="00B61F62" w:rsidRDefault="00645BE2" w:rsidP="00481EE4">
      <w:pPr>
        <w:pStyle w:val="NameTableImg"/>
        <w:spacing w:before="240"/>
        <w:rPr>
          <w:rFonts w:cs="Arial"/>
          <w:lang w:val="en-US"/>
        </w:rPr>
      </w:pPr>
      <w:r>
        <w:rPr>
          <w:b w:val="false"/>
          <w:i w:val="true"/>
        </w:rPr>
        <w:t>Table 3. Battery containers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304"/>
        <w:gridCol w:w="2778"/>
      </w:tblGrid>
      <w:tr w:rsidR="00645BE2" w:rsidRPr="00FC1EA9" w14:paraId="04B658AA" w14:textId="77777777" w:rsidTr="00FB64ED">
        <w:trPr>
          <w:jc w:val="center"/>
        </w:trPr>
        <w:tc>
          <w:tcPr>
            <w:tcW w:w="3969" w:type="dxa"/>
            <w:shd w:val="clear" w:color="auto" w:fill="989E95"/>
            <w:vAlign w:val="center"/>
          </w:tcPr>
          <w:p w14:paraId="121F7180" w14:textId="7AD00FF9" w:rsidR="00645BE2" w:rsidRPr="00FC1EA9" w:rsidRDefault="007C5327" w:rsidP="00DD6EEC">
            <w:pPr>
              <w:pStyle w:val="TableHeaderText"/>
              <w:spacing w:after="100"/>
              <w:textAlignment w:val="center"/>
            </w:pPr>
            <w:r>
              <w:rPr>
                <w:b w:val="false"/>
              </w:rPr>
              <w:t>Battery containers</w:t>
            </w:r>
          </w:p>
        </w:tc>
        <w:tc>
          <w:tcPr>
            <w:tcW w:w="1304" w:type="dxa"/>
            <w:shd w:val="clear" w:color="auto" w:fill="989E95"/>
            <w:vAlign w:val="center"/>
          </w:tcPr>
          <w:p w14:paraId="5B520767" w14:textId="77777777" w:rsidR="00645BE2" w:rsidRPr="00FC1EA9" w:rsidRDefault="00645BE2" w:rsidP="009113B8">
            <w:pPr>
              <w:pStyle w:val="paragraph"/>
              <w:spacing w:after="100"/>
              <w:jc w:val="center"/>
              <w:textAlignment w:val="center"/>
              <w:rPr>
                <w:rFonts w:cs="Arial"/>
                <w:bCs/>
                <w:sz w:val="28"/>
                <w:szCs w:val="24"/>
                <w:lang w:val="en-US"/>
              </w:rPr>
            </w:pPr>
            <w:r w:rsidRPr="00FC1EA9">
              <w:rPr>
                <w:rFonts w:cs="Arial"/>
                <w:bCs/>
                <w:sz w:val="28"/>
                <w:szCs w:val="24"/>
                <w:lang w:val="en-US"/>
              </w:rPr>
              <w:t>Quantity</w:t>
            </w:r>
          </w:p>
        </w:tc>
        <w:tc>
          <w:tcPr>
            <w:tcW w:w="2778" w:type="dxa"/>
            <w:shd w:val="clear" w:color="auto" w:fill="989E95"/>
            <w:vAlign w:val="center"/>
          </w:tcPr>
          <w:p w14:paraId="22C89985" w14:textId="77777777" w:rsidR="00645BE2" w:rsidRPr="00FC1EA9" w:rsidRDefault="00645BE2" w:rsidP="009113B8">
            <w:pPr>
              <w:pStyle w:val="paragraph"/>
              <w:spacing w:after="100"/>
              <w:jc w:val="center"/>
              <w:textAlignment w:val="center"/>
              <w:rPr>
                <w:rFonts w:cs="Arial"/>
                <w:bCs/>
                <w:sz w:val="28"/>
                <w:szCs w:val="24"/>
                <w:lang w:val="en-US"/>
              </w:rPr>
            </w:pPr>
            <w:r w:rsidRPr="00FC1EA9">
              <w:rPr>
                <w:rFonts w:cs="Arial"/>
                <w:bCs/>
                <w:sz w:val="28"/>
                <w:szCs w:val="24"/>
                <w:lang w:val="en-US"/>
              </w:rPr>
              <w:t>Nominal Energy</w:t>
            </w:r>
          </w:p>
        </w:tc>
      </w:tr>
      <w:tr>
        <w:tc>
          <w:tcPr>
            <w:vAlign w:val="center"/>
          </w:tcPr>
          <w:p>
            <w:pPr>
              <w:pStyle w:val="Normal"/>
              <w:spacing w:after="100"/>
              <w:jc w:val="center"/>
              <w:textAlignment w:val="center"/>
            </w:pPr>
            <w:r>
              <w:rPr>
                <w:b w:val="false"/>
              </w:rPr>
              <w:t>Default container 1</w:t>
            </w:r>
          </w:p>
        </w:tc>
        <w:tc>
          <w:tcPr>
            <w:vAlign w:val="center"/>
          </w:tcPr>
          <w:p>
            <w:pPr>
              <w:pStyle w:val="Normal"/>
              <w:spacing w:after="100"/>
              <w:jc w:val="center"/>
              <w:textAlignment w:val="center"/>
            </w:pPr>
            <w:r>
              <w:rPr>
                <w:b w:val="false"/>
              </w:rPr>
              <w:t>6</w:t>
            </w:r>
          </w:p>
        </w:tc>
        <w:tc>
          <w:tcPr>
            <w:vAlign w:val="center"/>
          </w:tcPr>
          <w:p>
            <w:pPr>
              <w:pStyle w:val="Normal"/>
              <w:spacing w:after="100"/>
              <w:jc w:val="center"/>
              <w:textAlignment w:val="center"/>
            </w:pPr>
            <w:r>
              <w:rPr>
                <w:b w:val="false"/>
              </w:rPr>
              <w:t>2000.0 kWh</w:t>
            </w:r>
          </w:p>
        </w:tc>
      </w:tr>
    </w:tbl>
    <w:p w14:paraId="2E5B6E4F" w14:textId="77777777" w:rsidR="00481EE4" w:rsidRDefault="00481EE4" w:rsidP="00780B28">
      <w:pPr>
        <w:pStyle w:val="paragraph"/>
        <w:rPr>
          <w:lang w:val="en-US"/>
        </w:rPr>
      </w:pPr>
    </w:p>
    <w:p w14:paraId="6636807E" w14:textId="6E31A33D" w:rsidR="00780B28" w:rsidRPr="00B61F62" w:rsidRDefault="00780B28" w:rsidP="00780B28">
      <w:pPr>
        <w:pStyle w:val="NameTableImg"/>
        <w:rPr>
          <w:rFonts w:cs="Arial"/>
          <w:lang w:val="en-US"/>
        </w:rPr>
      </w:pPr>
      <w:r>
        <w:rPr>
          <w:b w:val="false"/>
          <w:i w:val="true"/>
        </w:rPr>
        <w:t>Table 4. Battery container dimensions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969"/>
      </w:tblGrid>
      <w:tr w:rsidR="00780B28" w:rsidRPr="007B7239" w14:paraId="2B38CADE" w14:textId="77777777" w:rsidTr="00B42DFB">
        <w:trPr>
          <w:jc w:val="center"/>
        </w:trPr>
        <w:tc>
          <w:tcPr>
            <w:tcW w:w="7938" w:type="dxa"/>
            <w:gridSpan w:val="2"/>
            <w:shd w:val="clear" w:color="auto" w:fill="989E95"/>
            <w:vAlign w:val="center"/>
          </w:tcPr>
          <w:p w14:paraId="53EC4C52" w14:textId="1CEED5B7" w:rsidR="00780B28" w:rsidRPr="00FC1EA9" w:rsidRDefault="00780B28" w:rsidP="009113B8">
            <w:pPr>
              <w:pStyle w:val="paragraph"/>
              <w:spacing w:after="100"/>
              <w:jc w:val="center"/>
              <w:textAlignment w:val="center"/>
              <w:rPr>
                <w:bCs/>
                <w:sz w:val="22"/>
                <w:lang w:val="en-US"/>
              </w:rPr>
            </w:pPr>
            <w:r w:rsidRPr="00FC1EA9">
              <w:rPr>
                <w:rFonts w:cs="Arial"/>
                <w:bCs/>
                <w:sz w:val="28"/>
                <w:szCs w:val="24"/>
                <w:lang w:val="en-US"/>
              </w:rPr>
              <w:t xml:space="preserve">Battery </w:t>
            </w:r>
            <w:r w:rsidR="00481EE4" w:rsidRPr="00FC1EA9">
              <w:rPr>
                <w:rFonts w:cs="Arial"/>
                <w:bCs/>
                <w:sz w:val="28"/>
                <w:szCs w:val="24"/>
                <w:lang w:val="en-US"/>
              </w:rPr>
              <w:t>container</w:t>
            </w:r>
            <w:r w:rsidRPr="00FC1EA9">
              <w:rPr>
                <w:rFonts w:cs="Arial"/>
                <w:bCs/>
                <w:sz w:val="28"/>
                <w:szCs w:val="24"/>
                <w:lang w:val="en-US"/>
              </w:rPr>
              <w:t xml:space="preserve"> </w:t>
            </w:r>
            <w:r w:rsidR="00481EE4" w:rsidRPr="00FC1EA9">
              <w:rPr>
                <w:rFonts w:cs="Arial"/>
                <w:bCs/>
                <w:sz w:val="28"/>
                <w:szCs w:val="24"/>
                <w:lang w:val="en-US"/>
              </w:rPr>
              <w:t>dimensions</w:t>
            </w:r>
          </w:p>
        </w:tc>
      </w:tr>
      <w:tr w:rsidR="0083203F" w:rsidRPr="007B7239" w14:paraId="428CDFAE" w14:textId="77777777" w:rsidTr="00B42DFB">
        <w:trPr>
          <w:trHeight w:val="340"/>
          <w:jc w:val="center"/>
        </w:trPr>
        <w:tc>
          <w:tcPr>
            <w:tcW w:w="3969" w:type="dxa"/>
            <w:shd w:val="clear" w:color="auto" w:fill="B8BDB5"/>
            <w:vAlign w:val="center"/>
          </w:tcPr>
          <w:p w14:paraId="5B0B7629" w14:textId="202EC91D" w:rsidR="0083203F" w:rsidRPr="00B42DFB" w:rsidRDefault="0083203F" w:rsidP="0083203F">
            <w:pPr>
              <w:spacing w:after="100"/>
              <w:textAlignment w:val="center"/>
              <w:rPr>
                <w:lang w:val="en-US"/>
              </w:rPr>
            </w:pPr>
            <w:r w:rsidRPr="00E17BF0">
              <w:rPr>
                <w:rFonts w:ascii="Arial Bold" w:hAnsi="Arial Bold"/>
                <w:szCs w:val="24"/>
                <w:lang w:val="en-US"/>
              </w:rPr>
              <w:t>Mechanical characteristics</w:t>
            </w:r>
          </w:p>
        </w:tc>
        <w:tc>
          <w:tcPr>
            <w:tcW w:w="3969" w:type="dxa"/>
            <w:shd w:val="clear" w:color="auto" w:fill="B8BDB5"/>
            <w:vAlign w:val="center"/>
          </w:tcPr>
          <w:p w14:paraId="61C0F53C" w14:textId="77777777" w:rsidR="0083203F" w:rsidRPr="00B42DFB" w:rsidRDefault="0083203F" w:rsidP="0083203F">
            <w:pPr>
              <w:spacing w:after="100"/>
              <w:jc w:val="right"/>
              <w:textAlignment w:val="center"/>
              <w:rPr>
                <w:lang w:val="en-US"/>
              </w:rPr>
            </w:pPr>
          </w:p>
        </w:tc>
      </w:tr>
      <w:tr w:rsidR="0083203F" w:rsidRPr="007B7239" w14:paraId="64AD8D44" w14:textId="77777777" w:rsidTr="009113B8">
        <w:trPr>
          <w:trHeight w:val="340"/>
          <w:jc w:val="center"/>
        </w:trPr>
        <w:tc>
          <w:tcPr>
            <w:tcW w:w="3969" w:type="dxa"/>
            <w:shd w:val="clear" w:color="auto" w:fill="auto"/>
            <w:vAlign w:val="center"/>
          </w:tcPr>
          <w:p w14:paraId="1F2FEBEF" w14:textId="711167BB" w:rsidR="0083203F" w:rsidRPr="004173EA" w:rsidRDefault="0083203F" w:rsidP="0083203F">
            <w:pPr>
              <w:spacing w:after="100"/>
              <w:textAlignment w:val="center"/>
              <w:rPr>
                <w:rFonts w:cs="Arial"/>
                <w:szCs w:val="24"/>
                <w:lang w:val="en-US"/>
              </w:rPr>
            </w:pPr>
            <w:r w:rsidRPr="004173EA">
              <w:rPr>
                <w:rFonts w:cs="Arial"/>
                <w:szCs w:val="24"/>
                <w:lang w:val="en-US"/>
              </w:rPr>
              <w:t>Length</w:t>
            </w:r>
          </w:p>
        </w:tc>
        <w:tc>
          <w:tcPr>
            <w:tcW w:w="3969" w:type="dxa"/>
            <w:shd w:val="clear" w:color="auto" w:fill="auto"/>
            <w:vAlign w:val="center"/>
          </w:tcPr>
          <w:p w14:paraId="0C7AF8F5" w14:textId="4B4925BA" w:rsidR="0083203F" w:rsidRPr="004173EA" w:rsidRDefault="0083203F" w:rsidP="00DD6EEC">
            <w:pPr>
              <w:pStyle w:val="DynamicValuesText"/>
              <w:spacing w:after="100"/>
              <w:textAlignment w:val="center"/>
              <w:rPr>
                <w:lang w:val="en-US"/>
              </w:rPr>
            </w:pPr>
            <w:r>
              <w:rPr>
                <w:b w:val="false"/>
              </w:rPr>
              <w:t>12.19 m</w:t>
            </w:r>
          </w:p>
        </w:tc>
      </w:tr>
      <w:tr w:rsidR="0083203F" w:rsidRPr="007B7239" w14:paraId="5764D2A9" w14:textId="77777777" w:rsidTr="00424E82">
        <w:trPr>
          <w:trHeight w:val="340"/>
          <w:jc w:val="center"/>
        </w:trPr>
        <w:tc>
          <w:tcPr>
            <w:tcW w:w="3969" w:type="dxa"/>
            <w:shd w:val="clear" w:color="auto" w:fill="auto"/>
            <w:vAlign w:val="center"/>
          </w:tcPr>
          <w:p w14:paraId="1036214C" w14:textId="51F28B77" w:rsidR="0083203F" w:rsidRPr="004173EA" w:rsidRDefault="0083203F" w:rsidP="0083203F">
            <w:pPr>
              <w:spacing w:after="100"/>
              <w:textAlignment w:val="center"/>
              <w:rPr>
                <w:rFonts w:cs="Arial"/>
                <w:szCs w:val="24"/>
                <w:lang w:val="en-US"/>
              </w:rPr>
            </w:pPr>
            <w:r w:rsidRPr="004173EA">
              <w:rPr>
                <w:rFonts w:cs="Arial"/>
                <w:szCs w:val="24"/>
                <w:lang w:val="en-US"/>
              </w:rPr>
              <w:t>Width</w:t>
            </w:r>
          </w:p>
        </w:tc>
        <w:tc>
          <w:tcPr>
            <w:tcW w:w="3969" w:type="dxa"/>
            <w:shd w:val="clear" w:color="auto" w:fill="auto"/>
            <w:vAlign w:val="center"/>
          </w:tcPr>
          <w:p w14:paraId="07A81CC8" w14:textId="57AA5844" w:rsidR="0083203F" w:rsidRPr="004173EA" w:rsidRDefault="0083203F" w:rsidP="00DD6EEC">
            <w:pPr>
              <w:pStyle w:val="DynamicValuesText"/>
              <w:spacing w:after="100"/>
              <w:textAlignment w:val="center"/>
              <w:rPr>
                <w:lang w:val="en-US"/>
              </w:rPr>
            </w:pPr>
            <w:r>
              <w:rPr>
                <w:b w:val="false"/>
              </w:rPr>
              <w:t>2.44 m</w:t>
            </w:r>
          </w:p>
        </w:tc>
      </w:tr>
      <w:tr w:rsidR="0083203F" w:rsidRPr="007B7239" w14:paraId="3F72F6AE" w14:textId="77777777" w:rsidTr="009113B8">
        <w:trPr>
          <w:trHeight w:val="340"/>
          <w:jc w:val="center"/>
        </w:trPr>
        <w:tc>
          <w:tcPr>
            <w:tcW w:w="3969" w:type="dxa"/>
            <w:shd w:val="clear" w:color="auto" w:fill="auto"/>
            <w:vAlign w:val="center"/>
          </w:tcPr>
          <w:p w14:paraId="3863F050" w14:textId="59D456F1" w:rsidR="0083203F" w:rsidRPr="004173EA" w:rsidRDefault="00E134B6" w:rsidP="0083203F">
            <w:pPr>
              <w:spacing w:after="100"/>
              <w:textAlignment w:val="center"/>
              <w:rPr>
                <w:rFonts w:cs="Arial"/>
                <w:szCs w:val="24"/>
                <w:lang w:val="en-US"/>
              </w:rPr>
            </w:pPr>
            <w:r w:rsidRPr="004173EA">
              <w:rPr>
                <w:rFonts w:cs="Arial"/>
                <w:szCs w:val="24"/>
                <w:lang w:val="en-US"/>
              </w:rPr>
              <w:t>Height</w:t>
            </w:r>
          </w:p>
        </w:tc>
        <w:tc>
          <w:tcPr>
            <w:tcW w:w="3969" w:type="dxa"/>
            <w:shd w:val="clear" w:color="auto" w:fill="auto"/>
            <w:vAlign w:val="center"/>
          </w:tcPr>
          <w:p w14:paraId="6D06F85D" w14:textId="69540756" w:rsidR="0083203F" w:rsidRPr="004173EA" w:rsidRDefault="0083203F" w:rsidP="00DD6EEC">
            <w:pPr>
              <w:pStyle w:val="DynamicValuesText"/>
              <w:spacing w:after="100"/>
              <w:textAlignment w:val="center"/>
              <w:rPr>
                <w:lang w:val="en-US"/>
              </w:rPr>
            </w:pPr>
            <w:r>
              <w:rPr>
                <w:b w:val="false"/>
              </w:rPr>
              <w:t>2.59 m</w:t>
            </w:r>
          </w:p>
        </w:tc>
      </w:tr>
    </w:tbl>
    <w:p w14:paraId="2DE29749" w14:textId="6BF2FC72" w:rsidR="00780B28" w:rsidRPr="007B7239" w:rsidRDefault="00780B28" w:rsidP="00780B28">
      <w:pPr>
        <w:pStyle w:val="paragraph"/>
        <w:rPr>
          <w:lang w:val="en-US"/>
        </w:rPr>
      </w:pPr>
      <w:r>
        <w:rPr>
          <w:b w:val="false"/>
        </w:rPr>
        <w:t>An example picture of a battery container is shown in Figure 2.</w:t>
      </w:r>
    </w:p>
    <w:p w14:paraId="68D298B2" w14:textId="2BE858CA" w:rsidR="00780B28" w:rsidRPr="00B61F62" w:rsidRDefault="00780B28" w:rsidP="00780B28">
      <w:pPr>
        <w:pStyle w:val="paragraph"/>
        <w:jc w:val="center"/>
        <w:rPr>
          <w:rFonts w:cs="Arial"/>
          <w:lang w:val="en-US"/>
        </w:rPr>
      </w:pPr>
      <w:r>
        <w:drawing>
          <wp:inline distT="0" distR="0" distB="0" distL="0">
            <wp:extent cx="3238500" cy="1600200"/>
            <wp:docPr id="4" name="Drawing 4" descr="img-battery-container.png"/>
            <a:graphic xmlns:a="http://schemas.openxmlformats.org/drawingml/2006/main">
              <a:graphicData uri="http://schemas.openxmlformats.org/drawingml/2006/picture">
                <pic:pic xmlns:pic="http://schemas.openxmlformats.org/drawingml/2006/picture">
                  <pic:nvPicPr>
                    <pic:cNvPr id="0" name="Picture 4" descr="img-battery-container.png"/>
                    <pic:cNvPicPr>
                      <a:picLocks noChangeAspect="true"/>
                    </pic:cNvPicPr>
                  </pic:nvPicPr>
                  <pic:blipFill>
                    <a:blip r:embed="rId17"/>
                    <a:stretch>
                      <a:fillRect/>
                    </a:stretch>
                  </pic:blipFill>
                  <pic:spPr>
                    <a:xfrm>
                      <a:off x="0" y="0"/>
                      <a:ext cx="3238500" cy="1600200"/>
                    </a:xfrm>
                    <a:prstGeom prst="rect">
                      <a:avLst/>
                    </a:prstGeom>
                  </pic:spPr>
                </pic:pic>
              </a:graphicData>
            </a:graphic>
          </wp:inline>
        </w:drawing>
      </w:r>
    </w:p>
    <w:p w14:paraId="3C187D7E" w14:textId="088C72A8" w:rsidR="00481EE4" w:rsidRPr="00B61F62" w:rsidRDefault="00780B28" w:rsidP="00B51192">
      <w:pPr>
        <w:pStyle w:val="NameTableImg"/>
        <w:rPr>
          <w:rFonts w:cs="Arial"/>
          <w:lang w:val="en-US"/>
        </w:rPr>
      </w:pPr>
      <w:r>
        <w:rPr>
          <w:b w:val="false"/>
          <w:i w:val="true"/>
        </w:rPr>
        <w:t>Figure 2. Example of battery container</w:t>
      </w:r>
    </w:p>
    <w:p w14:paraId="5391B602" w14:textId="77777777" w:rsidR="00E9409D" w:rsidRDefault="00E9409D" w:rsidP="00780B28">
      <w:pPr>
        <w:pStyle w:val="Title2"/>
        <w:rPr>
          <w:lang w:val="en-US"/>
        </w:rPr>
      </w:pPr>
    </w:p>
    <w:p w14:paraId="55AF1071" w14:textId="740DE186" w:rsidR="00780B28" w:rsidRPr="00BE1DB5" w:rsidRDefault="00347EBB" w:rsidP="00780B28">
      <w:pPr>
        <w:pStyle w:val="Title2"/>
        <w:rPr>
          <w:rFonts w:cs="Arial"/>
          <w:lang w:val="en-US"/>
        </w:rPr>
      </w:pPr>
      <w:r w:rsidRPr="00BE1DB5">
        <w:rPr>
          <w:rFonts w:cs="Arial"/>
          <w:lang w:val="en-US"/>
        </w:rPr>
        <w:t>Storage</w:t>
      </w:r>
      <w:r w:rsidR="00780B28" w:rsidRPr="00BE1DB5">
        <w:rPr>
          <w:rFonts w:cs="Arial"/>
          <w:lang w:val="en-US"/>
        </w:rPr>
        <w:t xml:space="preserve"> inverter</w:t>
      </w:r>
    </w:p>
    <w:p w14:paraId="595B2D50" w14:textId="1F3D88A6" w:rsidR="00780B28" w:rsidRPr="00B61F62" w:rsidRDefault="00780B28" w:rsidP="00780B28">
      <w:pPr>
        <w:pStyle w:val="paragraph"/>
        <w:rPr>
          <w:rFonts w:cs="Arial"/>
          <w:lang w:val="en-US"/>
        </w:rPr>
      </w:pPr>
      <w:r w:rsidRPr="00B61F62">
        <w:rPr>
          <w:rFonts w:cs="Arial"/>
          <w:lang w:val="en-US"/>
        </w:rPr>
        <w:t xml:space="preserve">The </w:t>
      </w:r>
      <w:r w:rsidR="00347EBB" w:rsidRPr="00B61F62">
        <w:rPr>
          <w:rFonts w:cs="Arial"/>
          <w:lang w:val="en-US"/>
        </w:rPr>
        <w:t xml:space="preserve">storage </w:t>
      </w:r>
      <w:r w:rsidRPr="00B61F62">
        <w:rPr>
          <w:rFonts w:cs="Arial"/>
          <w:lang w:val="en-US"/>
        </w:rPr>
        <w:t>inverter converts the direct current</w:t>
      </w:r>
      <w:r w:rsidR="00347EBB" w:rsidRPr="00B61F62">
        <w:rPr>
          <w:rFonts w:cs="Arial"/>
          <w:lang w:val="en-US"/>
        </w:rPr>
        <w:t xml:space="preserve"> </w:t>
      </w:r>
      <w:r w:rsidR="008012FB" w:rsidRPr="00B61F62">
        <w:rPr>
          <w:rFonts w:cs="Arial"/>
          <w:lang w:val="en-US"/>
        </w:rPr>
        <w:t xml:space="preserve">from </w:t>
      </w:r>
      <w:r w:rsidRPr="00B61F62">
        <w:rPr>
          <w:rFonts w:cs="Arial"/>
          <w:lang w:val="en-US"/>
        </w:rPr>
        <w:t xml:space="preserve">the </w:t>
      </w:r>
      <w:r w:rsidR="00347EBB" w:rsidRPr="00B61F62">
        <w:rPr>
          <w:rFonts w:cs="Arial"/>
          <w:lang w:val="en-US"/>
        </w:rPr>
        <w:t xml:space="preserve">batteries </w:t>
      </w:r>
      <w:r w:rsidRPr="00B61F62">
        <w:rPr>
          <w:rFonts w:cs="Arial"/>
          <w:lang w:val="en-US"/>
        </w:rPr>
        <w:t>to alternating current</w:t>
      </w:r>
      <w:r w:rsidR="00267B99" w:rsidRPr="00B61F62">
        <w:rPr>
          <w:rFonts w:cs="Arial"/>
          <w:lang w:val="en-US"/>
        </w:rPr>
        <w:t xml:space="preserve"> and vice versa.</w:t>
      </w:r>
      <w:r w:rsidRPr="00B61F62">
        <w:rPr>
          <w:rFonts w:cs="Arial"/>
          <w:lang w:val="en-US"/>
        </w:rPr>
        <w:t xml:space="preserve"> </w:t>
      </w:r>
      <w:r w:rsidR="00037A55" w:rsidRPr="00B61F62">
        <w:rPr>
          <w:rFonts w:cs="Arial"/>
          <w:lang w:val="en-US"/>
        </w:rPr>
        <w:t>It is composed of the following elements:</w:t>
      </w:r>
    </w:p>
    <w:p w14:paraId="55A4E8E2" w14:textId="2D831EBD" w:rsidR="00037A55" w:rsidRPr="00B61F62" w:rsidRDefault="00037A55" w:rsidP="00037A55">
      <w:pPr>
        <w:pStyle w:val="paragraph"/>
        <w:numPr>
          <w:ilvl w:val="0"/>
          <w:numId w:val="16"/>
        </w:numPr>
        <w:spacing w:after="0"/>
        <w:rPr>
          <w:rFonts w:cs="Arial"/>
          <w:lang w:val="en-US"/>
        </w:rPr>
      </w:pPr>
      <w:r w:rsidRPr="00B61F62">
        <w:rPr>
          <w:rFonts w:cs="Arial"/>
          <w:lang w:val="en-US"/>
        </w:rPr>
        <w:t>One or several DC-to-AC bidirectional power conversion stages with a voltage level controller.</w:t>
      </w:r>
    </w:p>
    <w:p w14:paraId="005E707B" w14:textId="714287E4" w:rsidR="00037A55" w:rsidRPr="00B61F62" w:rsidRDefault="00037A55" w:rsidP="00037A55">
      <w:pPr>
        <w:pStyle w:val="BulletsDoc"/>
        <w:numPr>
          <w:ilvl w:val="0"/>
          <w:numId w:val="16"/>
        </w:numPr>
        <w:rPr>
          <w:rFonts w:cs="Arial"/>
        </w:rPr>
      </w:pPr>
      <w:r w:rsidRPr="00B61F62">
        <w:rPr>
          <w:rFonts w:cs="Arial"/>
        </w:rPr>
        <w:t>Protection components against high working temperatures, over or under voltage, over or under-frequencies, minimum operating current, mains failure of transformer, anti-islanding protection, protection against voltage gaps, etc. In addition to the protections for the safety of the staff personnel.</w:t>
      </w:r>
    </w:p>
    <w:p w14:paraId="226EC794" w14:textId="1085B491" w:rsidR="00037A55" w:rsidRPr="00B61F62" w:rsidRDefault="00037A55" w:rsidP="00037A55">
      <w:pPr>
        <w:pStyle w:val="BulletsDoc"/>
        <w:numPr>
          <w:ilvl w:val="0"/>
          <w:numId w:val="16"/>
        </w:numPr>
        <w:spacing w:after="240"/>
        <w:rPr>
          <w:rFonts w:cs="Arial"/>
        </w:rPr>
      </w:pPr>
      <w:r w:rsidRPr="00B61F62">
        <w:rPr>
          <w:rFonts w:cs="Arial"/>
        </w:rPr>
        <w:t>A monitoring system, which has the function of relaying data regarding the inverter operation to the owner (current, voltage, power, etc.)</w:t>
      </w:r>
      <w:r w:rsidR="00143E35" w:rsidRPr="00B61F62">
        <w:rPr>
          <w:rFonts w:cs="Arial"/>
        </w:rPr>
        <w:t>.</w:t>
      </w:r>
    </w:p>
    <w:p w14:paraId="067EC9DE" w14:textId="2276885E" w:rsidR="00562F7A" w:rsidRPr="00B61F62" w:rsidRDefault="00562F7A" w:rsidP="00B61F62">
      <w:pPr>
        <w:pStyle w:val="paragraph"/>
        <w:rPr>
          <w:rFonts w:cs="Arial"/>
          <w:lang w:val="en-US"/>
        </w:rPr>
      </w:pPr>
      <w:r>
        <w:rPr>
          <w:b w:val="false"/>
        </w:rPr>
        <w:t>In Figure 3 a commonly used storage inverter for BESS is shown.</w:t>
      </w:r>
    </w:p>
    <w:p w14:paraId="49130A50" w14:textId="77777777" w:rsidR="00562F7A" w:rsidRPr="00B61F62" w:rsidRDefault="00562F7A" w:rsidP="00562F7A">
      <w:pPr>
        <w:pStyle w:val="paragraph"/>
        <w:jc w:val="center"/>
        <w:rPr>
          <w:rFonts w:cs="Arial"/>
          <w:lang w:val="en-US"/>
        </w:rPr>
      </w:pPr>
      <w:r>
        <w:drawing>
          <wp:inline distT="0" distR="0" distB="0" distL="0">
            <wp:extent cx="3238500" cy="2362200"/>
            <wp:docPr id="5" name="Drawing 5" descr="img-storage-inverter"/>
            <a:graphic xmlns:a="http://schemas.openxmlformats.org/drawingml/2006/main">
              <a:graphicData uri="http://schemas.openxmlformats.org/drawingml/2006/picture">
                <pic:pic xmlns:pic="http://schemas.openxmlformats.org/drawingml/2006/picture">
                  <pic:nvPicPr>
                    <pic:cNvPr id="0" name="Picture 5" descr="img-storage-inverter"/>
                    <pic:cNvPicPr>
                      <a:picLocks noChangeAspect="true"/>
                    </pic:cNvPicPr>
                  </pic:nvPicPr>
                  <pic:blipFill>
                    <a:blip r:embed="rId18"/>
                    <a:stretch>
                      <a:fillRect/>
                    </a:stretch>
                  </pic:blipFill>
                  <pic:spPr>
                    <a:xfrm>
                      <a:off x="0" y="0"/>
                      <a:ext cx="3238500" cy="2362200"/>
                    </a:xfrm>
                    <a:prstGeom prst="rect">
                      <a:avLst/>
                    </a:prstGeom>
                  </pic:spPr>
                </pic:pic>
              </a:graphicData>
            </a:graphic>
          </wp:inline>
        </w:drawing>
      </w:r>
    </w:p>
    <w:p w14:paraId="76E33BEC" w14:textId="51DD24C8" w:rsidR="00562F7A" w:rsidRPr="00B61F62" w:rsidRDefault="00562F7A" w:rsidP="00562F7A">
      <w:pPr>
        <w:pStyle w:val="NameTableImg"/>
        <w:rPr>
          <w:rFonts w:cs="Arial"/>
          <w:lang w:val="en-US"/>
        </w:rPr>
      </w:pPr>
      <w:r>
        <w:rPr>
          <w:b w:val="false"/>
          <w:i w:val="true"/>
        </w:rPr>
        <w:t>Figure 3. Example of storage inverter</w:t>
      </w:r>
    </w:p>
    <w:p w14:paraId="0ED0A192" w14:textId="33232B86" w:rsidR="00347EBB" w:rsidRPr="007B7239" w:rsidRDefault="00347EBB" w:rsidP="00347EBB">
      <w:pPr>
        <w:pStyle w:val="paragraph"/>
        <w:rPr>
          <w:lang w:val="en-US"/>
        </w:rPr>
      </w:pPr>
      <w:r>
        <w:rPr>
          <w:b w:val="false"/>
        </w:rPr>
        <w:t>The main characteristics of the selected inverter are shown in Table 5.</w:t>
      </w:r>
    </w:p>
    <w:p w14:paraId="7036DD7F" w14:textId="79039E24" w:rsidR="00347EBB" w:rsidRPr="00B61F62" w:rsidRDefault="00347EBB" w:rsidP="00347EBB">
      <w:pPr>
        <w:pStyle w:val="NameTableImg"/>
        <w:rPr>
          <w:rFonts w:cs="Arial"/>
          <w:lang w:val="en-US"/>
        </w:rPr>
      </w:pPr>
      <w:r>
        <w:rPr>
          <w:b w:val="false"/>
          <w:i w:val="true"/>
        </w:rPr>
        <w:t>Table 5. Storage inverter characteristics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969"/>
      </w:tblGrid>
      <w:tr w:rsidR="00347EBB" w:rsidRPr="007B7239" w14:paraId="32C80F5B" w14:textId="77777777" w:rsidTr="00FB64ED">
        <w:trPr>
          <w:jc w:val="center"/>
        </w:trPr>
        <w:tc>
          <w:tcPr>
            <w:tcW w:w="7938" w:type="dxa"/>
            <w:gridSpan w:val="2"/>
            <w:shd w:val="clear" w:color="auto" w:fill="989E95"/>
            <w:vAlign w:val="center"/>
          </w:tcPr>
          <w:p w14:paraId="03DC3ACA" w14:textId="3BBFB690" w:rsidR="00347EBB" w:rsidRPr="00FC1EA9" w:rsidRDefault="00347EBB" w:rsidP="009113B8">
            <w:pPr>
              <w:pStyle w:val="paragraph"/>
              <w:spacing w:after="100"/>
              <w:jc w:val="center"/>
              <w:textAlignment w:val="center"/>
              <w:rPr>
                <w:rFonts w:cs="Arial"/>
                <w:bCs/>
                <w:sz w:val="28"/>
                <w:szCs w:val="24"/>
                <w:lang w:val="en-US"/>
              </w:rPr>
            </w:pPr>
            <w:r w:rsidRPr="00FC1EA9">
              <w:rPr>
                <w:rFonts w:cs="Arial"/>
                <w:bCs/>
                <w:sz w:val="28"/>
                <w:szCs w:val="24"/>
                <w:lang w:val="en-US"/>
              </w:rPr>
              <w:t>Storage inverter characteristics</w:t>
            </w:r>
          </w:p>
        </w:tc>
      </w:tr>
      <w:tr w:rsidR="00347EBB" w:rsidRPr="007B7239" w14:paraId="25C81E11" w14:textId="77777777" w:rsidTr="00B42DFB">
        <w:trPr>
          <w:trHeight w:val="340"/>
          <w:jc w:val="center"/>
        </w:trPr>
        <w:tc>
          <w:tcPr>
            <w:tcW w:w="3969" w:type="dxa"/>
            <w:shd w:val="clear" w:color="auto" w:fill="B8BDB5"/>
            <w:vAlign w:val="center"/>
          </w:tcPr>
          <w:p w14:paraId="4001E3D6" w14:textId="77777777" w:rsidR="00347EBB" w:rsidRPr="00E17BF0" w:rsidRDefault="00347EBB" w:rsidP="009113B8">
            <w:pPr>
              <w:spacing w:after="100"/>
              <w:textAlignment w:val="center"/>
              <w:rPr>
                <w:rFonts w:ascii="Arial Bold" w:hAnsi="Arial Bold"/>
                <w:szCs w:val="24"/>
                <w:lang w:val="en-US"/>
              </w:rPr>
            </w:pPr>
            <w:r w:rsidRPr="00E17BF0">
              <w:rPr>
                <w:rFonts w:ascii="Arial Bold" w:hAnsi="Arial Bold"/>
                <w:szCs w:val="24"/>
                <w:lang w:val="en-US"/>
              </w:rPr>
              <w:t>Main characteristics</w:t>
            </w:r>
          </w:p>
        </w:tc>
        <w:tc>
          <w:tcPr>
            <w:tcW w:w="3969" w:type="dxa"/>
            <w:shd w:val="clear" w:color="auto" w:fill="B8BDB5"/>
            <w:vAlign w:val="center"/>
          </w:tcPr>
          <w:p w14:paraId="238E510D" w14:textId="77777777" w:rsidR="00347EBB" w:rsidRPr="007B7239" w:rsidRDefault="00347EBB" w:rsidP="009113B8">
            <w:pPr>
              <w:spacing w:after="100"/>
              <w:jc w:val="right"/>
              <w:textAlignment w:val="center"/>
              <w:rPr>
                <w:lang w:val="en-US"/>
              </w:rPr>
            </w:pPr>
          </w:p>
        </w:tc>
      </w:tr>
      <w:tr w:rsidR="00347EBB" w:rsidRPr="007B7239" w14:paraId="7757E0FF" w14:textId="77777777" w:rsidTr="009113B8">
        <w:trPr>
          <w:trHeight w:val="340"/>
          <w:jc w:val="center"/>
        </w:trPr>
        <w:tc>
          <w:tcPr>
            <w:tcW w:w="3969" w:type="dxa"/>
            <w:shd w:val="clear" w:color="auto" w:fill="auto"/>
            <w:vAlign w:val="center"/>
          </w:tcPr>
          <w:p w14:paraId="09362A73" w14:textId="77777777" w:rsidR="00347EBB" w:rsidRPr="004173EA" w:rsidRDefault="00347EBB" w:rsidP="009113B8">
            <w:pPr>
              <w:spacing w:after="100"/>
              <w:textAlignment w:val="center"/>
              <w:rPr>
                <w:rFonts w:cs="Arial"/>
                <w:szCs w:val="24"/>
                <w:lang w:val="en-US"/>
              </w:rPr>
            </w:pPr>
            <w:r w:rsidRPr="004173EA">
              <w:rPr>
                <w:rFonts w:cs="Arial"/>
                <w:szCs w:val="24"/>
                <w:lang w:val="en-US"/>
              </w:rPr>
              <w:t>Inverter model</w:t>
            </w:r>
          </w:p>
        </w:tc>
        <w:tc>
          <w:tcPr>
            <w:tcW w:w="3969" w:type="dxa"/>
            <w:shd w:val="clear" w:color="auto" w:fill="auto"/>
            <w:vAlign w:val="center"/>
          </w:tcPr>
          <w:p w14:paraId="7E07410F" w14:textId="77777777" w:rsidR="00347EBB" w:rsidRPr="004173EA" w:rsidRDefault="00347EBB" w:rsidP="00DD6EEC">
            <w:pPr>
              <w:pStyle w:val="DynamicValuesText"/>
              <w:spacing w:after="100"/>
              <w:textAlignment w:val="center"/>
              <w:rPr>
                <w:lang w:val="en-US"/>
              </w:rPr>
            </w:pPr>
            <w:r>
              <w:rPr>
                <w:b w:val="false"/>
              </w:rPr>
              <w:t>Generic Bidirectional</w:t>
            </w:r>
          </w:p>
        </w:tc>
      </w:tr>
      <w:tr w:rsidR="00347EBB" w:rsidRPr="007B7239" w14:paraId="07423123" w14:textId="77777777" w:rsidTr="00424E82">
        <w:trPr>
          <w:trHeight w:val="340"/>
          <w:jc w:val="center"/>
        </w:trPr>
        <w:tc>
          <w:tcPr>
            <w:tcW w:w="3969" w:type="dxa"/>
            <w:shd w:val="clear" w:color="auto" w:fill="auto"/>
            <w:vAlign w:val="center"/>
          </w:tcPr>
          <w:p w14:paraId="6B3A34FF" w14:textId="77777777" w:rsidR="00347EBB" w:rsidRPr="004173EA" w:rsidRDefault="00347EBB" w:rsidP="009113B8">
            <w:pPr>
              <w:spacing w:after="100"/>
              <w:textAlignment w:val="center"/>
              <w:rPr>
                <w:rFonts w:cs="Arial"/>
                <w:szCs w:val="24"/>
                <w:lang w:val="en-US"/>
              </w:rPr>
            </w:pPr>
            <w:r w:rsidRPr="004173EA">
              <w:rPr>
                <w:rFonts w:cs="Arial"/>
                <w:szCs w:val="24"/>
                <w:lang w:val="en-US"/>
              </w:rPr>
              <w:t>Manufacturer</w:t>
            </w:r>
          </w:p>
        </w:tc>
        <w:tc>
          <w:tcPr>
            <w:tcW w:w="3969" w:type="dxa"/>
            <w:shd w:val="clear" w:color="auto" w:fill="auto"/>
            <w:vAlign w:val="center"/>
          </w:tcPr>
          <w:p w14:paraId="330FFBF8" w14:textId="77777777" w:rsidR="00347EBB" w:rsidRPr="004173EA" w:rsidRDefault="00347EBB" w:rsidP="00DD6EEC">
            <w:pPr>
              <w:pStyle w:val="DynamicValuesText"/>
              <w:spacing w:after="100"/>
              <w:textAlignment w:val="center"/>
              <w:rPr>
                <w:lang w:val="en-US"/>
              </w:rPr>
            </w:pPr>
            <w:r>
              <w:rPr>
                <w:b w:val="false"/>
              </w:rPr>
              <w:t>Generic</w:t>
            </w:r>
          </w:p>
        </w:tc>
      </w:tr>
      <w:tr w:rsidR="00347EBB" w:rsidRPr="007B7239" w14:paraId="12186D68" w14:textId="77777777" w:rsidTr="009113B8">
        <w:trPr>
          <w:trHeight w:val="340"/>
          <w:jc w:val="center"/>
        </w:trPr>
        <w:tc>
          <w:tcPr>
            <w:tcW w:w="3969" w:type="dxa"/>
            <w:shd w:val="clear" w:color="auto" w:fill="auto"/>
            <w:vAlign w:val="center"/>
          </w:tcPr>
          <w:p w14:paraId="1163CF9A" w14:textId="77777777" w:rsidR="00347EBB" w:rsidRPr="004173EA" w:rsidRDefault="00347EBB" w:rsidP="009113B8">
            <w:pPr>
              <w:spacing w:after="100"/>
              <w:textAlignment w:val="center"/>
              <w:rPr>
                <w:rFonts w:cs="Arial"/>
                <w:szCs w:val="24"/>
                <w:lang w:val="en-US"/>
              </w:rPr>
            </w:pPr>
            <w:r w:rsidRPr="004173EA">
              <w:rPr>
                <w:rFonts w:cs="Arial"/>
                <w:szCs w:val="24"/>
                <w:lang w:val="en-US"/>
              </w:rPr>
              <w:t>Maximum DC to AC conversion efficiency</w:t>
            </w:r>
          </w:p>
        </w:tc>
        <w:tc>
          <w:tcPr>
            <w:tcW w:w="3969" w:type="dxa"/>
            <w:shd w:val="clear" w:color="auto" w:fill="auto"/>
            <w:vAlign w:val="center"/>
          </w:tcPr>
          <w:p w14:paraId="3D201027" w14:textId="77777777" w:rsidR="00347EBB" w:rsidRPr="004173EA" w:rsidRDefault="00347EBB" w:rsidP="00DD6EEC">
            <w:pPr>
              <w:pStyle w:val="DynamicValuesText"/>
              <w:spacing w:after="100"/>
              <w:textAlignment w:val="center"/>
              <w:rPr>
                <w:lang w:val="en-US"/>
              </w:rPr>
            </w:pPr>
            <w:r>
              <w:rPr>
                <w:b w:val="false"/>
              </w:rPr>
              <w:t>98.78 %</w:t>
            </w:r>
          </w:p>
        </w:tc>
      </w:tr>
      <w:tr w:rsidR="00347EBB" w:rsidRPr="007B7239" w14:paraId="0AE52DE2" w14:textId="77777777" w:rsidTr="00B42DFB">
        <w:trPr>
          <w:trHeight w:val="340"/>
          <w:jc w:val="center"/>
        </w:trPr>
        <w:tc>
          <w:tcPr>
            <w:tcW w:w="3969" w:type="dxa"/>
            <w:shd w:val="clear" w:color="auto" w:fill="B8BDB5"/>
            <w:vAlign w:val="center"/>
          </w:tcPr>
          <w:p w14:paraId="4E29DBF6" w14:textId="77777777" w:rsidR="00347EBB" w:rsidRPr="007B7239" w:rsidRDefault="00347EBB" w:rsidP="009113B8">
            <w:pPr>
              <w:spacing w:after="100"/>
              <w:textAlignment w:val="center"/>
              <w:rPr>
                <w:b/>
                <w:lang w:val="en-US"/>
              </w:rPr>
            </w:pPr>
            <w:r w:rsidRPr="00E17BF0">
              <w:rPr>
                <w:rFonts w:ascii="Arial Bold" w:hAnsi="Arial Bold"/>
                <w:szCs w:val="24"/>
                <w:lang w:val="en-US"/>
              </w:rPr>
              <w:t>Input side (DC)</w:t>
            </w:r>
          </w:p>
        </w:tc>
        <w:tc>
          <w:tcPr>
            <w:tcW w:w="3969" w:type="dxa"/>
            <w:shd w:val="clear" w:color="auto" w:fill="B8BDB5"/>
            <w:vAlign w:val="center"/>
          </w:tcPr>
          <w:p w14:paraId="36E85A83" w14:textId="77777777" w:rsidR="00347EBB" w:rsidRPr="007B7239" w:rsidRDefault="00347EBB" w:rsidP="009113B8">
            <w:pPr>
              <w:spacing w:after="100"/>
              <w:jc w:val="right"/>
              <w:textAlignment w:val="center"/>
              <w:rPr>
                <w:b/>
                <w:lang w:val="en-US"/>
              </w:rPr>
            </w:pPr>
          </w:p>
        </w:tc>
      </w:tr>
      <w:tr w:rsidR="00347EBB" w:rsidRPr="007B7239" w14:paraId="4598EFF7" w14:textId="77777777" w:rsidTr="00424E82">
        <w:trPr>
          <w:trHeight w:val="340"/>
          <w:jc w:val="center"/>
        </w:trPr>
        <w:tc>
          <w:tcPr>
            <w:tcW w:w="3969" w:type="dxa"/>
            <w:shd w:val="clear" w:color="auto" w:fill="auto"/>
            <w:vAlign w:val="center"/>
          </w:tcPr>
          <w:p w14:paraId="151DE5DC" w14:textId="0E74BB95" w:rsidR="00347EBB" w:rsidRPr="004173EA" w:rsidRDefault="00267B99" w:rsidP="009113B8">
            <w:pPr>
              <w:spacing w:after="100"/>
              <w:textAlignment w:val="center"/>
              <w:rPr>
                <w:rFonts w:cs="Arial"/>
                <w:szCs w:val="24"/>
                <w:lang w:val="en-US"/>
              </w:rPr>
            </w:pPr>
            <w:r w:rsidRPr="004173EA">
              <w:rPr>
                <w:rFonts w:cs="Arial"/>
                <w:szCs w:val="24"/>
                <w:lang w:val="en-US"/>
              </w:rPr>
              <w:t>Voltage range</w:t>
            </w:r>
          </w:p>
        </w:tc>
        <w:tc>
          <w:tcPr>
            <w:tcW w:w="3969" w:type="dxa"/>
            <w:shd w:val="clear" w:color="auto" w:fill="auto"/>
            <w:vAlign w:val="center"/>
          </w:tcPr>
          <w:p w14:paraId="3707E996" w14:textId="318BBD64" w:rsidR="00347EBB" w:rsidRPr="004173EA" w:rsidRDefault="00347EBB" w:rsidP="00DD6EEC">
            <w:pPr>
              <w:pStyle w:val="DynamicValuesText"/>
              <w:spacing w:after="100"/>
              <w:textAlignment w:val="center"/>
              <w:rPr>
                <w:lang w:val="en-US"/>
              </w:rPr>
            </w:pPr>
            <w:r>
              <w:rPr>
                <w:b w:val="false"/>
              </w:rPr>
              <w:t>800 - 1300 V</w:t>
            </w:r>
          </w:p>
        </w:tc>
      </w:tr>
      <w:tr w:rsidR="00347EBB" w:rsidRPr="007B7239" w14:paraId="15C058EB" w14:textId="77777777" w:rsidTr="00424E82">
        <w:trPr>
          <w:trHeight w:val="340"/>
          <w:jc w:val="center"/>
        </w:trPr>
        <w:tc>
          <w:tcPr>
            <w:tcW w:w="3969" w:type="dxa"/>
            <w:shd w:val="clear" w:color="auto" w:fill="auto"/>
            <w:vAlign w:val="center"/>
          </w:tcPr>
          <w:p w14:paraId="173AB3B8" w14:textId="77777777" w:rsidR="00347EBB" w:rsidRPr="004173EA" w:rsidRDefault="00347EBB" w:rsidP="009113B8">
            <w:pPr>
              <w:spacing w:after="100"/>
              <w:textAlignment w:val="center"/>
              <w:rPr>
                <w:rFonts w:cs="Arial"/>
                <w:szCs w:val="24"/>
                <w:lang w:val="en-US"/>
              </w:rPr>
            </w:pPr>
            <w:r w:rsidRPr="004173EA">
              <w:rPr>
                <w:rFonts w:cs="Arial"/>
                <w:szCs w:val="24"/>
                <w:lang w:val="en-US"/>
              </w:rPr>
              <w:t>Maximum input voltage</w:t>
            </w:r>
          </w:p>
        </w:tc>
        <w:tc>
          <w:tcPr>
            <w:tcW w:w="3969" w:type="dxa"/>
            <w:shd w:val="clear" w:color="auto" w:fill="auto"/>
            <w:vAlign w:val="center"/>
          </w:tcPr>
          <w:p w14:paraId="420D5D48" w14:textId="28265DF6" w:rsidR="00347EBB" w:rsidRPr="004173EA" w:rsidRDefault="00347EBB" w:rsidP="00DD6EEC">
            <w:pPr>
              <w:pStyle w:val="DynamicValuesText"/>
              <w:spacing w:after="100"/>
              <w:textAlignment w:val="center"/>
              <w:rPr>
                <w:lang w:val="en-US"/>
              </w:rPr>
            </w:pPr>
            <w:r>
              <w:rPr>
                <w:b w:val="false"/>
              </w:rPr>
              <w:t>1500 V</w:t>
            </w:r>
          </w:p>
        </w:tc>
      </w:tr>
      <w:tr w:rsidR="00347EBB" w:rsidRPr="007B7239" w14:paraId="6E5F9E3D" w14:textId="77777777" w:rsidTr="00B42DFB">
        <w:trPr>
          <w:trHeight w:val="340"/>
          <w:jc w:val="center"/>
        </w:trPr>
        <w:tc>
          <w:tcPr>
            <w:tcW w:w="3969" w:type="dxa"/>
            <w:shd w:val="clear" w:color="auto" w:fill="B8BDB5"/>
            <w:vAlign w:val="center"/>
          </w:tcPr>
          <w:p w14:paraId="0F1FE6F9" w14:textId="77777777" w:rsidR="00347EBB" w:rsidRPr="007B7239" w:rsidRDefault="00347EBB" w:rsidP="009113B8">
            <w:pPr>
              <w:spacing w:after="100"/>
              <w:textAlignment w:val="center"/>
              <w:rPr>
                <w:b/>
                <w:lang w:val="en-US"/>
              </w:rPr>
            </w:pPr>
            <w:r w:rsidRPr="00E17BF0">
              <w:rPr>
                <w:rFonts w:ascii="Arial Bold" w:hAnsi="Arial Bold"/>
                <w:szCs w:val="24"/>
                <w:lang w:val="en-US"/>
              </w:rPr>
              <w:t>Output side (AC)</w:t>
            </w:r>
          </w:p>
        </w:tc>
        <w:tc>
          <w:tcPr>
            <w:tcW w:w="3969" w:type="dxa"/>
            <w:shd w:val="clear" w:color="auto" w:fill="B8BDB5"/>
            <w:vAlign w:val="center"/>
          </w:tcPr>
          <w:p w14:paraId="55EC8964" w14:textId="77777777" w:rsidR="00347EBB" w:rsidRPr="007B7239" w:rsidRDefault="00347EBB" w:rsidP="009113B8">
            <w:pPr>
              <w:spacing w:after="100"/>
              <w:jc w:val="right"/>
              <w:textAlignment w:val="center"/>
              <w:rPr>
                <w:b/>
                <w:lang w:val="en-US"/>
              </w:rPr>
            </w:pPr>
          </w:p>
        </w:tc>
      </w:tr>
      <w:tr w:rsidR="00DC5254" w:rsidRPr="007B7239" w14:paraId="5A039C34" w14:textId="77777777" w:rsidTr="00424E82">
        <w:trPr>
          <w:trHeight w:val="340"/>
          <w:jc w:val="center"/>
        </w:trPr>
        <w:tc>
          <w:tcPr>
            <w:tcW w:w="3969" w:type="dxa"/>
            <w:shd w:val="clear" w:color="auto" w:fill="auto"/>
            <w:vAlign w:val="center"/>
          </w:tcPr>
          <w:p w14:paraId="7EAF869A" w14:textId="3D780E6A" w:rsidR="00DC5254" w:rsidRPr="004173EA" w:rsidRDefault="00DC5254" w:rsidP="00DC5254">
            <w:pPr>
              <w:spacing w:after="100"/>
              <w:textAlignment w:val="center"/>
              <w:rPr>
                <w:rFonts w:cs="Arial"/>
                <w:szCs w:val="24"/>
                <w:lang w:val="en-US"/>
              </w:rPr>
            </w:pPr>
            <w:r w:rsidRPr="004173EA">
              <w:rPr>
                <w:rFonts w:cs="Arial"/>
                <w:szCs w:val="24"/>
                <w:lang w:val="en-US"/>
              </w:rPr>
              <w:t>Apparent power</w:t>
            </w:r>
          </w:p>
        </w:tc>
        <w:tc>
          <w:tcPr>
            <w:tcW w:w="3969" w:type="dxa"/>
            <w:shd w:val="clear" w:color="auto" w:fill="auto"/>
            <w:vAlign w:val="center"/>
          </w:tcPr>
          <w:p w14:paraId="2ECBC2F9" w14:textId="41CDD14C" w:rsidR="00DC5254" w:rsidRPr="004173EA" w:rsidRDefault="00DC5254" w:rsidP="00DD6EEC">
            <w:pPr>
              <w:pStyle w:val="DynamicValuesText"/>
              <w:spacing w:after="100"/>
              <w:textAlignment w:val="center"/>
              <w:rPr>
                <w:lang w:val="en-US"/>
              </w:rPr>
            </w:pPr>
            <w:r>
              <w:rPr>
                <w:b w:val="false"/>
              </w:rPr>
              <w:t>2750.0 kVA</w:t>
            </w:r>
          </w:p>
        </w:tc>
      </w:tr>
      <w:tr w:rsidR="00DC5254" w:rsidRPr="007B7239" w14:paraId="3F86BD26" w14:textId="77777777" w:rsidTr="00424E82">
        <w:trPr>
          <w:trHeight w:val="340"/>
          <w:jc w:val="center"/>
        </w:trPr>
        <w:tc>
          <w:tcPr>
            <w:tcW w:w="3969" w:type="dxa"/>
            <w:shd w:val="clear" w:color="auto" w:fill="auto"/>
            <w:vAlign w:val="center"/>
          </w:tcPr>
          <w:p w14:paraId="34B931D3" w14:textId="300201B5" w:rsidR="00DC5254" w:rsidRPr="004173EA" w:rsidRDefault="00DC5254" w:rsidP="00DC5254">
            <w:pPr>
              <w:spacing w:after="100"/>
              <w:textAlignment w:val="center"/>
              <w:rPr>
                <w:rFonts w:cs="Arial"/>
                <w:szCs w:val="24"/>
                <w:lang w:val="en-US"/>
              </w:rPr>
            </w:pPr>
            <w:r w:rsidRPr="004173EA">
              <w:rPr>
                <w:rFonts w:cs="Arial"/>
                <w:szCs w:val="24"/>
                <w:lang w:val="en-US"/>
              </w:rPr>
              <w:t>Maximum Power (datasheet)</w:t>
            </w:r>
          </w:p>
        </w:tc>
        <w:tc>
          <w:tcPr>
            <w:tcW w:w="3969" w:type="dxa"/>
            <w:shd w:val="clear" w:color="auto" w:fill="auto"/>
            <w:vAlign w:val="center"/>
          </w:tcPr>
          <w:p w14:paraId="3FB9372E" w14:textId="77777777" w:rsidR="00DC5254" w:rsidRPr="004173EA" w:rsidRDefault="00DC5254" w:rsidP="00DD6EEC">
            <w:pPr>
              <w:pStyle w:val="DynamicValuesText"/>
              <w:spacing w:after="100"/>
              <w:textAlignment w:val="center"/>
              <w:rPr>
                <w:lang w:val="en-US"/>
              </w:rPr>
            </w:pPr>
            <w:r>
              <w:rPr>
                <w:b w:val="false"/>
              </w:rPr>
              <w:t>2750.0 kVA</w:t>
            </w:r>
          </w:p>
        </w:tc>
      </w:tr>
      <w:tr w:rsidR="00DC5254" w:rsidRPr="007B7239" w14:paraId="7E4B0D15" w14:textId="77777777" w:rsidTr="00424E82">
        <w:trPr>
          <w:trHeight w:val="340"/>
          <w:jc w:val="center"/>
        </w:trPr>
        <w:tc>
          <w:tcPr>
            <w:tcW w:w="3969" w:type="dxa"/>
            <w:shd w:val="clear" w:color="auto" w:fill="auto"/>
            <w:vAlign w:val="center"/>
          </w:tcPr>
          <w:p w14:paraId="2F1321B0" w14:textId="73D8B2AB" w:rsidR="00DC5254" w:rsidRPr="004173EA" w:rsidRDefault="00DC5254" w:rsidP="00DC5254">
            <w:pPr>
              <w:spacing w:after="100"/>
              <w:textAlignment w:val="center"/>
              <w:rPr>
                <w:rFonts w:cs="Arial"/>
                <w:szCs w:val="24"/>
                <w:lang w:val="en-US"/>
              </w:rPr>
            </w:pPr>
            <w:r w:rsidRPr="004173EA">
              <w:rPr>
                <w:rFonts w:cs="Arial"/>
                <w:szCs w:val="24"/>
                <w:lang w:val="en-US"/>
              </w:rPr>
              <w:t>Nominal Power (datasheet)</w:t>
            </w:r>
          </w:p>
        </w:tc>
        <w:tc>
          <w:tcPr>
            <w:tcW w:w="3969" w:type="dxa"/>
            <w:shd w:val="clear" w:color="auto" w:fill="auto"/>
            <w:vAlign w:val="center"/>
          </w:tcPr>
          <w:p w14:paraId="0C003056" w14:textId="77777777" w:rsidR="00DC5254" w:rsidRPr="004173EA" w:rsidRDefault="00DC5254" w:rsidP="00DD6EEC">
            <w:pPr>
              <w:pStyle w:val="DynamicValuesText"/>
              <w:spacing w:after="100"/>
              <w:textAlignment w:val="center"/>
              <w:rPr>
                <w:lang w:val="en-US"/>
              </w:rPr>
            </w:pPr>
            <w:r>
              <w:rPr>
                <w:b w:val="false"/>
              </w:rPr>
              <w:t>2500.0 kVA</w:t>
            </w:r>
          </w:p>
        </w:tc>
      </w:tr>
      <w:tr w:rsidR="00DC5254" w:rsidRPr="007B7239" w14:paraId="0B4764B6" w14:textId="77777777" w:rsidTr="00424E82">
        <w:trPr>
          <w:trHeight w:val="340"/>
          <w:jc w:val="center"/>
        </w:trPr>
        <w:tc>
          <w:tcPr>
            <w:tcW w:w="3969" w:type="dxa"/>
            <w:shd w:val="clear" w:color="auto" w:fill="auto"/>
            <w:vAlign w:val="center"/>
          </w:tcPr>
          <w:p w14:paraId="48B67C80" w14:textId="72DDDDB0" w:rsidR="00DC5254" w:rsidRPr="004173EA" w:rsidRDefault="00DC5254" w:rsidP="00DC5254">
            <w:pPr>
              <w:spacing w:after="100"/>
              <w:textAlignment w:val="center"/>
              <w:rPr>
                <w:rFonts w:cs="Arial"/>
                <w:szCs w:val="24"/>
                <w:lang w:val="en-US"/>
              </w:rPr>
            </w:pPr>
            <w:r w:rsidRPr="004173EA">
              <w:rPr>
                <w:rFonts w:cs="Arial"/>
                <w:szCs w:val="24"/>
                <w:lang w:val="en-US"/>
              </w:rPr>
              <w:t>Rated power</w:t>
            </w:r>
          </w:p>
        </w:tc>
        <w:tc>
          <w:tcPr>
            <w:tcW w:w="3969" w:type="dxa"/>
            <w:shd w:val="clear" w:color="auto" w:fill="auto"/>
            <w:vAlign w:val="center"/>
          </w:tcPr>
          <w:p w14:paraId="1BD31132" w14:textId="448E9429" w:rsidR="00DC5254" w:rsidRPr="004173EA" w:rsidRDefault="00DC5254" w:rsidP="00DD6EEC">
            <w:pPr>
              <w:pStyle w:val="DynamicValuesText"/>
              <w:spacing w:after="100"/>
              <w:textAlignment w:val="center"/>
              <w:rPr>
                <w:lang w:val="en-US"/>
              </w:rPr>
            </w:pPr>
            <w:r>
              <w:rPr>
                <w:b w:val="false"/>
              </w:rPr>
              <w:t>2750.0 kW</w:t>
            </w:r>
          </w:p>
        </w:tc>
      </w:tr>
      <w:tr w:rsidR="00DC5254" w:rsidRPr="007B7239" w14:paraId="17C22E42" w14:textId="77777777" w:rsidTr="00424E82">
        <w:trPr>
          <w:trHeight w:val="340"/>
          <w:jc w:val="center"/>
        </w:trPr>
        <w:tc>
          <w:tcPr>
            <w:tcW w:w="3969" w:type="dxa"/>
            <w:shd w:val="clear" w:color="auto" w:fill="auto"/>
            <w:vAlign w:val="center"/>
          </w:tcPr>
          <w:p w14:paraId="0CD3953B" w14:textId="547E1592" w:rsidR="00DC5254" w:rsidRPr="004173EA" w:rsidRDefault="00DC5254" w:rsidP="00DC5254">
            <w:pPr>
              <w:spacing w:after="100"/>
              <w:textAlignment w:val="center"/>
              <w:rPr>
                <w:rFonts w:cs="Arial"/>
                <w:szCs w:val="24"/>
                <w:lang w:val="en-US"/>
              </w:rPr>
            </w:pPr>
            <w:r w:rsidRPr="004173EA">
              <w:rPr>
                <w:rFonts w:cs="Arial"/>
                <w:szCs w:val="24"/>
                <w:lang w:val="en-US"/>
              </w:rPr>
              <w:t>Power factor</w:t>
            </w:r>
          </w:p>
        </w:tc>
        <w:tc>
          <w:tcPr>
            <w:tcW w:w="3969" w:type="dxa"/>
            <w:shd w:val="clear" w:color="auto" w:fill="auto"/>
            <w:vAlign w:val="center"/>
          </w:tcPr>
          <w:p w14:paraId="2C10B37B" w14:textId="040E6300" w:rsidR="00DC5254" w:rsidRPr="004173EA" w:rsidRDefault="00DC5254" w:rsidP="00DD6EEC">
            <w:pPr>
              <w:pStyle w:val="DynamicValuesText"/>
              <w:spacing w:after="100"/>
              <w:textAlignment w:val="center"/>
              <w:rPr>
                <w:lang w:val="en-US"/>
              </w:rPr>
            </w:pPr>
            <w:r>
              <w:rPr>
                <w:b w:val="false"/>
              </w:rPr>
              <w:t>1.000</w:t>
            </w:r>
          </w:p>
        </w:tc>
      </w:tr>
      <w:tr w:rsidR="00DC5254" w:rsidRPr="007B7239" w14:paraId="2CE59E4D" w14:textId="77777777" w:rsidTr="00424E82">
        <w:trPr>
          <w:trHeight w:val="340"/>
          <w:jc w:val="center"/>
        </w:trPr>
        <w:tc>
          <w:tcPr>
            <w:tcW w:w="3969" w:type="dxa"/>
            <w:shd w:val="clear" w:color="auto" w:fill="auto"/>
            <w:vAlign w:val="center"/>
          </w:tcPr>
          <w:p w14:paraId="2041E786" w14:textId="77777777" w:rsidR="00DC5254" w:rsidRPr="004173EA" w:rsidRDefault="00DC5254" w:rsidP="00DC5254">
            <w:pPr>
              <w:spacing w:after="100"/>
              <w:textAlignment w:val="center"/>
              <w:rPr>
                <w:rFonts w:cs="Arial"/>
                <w:szCs w:val="24"/>
                <w:lang w:val="en-US"/>
              </w:rPr>
            </w:pPr>
            <w:r w:rsidRPr="004173EA">
              <w:rPr>
                <w:rFonts w:cs="Arial"/>
                <w:szCs w:val="24"/>
                <w:lang w:val="en-US"/>
              </w:rPr>
              <w:t>Output voltage</w:t>
            </w:r>
          </w:p>
        </w:tc>
        <w:tc>
          <w:tcPr>
            <w:tcW w:w="3969" w:type="dxa"/>
            <w:shd w:val="clear" w:color="auto" w:fill="auto"/>
            <w:vAlign w:val="center"/>
          </w:tcPr>
          <w:p w14:paraId="1B5BD420" w14:textId="33BE6FF0" w:rsidR="00DC5254" w:rsidRPr="004173EA" w:rsidRDefault="00DC5254" w:rsidP="00DD6EEC">
            <w:pPr>
              <w:pStyle w:val="DynamicValuesText"/>
              <w:spacing w:after="100"/>
              <w:textAlignment w:val="center"/>
              <w:rPr>
                <w:lang w:val="en-US"/>
              </w:rPr>
            </w:pPr>
            <w:r>
              <w:rPr>
                <w:b w:val="false"/>
              </w:rPr>
              <w:t>550 V</w:t>
            </w:r>
          </w:p>
        </w:tc>
      </w:tr>
      <w:tr w:rsidR="00DC5254" w:rsidRPr="007B7239" w14:paraId="78B8D4B6" w14:textId="77777777" w:rsidTr="00424E82">
        <w:trPr>
          <w:trHeight w:val="340"/>
          <w:jc w:val="center"/>
        </w:trPr>
        <w:tc>
          <w:tcPr>
            <w:tcW w:w="3969" w:type="dxa"/>
            <w:shd w:val="clear" w:color="auto" w:fill="auto"/>
            <w:vAlign w:val="center"/>
          </w:tcPr>
          <w:p w14:paraId="7FF6BF2B" w14:textId="77777777" w:rsidR="00DC5254" w:rsidRPr="004173EA" w:rsidRDefault="00DC5254" w:rsidP="00DC5254">
            <w:pPr>
              <w:spacing w:after="100"/>
              <w:textAlignment w:val="center"/>
              <w:rPr>
                <w:rFonts w:cs="Arial"/>
                <w:szCs w:val="24"/>
                <w:lang w:val="en-US"/>
              </w:rPr>
            </w:pPr>
            <w:r w:rsidRPr="004173EA">
              <w:rPr>
                <w:rFonts w:cs="Arial"/>
                <w:szCs w:val="24"/>
                <w:lang w:val="en-US"/>
              </w:rPr>
              <w:t>Output frequency</w:t>
            </w:r>
          </w:p>
        </w:tc>
        <w:tc>
          <w:tcPr>
            <w:tcW w:w="3969" w:type="dxa"/>
            <w:shd w:val="clear" w:color="auto" w:fill="auto"/>
            <w:vAlign w:val="center"/>
          </w:tcPr>
          <w:p w14:paraId="3810D499" w14:textId="77777777" w:rsidR="00DC5254" w:rsidRPr="004173EA" w:rsidRDefault="00DC5254" w:rsidP="00DD6EEC">
            <w:pPr>
              <w:pStyle w:val="DynamicValuesText"/>
              <w:spacing w:after="100"/>
              <w:textAlignment w:val="center"/>
              <w:rPr>
                <w:lang w:val="en-US"/>
              </w:rPr>
            </w:pPr>
            <w:r>
              <w:rPr>
                <w:b w:val="false"/>
              </w:rPr>
              <w:t xml:space="preserve">50 Hz </w:t>
            </w:r>
          </w:p>
        </w:tc>
      </w:tr>
    </w:tbl>
    <w:p w14:paraId="2FB83533" w14:textId="775EDFBB" w:rsidR="0059317D" w:rsidRPr="00B61F62" w:rsidRDefault="0059317D" w:rsidP="0059317D">
      <w:pPr>
        <w:pStyle w:val="NameTableImg"/>
        <w:spacing w:before="240"/>
        <w:rPr>
          <w:rFonts w:cs="Arial"/>
          <w:lang w:val="en-US"/>
        </w:rPr>
      </w:pPr>
      <w:r>
        <w:rPr>
          <w:b w:val="false"/>
          <w:i w:val="true"/>
        </w:rPr>
        <w:t>Table 6. Storage Inverters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30"/>
        <w:gridCol w:w="1289"/>
        <w:gridCol w:w="1417"/>
        <w:gridCol w:w="1587"/>
        <w:gridCol w:w="1701"/>
      </w:tblGrid>
      <w:tr w:rsidR="00DC5254" w:rsidRPr="002D30AF" w14:paraId="0725E951" w14:textId="77777777" w:rsidTr="001F598A">
        <w:trPr>
          <w:jc w:val="center"/>
        </w:trPr>
        <w:tc>
          <w:tcPr>
            <w:tcW w:w="2430" w:type="dxa"/>
            <w:shd w:val="clear" w:color="auto" w:fill="989E95"/>
            <w:vAlign w:val="center"/>
          </w:tcPr>
          <w:p w14:paraId="48DDA3F1" w14:textId="77777777" w:rsidR="00DC5254" w:rsidRPr="00FC1EA9" w:rsidRDefault="00DC5254" w:rsidP="00DD6EEC">
            <w:pPr>
              <w:pStyle w:val="TableHeaderText"/>
              <w:spacing w:after="100"/>
              <w:textAlignment w:val="center"/>
            </w:pPr>
            <w:r>
              <w:rPr>
                <w:b w:val="false"/>
              </w:rPr>
              <w:t>Inverters</w:t>
            </w:r>
          </w:p>
        </w:tc>
        <w:tc>
          <w:tcPr>
            <w:tcW w:w="1289" w:type="dxa"/>
            <w:shd w:val="clear" w:color="auto" w:fill="989E95"/>
            <w:vAlign w:val="center"/>
          </w:tcPr>
          <w:p w14:paraId="79E73A26" w14:textId="77777777" w:rsidR="00DC5254" w:rsidRPr="00FC1EA9" w:rsidRDefault="00DC5254" w:rsidP="00DC5254">
            <w:pPr>
              <w:pStyle w:val="paragraph"/>
              <w:spacing w:after="100"/>
              <w:jc w:val="center"/>
              <w:textAlignment w:val="center"/>
              <w:rPr>
                <w:rFonts w:cs="Arial"/>
                <w:bCs/>
                <w:sz w:val="28"/>
                <w:szCs w:val="24"/>
                <w:lang w:val="en-US"/>
              </w:rPr>
            </w:pPr>
            <w:r w:rsidRPr="00FC1EA9">
              <w:rPr>
                <w:rFonts w:cs="Arial"/>
                <w:bCs/>
                <w:sz w:val="28"/>
                <w:szCs w:val="24"/>
                <w:lang w:val="en-US"/>
              </w:rPr>
              <w:t>Quantity</w:t>
            </w:r>
          </w:p>
        </w:tc>
        <w:tc>
          <w:tcPr>
            <w:tcW w:w="1417" w:type="dxa"/>
            <w:shd w:val="clear" w:color="auto" w:fill="989E95"/>
            <w:vAlign w:val="center"/>
          </w:tcPr>
          <w:p w14:paraId="36AECFB2" w14:textId="20CAAC6E" w:rsidR="00DC5254" w:rsidRPr="00FC1EA9" w:rsidRDefault="00DC5254" w:rsidP="00DC5254">
            <w:pPr>
              <w:pStyle w:val="paragraph"/>
              <w:spacing w:after="100"/>
              <w:jc w:val="center"/>
              <w:textAlignment w:val="center"/>
              <w:rPr>
                <w:rFonts w:cs="Arial"/>
                <w:bCs/>
                <w:sz w:val="28"/>
                <w:szCs w:val="24"/>
                <w:lang w:val="en-US"/>
              </w:rPr>
            </w:pPr>
            <w:r w:rsidRPr="00FC1EA9">
              <w:rPr>
                <w:rFonts w:cs="Arial"/>
                <w:bCs/>
                <w:sz w:val="28"/>
                <w:szCs w:val="24"/>
                <w:lang w:val="en-US"/>
              </w:rPr>
              <w:t>Rated power  AC</w:t>
            </w:r>
          </w:p>
        </w:tc>
        <w:tc>
          <w:tcPr>
            <w:tcW w:w="1587" w:type="dxa"/>
            <w:shd w:val="clear" w:color="auto" w:fill="989E95"/>
            <w:vAlign w:val="center"/>
          </w:tcPr>
          <w:p w14:paraId="6B62BE4C" w14:textId="36FFF1F7" w:rsidR="00DC5254" w:rsidRPr="00FC1EA9" w:rsidRDefault="00DC5254" w:rsidP="00DC5254">
            <w:pPr>
              <w:pStyle w:val="paragraph"/>
              <w:spacing w:after="100"/>
              <w:jc w:val="center"/>
              <w:textAlignment w:val="center"/>
              <w:rPr>
                <w:rFonts w:cs="Arial"/>
                <w:bCs/>
                <w:sz w:val="28"/>
                <w:szCs w:val="24"/>
                <w:lang w:val="en-US"/>
              </w:rPr>
            </w:pPr>
            <w:r w:rsidRPr="00FC1EA9">
              <w:rPr>
                <w:rFonts w:cs="Arial"/>
                <w:bCs/>
                <w:sz w:val="28"/>
                <w:szCs w:val="24"/>
                <w:lang w:val="en-US"/>
              </w:rPr>
              <w:t xml:space="preserve">Apparent power </w:t>
            </w:r>
          </w:p>
        </w:tc>
        <w:tc>
          <w:tcPr>
            <w:tcW w:w="1701" w:type="dxa"/>
            <w:shd w:val="clear" w:color="auto" w:fill="989E95"/>
            <w:vAlign w:val="center"/>
          </w:tcPr>
          <w:p w14:paraId="462B5342" w14:textId="561A52C5" w:rsidR="00DC5254" w:rsidRPr="00FC1EA9" w:rsidRDefault="00DC5254" w:rsidP="00DC5254">
            <w:pPr>
              <w:pStyle w:val="paragraph"/>
              <w:spacing w:after="100"/>
              <w:jc w:val="center"/>
              <w:textAlignment w:val="center"/>
              <w:rPr>
                <w:bCs/>
                <w:sz w:val="22"/>
                <w:lang w:val="en-US"/>
              </w:rPr>
            </w:pPr>
            <w:r w:rsidRPr="00FC1EA9">
              <w:rPr>
                <w:rFonts w:cs="Arial"/>
                <w:bCs/>
                <w:sz w:val="28"/>
                <w:szCs w:val="24"/>
                <w:lang w:val="en-US"/>
              </w:rPr>
              <w:t>Power factor at inverter output</w:t>
            </w:r>
          </w:p>
        </w:tc>
      </w:tr>
      <w:tr>
        <w:tc>
          <w:tcPr>
            <w:vAlign w:val="center"/>
          </w:tcPr>
          <w:p>
            <w:pPr>
              <w:pStyle w:val="Normal"/>
              <w:spacing w:after="100"/>
              <w:jc w:val="center"/>
              <w:textAlignment w:val="center"/>
            </w:pPr>
            <w:r>
              <w:rPr>
                <w:b w:val="false"/>
              </w:rPr>
              <w:t>Generic Bidirectional</w:t>
            </w:r>
          </w:p>
        </w:tc>
        <w:tc>
          <w:tcPr>
            <w:vAlign w:val="center"/>
          </w:tcPr>
          <w:p>
            <w:pPr>
              <w:pStyle w:val="Normal"/>
              <w:spacing w:after="100"/>
              <w:jc w:val="center"/>
              <w:textAlignment w:val="center"/>
            </w:pPr>
            <w:r>
              <w:rPr>
                <w:b w:val="false"/>
              </w:rPr>
              <w:t>2</w:t>
            </w:r>
          </w:p>
        </w:tc>
        <w:tc>
          <w:tcPr>
            <w:vAlign w:val="center"/>
          </w:tcPr>
          <w:p>
            <w:pPr>
              <w:pStyle w:val="Normal"/>
              <w:spacing w:after="100"/>
              <w:jc w:val="center"/>
              <w:textAlignment w:val="center"/>
            </w:pPr>
            <w:r>
              <w:rPr>
                <w:b w:val="false"/>
              </w:rPr>
              <w:t>2750.0 kW</w:t>
            </w:r>
          </w:p>
        </w:tc>
        <w:tc>
          <w:tcPr>
            <w:vAlign w:val="center"/>
          </w:tcPr>
          <w:p>
            <w:pPr>
              <w:pStyle w:val="Normal"/>
              <w:spacing w:after="100"/>
              <w:jc w:val="center"/>
              <w:textAlignment w:val="center"/>
            </w:pPr>
            <w:r>
              <w:rPr>
                <w:b w:val="false"/>
              </w:rPr>
              <w:t>2750.0 kVA</w:t>
            </w:r>
          </w:p>
        </w:tc>
        <w:tc>
          <w:tcPr>
            <w:vAlign w:val="center"/>
          </w:tcPr>
          <w:p>
            <w:pPr>
              <w:pStyle w:val="Normal"/>
              <w:spacing w:after="100"/>
              <w:jc w:val="center"/>
              <w:textAlignment w:val="center"/>
            </w:pPr>
            <w:r>
              <w:rPr>
                <w:b w:val="false"/>
              </w:rPr>
              <w:t>1.000</w:t>
            </w:r>
          </w:p>
        </w:tc>
      </w:tr>
    </w:tbl>
    <w:p w14:paraId="4F6C07AB" w14:textId="0F175B98" w:rsidR="0059317D" w:rsidRDefault="0059317D">
      <w:pPr>
        <w:spacing w:after="160" w:line="259" w:lineRule="auto"/>
        <w:rPr>
          <w:rFonts w:asciiTheme="majorHAnsi" w:hAnsiTheme="majorHAnsi"/>
          <w:color w:val="0097B7" w:themeColor="accent4"/>
          <w:sz w:val="28"/>
          <w:lang w:val="en-US"/>
        </w:rPr>
      </w:pPr>
    </w:p>
    <w:p w14:paraId="72F51280" w14:textId="77777777" w:rsidR="00DC5254" w:rsidRDefault="00DC5254" w:rsidP="00DC5254">
      <w:pPr>
        <w:spacing w:after="160" w:line="259" w:lineRule="auto"/>
        <w:rPr>
          <w:lang w:val="en-US"/>
        </w:rPr>
      </w:pPr>
    </w:p>
    <w:p w14:paraId="5AA6CB9E" w14:textId="77777777" w:rsidR="00DC5254" w:rsidRDefault="00DC5254" w:rsidP="00DC5254">
      <w:pPr>
        <w:spacing w:after="160" w:line="259" w:lineRule="auto"/>
        <w:rPr>
          <w:lang w:val="en-US"/>
        </w:rPr>
      </w:pPr>
    </w:p>
    <w:p w14:paraId="2B24EDB8" w14:textId="77777777" w:rsidR="00DC5254" w:rsidRDefault="00DC5254" w:rsidP="00DC5254">
      <w:pPr>
        <w:spacing w:after="160" w:line="259" w:lineRule="auto"/>
        <w:rPr>
          <w:rFonts w:asciiTheme="majorHAnsi" w:hAnsiTheme="majorHAnsi"/>
          <w:color w:val="0097B7" w:themeColor="accent4"/>
          <w:sz w:val="28"/>
          <w:lang w:val="en-US"/>
        </w:rPr>
      </w:pPr>
    </w:p>
    <w:p w14:paraId="66458078" w14:textId="1E708E63" w:rsidR="00333F5A" w:rsidRPr="00BE1DB5" w:rsidRDefault="00333F5A" w:rsidP="00333F5A">
      <w:pPr>
        <w:pStyle w:val="Title2"/>
        <w:rPr>
          <w:rFonts w:cs="Arial"/>
          <w:lang w:val="en-US"/>
        </w:rPr>
      </w:pPr>
      <w:r>
        <w:rPr>
          <w:rFonts w:ascii="Arial" w:hAnsi="Arial" w:cs="Arial" w:eastAsia="Arial"/>
          <w:b w:val="false"/>
          <w:sz w:val="28"/>
        </w:rPr>
        <w:t xml:space="preserve">3.2. </w:t>
      </w:r>
      <w:bookmarkStart w:id="6" w:name="6"/>
      <w:r>
        <w:rPr>
          <w:rFonts w:ascii="Arial" w:hAnsi="Arial" w:cs="Arial" w:eastAsia="Arial"/>
          <w:b w:val="false"/>
          <w:sz w:val="28"/>
        </w:rPr>
        <w:t>Power transformer</w:t>
      </w:r>
      <w:bookmarkEnd w:id="6"/>
    </w:p>
    <w:p w14:paraId="67366DA9" w14:textId="205BAB71" w:rsidR="00A36D9D" w:rsidRPr="00B61F62" w:rsidRDefault="00206CE9" w:rsidP="00E72D87">
      <w:pPr>
        <w:pStyle w:val="paragraph"/>
        <w:rPr>
          <w:rFonts w:cs="Arial"/>
          <w:lang w:val="en-US"/>
        </w:rPr>
      </w:pPr>
      <w:r>
        <w:rPr>
          <w:b w:val="false"/>
        </w:rPr>
        <w:t>The power transformer raises the voltage of the inverter AC output to achieve a higher efficiency transmission in the power lines of the BESS. An example of a power transformer is shown in Figure 4.</w:t>
      </w:r>
    </w:p>
    <w:p w14:paraId="09A1363F" w14:textId="77777777" w:rsidR="00037A55" w:rsidRPr="00B61F62" w:rsidRDefault="00037A55" w:rsidP="00037A55">
      <w:pPr>
        <w:pStyle w:val="paragraph"/>
        <w:jc w:val="center"/>
        <w:rPr>
          <w:rFonts w:cs="Arial"/>
          <w:lang w:val="en-US"/>
        </w:rPr>
      </w:pPr>
      <w:r>
        <w:drawing>
          <wp:inline distT="0" distR="0" distB="0" distL="0">
            <wp:extent cx="3238500" cy="3162300"/>
            <wp:docPr id="6" name="Drawing 6" descr="img-transfomer"/>
            <a:graphic xmlns:a="http://schemas.openxmlformats.org/drawingml/2006/main">
              <a:graphicData uri="http://schemas.openxmlformats.org/drawingml/2006/picture">
                <pic:pic xmlns:pic="http://schemas.openxmlformats.org/drawingml/2006/picture">
                  <pic:nvPicPr>
                    <pic:cNvPr id="0" name="Picture 6" descr="img-transfomer"/>
                    <pic:cNvPicPr>
                      <a:picLocks noChangeAspect="true"/>
                    </pic:cNvPicPr>
                  </pic:nvPicPr>
                  <pic:blipFill>
                    <a:blip r:embed="rId19"/>
                    <a:stretch>
                      <a:fillRect/>
                    </a:stretch>
                  </pic:blipFill>
                  <pic:spPr>
                    <a:xfrm>
                      <a:off x="0" y="0"/>
                      <a:ext cx="3238500" cy="3162300"/>
                    </a:xfrm>
                    <a:prstGeom prst="rect">
                      <a:avLst/>
                    </a:prstGeom>
                  </pic:spPr>
                </pic:pic>
              </a:graphicData>
            </a:graphic>
          </wp:inline>
        </w:drawing>
      </w:r>
    </w:p>
    <w:p w14:paraId="77CCDF58" w14:textId="53CDDB8E" w:rsidR="00037A55" w:rsidRPr="00B61F62" w:rsidRDefault="00037A55" w:rsidP="00037A55">
      <w:pPr>
        <w:pStyle w:val="NameTableImg"/>
        <w:rPr>
          <w:rFonts w:cs="Arial"/>
          <w:lang w:val="en-US"/>
        </w:rPr>
      </w:pPr>
      <w:r>
        <w:rPr>
          <w:b w:val="false"/>
          <w:i w:val="true"/>
        </w:rPr>
        <w:t>Figure 4. Example of power transformer</w:t>
      </w:r>
    </w:p>
    <w:p w14:paraId="0826024B" w14:textId="5919DF14" w:rsidR="0059317D" w:rsidRPr="00B61F62" w:rsidRDefault="0059317D" w:rsidP="0059317D">
      <w:pPr>
        <w:pStyle w:val="paragraph"/>
        <w:rPr>
          <w:rFonts w:cs="Arial"/>
          <w:lang w:val="en-US"/>
        </w:rPr>
      </w:pPr>
      <w:r>
        <w:rPr>
          <w:b w:val="false"/>
        </w:rPr>
        <w:t>The main features of the power transformer are shown in Table 7.</w:t>
      </w:r>
    </w:p>
    <w:p w14:paraId="3532B54A" w14:textId="471FF06D" w:rsidR="0059317D" w:rsidRPr="00B61F62" w:rsidRDefault="0059317D" w:rsidP="0059317D">
      <w:pPr>
        <w:pStyle w:val="NameTableImg"/>
        <w:rPr>
          <w:rFonts w:cs="Arial"/>
          <w:lang w:val="en-US"/>
        </w:rPr>
      </w:pPr>
      <w:r>
        <w:rPr>
          <w:b w:val="false"/>
          <w:i w:val="true"/>
        </w:rPr>
        <w:t>Table 7. Power transformer characteristics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969"/>
      </w:tblGrid>
      <w:tr w:rsidR="0059317D" w:rsidRPr="00FC1EA9" w14:paraId="3C767FB6" w14:textId="77777777" w:rsidTr="00B42DFB">
        <w:trPr>
          <w:jc w:val="center"/>
        </w:trPr>
        <w:tc>
          <w:tcPr>
            <w:tcW w:w="7938" w:type="dxa"/>
            <w:gridSpan w:val="2"/>
            <w:shd w:val="clear" w:color="auto" w:fill="989E95"/>
            <w:vAlign w:val="center"/>
          </w:tcPr>
          <w:p w14:paraId="75619AA4" w14:textId="77777777" w:rsidR="0059317D" w:rsidRPr="00FC1EA9" w:rsidRDefault="0059317D" w:rsidP="009113B8">
            <w:pPr>
              <w:pStyle w:val="paragraph"/>
              <w:spacing w:after="100"/>
              <w:jc w:val="center"/>
              <w:textAlignment w:val="center"/>
              <w:rPr>
                <w:rFonts w:cs="Arial"/>
                <w:bCs/>
                <w:color w:val="FFFFFF" w:themeColor="text1"/>
                <w:sz w:val="28"/>
                <w:szCs w:val="24"/>
                <w:lang w:val="en-US"/>
              </w:rPr>
            </w:pPr>
            <w:r w:rsidRPr="00FC1EA9">
              <w:rPr>
                <w:rFonts w:cs="Arial"/>
                <w:bCs/>
                <w:sz w:val="28"/>
                <w:szCs w:val="24"/>
                <w:lang w:val="en-US"/>
              </w:rPr>
              <w:t>Power transformer characteristics</w:t>
            </w:r>
          </w:p>
        </w:tc>
      </w:tr>
      <w:tr w:rsidR="0059317D" w:rsidRPr="007B7239" w14:paraId="12418BDE" w14:textId="77777777" w:rsidTr="00424E82">
        <w:trPr>
          <w:trHeight w:val="340"/>
          <w:jc w:val="center"/>
        </w:trPr>
        <w:tc>
          <w:tcPr>
            <w:tcW w:w="3969" w:type="dxa"/>
            <w:shd w:val="clear" w:color="auto" w:fill="auto"/>
            <w:vAlign w:val="center"/>
          </w:tcPr>
          <w:p w14:paraId="290E45F4" w14:textId="77777777" w:rsidR="0059317D" w:rsidRPr="00B61F62" w:rsidRDefault="0059317D" w:rsidP="009113B8">
            <w:pPr>
              <w:spacing w:after="100"/>
              <w:textAlignment w:val="center"/>
              <w:rPr>
                <w:rFonts w:cs="Arial"/>
                <w:szCs w:val="24"/>
                <w:lang w:val="en-US"/>
              </w:rPr>
            </w:pPr>
            <w:r w:rsidRPr="00B61F62">
              <w:rPr>
                <w:rFonts w:cs="Arial"/>
                <w:szCs w:val="24"/>
                <w:lang w:val="en-US"/>
              </w:rPr>
              <w:t>Rated power</w:t>
            </w:r>
          </w:p>
        </w:tc>
        <w:tc>
          <w:tcPr>
            <w:tcW w:w="3969" w:type="dxa"/>
            <w:shd w:val="clear" w:color="auto" w:fill="auto"/>
            <w:vAlign w:val="center"/>
          </w:tcPr>
          <w:p w14:paraId="239E7D81" w14:textId="4C995E67" w:rsidR="0059317D" w:rsidRPr="00B61F62" w:rsidRDefault="0059317D" w:rsidP="00DD6EEC">
            <w:pPr>
              <w:pStyle w:val="DynamicValuesText"/>
              <w:spacing w:after="100"/>
              <w:textAlignment w:val="center"/>
              <w:rPr>
                <w:lang w:val="en-US"/>
              </w:rPr>
            </w:pPr>
            <w:r>
              <w:rPr>
                <w:b w:val="false"/>
              </w:rPr>
              <w:t>5500.0 kVA</w:t>
            </w:r>
          </w:p>
        </w:tc>
      </w:tr>
      <w:tr w:rsidR="0059317D" w:rsidRPr="007B7239" w14:paraId="603C5227" w14:textId="77777777" w:rsidTr="00424E82">
        <w:trPr>
          <w:trHeight w:val="340"/>
          <w:jc w:val="center"/>
        </w:trPr>
        <w:tc>
          <w:tcPr>
            <w:tcW w:w="3969" w:type="dxa"/>
            <w:shd w:val="clear" w:color="auto" w:fill="auto"/>
            <w:vAlign w:val="center"/>
          </w:tcPr>
          <w:p w14:paraId="779F7A7E" w14:textId="77777777" w:rsidR="0059317D" w:rsidRPr="00B61F62" w:rsidRDefault="0059317D" w:rsidP="009113B8">
            <w:pPr>
              <w:spacing w:after="100"/>
              <w:textAlignment w:val="center"/>
              <w:rPr>
                <w:rFonts w:cs="Arial"/>
                <w:szCs w:val="24"/>
                <w:lang w:val="en-US"/>
              </w:rPr>
            </w:pPr>
            <w:r w:rsidRPr="00B61F62">
              <w:rPr>
                <w:rFonts w:cs="Arial"/>
                <w:szCs w:val="24"/>
                <w:lang w:val="en-US"/>
              </w:rPr>
              <w:t>Voltage ratio</w:t>
            </w:r>
          </w:p>
        </w:tc>
        <w:tc>
          <w:tcPr>
            <w:tcW w:w="3969" w:type="dxa"/>
            <w:shd w:val="clear" w:color="auto" w:fill="auto"/>
            <w:vAlign w:val="center"/>
          </w:tcPr>
          <w:p w14:paraId="3C2B327A" w14:textId="77777777" w:rsidR="0059317D" w:rsidRPr="00B61F62" w:rsidRDefault="0059317D" w:rsidP="00DD6EEC">
            <w:pPr>
              <w:pStyle w:val="DynamicValuesText"/>
              <w:spacing w:after="100"/>
              <w:textAlignment w:val="center"/>
              <w:rPr>
                <w:lang w:val="en-US"/>
              </w:rPr>
            </w:pPr>
            <w:r>
              <w:rPr>
                <w:b w:val="false"/>
              </w:rPr>
              <w:t>0.55/20.0kV</w:t>
            </w:r>
          </w:p>
        </w:tc>
      </w:tr>
      <w:tr w:rsidR="0059317D" w:rsidRPr="007B7239" w14:paraId="0C7ED0A0" w14:textId="77777777" w:rsidTr="00424E82">
        <w:trPr>
          <w:trHeight w:val="340"/>
          <w:jc w:val="center"/>
        </w:trPr>
        <w:tc>
          <w:tcPr>
            <w:tcW w:w="3969" w:type="dxa"/>
            <w:shd w:val="clear" w:color="auto" w:fill="auto"/>
            <w:vAlign w:val="center"/>
          </w:tcPr>
          <w:p w14:paraId="05288839" w14:textId="77777777" w:rsidR="0059317D" w:rsidRPr="00B61F62" w:rsidRDefault="0059317D" w:rsidP="009113B8">
            <w:pPr>
              <w:spacing w:after="100"/>
              <w:textAlignment w:val="center"/>
              <w:rPr>
                <w:rFonts w:cs="Arial"/>
                <w:szCs w:val="24"/>
                <w:lang w:val="en-US"/>
              </w:rPr>
            </w:pPr>
            <w:r w:rsidRPr="00B61F62">
              <w:rPr>
                <w:rFonts w:cs="Arial"/>
                <w:szCs w:val="24"/>
                <w:lang w:val="en-US"/>
              </w:rPr>
              <w:t>Cooling system</w:t>
            </w:r>
          </w:p>
        </w:tc>
        <w:tc>
          <w:tcPr>
            <w:tcW w:w="3969" w:type="dxa"/>
            <w:shd w:val="clear" w:color="auto" w:fill="auto"/>
            <w:vAlign w:val="center"/>
          </w:tcPr>
          <w:p w14:paraId="7EFEB551" w14:textId="77777777" w:rsidR="0059317D" w:rsidRPr="00B61F62" w:rsidRDefault="0059317D" w:rsidP="00DD6EEC">
            <w:pPr>
              <w:pStyle w:val="DynamicValuesText"/>
              <w:spacing w:after="100"/>
              <w:textAlignment w:val="center"/>
              <w:rPr>
                <w:lang w:val="en-US"/>
              </w:rPr>
            </w:pPr>
            <w:r w:rsidRPr="00B61F62">
              <w:rPr>
                <w:lang w:val="en-US"/>
              </w:rPr>
              <w:t>ONAN</w:t>
            </w:r>
          </w:p>
        </w:tc>
      </w:tr>
      <w:tr w:rsidR="0059317D" w:rsidRPr="007B7239" w14:paraId="4360D4C2" w14:textId="77777777" w:rsidTr="00424E82">
        <w:trPr>
          <w:trHeight w:val="340"/>
          <w:jc w:val="center"/>
        </w:trPr>
        <w:tc>
          <w:tcPr>
            <w:tcW w:w="3969" w:type="dxa"/>
            <w:shd w:val="clear" w:color="auto" w:fill="auto"/>
            <w:vAlign w:val="center"/>
          </w:tcPr>
          <w:p w14:paraId="781648B0" w14:textId="77777777" w:rsidR="0059317D" w:rsidRPr="00B61F62" w:rsidRDefault="0059317D" w:rsidP="009113B8">
            <w:pPr>
              <w:spacing w:after="100"/>
              <w:textAlignment w:val="center"/>
              <w:rPr>
                <w:rFonts w:cs="Arial"/>
                <w:szCs w:val="24"/>
                <w:lang w:val="en-US"/>
              </w:rPr>
            </w:pPr>
            <w:r w:rsidRPr="00B61F62">
              <w:rPr>
                <w:rFonts w:cs="Arial"/>
                <w:szCs w:val="24"/>
                <w:lang w:val="en-US"/>
              </w:rPr>
              <w:t>Tap changer</w:t>
            </w:r>
          </w:p>
        </w:tc>
        <w:tc>
          <w:tcPr>
            <w:tcW w:w="3969" w:type="dxa"/>
            <w:shd w:val="clear" w:color="auto" w:fill="auto"/>
            <w:vAlign w:val="center"/>
          </w:tcPr>
          <w:p w14:paraId="09EF7B7B" w14:textId="77777777" w:rsidR="0059317D" w:rsidRPr="00B61F62" w:rsidRDefault="0059317D" w:rsidP="00DD6EEC">
            <w:pPr>
              <w:pStyle w:val="DynamicValuesText"/>
              <w:spacing w:after="100"/>
              <w:textAlignment w:val="center"/>
              <w:rPr>
                <w:lang w:val="en-US"/>
              </w:rPr>
            </w:pPr>
            <w:r w:rsidRPr="00B61F62">
              <w:rPr>
                <w:lang w:val="en-US"/>
              </w:rPr>
              <w:t>2.5%, 5%, 7.5%, 10%</w:t>
            </w:r>
          </w:p>
        </w:tc>
      </w:tr>
      <w:tr w:rsidR="0059317D" w:rsidRPr="007B7239" w14:paraId="39936336" w14:textId="77777777" w:rsidTr="00424E82">
        <w:trPr>
          <w:trHeight w:val="340"/>
          <w:jc w:val="center"/>
        </w:trPr>
        <w:tc>
          <w:tcPr>
            <w:tcW w:w="3969" w:type="dxa"/>
            <w:shd w:val="clear" w:color="auto" w:fill="auto"/>
            <w:vAlign w:val="center"/>
          </w:tcPr>
          <w:p w14:paraId="74CEDD5B" w14:textId="77777777" w:rsidR="0059317D" w:rsidRPr="00B61F62" w:rsidRDefault="0059317D" w:rsidP="009113B8">
            <w:pPr>
              <w:spacing w:after="100"/>
              <w:textAlignment w:val="center"/>
              <w:rPr>
                <w:rFonts w:cs="Arial"/>
                <w:szCs w:val="24"/>
                <w:lang w:val="en-US"/>
              </w:rPr>
            </w:pPr>
            <w:r w:rsidRPr="00B61F62">
              <w:rPr>
                <w:rFonts w:cs="Arial"/>
                <w:szCs w:val="24"/>
                <w:lang w:val="en-US"/>
              </w:rPr>
              <w:t>Short circuit (</w:t>
            </w:r>
            <w:proofErr w:type="spellStart"/>
            <w:r w:rsidRPr="00B61F62">
              <w:rPr>
                <w:rFonts w:cs="Arial"/>
                <w:szCs w:val="24"/>
                <w:lang w:val="en-US"/>
              </w:rPr>
              <w:t>Xcc</w:t>
            </w:r>
            <w:proofErr w:type="spellEnd"/>
            <w:r w:rsidRPr="00B61F62">
              <w:rPr>
                <w:rFonts w:cs="Arial"/>
                <w:szCs w:val="24"/>
                <w:lang w:val="en-US"/>
              </w:rPr>
              <w:t>)</w:t>
            </w:r>
          </w:p>
        </w:tc>
        <w:tc>
          <w:tcPr>
            <w:tcW w:w="3969" w:type="dxa"/>
            <w:shd w:val="clear" w:color="auto" w:fill="auto"/>
            <w:vAlign w:val="center"/>
          </w:tcPr>
          <w:p w14:paraId="3F0EE5D1" w14:textId="77777777" w:rsidR="0059317D" w:rsidRPr="00B61F62" w:rsidRDefault="0059317D" w:rsidP="00DD6EEC">
            <w:pPr>
              <w:pStyle w:val="DynamicValuesText"/>
              <w:spacing w:after="100"/>
              <w:textAlignment w:val="center"/>
              <w:rPr>
                <w:lang w:val="en-US"/>
              </w:rPr>
            </w:pPr>
            <w:r w:rsidRPr="00B61F62">
              <w:rPr>
                <w:lang w:val="en-US"/>
              </w:rPr>
              <w:t>0.08</w:t>
            </w:r>
          </w:p>
        </w:tc>
      </w:tr>
    </w:tbl>
    <w:p w14:paraId="1DD61142" w14:textId="44A5F124" w:rsidR="00BA428B" w:rsidRDefault="00BA428B" w:rsidP="00B51192">
      <w:pPr>
        <w:pStyle w:val="NameTableImg"/>
        <w:jc w:val="left"/>
        <w:rPr>
          <w:rFonts w:asciiTheme="majorHAnsi" w:hAnsiTheme="majorHAnsi"/>
          <w:color w:val="0097B7" w:themeColor="accent4"/>
          <w:sz w:val="28"/>
          <w:lang w:val="en-US"/>
        </w:rPr>
      </w:pPr>
    </w:p>
    <w:p w14:paraId="1A1C321D" w14:textId="41CEFB04" w:rsidR="00333F5A" w:rsidRPr="00BE1DB5" w:rsidRDefault="00333F5A" w:rsidP="00333F5A">
      <w:pPr>
        <w:pStyle w:val="Title2"/>
        <w:rPr>
          <w:rFonts w:cs="Arial"/>
          <w:lang w:val="en-US"/>
        </w:rPr>
      </w:pPr>
      <w:r>
        <w:rPr>
          <w:rFonts w:ascii="Arial" w:hAnsi="Arial" w:cs="Arial" w:eastAsia="Arial"/>
          <w:b w:val="false"/>
          <w:sz w:val="28"/>
        </w:rPr>
        <w:t xml:space="preserve">3.3. </w:t>
      </w:r>
      <w:bookmarkStart w:id="7" w:name="7"/>
      <w:r>
        <w:rPr>
          <w:rFonts w:ascii="Arial" w:hAnsi="Arial" w:cs="Arial" w:eastAsia="Arial"/>
          <w:b w:val="false"/>
          <w:sz w:val="28"/>
        </w:rPr>
        <w:t>Power Conversion System</w:t>
      </w:r>
      <w:bookmarkEnd w:id="7"/>
    </w:p>
    <w:p w14:paraId="68D5DFB0" w14:textId="0EDBBD98" w:rsidR="00037A55" w:rsidRPr="00B61F62" w:rsidRDefault="004823C3" w:rsidP="00BA428B">
      <w:pPr>
        <w:pStyle w:val="paragraph"/>
        <w:rPr>
          <w:rFonts w:cs="Arial"/>
          <w:lang w:val="en-US"/>
        </w:rPr>
      </w:pPr>
      <w:r w:rsidRPr="00B61F62">
        <w:rPr>
          <w:rFonts w:cs="Arial"/>
          <w:lang w:val="en-US"/>
        </w:rPr>
        <w:t>The power conversion systems or PCS</w:t>
      </w:r>
      <w:r w:rsidR="00B97371" w:rsidRPr="00B61F62">
        <w:rPr>
          <w:rFonts w:cs="Arial"/>
          <w:lang w:val="en-US"/>
        </w:rPr>
        <w:t xml:space="preserve"> are buildings or containers</w:t>
      </w:r>
      <w:r w:rsidR="00BA428B" w:rsidRPr="00B61F62">
        <w:rPr>
          <w:rFonts w:cs="Arial"/>
          <w:lang w:val="en-US"/>
        </w:rPr>
        <w:t xml:space="preserve"> whose objective is to increase t</w:t>
      </w:r>
      <w:r w:rsidR="00772770" w:rsidRPr="00B61F62">
        <w:rPr>
          <w:rFonts w:cs="Arial"/>
          <w:lang w:val="en-US"/>
        </w:rPr>
        <w:t xml:space="preserve">he voltage of the energy collected from the </w:t>
      </w:r>
      <w:r w:rsidR="00BA428B" w:rsidRPr="00B61F62">
        <w:rPr>
          <w:rFonts w:cs="Arial"/>
          <w:lang w:val="en-US"/>
        </w:rPr>
        <w:t>batteries</w:t>
      </w:r>
      <w:r w:rsidR="00772770" w:rsidRPr="00B61F62">
        <w:rPr>
          <w:rFonts w:cs="Arial"/>
          <w:lang w:val="en-US"/>
        </w:rPr>
        <w:t xml:space="preserve"> to a higher level</w:t>
      </w:r>
      <w:r w:rsidR="00BA428B" w:rsidRPr="00B61F62">
        <w:rPr>
          <w:rFonts w:cs="Arial"/>
          <w:lang w:val="en-US"/>
        </w:rPr>
        <w:t>,</w:t>
      </w:r>
      <w:r w:rsidR="00772770" w:rsidRPr="00B61F62">
        <w:rPr>
          <w:rFonts w:cs="Arial"/>
          <w:lang w:val="en-US"/>
        </w:rPr>
        <w:t xml:space="preserve"> </w:t>
      </w:r>
      <w:r w:rsidR="00E80167" w:rsidRPr="00B61F62">
        <w:rPr>
          <w:rFonts w:cs="Arial"/>
          <w:lang w:val="en-US"/>
        </w:rPr>
        <w:t xml:space="preserve">to facilitate </w:t>
      </w:r>
      <w:r w:rsidR="00772770" w:rsidRPr="00B61F62">
        <w:rPr>
          <w:rFonts w:cs="Arial"/>
          <w:lang w:val="en-US"/>
        </w:rPr>
        <w:t xml:space="preserve">the evacuation of the </w:t>
      </w:r>
      <w:r w:rsidR="008B52A7" w:rsidRPr="00B61F62">
        <w:rPr>
          <w:rFonts w:cs="Arial"/>
          <w:lang w:val="en-US"/>
        </w:rPr>
        <w:t>stored</w:t>
      </w:r>
      <w:r w:rsidR="00772770" w:rsidRPr="00B61F62">
        <w:rPr>
          <w:rFonts w:cs="Arial"/>
          <w:lang w:val="en-US"/>
        </w:rPr>
        <w:t xml:space="preserve"> energy.</w:t>
      </w:r>
      <w:r w:rsidR="00BA428B" w:rsidRPr="00B61F62">
        <w:rPr>
          <w:rFonts w:cs="Arial"/>
          <w:lang w:val="en-US"/>
        </w:rPr>
        <w:t xml:space="preserve"> </w:t>
      </w:r>
    </w:p>
    <w:p w14:paraId="5DFBF8CA" w14:textId="11D66463" w:rsidR="000A6318" w:rsidRPr="00B61F62" w:rsidRDefault="000A6318" w:rsidP="00BA428B">
      <w:pPr>
        <w:pStyle w:val="paragraph"/>
        <w:rPr>
          <w:rFonts w:cs="Arial"/>
          <w:lang w:val="en-US"/>
        </w:rPr>
      </w:pPr>
      <w:r w:rsidRPr="00B61F62">
        <w:rPr>
          <w:rFonts w:cs="Arial"/>
          <w:lang w:val="en-US"/>
        </w:rPr>
        <w:t xml:space="preserve">The </w:t>
      </w:r>
      <w:r w:rsidR="00BA428B" w:rsidRPr="00B61F62">
        <w:rPr>
          <w:rFonts w:cs="Arial"/>
          <w:lang w:val="en-US"/>
        </w:rPr>
        <w:t xml:space="preserve">storage </w:t>
      </w:r>
      <w:r w:rsidRPr="00B61F62">
        <w:rPr>
          <w:rFonts w:cs="Arial"/>
          <w:lang w:val="en-US"/>
        </w:rPr>
        <w:t xml:space="preserve">inverters and power </w:t>
      </w:r>
      <w:r w:rsidR="00A23EF0" w:rsidRPr="00B61F62">
        <w:rPr>
          <w:rFonts w:cs="Arial"/>
          <w:lang w:val="en-US"/>
        </w:rPr>
        <w:t>transformers</w:t>
      </w:r>
      <w:r w:rsidRPr="00B61F62">
        <w:rPr>
          <w:rFonts w:cs="Arial"/>
          <w:lang w:val="en-US"/>
        </w:rPr>
        <w:t xml:space="preserve"> will be housed in the power </w:t>
      </w:r>
      <w:r w:rsidR="009951DB" w:rsidRPr="00B61F62">
        <w:rPr>
          <w:rFonts w:cs="Arial"/>
          <w:lang w:val="en-US"/>
        </w:rPr>
        <w:t>conversion system</w:t>
      </w:r>
      <w:r w:rsidRPr="00B61F62">
        <w:rPr>
          <w:rFonts w:cs="Arial"/>
          <w:lang w:val="en-US"/>
        </w:rPr>
        <w:t xml:space="preserve">. </w:t>
      </w:r>
    </w:p>
    <w:p w14:paraId="45DCB7D1" w14:textId="77777777" w:rsidR="00037A55" w:rsidRPr="00B61F62" w:rsidRDefault="00037A55" w:rsidP="00037A55">
      <w:pPr>
        <w:pStyle w:val="paragraph"/>
        <w:rPr>
          <w:rFonts w:cs="Arial"/>
          <w:lang w:val="en-US"/>
        </w:rPr>
      </w:pPr>
      <w:r>
        <w:rPr>
          <w:b w:val="false"/>
        </w:rPr>
        <w:t>An example of a power conversion system is shown in Figure 5.</w:t>
      </w:r>
    </w:p>
    <w:p w14:paraId="3F84AFE8" w14:textId="77777777" w:rsidR="00037A55" w:rsidRPr="00B61F62" w:rsidRDefault="00037A55" w:rsidP="00037A55">
      <w:pPr>
        <w:pStyle w:val="paragraph"/>
        <w:jc w:val="center"/>
        <w:rPr>
          <w:rFonts w:cs="Arial"/>
          <w:lang w:val="en-US"/>
        </w:rPr>
      </w:pPr>
      <w:r>
        <w:drawing>
          <wp:inline distT="0" distR="0" distB="0" distL="0">
            <wp:extent cx="3238500" cy="1358900"/>
            <wp:docPr id="7" name="Drawing 7" descr="img-power-conversion-system"/>
            <a:graphic xmlns:a="http://schemas.openxmlformats.org/drawingml/2006/main">
              <a:graphicData uri="http://schemas.openxmlformats.org/drawingml/2006/picture">
                <pic:pic xmlns:pic="http://schemas.openxmlformats.org/drawingml/2006/picture">
                  <pic:nvPicPr>
                    <pic:cNvPr id="0" name="Picture 7" descr="img-power-conversion-system"/>
                    <pic:cNvPicPr>
                      <a:picLocks noChangeAspect="true"/>
                    </pic:cNvPicPr>
                  </pic:nvPicPr>
                  <pic:blipFill>
                    <a:blip r:embed="rId20"/>
                    <a:stretch>
                      <a:fillRect/>
                    </a:stretch>
                  </pic:blipFill>
                  <pic:spPr>
                    <a:xfrm>
                      <a:off x="0" y="0"/>
                      <a:ext cx="3238500" cy="1358900"/>
                    </a:xfrm>
                    <a:prstGeom prst="rect">
                      <a:avLst/>
                    </a:prstGeom>
                  </pic:spPr>
                </pic:pic>
              </a:graphicData>
            </a:graphic>
          </wp:inline>
        </w:drawing>
      </w:r>
    </w:p>
    <w:p w14:paraId="4D22A9E6" w14:textId="63B18DFE" w:rsidR="00037A55" w:rsidRPr="00B61F62" w:rsidRDefault="00037A55" w:rsidP="00037A55">
      <w:pPr>
        <w:pStyle w:val="NameTableImg"/>
        <w:rPr>
          <w:rFonts w:cs="Arial"/>
          <w:lang w:val="en-US"/>
        </w:rPr>
      </w:pPr>
      <w:proofErr w:type="spellStart"/>
      <w:proofErr w:type="spellEnd"/>
      <w:r>
        <w:rPr>
          <w:b w:val="false"/>
          <w:i w:val="true"/>
        </w:rPr>
        <w:t>Figure 5. Example of a power conversion system (example from Ingeteam)</w:t>
      </w:r>
    </w:p>
    <w:p w14:paraId="2A6F3CF7" w14:textId="17FF276B" w:rsidR="00037A55" w:rsidRPr="00B61F62" w:rsidRDefault="00037A55" w:rsidP="00BA428B">
      <w:pPr>
        <w:pStyle w:val="paragraph"/>
        <w:rPr>
          <w:rFonts w:cs="Arial"/>
          <w:lang w:val="en-US"/>
        </w:rPr>
      </w:pPr>
      <w:r w:rsidRPr="00B61F62">
        <w:rPr>
          <w:rFonts w:cs="Arial"/>
          <w:lang w:val="en-US"/>
        </w:rPr>
        <w:t>The power system shall be supplied with medium voltage switchgears that include one transformer protection unit, one direct incoming feeder unit, one direct outcoming feeder unit and electrical boards. Particularly, for the first power conversion system of each MV line, a direct incoming unit will not be installed.</w:t>
      </w:r>
    </w:p>
    <w:p w14:paraId="62568777" w14:textId="62CB4051" w:rsidR="00BA428B" w:rsidRPr="00B61F62" w:rsidRDefault="00BA428B" w:rsidP="00BA428B">
      <w:pPr>
        <w:pStyle w:val="paragraph"/>
        <w:rPr>
          <w:rFonts w:cs="Arial"/>
          <w:lang w:val="en-US"/>
        </w:rPr>
      </w:pPr>
      <w:r>
        <w:rPr>
          <w:b w:val="false"/>
        </w:rPr>
        <w:t>The main features of the default power system are shown in Table 8.</w:t>
      </w:r>
    </w:p>
    <w:p w14:paraId="2C97D0B3" w14:textId="3DCBE74C" w:rsidR="00BA428B" w:rsidRPr="00B61F62" w:rsidRDefault="00BA428B" w:rsidP="00BA428B">
      <w:pPr>
        <w:pStyle w:val="NameTableImg"/>
        <w:rPr>
          <w:rFonts w:cs="Arial"/>
          <w:lang w:val="en-US"/>
        </w:rPr>
      </w:pPr>
      <w:r>
        <w:rPr>
          <w:b w:val="false"/>
          <w:i w:val="true"/>
        </w:rPr>
        <w:t>Table 8. Power conversion system characteristics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969"/>
      </w:tblGrid>
      <w:tr w:rsidR="00BA428B" w:rsidRPr="007B7239" w14:paraId="21D3D9FD" w14:textId="77777777" w:rsidTr="00B42DFB">
        <w:trPr>
          <w:jc w:val="center"/>
        </w:trPr>
        <w:tc>
          <w:tcPr>
            <w:tcW w:w="7938" w:type="dxa"/>
            <w:gridSpan w:val="2"/>
            <w:shd w:val="clear" w:color="auto" w:fill="989E95"/>
            <w:vAlign w:val="center"/>
          </w:tcPr>
          <w:p w14:paraId="572E2F27" w14:textId="6BDF981B" w:rsidR="00BA428B" w:rsidRPr="00FC1EA9" w:rsidRDefault="00BA428B" w:rsidP="009113B8">
            <w:pPr>
              <w:pStyle w:val="paragraph"/>
              <w:spacing w:after="100"/>
              <w:jc w:val="center"/>
              <w:textAlignment w:val="center"/>
              <w:rPr>
                <w:bCs/>
                <w:color w:val="FFFFFF" w:themeColor="text1"/>
                <w:sz w:val="22"/>
                <w:lang w:val="en-US"/>
              </w:rPr>
            </w:pPr>
            <w:r w:rsidRPr="00FC1EA9">
              <w:rPr>
                <w:rFonts w:cs="Arial"/>
                <w:bCs/>
                <w:sz w:val="28"/>
                <w:szCs w:val="24"/>
                <w:lang w:val="en-US"/>
              </w:rPr>
              <w:t xml:space="preserve">Power conversion </w:t>
            </w:r>
            <w:r w:rsidR="003C593B" w:rsidRPr="00FC1EA9">
              <w:rPr>
                <w:rFonts w:cs="Arial"/>
                <w:bCs/>
                <w:sz w:val="28"/>
                <w:szCs w:val="24"/>
                <w:lang w:val="en-US"/>
              </w:rPr>
              <w:t>system</w:t>
            </w:r>
            <w:r w:rsidRPr="00FC1EA9">
              <w:rPr>
                <w:rFonts w:cs="Arial"/>
                <w:bCs/>
                <w:sz w:val="28"/>
                <w:szCs w:val="24"/>
                <w:lang w:val="en-US"/>
              </w:rPr>
              <w:t xml:space="preserve"> characteristics</w:t>
            </w:r>
          </w:p>
        </w:tc>
      </w:tr>
      <w:tr w:rsidR="00BA428B" w:rsidRPr="007B7239" w14:paraId="05575D6B" w14:textId="77777777" w:rsidTr="00424E82">
        <w:trPr>
          <w:trHeight w:val="340"/>
          <w:jc w:val="center"/>
        </w:trPr>
        <w:tc>
          <w:tcPr>
            <w:tcW w:w="3969" w:type="dxa"/>
            <w:shd w:val="clear" w:color="auto" w:fill="auto"/>
            <w:vAlign w:val="center"/>
          </w:tcPr>
          <w:p w14:paraId="575E8B30" w14:textId="77777777" w:rsidR="00BA428B" w:rsidRPr="00B61F62" w:rsidRDefault="00BA428B" w:rsidP="009113B8">
            <w:pPr>
              <w:spacing w:after="100"/>
              <w:textAlignment w:val="center"/>
              <w:rPr>
                <w:rFonts w:cs="Arial"/>
                <w:szCs w:val="24"/>
                <w:lang w:val="en-US"/>
              </w:rPr>
            </w:pPr>
            <w:r w:rsidRPr="00B61F62">
              <w:rPr>
                <w:rFonts w:cs="Arial"/>
                <w:szCs w:val="24"/>
                <w:lang w:val="en-US"/>
              </w:rPr>
              <w:t>Number of transformers</w:t>
            </w:r>
          </w:p>
        </w:tc>
        <w:tc>
          <w:tcPr>
            <w:tcW w:w="3969" w:type="dxa"/>
            <w:shd w:val="clear" w:color="auto" w:fill="auto"/>
            <w:vAlign w:val="center"/>
          </w:tcPr>
          <w:p w14:paraId="610E86D4" w14:textId="6BB18E4B" w:rsidR="00BA428B" w:rsidRPr="00B61F62" w:rsidRDefault="00BA428B" w:rsidP="00DD6EEC">
            <w:pPr>
              <w:pStyle w:val="DynamicValuesText"/>
              <w:spacing w:after="100"/>
              <w:textAlignment w:val="center"/>
              <w:rPr>
                <w:lang w:val="en-US"/>
              </w:rPr>
            </w:pPr>
            <w:r>
              <w:rPr>
                <w:b w:val="false"/>
              </w:rPr>
              <w:t>1</w:t>
            </w:r>
          </w:p>
        </w:tc>
      </w:tr>
      <w:tr w:rsidR="00BA428B" w:rsidRPr="007B7239" w14:paraId="1A4F10B1" w14:textId="77777777" w:rsidTr="00424E82">
        <w:trPr>
          <w:trHeight w:val="340"/>
          <w:jc w:val="center"/>
        </w:trPr>
        <w:tc>
          <w:tcPr>
            <w:tcW w:w="3969" w:type="dxa"/>
            <w:shd w:val="clear" w:color="auto" w:fill="auto"/>
            <w:vAlign w:val="center"/>
          </w:tcPr>
          <w:p w14:paraId="03A782A7" w14:textId="77777777" w:rsidR="00BA428B" w:rsidRPr="00B61F62" w:rsidRDefault="00BA428B" w:rsidP="009113B8">
            <w:pPr>
              <w:spacing w:after="100"/>
              <w:textAlignment w:val="center"/>
              <w:rPr>
                <w:rFonts w:cs="Arial"/>
                <w:szCs w:val="24"/>
                <w:lang w:val="en-US"/>
              </w:rPr>
            </w:pPr>
            <w:r w:rsidRPr="00B61F62">
              <w:rPr>
                <w:rFonts w:cs="Arial"/>
                <w:szCs w:val="24"/>
                <w:lang w:val="en-US"/>
              </w:rPr>
              <w:t>Voltage ratio</w:t>
            </w:r>
          </w:p>
        </w:tc>
        <w:tc>
          <w:tcPr>
            <w:tcW w:w="3969" w:type="dxa"/>
            <w:shd w:val="clear" w:color="auto" w:fill="auto"/>
            <w:vAlign w:val="center"/>
          </w:tcPr>
          <w:p w14:paraId="4C4BFDA9" w14:textId="2C820AFD" w:rsidR="00BA428B" w:rsidRPr="00B61F62" w:rsidRDefault="00BA428B" w:rsidP="00DD6EEC">
            <w:pPr>
              <w:pStyle w:val="DynamicValuesText"/>
              <w:spacing w:after="100"/>
              <w:textAlignment w:val="center"/>
              <w:rPr>
                <w:lang w:val="en-US"/>
              </w:rPr>
            </w:pPr>
            <w:r>
              <w:rPr>
                <w:b w:val="false"/>
              </w:rPr>
              <w:t>0.55/20.0kV</w:t>
            </w:r>
          </w:p>
        </w:tc>
      </w:tr>
    </w:tbl>
    <w:p w14:paraId="00308E67" w14:textId="01087782" w:rsidR="00BA428B" w:rsidRPr="00B61F62" w:rsidRDefault="00BA428B" w:rsidP="00BA428B">
      <w:pPr>
        <w:pStyle w:val="NameTableImg"/>
        <w:spacing w:before="240"/>
        <w:rPr>
          <w:rFonts w:cs="Arial"/>
          <w:lang w:val="en-US"/>
        </w:rPr>
      </w:pPr>
      <w:bookmarkStart w:id="12" w:name="_Hlk73001929"/>
      <w:r>
        <w:rPr>
          <w:b w:val="false"/>
          <w:i w:val="true"/>
        </w:rPr>
        <w:t>Table 9. Power conversion systems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70"/>
        <w:gridCol w:w="1281"/>
        <w:gridCol w:w="1419"/>
        <w:gridCol w:w="1274"/>
        <w:gridCol w:w="1418"/>
        <w:gridCol w:w="1559"/>
      </w:tblGrid>
      <w:tr w:rsidR="00BA428B" w:rsidRPr="007B7239" w14:paraId="0C5CCF08" w14:textId="77777777" w:rsidTr="00082EFF">
        <w:trPr>
          <w:jc w:val="center"/>
        </w:trPr>
        <w:tc>
          <w:tcPr>
            <w:tcW w:w="2070" w:type="dxa"/>
            <w:shd w:val="clear" w:color="auto" w:fill="989E95"/>
            <w:vAlign w:val="center"/>
          </w:tcPr>
          <w:p w14:paraId="61D3AA22" w14:textId="54D726B5" w:rsidR="00BA428B" w:rsidRPr="00FC1EA9" w:rsidRDefault="00BA428B" w:rsidP="00DD6EEC">
            <w:pPr>
              <w:pStyle w:val="TableHeaderText"/>
              <w:spacing w:after="100"/>
              <w:textAlignment w:val="center"/>
            </w:pPr>
            <w:r>
              <w:rPr>
                <w:b w:val="false"/>
              </w:rPr>
              <w:t>Power conversion systems</w:t>
            </w:r>
          </w:p>
        </w:tc>
        <w:tc>
          <w:tcPr>
            <w:tcW w:w="1281" w:type="dxa"/>
            <w:shd w:val="clear" w:color="auto" w:fill="989E95"/>
            <w:vAlign w:val="center"/>
          </w:tcPr>
          <w:p w14:paraId="1032B458" w14:textId="77777777" w:rsidR="00BA428B" w:rsidRPr="00FC1EA9" w:rsidRDefault="00BA428B" w:rsidP="009113B8">
            <w:pPr>
              <w:pStyle w:val="paragraph"/>
              <w:spacing w:after="100"/>
              <w:jc w:val="center"/>
              <w:textAlignment w:val="center"/>
              <w:rPr>
                <w:rFonts w:cs="Arial"/>
                <w:bCs/>
                <w:sz w:val="28"/>
                <w:szCs w:val="24"/>
                <w:lang w:val="en-US"/>
              </w:rPr>
            </w:pPr>
            <w:r w:rsidRPr="00FC1EA9">
              <w:rPr>
                <w:rFonts w:cs="Arial"/>
                <w:bCs/>
                <w:sz w:val="28"/>
                <w:szCs w:val="24"/>
                <w:lang w:val="en-US"/>
              </w:rPr>
              <w:t>Quantity</w:t>
            </w:r>
          </w:p>
        </w:tc>
        <w:tc>
          <w:tcPr>
            <w:tcW w:w="1419" w:type="dxa"/>
            <w:shd w:val="clear" w:color="auto" w:fill="989E95"/>
            <w:vAlign w:val="center"/>
          </w:tcPr>
          <w:p w14:paraId="043D5B9B" w14:textId="77777777" w:rsidR="00BA428B" w:rsidRPr="00FC1EA9" w:rsidRDefault="00BA428B" w:rsidP="009113B8">
            <w:pPr>
              <w:pStyle w:val="paragraph"/>
              <w:spacing w:after="100"/>
              <w:jc w:val="center"/>
              <w:textAlignment w:val="center"/>
              <w:rPr>
                <w:rFonts w:cs="Arial"/>
                <w:bCs/>
                <w:sz w:val="28"/>
                <w:szCs w:val="24"/>
                <w:lang w:val="en-US"/>
              </w:rPr>
            </w:pPr>
            <w:r w:rsidRPr="00FC1EA9">
              <w:rPr>
                <w:rFonts w:cs="Arial"/>
                <w:bCs/>
                <w:sz w:val="28"/>
                <w:szCs w:val="24"/>
                <w:lang w:val="en-US"/>
              </w:rPr>
              <w:t>Num Inverters</w:t>
            </w:r>
          </w:p>
        </w:tc>
        <w:tc>
          <w:tcPr>
            <w:tcW w:w="1274" w:type="dxa"/>
            <w:shd w:val="clear" w:color="auto" w:fill="989E95"/>
            <w:vAlign w:val="center"/>
          </w:tcPr>
          <w:p w14:paraId="40EFEF4C" w14:textId="77777777" w:rsidR="00BA428B" w:rsidRPr="00FC1EA9" w:rsidRDefault="00BA428B" w:rsidP="009113B8">
            <w:pPr>
              <w:pStyle w:val="paragraph"/>
              <w:spacing w:after="100"/>
              <w:jc w:val="center"/>
              <w:textAlignment w:val="center"/>
              <w:rPr>
                <w:rFonts w:cs="Arial"/>
                <w:bCs/>
                <w:sz w:val="28"/>
                <w:szCs w:val="24"/>
                <w:lang w:val="en-US"/>
              </w:rPr>
            </w:pPr>
            <w:r w:rsidRPr="00FC1EA9">
              <w:rPr>
                <w:rFonts w:cs="Arial"/>
                <w:bCs/>
                <w:sz w:val="28"/>
                <w:szCs w:val="24"/>
                <w:lang w:val="en-US"/>
              </w:rPr>
              <w:t>Power AC</w:t>
            </w:r>
          </w:p>
        </w:tc>
        <w:tc>
          <w:tcPr>
            <w:tcW w:w="1418" w:type="dxa"/>
            <w:shd w:val="clear" w:color="auto" w:fill="989E95"/>
            <w:vAlign w:val="center"/>
          </w:tcPr>
          <w:p w14:paraId="4FBC13F8" w14:textId="1EDDBFEB" w:rsidR="00BA428B" w:rsidRPr="00FC1EA9" w:rsidRDefault="00952E39" w:rsidP="009113B8">
            <w:pPr>
              <w:pStyle w:val="paragraph"/>
              <w:spacing w:after="100"/>
              <w:jc w:val="center"/>
              <w:textAlignment w:val="center"/>
              <w:rPr>
                <w:rFonts w:cs="Arial"/>
                <w:bCs/>
                <w:sz w:val="28"/>
                <w:szCs w:val="24"/>
                <w:lang w:val="en-US"/>
              </w:rPr>
            </w:pPr>
            <w:r w:rsidRPr="00FC1EA9">
              <w:rPr>
                <w:rFonts w:cs="Arial"/>
                <w:bCs/>
                <w:sz w:val="28"/>
                <w:szCs w:val="24"/>
                <w:lang w:val="en-US"/>
              </w:rPr>
              <w:t>Energy</w:t>
            </w:r>
            <w:r w:rsidR="00BA428B" w:rsidRPr="00FC1EA9">
              <w:rPr>
                <w:rFonts w:cs="Arial"/>
                <w:bCs/>
                <w:sz w:val="28"/>
                <w:szCs w:val="24"/>
                <w:lang w:val="en-US"/>
              </w:rPr>
              <w:t xml:space="preserve"> DC</w:t>
            </w:r>
          </w:p>
        </w:tc>
        <w:tc>
          <w:tcPr>
            <w:tcW w:w="1559" w:type="dxa"/>
            <w:shd w:val="clear" w:color="auto" w:fill="989E95"/>
            <w:vAlign w:val="center"/>
          </w:tcPr>
          <w:p w14:paraId="7D56F75E" w14:textId="2AB33DF4" w:rsidR="00BA428B" w:rsidRPr="00FC1EA9" w:rsidRDefault="00952E39" w:rsidP="009113B8">
            <w:pPr>
              <w:pStyle w:val="paragraph"/>
              <w:spacing w:after="100"/>
              <w:jc w:val="center"/>
              <w:textAlignment w:val="center"/>
              <w:rPr>
                <w:rFonts w:cs="Arial"/>
                <w:bCs/>
                <w:sz w:val="28"/>
                <w:szCs w:val="24"/>
                <w:lang w:val="en-US"/>
              </w:rPr>
            </w:pPr>
            <w:r w:rsidRPr="00FC1EA9">
              <w:rPr>
                <w:rFonts w:cs="Arial"/>
                <w:bCs/>
                <w:sz w:val="28"/>
                <w:szCs w:val="24"/>
                <w:lang w:val="en-US"/>
              </w:rPr>
              <w:t>Power supply duration</w:t>
            </w:r>
          </w:p>
        </w:tc>
      </w:tr>
      <w:bookmarkEnd w:id="12"/>
      <w:tr>
        <w:tc>
          <w:tcPr>
            <w:vAlign w:val="center"/>
          </w:tcPr>
          <w:p>
            <w:pPr>
              <w:pStyle w:val="Normal"/>
              <w:spacing w:after="100"/>
              <w:jc w:val="center"/>
              <w:textAlignment w:val="center"/>
            </w:pPr>
            <w:r>
              <w:rPr>
                <w:b w:val="false"/>
              </w:rPr>
              <w:t>1</w:t>
            </w:r>
          </w:p>
        </w:tc>
        <w:tc>
          <w:tcPr>
            <w:vAlign w:val="center"/>
          </w:tcPr>
          <w:p>
            <w:pPr>
              <w:pStyle w:val="Normal"/>
              <w:spacing w:after="100"/>
              <w:jc w:val="center"/>
              <w:textAlignment w:val="center"/>
            </w:pPr>
            <w:r>
              <w:rPr>
                <w:b w:val="false"/>
              </w:rPr>
              <w:t>1</w:t>
            </w:r>
          </w:p>
        </w:tc>
        <w:tc>
          <w:tcPr>
            <w:vAlign w:val="center"/>
          </w:tcPr>
          <w:p>
            <w:pPr>
              <w:pStyle w:val="Normal"/>
              <w:spacing w:after="100"/>
              <w:jc w:val="center"/>
              <w:textAlignment w:val="center"/>
            </w:pPr>
            <w:r>
              <w:rPr>
                <w:b w:val="false"/>
              </w:rPr>
              <w:t>2</w:t>
            </w:r>
          </w:p>
        </w:tc>
        <w:tc>
          <w:tcPr>
            <w:vAlign w:val="center"/>
          </w:tcPr>
          <w:p>
            <w:pPr>
              <w:pStyle w:val="Normal"/>
              <w:spacing w:after="100"/>
              <w:jc w:val="center"/>
              <w:textAlignment w:val="center"/>
            </w:pPr>
            <w:r>
              <w:rPr>
                <w:b w:val="false"/>
              </w:rPr>
              <w:t>5.5 MVA</w:t>
            </w:r>
          </w:p>
        </w:tc>
        <w:tc>
          <w:tcPr>
            <w:vAlign w:val="center"/>
          </w:tcPr>
          <w:p>
            <w:pPr>
              <w:pStyle w:val="Normal"/>
              <w:spacing w:after="100"/>
              <w:jc w:val="center"/>
              <w:textAlignment w:val="center"/>
            </w:pPr>
            <w:r>
              <w:rPr>
                <w:b w:val="false"/>
              </w:rPr>
              <w:t>12.0 MWh</w:t>
            </w:r>
          </w:p>
        </w:tc>
        <w:tc>
          <w:tcPr>
            <w:vAlign w:val="center"/>
          </w:tcPr>
          <w:p>
            <w:pPr>
              <w:pStyle w:val="Normal"/>
              <w:spacing w:after="100"/>
              <w:jc w:val="center"/>
              <w:textAlignment w:val="center"/>
            </w:pPr>
            <w:r>
              <w:rPr>
                <w:b w:val="false"/>
              </w:rPr>
              <w:t>2.18 h</w:t>
            </w:r>
          </w:p>
        </w:tc>
      </w:tr>
    </w:tbl>
    <w:p w14:paraId="3977F4E5" w14:textId="77777777" w:rsidR="00952E39" w:rsidRDefault="00952E39">
      <w:pPr>
        <w:spacing w:after="160" w:line="259" w:lineRule="auto"/>
        <w:rPr>
          <w:color w:val="3F3F42" w:themeColor="background1" w:themeTint="E6"/>
          <w:lang w:val="en-US"/>
        </w:rPr>
      </w:pPr>
      <w:r>
        <w:rPr>
          <w:lang w:val="en-US"/>
        </w:rPr>
        <w:br w:type="page"/>
      </w:r>
    </w:p>
    <w:p w14:paraId="072526BC" w14:textId="378DF493" w:rsidR="00AD2D70" w:rsidRPr="00BE1DB5" w:rsidRDefault="00AD2D70" w:rsidP="00DC419B">
      <w:pPr>
        <w:pStyle w:val="Title1"/>
        <w:rPr>
          <w:rFonts w:ascii="Arial Bold" w:hAnsi="Arial Bold"/>
          <w:szCs w:val="14"/>
          <w:lang w:val="en-US"/>
        </w:rPr>
      </w:pPr>
      <w:r>
        <w:rPr>
          <w:rFonts w:ascii="Arial" w:hAnsi="Arial" w:cs="Arial" w:eastAsia="Arial"/>
          <w:b w:val="true"/>
          <w:sz w:val="32"/>
        </w:rPr>
        <w:t xml:space="preserve">4. </w:t>
      </w:r>
      <w:bookmarkStart w:id="8" w:name="8"/>
      <w:r>
        <w:rPr>
          <w:rFonts w:ascii="Arial" w:hAnsi="Arial" w:cs="Arial" w:eastAsia="Arial"/>
          <w:b w:val="true"/>
          <w:sz w:val="32"/>
        </w:rPr>
        <w:t>BESS SIZING</w:t>
      </w:r>
      <w:bookmarkEnd w:id="8"/>
    </w:p>
    <w:p w14:paraId="28C1FC32" w14:textId="374BA2FC" w:rsidR="00AD2D70" w:rsidRPr="00BE1DB5" w:rsidRDefault="00AD2D70" w:rsidP="00AD2D70">
      <w:pPr>
        <w:pStyle w:val="Title2"/>
        <w:rPr>
          <w:rFonts w:cs="Arial"/>
          <w:lang w:val="en-US"/>
        </w:rPr>
      </w:pPr>
      <w:r>
        <w:rPr>
          <w:rFonts w:ascii="Arial" w:hAnsi="Arial" w:cs="Arial" w:eastAsia="Arial"/>
          <w:b w:val="false"/>
          <w:sz w:val="28"/>
        </w:rPr>
        <w:t xml:space="preserve">4.1. </w:t>
      </w:r>
      <w:bookmarkStart w:id="9" w:name="9"/>
      <w:r>
        <w:rPr>
          <w:rFonts w:ascii="Arial" w:hAnsi="Arial" w:cs="Arial" w:eastAsia="Arial"/>
          <w:b w:val="false"/>
          <w:sz w:val="28"/>
        </w:rPr>
        <w:t>Electrical configuration</w:t>
      </w:r>
      <w:bookmarkEnd w:id="9"/>
    </w:p>
    <w:p w14:paraId="58A581A0" w14:textId="7C509BD3" w:rsidR="00212638" w:rsidRPr="00B61F62" w:rsidRDefault="006D43C4" w:rsidP="00952E39">
      <w:pPr>
        <w:pStyle w:val="paragraph"/>
        <w:rPr>
          <w:rFonts w:cs="Arial"/>
          <w:lang w:val="en-US"/>
        </w:rPr>
      </w:pPr>
      <w:r w:rsidRPr="00B61F62">
        <w:rPr>
          <w:rFonts w:cs="Arial"/>
          <w:lang w:val="en-US"/>
        </w:rPr>
        <w:t xml:space="preserve">The methodology used to </w:t>
      </w:r>
      <w:r w:rsidR="006B71B9" w:rsidRPr="00B61F62">
        <w:rPr>
          <w:rFonts w:cs="Arial"/>
          <w:lang w:val="en-US"/>
        </w:rPr>
        <w:t>define</w:t>
      </w:r>
      <w:r w:rsidRPr="00B61F62">
        <w:rPr>
          <w:rFonts w:cs="Arial"/>
          <w:lang w:val="en-US"/>
        </w:rPr>
        <w:t xml:space="preserve"> </w:t>
      </w:r>
      <w:r w:rsidR="00952E39" w:rsidRPr="00B61F62">
        <w:rPr>
          <w:rFonts w:cs="Arial"/>
          <w:lang w:val="en-US"/>
        </w:rPr>
        <w:t>the BESS power requirement</w:t>
      </w:r>
      <w:r w:rsidRPr="00B61F62">
        <w:rPr>
          <w:rFonts w:cs="Arial"/>
          <w:lang w:val="en-US"/>
        </w:rPr>
        <w:t xml:space="preserve"> consists of sizing the </w:t>
      </w:r>
      <w:r w:rsidR="00952E39" w:rsidRPr="00B61F62">
        <w:rPr>
          <w:rFonts w:cs="Arial"/>
          <w:lang w:val="en-US"/>
        </w:rPr>
        <w:t>battery containers</w:t>
      </w:r>
      <w:r w:rsidRPr="00B61F62">
        <w:rPr>
          <w:rFonts w:cs="Arial"/>
          <w:lang w:val="en-US"/>
        </w:rPr>
        <w:t xml:space="preserve"> to find a</w:t>
      </w:r>
      <w:r w:rsidR="00952E39" w:rsidRPr="00B61F62">
        <w:rPr>
          <w:rFonts w:cs="Arial"/>
          <w:lang w:val="en-US"/>
        </w:rPr>
        <w:t xml:space="preserve"> </w:t>
      </w:r>
      <w:r w:rsidR="00C76ABE" w:rsidRPr="00B61F62">
        <w:rPr>
          <w:rFonts w:cs="Arial"/>
          <w:lang w:val="en-US"/>
        </w:rPr>
        <w:t>configuration</w:t>
      </w:r>
      <w:r w:rsidRPr="00B61F62">
        <w:rPr>
          <w:rFonts w:cs="Arial"/>
          <w:lang w:val="en-US"/>
        </w:rPr>
        <w:t xml:space="preserve"> that satisfies the </w:t>
      </w:r>
      <w:r w:rsidR="00952E39" w:rsidRPr="00B61F62">
        <w:rPr>
          <w:rFonts w:cs="Arial"/>
          <w:lang w:val="en-US"/>
        </w:rPr>
        <w:t xml:space="preserve">power supply duration </w:t>
      </w:r>
      <w:r w:rsidRPr="00B61F62">
        <w:rPr>
          <w:rFonts w:cs="Arial"/>
          <w:lang w:val="en-US"/>
        </w:rPr>
        <w:t>goal.</w:t>
      </w:r>
    </w:p>
    <w:p w14:paraId="0AF75923" w14:textId="6F5B380F" w:rsidR="006D43C4" w:rsidRPr="00B61F62" w:rsidRDefault="006D43C4" w:rsidP="006D43C4">
      <w:pPr>
        <w:pStyle w:val="paragraph"/>
        <w:rPr>
          <w:rFonts w:cs="Arial"/>
          <w:lang w:val="en-US"/>
        </w:rPr>
      </w:pPr>
      <w:r>
        <w:rPr>
          <w:b w:val="false"/>
        </w:rPr>
        <w:t>The main features of the electrical configuration are shown in Table 10.</w:t>
      </w:r>
    </w:p>
    <w:p w14:paraId="1D81B097" w14:textId="10ACE2E2" w:rsidR="006D43C4" w:rsidRPr="00B61F62" w:rsidRDefault="006D43C4" w:rsidP="006D43C4">
      <w:pPr>
        <w:pStyle w:val="NameTableImg"/>
        <w:rPr>
          <w:rFonts w:cs="Arial"/>
          <w:lang w:val="en-US"/>
        </w:rPr>
      </w:pPr>
      <w:r>
        <w:rPr>
          <w:b w:val="false"/>
          <w:i w:val="true"/>
        </w:rPr>
        <w:t>Table 10. BESS configuration characteristics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969"/>
      </w:tblGrid>
      <w:tr w:rsidR="006D43C4" w:rsidRPr="007B7239" w14:paraId="1EC0E1D4" w14:textId="77777777" w:rsidTr="00B42DFB">
        <w:trPr>
          <w:jc w:val="center"/>
        </w:trPr>
        <w:tc>
          <w:tcPr>
            <w:tcW w:w="7938" w:type="dxa"/>
            <w:gridSpan w:val="2"/>
            <w:shd w:val="clear" w:color="auto" w:fill="989E95"/>
            <w:vAlign w:val="center"/>
          </w:tcPr>
          <w:p w14:paraId="22EAA4CC" w14:textId="799FD6E8" w:rsidR="006D43C4" w:rsidRPr="00FC1EA9" w:rsidRDefault="006D43C4" w:rsidP="00D61C75">
            <w:pPr>
              <w:pStyle w:val="paragraph"/>
              <w:spacing w:after="100"/>
              <w:jc w:val="center"/>
              <w:textAlignment w:val="center"/>
              <w:rPr>
                <w:bCs/>
                <w:sz w:val="22"/>
                <w:lang w:val="en-US"/>
              </w:rPr>
            </w:pPr>
            <w:r w:rsidRPr="00FC1EA9">
              <w:rPr>
                <w:rFonts w:cs="Arial"/>
                <w:bCs/>
                <w:sz w:val="28"/>
                <w:szCs w:val="24"/>
                <w:lang w:val="en-US"/>
              </w:rPr>
              <w:t>Electrical configuration characteristics</w:t>
            </w:r>
          </w:p>
        </w:tc>
      </w:tr>
      <w:tr w:rsidR="00DC5254" w:rsidRPr="007B7239" w14:paraId="7E2C8E5A" w14:textId="77777777" w:rsidTr="00424E82">
        <w:trPr>
          <w:trHeight w:val="340"/>
          <w:jc w:val="center"/>
        </w:trPr>
        <w:tc>
          <w:tcPr>
            <w:tcW w:w="3969" w:type="dxa"/>
            <w:shd w:val="clear" w:color="auto" w:fill="auto"/>
            <w:vAlign w:val="center"/>
          </w:tcPr>
          <w:p w14:paraId="0A9E0D9A" w14:textId="306E5E2A" w:rsidR="00DC5254" w:rsidRPr="00B61F62" w:rsidRDefault="00DC5254" w:rsidP="00DC5254">
            <w:pPr>
              <w:spacing w:after="100"/>
              <w:textAlignment w:val="center"/>
              <w:rPr>
                <w:rFonts w:cs="Arial"/>
                <w:szCs w:val="24"/>
                <w:lang w:val="en-US"/>
              </w:rPr>
            </w:pPr>
            <w:r w:rsidRPr="00B61F62">
              <w:rPr>
                <w:rFonts w:cs="Arial"/>
                <w:szCs w:val="24"/>
                <w:lang w:val="en-US"/>
              </w:rPr>
              <w:t>Power factor at storage inverter output</w:t>
            </w:r>
          </w:p>
        </w:tc>
        <w:tc>
          <w:tcPr>
            <w:tcW w:w="3969" w:type="dxa"/>
            <w:shd w:val="clear" w:color="auto" w:fill="auto"/>
            <w:vAlign w:val="center"/>
          </w:tcPr>
          <w:p w14:paraId="6C7C78A0" w14:textId="151F4841" w:rsidR="00DC5254" w:rsidRPr="00B61F62" w:rsidRDefault="00DC5254" w:rsidP="00DD6EEC">
            <w:pPr>
              <w:pStyle w:val="DynamicValuesText"/>
              <w:spacing w:after="100"/>
              <w:textAlignment w:val="center"/>
              <w:rPr>
                <w:lang w:val="en-US"/>
              </w:rPr>
            </w:pPr>
            <w:r>
              <w:rPr>
                <w:b w:val="false"/>
              </w:rPr>
              <w:t>1.000</w:t>
            </w:r>
          </w:p>
        </w:tc>
      </w:tr>
      <w:tr w:rsidR="006D43C4" w:rsidRPr="007B7239" w14:paraId="635B21D5" w14:textId="77777777" w:rsidTr="00424E82">
        <w:trPr>
          <w:trHeight w:val="340"/>
          <w:jc w:val="center"/>
        </w:trPr>
        <w:tc>
          <w:tcPr>
            <w:tcW w:w="3969" w:type="dxa"/>
            <w:shd w:val="clear" w:color="auto" w:fill="auto"/>
            <w:vAlign w:val="center"/>
          </w:tcPr>
          <w:p w14:paraId="68A452F0" w14:textId="2526E60E" w:rsidR="006D43C4" w:rsidRPr="00B61F62" w:rsidRDefault="00952E39" w:rsidP="00D61C75">
            <w:pPr>
              <w:spacing w:after="100"/>
              <w:textAlignment w:val="center"/>
              <w:rPr>
                <w:rFonts w:cs="Arial"/>
                <w:szCs w:val="24"/>
                <w:lang w:val="en-US"/>
              </w:rPr>
            </w:pPr>
            <w:r w:rsidRPr="00B61F62">
              <w:rPr>
                <w:rFonts w:cs="Arial"/>
                <w:szCs w:val="24"/>
                <w:lang w:val="en-US"/>
              </w:rPr>
              <w:t>BESS</w:t>
            </w:r>
            <w:r w:rsidR="006D43C4" w:rsidRPr="00B61F62">
              <w:rPr>
                <w:rFonts w:cs="Arial"/>
                <w:szCs w:val="24"/>
                <w:lang w:val="en-US"/>
              </w:rPr>
              <w:t xml:space="preserve"> rated power</w:t>
            </w:r>
          </w:p>
        </w:tc>
        <w:tc>
          <w:tcPr>
            <w:tcW w:w="3969" w:type="dxa"/>
            <w:shd w:val="clear" w:color="auto" w:fill="auto"/>
            <w:vAlign w:val="center"/>
          </w:tcPr>
          <w:p w14:paraId="030EA1A0" w14:textId="228D231A" w:rsidR="006D43C4" w:rsidRPr="00B61F62" w:rsidRDefault="006D43C4" w:rsidP="00DD6EEC">
            <w:pPr>
              <w:pStyle w:val="DynamicValuesText"/>
              <w:spacing w:after="100"/>
              <w:textAlignment w:val="center"/>
              <w:rPr>
                <w:lang w:val="en-US"/>
              </w:rPr>
            </w:pPr>
            <w:r>
              <w:rPr>
                <w:b w:val="false"/>
              </w:rPr>
              <w:t>5.5 MW</w:t>
            </w:r>
          </w:p>
        </w:tc>
      </w:tr>
      <w:tr w:rsidR="006D43C4" w:rsidRPr="007B7239" w14:paraId="56BD312E" w14:textId="77777777" w:rsidTr="00DC5254">
        <w:trPr>
          <w:trHeight w:val="340"/>
          <w:jc w:val="center"/>
        </w:trPr>
        <w:tc>
          <w:tcPr>
            <w:tcW w:w="3969" w:type="dxa"/>
            <w:shd w:val="clear" w:color="auto" w:fill="auto"/>
            <w:vAlign w:val="center"/>
          </w:tcPr>
          <w:p w14:paraId="3A2DD6C0" w14:textId="70024886" w:rsidR="006D43C4" w:rsidRPr="00B61F62" w:rsidRDefault="00952E39" w:rsidP="00D61C75">
            <w:pPr>
              <w:spacing w:after="100"/>
              <w:textAlignment w:val="center"/>
              <w:rPr>
                <w:rFonts w:cs="Arial"/>
                <w:szCs w:val="24"/>
                <w:lang w:val="en-US"/>
              </w:rPr>
            </w:pPr>
            <w:r w:rsidRPr="00B61F62">
              <w:rPr>
                <w:rFonts w:cs="Arial"/>
                <w:szCs w:val="24"/>
                <w:lang w:val="en-US"/>
              </w:rPr>
              <w:t>BESS</w:t>
            </w:r>
            <w:r w:rsidR="00861524" w:rsidRPr="00B61F62">
              <w:rPr>
                <w:rFonts w:cs="Arial"/>
                <w:szCs w:val="24"/>
                <w:lang w:val="en-US"/>
              </w:rPr>
              <w:t xml:space="preserve"> </w:t>
            </w:r>
            <w:r w:rsidRPr="00B61F62">
              <w:rPr>
                <w:rFonts w:cs="Arial"/>
                <w:szCs w:val="24"/>
                <w:lang w:val="en-US"/>
              </w:rPr>
              <w:t>installed energy</w:t>
            </w:r>
          </w:p>
        </w:tc>
        <w:tc>
          <w:tcPr>
            <w:tcW w:w="3969" w:type="dxa"/>
            <w:shd w:val="clear" w:color="auto" w:fill="auto"/>
            <w:vAlign w:val="center"/>
          </w:tcPr>
          <w:p w14:paraId="0B946396" w14:textId="168213AF" w:rsidR="006D43C4" w:rsidRPr="00B61F62" w:rsidRDefault="006D43C4" w:rsidP="00DD6EEC">
            <w:pPr>
              <w:pStyle w:val="DynamicValuesText"/>
              <w:spacing w:after="100"/>
              <w:textAlignment w:val="center"/>
              <w:rPr>
                <w:lang w:val="en-US"/>
              </w:rPr>
            </w:pPr>
            <w:r>
              <w:rPr>
                <w:b w:val="false"/>
              </w:rPr>
              <w:t>12.0 MWh</w:t>
            </w:r>
          </w:p>
        </w:tc>
      </w:tr>
      <w:tr w:rsidR="00DA06B0" w:rsidRPr="000D3868" w14:paraId="60F27907" w14:textId="77777777" w:rsidTr="00424E82">
        <w:trPr>
          <w:trHeight w:val="340"/>
          <w:jc w:val="center"/>
        </w:trPr>
        <w:tc>
          <w:tcPr>
            <w:tcW w:w="3969" w:type="dxa"/>
            <w:shd w:val="clear" w:color="auto" w:fill="auto"/>
          </w:tcPr>
          <w:p w14:paraId="7E40F080" w14:textId="4AE6AB77" w:rsidR="00DA06B0" w:rsidRPr="00B61F62" w:rsidRDefault="00952E39" w:rsidP="00DA06B0">
            <w:pPr>
              <w:spacing w:after="100"/>
              <w:textAlignment w:val="center"/>
              <w:rPr>
                <w:rFonts w:cs="Arial"/>
                <w:szCs w:val="24"/>
                <w:lang w:val="en-US"/>
              </w:rPr>
            </w:pPr>
            <w:r w:rsidRPr="00B61F62">
              <w:rPr>
                <w:rFonts w:cs="Arial"/>
                <w:szCs w:val="24"/>
                <w:lang w:val="en-US"/>
              </w:rPr>
              <w:t>Power supply duration</w:t>
            </w:r>
          </w:p>
        </w:tc>
        <w:tc>
          <w:tcPr>
            <w:tcW w:w="3969" w:type="dxa"/>
            <w:shd w:val="clear" w:color="auto" w:fill="auto"/>
          </w:tcPr>
          <w:p w14:paraId="1C576CB7" w14:textId="7F2CE890" w:rsidR="00DA06B0" w:rsidRPr="00B61F62" w:rsidRDefault="00DA06B0" w:rsidP="00DD6EEC">
            <w:pPr>
              <w:pStyle w:val="DynamicValuesText"/>
              <w:spacing w:after="100"/>
              <w:textAlignment w:val="center"/>
              <w:rPr>
                <w:lang w:val="en-US"/>
              </w:rPr>
            </w:pPr>
            <w:r>
              <w:rPr>
                <w:b w:val="false"/>
              </w:rPr>
              <w:t>2.18 h</w:t>
            </w:r>
          </w:p>
        </w:tc>
      </w:tr>
    </w:tbl>
    <w:p w14:paraId="742BACA9" w14:textId="5A94156C" w:rsidR="007D79F7" w:rsidRPr="00B61F62" w:rsidRDefault="007D79F7" w:rsidP="007D79F7">
      <w:pPr>
        <w:pStyle w:val="paragraph"/>
        <w:rPr>
          <w:rFonts w:cs="Arial"/>
          <w:lang w:val="en-US"/>
        </w:rPr>
      </w:pPr>
      <w:r>
        <w:rPr>
          <w:b w:val="false"/>
        </w:rPr>
        <w:t>The medium voltage network connecting the power conversion systems to the substation operates at 20 kV. It is composed of 1 medium voltage branches.</w:t>
      </w:r>
    </w:p>
    <w:p w14:paraId="0C564DE0" w14:textId="015140AE" w:rsidR="00F55B12" w:rsidRDefault="00F55B12" w:rsidP="00F55B12">
      <w:pPr>
        <w:pStyle w:val="Title2"/>
        <w:rPr>
          <w:lang w:val="en-US"/>
        </w:rPr>
      </w:pPr>
      <w:r>
        <w:rPr>
          <w:rFonts w:ascii="Arial" w:hAnsi="Arial" w:cs="Arial" w:eastAsia="Arial"/>
          <w:b w:val="false"/>
          <w:sz w:val="28"/>
        </w:rPr>
        <w:t xml:space="preserve">4.2. </w:t>
      </w:r>
      <w:bookmarkStart w:id="10" w:name="10"/>
      <w:r>
        <w:rPr>
          <w:rFonts w:ascii="Arial" w:hAnsi="Arial" w:cs="Arial" w:eastAsia="Arial"/>
          <w:b w:val="false"/>
          <w:sz w:val="28"/>
        </w:rPr>
        <w:t>Electrical Cabling Design</w:t>
      </w:r>
      <w:bookmarkEnd w:id="10"/>
    </w:p>
    <w:p w14:paraId="169894FE" w14:textId="61B1960F" w:rsidR="00A62E52" w:rsidRPr="00B61F62" w:rsidRDefault="00211BEB" w:rsidP="00A62E52">
      <w:pPr>
        <w:pStyle w:val="paragraph"/>
        <w:rPr>
          <w:rFonts w:cs="Arial"/>
          <w:lang w:val="en-US"/>
        </w:rPr>
      </w:pPr>
      <w:bookmarkStart w:id="13" w:name="_Hlk62145672"/>
      <w:r>
        <w:rPr>
          <w:b w:val="false"/>
        </w:rPr>
        <w:t>The goal when calculating the characteristics of the electrical wiring is to minimize the cable lengths and sections. The sections are selected according to IEC 60502-2 standard.</w:t>
      </w:r>
    </w:p>
    <w:bookmarkEnd w:id="13"/>
    <w:p w14:paraId="0C39DF0F" w14:textId="054BD502" w:rsidR="00A62E52" w:rsidRPr="00B61F62" w:rsidRDefault="00A62E52" w:rsidP="00A62E52">
      <w:pPr>
        <w:pStyle w:val="paragraph"/>
        <w:rPr>
          <w:rFonts w:cs="Arial"/>
          <w:lang w:val="en-US"/>
        </w:rPr>
      </w:pPr>
      <w:r>
        <w:rPr>
          <w:b w:val="false"/>
        </w:rPr>
        <w:t>When selecting a cable cross section, the current carrying capacity, the voltage drop, and the short circuit current were considered. The maximum allowed voltage drop was 0.50% for the AC cables of the MV network.</w:t>
      </w:r>
    </w:p>
    <w:p w14:paraId="33195F96" w14:textId="6879009B" w:rsidR="00A62E52" w:rsidRPr="00B61F62" w:rsidRDefault="00FC7C70" w:rsidP="00A62E52">
      <w:pPr>
        <w:pStyle w:val="paragraph"/>
        <w:rPr>
          <w:rFonts w:cs="Arial"/>
          <w:lang w:val="en-US"/>
        </w:rPr>
      </w:pPr>
      <w:r>
        <w:rPr>
          <w:b w:val="false"/>
        </w:rPr>
        <w:t>A summary of the selected cable sections and their installation method is shown in Table 11.</w:t>
      </w:r>
    </w:p>
    <w:p w14:paraId="472FDCD4" w14:textId="30EE0064" w:rsidR="00FC7C70" w:rsidRPr="00B61F62" w:rsidRDefault="00FC7C70" w:rsidP="00FC7C70">
      <w:pPr>
        <w:pStyle w:val="NameTableImg"/>
        <w:rPr>
          <w:rFonts w:cs="Arial"/>
          <w:lang w:val="en-US"/>
        </w:rPr>
      </w:pPr>
      <w:r>
        <w:rPr>
          <w:b w:val="false"/>
          <w:i w:val="true"/>
        </w:rPr>
        <w:t>Table 11. Summary of the selected cable sections</w:t>
      </w:r>
    </w:p>
    <w:tbl>
      <w:tblPr>
        <w:tblStyle w:val="TableGrid"/>
        <w:tblW w:w="80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09"/>
        <w:gridCol w:w="1641"/>
        <w:gridCol w:w="1440"/>
        <w:gridCol w:w="2520"/>
      </w:tblGrid>
      <w:tr w:rsidR="00E77B4E" w:rsidRPr="007B7239" w14:paraId="69E4C4EC" w14:textId="1EAF7C12" w:rsidTr="00857C44">
        <w:trPr>
          <w:jc w:val="center"/>
        </w:trPr>
        <w:tc>
          <w:tcPr>
            <w:tcW w:w="2409" w:type="dxa"/>
            <w:shd w:val="clear" w:color="auto" w:fill="989E95"/>
            <w:vAlign w:val="center"/>
          </w:tcPr>
          <w:p w14:paraId="2D2E7254" w14:textId="1C66B108" w:rsidR="00E77B4E" w:rsidRPr="00FC1EA9" w:rsidRDefault="00E77B4E" w:rsidP="00DD6EEC">
            <w:pPr>
              <w:pStyle w:val="TableHeaderText"/>
              <w:spacing w:after="100"/>
              <w:textAlignment w:val="center"/>
            </w:pPr>
            <w:r>
              <w:rPr>
                <w:b w:val="false"/>
              </w:rPr>
              <w:t>Section</w:t>
            </w:r>
          </w:p>
        </w:tc>
        <w:tc>
          <w:tcPr>
            <w:tcW w:w="1641" w:type="dxa"/>
            <w:shd w:val="clear" w:color="auto" w:fill="989E95"/>
            <w:vAlign w:val="center"/>
          </w:tcPr>
          <w:p w14:paraId="0ACE0966" w14:textId="72C8C83C" w:rsidR="00E77B4E" w:rsidRPr="00FC1EA9" w:rsidRDefault="00E77B4E" w:rsidP="00BE1DB5">
            <w:pPr>
              <w:pStyle w:val="paragraph"/>
              <w:spacing w:after="100"/>
              <w:jc w:val="center"/>
              <w:textAlignment w:val="center"/>
              <w:rPr>
                <w:rFonts w:cs="Arial"/>
                <w:bCs/>
                <w:sz w:val="28"/>
                <w:szCs w:val="24"/>
                <w:lang w:val="en-US"/>
              </w:rPr>
            </w:pPr>
            <w:r w:rsidRPr="00FC1EA9">
              <w:rPr>
                <w:rFonts w:cs="Arial"/>
                <w:bCs/>
                <w:sz w:val="28"/>
                <w:szCs w:val="24"/>
                <w:lang w:val="en-US"/>
              </w:rPr>
              <w:t>Conducting material</w:t>
            </w:r>
          </w:p>
        </w:tc>
        <w:tc>
          <w:tcPr>
            <w:tcW w:w="1440" w:type="dxa"/>
            <w:shd w:val="clear" w:color="auto" w:fill="989E95"/>
            <w:vAlign w:val="center"/>
          </w:tcPr>
          <w:p w14:paraId="7EE14AFF" w14:textId="2BCB8C79" w:rsidR="00E77B4E" w:rsidRPr="00FC1EA9" w:rsidRDefault="00E77B4E" w:rsidP="00BE1DB5">
            <w:pPr>
              <w:pStyle w:val="paragraph"/>
              <w:spacing w:after="100"/>
              <w:jc w:val="center"/>
              <w:textAlignment w:val="center"/>
              <w:rPr>
                <w:rFonts w:cs="Arial"/>
                <w:bCs/>
                <w:sz w:val="28"/>
                <w:szCs w:val="24"/>
                <w:lang w:val="en-US"/>
              </w:rPr>
            </w:pPr>
            <w:r w:rsidRPr="00FC1EA9">
              <w:rPr>
                <w:rFonts w:cs="Arial"/>
                <w:bCs/>
                <w:sz w:val="28"/>
                <w:szCs w:val="24"/>
                <w:lang w:val="en-US"/>
              </w:rPr>
              <w:t>Insulating material</w:t>
            </w:r>
          </w:p>
        </w:tc>
        <w:tc>
          <w:tcPr>
            <w:tcW w:w="2520" w:type="dxa"/>
            <w:shd w:val="clear" w:color="auto" w:fill="989E95"/>
            <w:vAlign w:val="center"/>
          </w:tcPr>
          <w:p w14:paraId="4D3785A5" w14:textId="20D2F5B6" w:rsidR="00E77B4E" w:rsidRPr="00FC1EA9" w:rsidRDefault="00E77B4E" w:rsidP="00BE1DB5">
            <w:pPr>
              <w:pStyle w:val="paragraph"/>
              <w:spacing w:after="100"/>
              <w:jc w:val="center"/>
              <w:textAlignment w:val="center"/>
              <w:rPr>
                <w:rFonts w:cs="Arial"/>
                <w:bCs/>
                <w:sz w:val="28"/>
                <w:szCs w:val="24"/>
                <w:lang w:val="en-US"/>
              </w:rPr>
            </w:pPr>
            <w:r w:rsidRPr="00FC1EA9">
              <w:rPr>
                <w:rFonts w:cs="Arial"/>
                <w:bCs/>
                <w:sz w:val="28"/>
                <w:szCs w:val="24"/>
                <w:lang w:val="en-US"/>
              </w:rPr>
              <w:t>Installation type</w:t>
            </w:r>
          </w:p>
        </w:tc>
      </w:tr>
      <w:tr>
        <w:tc>
          <w:tcPr>
            <w:vAlign w:val="center"/>
          </w:tcPr>
          <w:p>
            <w:pPr>
              <w:pStyle w:val="Normal"/>
              <w:spacing w:after="100"/>
              <w:jc w:val="center"/>
              <w:textAlignment w:val="center"/>
            </w:pPr>
            <w:r>
              <w:rPr>
                <w:b w:val="false"/>
              </w:rPr>
              <w:t>150 mm2</w:t>
            </w:r>
          </w:p>
        </w:tc>
        <w:tc>
          <w:tcPr>
            <w:vAlign w:val="center"/>
          </w:tcPr>
          <w:p>
            <w:pPr>
              <w:pStyle w:val="Normal"/>
              <w:spacing w:after="100"/>
              <w:jc w:val="center"/>
              <w:textAlignment w:val="center"/>
            </w:pPr>
            <w:r>
              <w:rPr>
                <w:b w:val="false"/>
              </w:rPr>
              <w:t>Al</w:t>
            </w:r>
          </w:p>
        </w:tc>
        <w:tc>
          <w:tcPr>
            <w:vAlign w:val="center"/>
          </w:tcPr>
          <w:p>
            <w:pPr>
              <w:pStyle w:val="Normal"/>
              <w:spacing w:after="100"/>
              <w:jc w:val="center"/>
              <w:textAlignment w:val="center"/>
            </w:pPr>
            <w:r>
              <w:rPr>
                <w:b w:val="false"/>
              </w:rPr>
              <w:t>XLPE</w:t>
            </w:r>
          </w:p>
        </w:tc>
        <w:tc>
          <w:tcPr>
            <w:vAlign w:val="center"/>
          </w:tcPr>
          <w:p>
            <w:pPr>
              <w:pStyle w:val="Normal"/>
              <w:spacing w:after="100"/>
              <w:jc w:val="center"/>
              <w:textAlignment w:val="center"/>
            </w:pPr>
            <w:r>
              <w:rPr>
                <w:b w:val="false"/>
              </w:rPr>
              <w:t>Buried in trench</w:t>
            </w:r>
          </w:p>
        </w:tc>
      </w:tr>
    </w:tbl>
    <w:p w14:paraId="2ABBF7E1" w14:textId="77777777" w:rsidR="007C6E56" w:rsidRDefault="007C6E56" w:rsidP="00F55B12">
      <w:pPr>
        <w:pStyle w:val="Title2"/>
        <w:rPr>
          <w:lang w:val="en-US"/>
        </w:rPr>
      </w:pPr>
    </w:p>
    <w:p w14:paraId="3008FF44" w14:textId="438043F5" w:rsidR="00F55B12" w:rsidRPr="00BE1DB5" w:rsidRDefault="00F55B12" w:rsidP="00F55B12">
      <w:pPr>
        <w:pStyle w:val="Title2"/>
        <w:rPr>
          <w:rFonts w:cs="Arial"/>
          <w:lang w:val="en-US"/>
        </w:rPr>
      </w:pPr>
      <w:r>
        <w:rPr>
          <w:rFonts w:ascii="Arial" w:hAnsi="Arial" w:cs="Arial" w:eastAsia="Arial"/>
          <w:b w:val="false"/>
          <w:sz w:val="28"/>
        </w:rPr>
        <w:t xml:space="preserve">4.3. </w:t>
      </w:r>
      <w:bookmarkStart w:id="11" w:name="11"/>
      <w:r>
        <w:rPr>
          <w:rFonts w:ascii="Arial" w:hAnsi="Arial" w:cs="Arial" w:eastAsia="Arial"/>
          <w:b w:val="false"/>
          <w:sz w:val="28"/>
        </w:rPr>
        <w:t>Civil works</w:t>
      </w:r>
      <w:bookmarkEnd w:id="11"/>
    </w:p>
    <w:p w14:paraId="1DFAB27E" w14:textId="31FB2773" w:rsidR="00D8370B" w:rsidRPr="00B61F62" w:rsidRDefault="00D8370B" w:rsidP="00D8370B">
      <w:pPr>
        <w:pStyle w:val="paragraph"/>
        <w:rPr>
          <w:rFonts w:cs="Arial"/>
          <w:lang w:val="en-US"/>
        </w:rPr>
      </w:pPr>
      <w:r>
        <w:rPr>
          <w:b w:val="false"/>
        </w:rPr>
        <w:t>Some of the parameters considered for the civil works required to build the BESS are shown in Table 12.</w:t>
      </w:r>
    </w:p>
    <w:p w14:paraId="7451AD3B" w14:textId="500C4E3D" w:rsidR="00D8370B" w:rsidRPr="00B61F62" w:rsidRDefault="00D8370B" w:rsidP="00D8370B">
      <w:pPr>
        <w:pStyle w:val="NameTableImg"/>
        <w:rPr>
          <w:rFonts w:cs="Arial"/>
          <w:lang w:val="en-US"/>
        </w:rPr>
      </w:pPr>
      <w:r>
        <w:rPr>
          <w:b w:val="false"/>
          <w:i w:val="true"/>
        </w:rPr>
        <w:t>Table 12. Civil works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969"/>
      </w:tblGrid>
      <w:tr w:rsidR="00D8370B" w:rsidRPr="007B7239" w14:paraId="5C690C4D" w14:textId="77777777" w:rsidTr="00B42DFB">
        <w:trPr>
          <w:jc w:val="center"/>
        </w:trPr>
        <w:tc>
          <w:tcPr>
            <w:tcW w:w="7938" w:type="dxa"/>
            <w:gridSpan w:val="2"/>
            <w:shd w:val="clear" w:color="auto" w:fill="989E95"/>
            <w:vAlign w:val="center"/>
          </w:tcPr>
          <w:p w14:paraId="10991937" w14:textId="77777777" w:rsidR="00D8370B" w:rsidRPr="00FC1EA9" w:rsidRDefault="00D8370B" w:rsidP="00EA2E25">
            <w:pPr>
              <w:pStyle w:val="paragraph"/>
              <w:spacing w:after="100"/>
              <w:jc w:val="center"/>
              <w:textAlignment w:val="center"/>
              <w:rPr>
                <w:bCs/>
                <w:color w:val="FFFFFF" w:themeColor="text1"/>
                <w:sz w:val="22"/>
                <w:lang w:val="en-US"/>
              </w:rPr>
            </w:pPr>
            <w:r w:rsidRPr="00FC1EA9">
              <w:rPr>
                <w:rFonts w:cs="Arial"/>
                <w:bCs/>
                <w:sz w:val="28"/>
                <w:szCs w:val="24"/>
                <w:lang w:val="en-US"/>
              </w:rPr>
              <w:t>Civil works</w:t>
            </w:r>
          </w:p>
        </w:tc>
      </w:tr>
      <w:tr w:rsidR="00D8370B" w:rsidRPr="007B7239" w14:paraId="00F533B5" w14:textId="77777777" w:rsidTr="00424E82">
        <w:trPr>
          <w:trHeight w:val="340"/>
          <w:jc w:val="center"/>
        </w:trPr>
        <w:tc>
          <w:tcPr>
            <w:tcW w:w="3969" w:type="dxa"/>
            <w:shd w:val="clear" w:color="auto" w:fill="auto"/>
            <w:vAlign w:val="center"/>
          </w:tcPr>
          <w:p w14:paraId="4509BE17" w14:textId="4177043C" w:rsidR="00D8370B" w:rsidRPr="00B61F62" w:rsidRDefault="007C6E56" w:rsidP="00EA2E25">
            <w:pPr>
              <w:spacing w:after="100"/>
              <w:textAlignment w:val="center"/>
              <w:rPr>
                <w:rFonts w:cs="Arial"/>
                <w:szCs w:val="24"/>
                <w:lang w:val="en-US"/>
              </w:rPr>
            </w:pPr>
            <w:r w:rsidRPr="00B61F62">
              <w:rPr>
                <w:rFonts w:cs="Arial"/>
                <w:szCs w:val="24"/>
                <w:lang w:val="en-US"/>
              </w:rPr>
              <w:t>Distance</w:t>
            </w:r>
            <w:r w:rsidR="004A2F4C" w:rsidRPr="00B61F62">
              <w:rPr>
                <w:rFonts w:cs="Arial"/>
                <w:szCs w:val="24"/>
                <w:lang w:val="en-US"/>
              </w:rPr>
              <w:t xml:space="preserve"> face to face</w:t>
            </w:r>
            <w:r w:rsidRPr="00B61F62">
              <w:rPr>
                <w:rFonts w:cs="Arial"/>
                <w:szCs w:val="24"/>
                <w:lang w:val="en-US"/>
              </w:rPr>
              <w:t xml:space="preserve"> between BESS</w:t>
            </w:r>
          </w:p>
        </w:tc>
        <w:tc>
          <w:tcPr>
            <w:tcW w:w="3969" w:type="dxa"/>
            <w:shd w:val="clear" w:color="auto" w:fill="auto"/>
            <w:vAlign w:val="center"/>
          </w:tcPr>
          <w:p w14:paraId="21CE4336" w14:textId="2007BCAB" w:rsidR="00D8370B" w:rsidRPr="00B61F62" w:rsidRDefault="00D8370B" w:rsidP="00DD6EEC">
            <w:pPr>
              <w:pStyle w:val="DynamicValuesText"/>
              <w:spacing w:after="100"/>
              <w:textAlignment w:val="center"/>
              <w:rPr>
                <w:lang w:val="en-US"/>
              </w:rPr>
            </w:pPr>
            <w:r>
              <w:rPr>
                <w:b w:val="false"/>
              </w:rPr>
              <w:t>4.0 m</w:t>
            </w:r>
          </w:p>
        </w:tc>
      </w:tr>
      <w:tr w:rsidR="00D8370B" w:rsidRPr="007B7239" w14:paraId="1E6F512F" w14:textId="77777777" w:rsidTr="00424E82">
        <w:trPr>
          <w:trHeight w:val="340"/>
          <w:jc w:val="center"/>
        </w:trPr>
        <w:tc>
          <w:tcPr>
            <w:tcW w:w="3969" w:type="dxa"/>
            <w:shd w:val="clear" w:color="auto" w:fill="auto"/>
            <w:vAlign w:val="center"/>
          </w:tcPr>
          <w:p w14:paraId="59CD45FF" w14:textId="29CBD110" w:rsidR="00D8370B" w:rsidRPr="00B61F62" w:rsidRDefault="00D8370B" w:rsidP="00EA2E25">
            <w:pPr>
              <w:spacing w:after="100"/>
              <w:textAlignment w:val="center"/>
              <w:rPr>
                <w:rFonts w:cs="Arial"/>
                <w:szCs w:val="24"/>
                <w:lang w:val="en-US"/>
              </w:rPr>
            </w:pPr>
            <w:r w:rsidRPr="00B61F62">
              <w:rPr>
                <w:rFonts w:cs="Arial"/>
                <w:szCs w:val="24"/>
                <w:lang w:val="en-US"/>
              </w:rPr>
              <w:t>Distance</w:t>
            </w:r>
            <w:r w:rsidR="004A2F4C" w:rsidRPr="00B61F62">
              <w:rPr>
                <w:rFonts w:cs="Arial"/>
                <w:szCs w:val="24"/>
                <w:lang w:val="en-US"/>
              </w:rPr>
              <w:t xml:space="preserve"> side to side</w:t>
            </w:r>
            <w:r w:rsidRPr="00B61F62">
              <w:rPr>
                <w:rFonts w:cs="Arial"/>
                <w:szCs w:val="24"/>
                <w:lang w:val="en-US"/>
              </w:rPr>
              <w:t xml:space="preserve"> between </w:t>
            </w:r>
            <w:r w:rsidR="007C6E56" w:rsidRPr="00B61F62">
              <w:rPr>
                <w:rFonts w:cs="Arial"/>
                <w:szCs w:val="24"/>
                <w:lang w:val="en-US"/>
              </w:rPr>
              <w:t>BESS</w:t>
            </w:r>
          </w:p>
        </w:tc>
        <w:tc>
          <w:tcPr>
            <w:tcW w:w="3969" w:type="dxa"/>
            <w:shd w:val="clear" w:color="auto" w:fill="auto"/>
            <w:vAlign w:val="center"/>
          </w:tcPr>
          <w:p w14:paraId="33033E07" w14:textId="5B7DBA57" w:rsidR="00D8370B" w:rsidRPr="00B61F62" w:rsidRDefault="00D8370B" w:rsidP="00DD6EEC">
            <w:pPr>
              <w:pStyle w:val="DynamicValuesText"/>
              <w:spacing w:after="100"/>
              <w:textAlignment w:val="center"/>
              <w:rPr>
                <w:lang w:val="en-US"/>
              </w:rPr>
            </w:pPr>
            <w:r>
              <w:rPr>
                <w:b w:val="false"/>
              </w:rPr>
              <w:t>3.0 m</w:t>
            </w:r>
          </w:p>
        </w:tc>
      </w:tr>
      <w:tr w:rsidR="00D8370B" w:rsidRPr="007B7239" w14:paraId="1DEB7FF5" w14:textId="77777777" w:rsidTr="00424E82">
        <w:trPr>
          <w:trHeight w:val="340"/>
          <w:jc w:val="center"/>
        </w:trPr>
        <w:tc>
          <w:tcPr>
            <w:tcW w:w="3969" w:type="dxa"/>
            <w:shd w:val="clear" w:color="auto" w:fill="auto"/>
            <w:vAlign w:val="center"/>
          </w:tcPr>
          <w:p w14:paraId="2F4C1C5C" w14:textId="77777777" w:rsidR="00D8370B" w:rsidRPr="00B61F62" w:rsidRDefault="00D8370B" w:rsidP="00EA2E25">
            <w:pPr>
              <w:spacing w:after="100"/>
              <w:textAlignment w:val="center"/>
              <w:rPr>
                <w:rFonts w:cs="Arial"/>
                <w:szCs w:val="24"/>
                <w:lang w:val="en-US"/>
              </w:rPr>
            </w:pPr>
            <w:r w:rsidRPr="00B61F62">
              <w:rPr>
                <w:rFonts w:cs="Arial"/>
                <w:szCs w:val="24"/>
                <w:lang w:val="en-US"/>
              </w:rPr>
              <w:t>MV trench maximum section</w:t>
            </w:r>
          </w:p>
        </w:tc>
        <w:tc>
          <w:tcPr>
            <w:tcW w:w="3969" w:type="dxa"/>
            <w:shd w:val="clear" w:color="auto" w:fill="auto"/>
            <w:vAlign w:val="center"/>
          </w:tcPr>
          <w:p w14:paraId="15E8C573" w14:textId="77777777" w:rsidR="00D8370B" w:rsidRPr="00B61F62" w:rsidRDefault="00D8370B" w:rsidP="00DD6EEC">
            <w:pPr>
              <w:pStyle w:val="DynamicValuesText"/>
              <w:spacing w:after="100"/>
              <w:textAlignment w:val="center"/>
              <w:rPr>
                <w:lang w:val="en-US"/>
              </w:rPr>
            </w:pPr>
            <w:r>
              <w:rPr>
                <w:b w:val="false"/>
              </w:rPr>
              <w:t>1.2 m2</w:t>
            </w:r>
          </w:p>
        </w:tc>
      </w:tr>
    </w:tbl>
    <w:p w14:paraId="53754E05" w14:textId="45C5E625" w:rsidR="008A1847" w:rsidRPr="00B61F62" w:rsidRDefault="008A1847" w:rsidP="008A1847">
      <w:pPr>
        <w:pStyle w:val="paragraph"/>
        <w:rPr>
          <w:rFonts w:cs="Arial"/>
          <w:lang w:val="en-US"/>
        </w:rPr>
      </w:pPr>
      <w:r>
        <w:rPr>
          <w:b w:val="false"/>
        </w:rPr>
        <w:t>A total perimeter of 98.03 m of chain link fence surrounds the different areas of the BESS. The fence has at least 2.0 m of height and 3.0 m between posts</w:t>
      </w:r>
    </w:p>
    <w:p w14:paraId="227462AF" w14:textId="68076013" w:rsidR="007A3C1C" w:rsidRPr="00B61F62" w:rsidRDefault="007A3C1C" w:rsidP="007A3C1C">
      <w:pPr>
        <w:pStyle w:val="paragraph"/>
        <w:rPr>
          <w:rFonts w:cs="Arial"/>
          <w:lang w:val="en-US"/>
        </w:rPr>
      </w:pPr>
      <w:r>
        <w:rPr>
          <w:b w:val="false"/>
        </w:rPr>
        <w:t>The minimum depth at which medium voltage cables are placed is 700.0 mm. These cables are separated horizontally by 200.0 mm. The vertical separation between them is 200.0 mm.</w:t>
      </w:r>
    </w:p>
    <w:p w14:paraId="65FF0661" w14:textId="2DBF7E4B" w:rsidR="0049160C" w:rsidRPr="00B61F62" w:rsidRDefault="0049160C" w:rsidP="0049160C">
      <w:pPr>
        <w:pStyle w:val="paragraph"/>
        <w:rPr>
          <w:rFonts w:cs="Arial"/>
          <w:lang w:val="en-US"/>
        </w:rPr>
      </w:pPr>
      <w:r>
        <w:rPr>
          <w:b w:val="false"/>
        </w:rPr>
        <w:t>A simplified trench cross section of the MV trenches is shown in Figure 6.</w:t>
      </w:r>
    </w:p>
    <w:p w14:paraId="265CC9E8" w14:textId="0E83602D" w:rsidR="00EB35F7" w:rsidRPr="00B61F62" w:rsidRDefault="00EB35F7" w:rsidP="00EB35F7">
      <w:pPr>
        <w:pStyle w:val="paragraph"/>
        <w:jc w:val="center"/>
        <w:rPr>
          <w:rFonts w:cs="Arial"/>
          <w:lang w:val="en-US"/>
        </w:rPr>
      </w:pPr>
      <w:r>
        <w:drawing>
          <wp:inline distT="0" distR="0" distB="0" distL="0">
            <wp:extent cx="3238500" cy="1790700"/>
            <wp:docPr id="8" name="Drawing 8" descr="img-battery-trenches"/>
            <a:graphic xmlns:a="http://schemas.openxmlformats.org/drawingml/2006/main">
              <a:graphicData uri="http://schemas.openxmlformats.org/drawingml/2006/picture">
                <pic:pic xmlns:pic="http://schemas.openxmlformats.org/drawingml/2006/picture">
                  <pic:nvPicPr>
                    <pic:cNvPr id="0" name="Picture 8" descr="img-battery-trenches"/>
                    <pic:cNvPicPr>
                      <a:picLocks noChangeAspect="true"/>
                    </pic:cNvPicPr>
                  </pic:nvPicPr>
                  <pic:blipFill>
                    <a:blip r:embed="rId21"/>
                    <a:stretch>
                      <a:fillRect/>
                    </a:stretch>
                  </pic:blipFill>
                  <pic:spPr>
                    <a:xfrm>
                      <a:off x="0" y="0"/>
                      <a:ext cx="3238500" cy="1790700"/>
                    </a:xfrm>
                    <a:prstGeom prst="rect">
                      <a:avLst/>
                    </a:prstGeom>
                  </pic:spPr>
                </pic:pic>
              </a:graphicData>
            </a:graphic>
          </wp:inline>
        </w:drawing>
      </w:r>
    </w:p>
    <w:p w14:paraId="4D08DB1F" w14:textId="1F8DC1B7" w:rsidR="00393CEF" w:rsidRPr="00B61F62" w:rsidRDefault="00393CEF" w:rsidP="001F12E7">
      <w:pPr>
        <w:pStyle w:val="NameTableImg"/>
        <w:rPr>
          <w:rFonts w:cs="Arial"/>
          <w:lang w:val="en-US"/>
        </w:rPr>
      </w:pPr>
    </w:p>
    <w:p w14:paraId="2BDD5B59" w14:textId="390C9213" w:rsidR="001F12E7" w:rsidRPr="00B61F62" w:rsidRDefault="001F12E7" w:rsidP="001F12E7">
      <w:pPr>
        <w:pStyle w:val="NameTableImg"/>
        <w:rPr>
          <w:rFonts w:cs="Arial"/>
          <w:lang w:val="en-US"/>
        </w:rPr>
      </w:pPr>
      <w:r>
        <w:rPr>
          <w:b w:val="false"/>
          <w:i w:val="true"/>
        </w:rPr>
        <w:t>Figure 6. Simplified MV trench cross section</w:t>
      </w:r>
    </w:p>
    <w:p w14:paraId="48BBCF81" w14:textId="21F5B0F1" w:rsidR="00916A15" w:rsidRPr="00B61F62" w:rsidRDefault="00916A15" w:rsidP="008A1847">
      <w:pPr>
        <w:pStyle w:val="paragraph"/>
        <w:rPr>
          <w:rFonts w:cs="Arial"/>
          <w:lang w:val="en-US"/>
        </w:rPr>
      </w:pPr>
      <w:r>
        <w:rPr>
          <w:b w:val="false"/>
        </w:rPr>
        <w:t>The offset horizontal space between the cable rows and the trench boundaries is 50.0 mm.</w:t>
      </w:r>
    </w:p>
    <w:p w14:paraId="51CF3117" w14:textId="560CEBB8" w:rsidR="00A25AF3" w:rsidRPr="00B61F62" w:rsidRDefault="00A25AF3" w:rsidP="008A1847">
      <w:pPr>
        <w:pStyle w:val="paragraph"/>
        <w:rPr>
          <w:rFonts w:cs="Arial"/>
          <w:lang w:val="en-US"/>
        </w:rPr>
      </w:pPr>
      <w:r>
        <w:rPr>
          <w:b w:val="false"/>
        </w:rPr>
        <w:t>The section of the trenches used in the design are shown in Table 13, along with the total trench length and volume for each type.</w:t>
      </w:r>
    </w:p>
    <w:bookmarkEnd w:id="1"/>
    <w:p w14:paraId="1AA28821" w14:textId="427D2AE4" w:rsidR="004D41BB" w:rsidRPr="00B61F62" w:rsidRDefault="00690F24" w:rsidP="00690F24">
      <w:pPr>
        <w:pStyle w:val="NameTableImg"/>
        <w:rPr>
          <w:rFonts w:cs="Arial"/>
          <w:lang w:val="en-US"/>
        </w:rPr>
      </w:pPr>
      <w:r>
        <w:rPr>
          <w:b w:val="false"/>
          <w:i w:val="true"/>
        </w:rPr>
        <w:t>Table 13. Trench cross sections</w:t>
      </w:r>
    </w:p>
    <w:tbl>
      <w:tblPr>
        <w:tblStyle w:val="TableGrid"/>
        <w:tblW w:w="850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1"/>
        <w:gridCol w:w="1984"/>
        <w:gridCol w:w="1984"/>
        <w:gridCol w:w="1984"/>
      </w:tblGrid>
      <w:tr w:rsidR="003D3327" w:rsidRPr="007B7239" w14:paraId="33416770" w14:textId="77777777" w:rsidTr="00B42DFB">
        <w:trPr>
          <w:jc w:val="center"/>
        </w:trPr>
        <w:tc>
          <w:tcPr>
            <w:tcW w:w="2551" w:type="dxa"/>
            <w:shd w:val="clear" w:color="auto" w:fill="989E95"/>
            <w:vAlign w:val="center"/>
          </w:tcPr>
          <w:p w14:paraId="52FE3591" w14:textId="17D712F5" w:rsidR="003D3327" w:rsidRPr="00FC1EA9" w:rsidRDefault="003D3327" w:rsidP="00DD6EEC">
            <w:pPr>
              <w:pStyle w:val="TableHeaderText"/>
              <w:spacing w:after="100"/>
              <w:textAlignment w:val="center"/>
            </w:pPr>
            <w:r>
              <w:rPr>
                <w:b w:val="false"/>
              </w:rPr>
              <w:t>Trench type</w:t>
            </w:r>
          </w:p>
        </w:tc>
        <w:tc>
          <w:tcPr>
            <w:tcW w:w="1984" w:type="dxa"/>
            <w:shd w:val="clear" w:color="auto" w:fill="989E95"/>
            <w:vAlign w:val="center"/>
          </w:tcPr>
          <w:p w14:paraId="7D59E180" w14:textId="1B2E4827" w:rsidR="003D3327" w:rsidRPr="00FC1EA9" w:rsidRDefault="003D3327" w:rsidP="00BE1DB5">
            <w:pPr>
              <w:pStyle w:val="paragraph"/>
              <w:spacing w:after="100"/>
              <w:jc w:val="center"/>
              <w:textAlignment w:val="center"/>
              <w:rPr>
                <w:rFonts w:cs="Arial"/>
                <w:bCs/>
                <w:sz w:val="28"/>
                <w:szCs w:val="24"/>
                <w:lang w:val="en-US"/>
              </w:rPr>
            </w:pPr>
            <w:r w:rsidRPr="00FC1EA9">
              <w:rPr>
                <w:rFonts w:cs="Arial"/>
                <w:bCs/>
                <w:sz w:val="28"/>
                <w:szCs w:val="24"/>
                <w:lang w:val="en-US"/>
              </w:rPr>
              <w:t>Cross section</w:t>
            </w:r>
          </w:p>
        </w:tc>
        <w:tc>
          <w:tcPr>
            <w:tcW w:w="1984" w:type="dxa"/>
            <w:shd w:val="clear" w:color="auto" w:fill="989E95"/>
            <w:vAlign w:val="center"/>
          </w:tcPr>
          <w:p w14:paraId="2293C6BA" w14:textId="1DB1AFA2" w:rsidR="003D3327" w:rsidRPr="00FC1EA9" w:rsidRDefault="003D3327" w:rsidP="00BE1DB5">
            <w:pPr>
              <w:pStyle w:val="paragraph"/>
              <w:spacing w:after="100"/>
              <w:jc w:val="center"/>
              <w:textAlignment w:val="center"/>
              <w:rPr>
                <w:rFonts w:cs="Arial"/>
                <w:bCs/>
                <w:sz w:val="28"/>
                <w:szCs w:val="24"/>
                <w:lang w:val="en-US"/>
              </w:rPr>
            </w:pPr>
            <w:r w:rsidRPr="00FC1EA9">
              <w:rPr>
                <w:rFonts w:cs="Arial"/>
                <w:bCs/>
                <w:sz w:val="28"/>
                <w:szCs w:val="24"/>
                <w:lang w:val="en-US"/>
              </w:rPr>
              <w:t>Length</w:t>
            </w:r>
          </w:p>
        </w:tc>
        <w:tc>
          <w:tcPr>
            <w:tcW w:w="1984" w:type="dxa"/>
            <w:shd w:val="clear" w:color="auto" w:fill="989E95"/>
            <w:vAlign w:val="center"/>
          </w:tcPr>
          <w:p w14:paraId="617DD42B" w14:textId="540F5065" w:rsidR="003D3327" w:rsidRPr="00FC1EA9" w:rsidRDefault="003D3327" w:rsidP="00BE1DB5">
            <w:pPr>
              <w:pStyle w:val="paragraph"/>
              <w:spacing w:after="100"/>
              <w:jc w:val="center"/>
              <w:textAlignment w:val="center"/>
              <w:rPr>
                <w:rFonts w:cs="Arial"/>
                <w:bCs/>
                <w:sz w:val="28"/>
                <w:szCs w:val="24"/>
                <w:lang w:val="en-US"/>
              </w:rPr>
            </w:pPr>
            <w:r w:rsidRPr="00FC1EA9">
              <w:rPr>
                <w:rFonts w:cs="Arial"/>
                <w:bCs/>
                <w:sz w:val="28"/>
                <w:szCs w:val="24"/>
                <w:lang w:val="en-US"/>
              </w:rPr>
              <w:t>Volume</w:t>
            </w:r>
          </w:p>
        </w:tc>
      </w:tr>
      <w:tr>
        <w:tc>
          <w:tcPr>
            <w:vAlign w:val="center"/>
          </w:tcPr>
          <w:p>
            <w:pPr>
              <w:pStyle w:val="Normal"/>
              <w:spacing w:after="100"/>
              <w:jc w:val="left"/>
              <w:textAlignment w:val="center"/>
            </w:pPr>
            <w:r>
              <w:rPr>
                <w:b w:val="false"/>
              </w:rPr>
              <w:t>Medium voltage trench</w:t>
            </w:r>
          </w:p>
        </w:tc>
        <w:tc>
          <w:tcPr>
            <w:vAlign w:val="center"/>
          </w:tcPr>
          <w:p>
            <w:pPr>
              <w:pStyle w:val="Normal"/>
              <w:spacing w:after="100"/>
              <w:jc w:val="center"/>
              <w:textAlignment w:val="center"/>
            </w:pPr>
            <w:r>
              <w:rPr>
                <w:b w:val="false"/>
              </w:rPr>
              <w:t>800.0 x 1000.0 mm</w:t>
            </w:r>
          </w:p>
        </w:tc>
        <w:tc>
          <w:tcPr>
            <w:vAlign w:val="center"/>
          </w:tcPr>
          <w:p>
            <w:pPr>
              <w:pStyle w:val="Normal"/>
              <w:spacing w:after="100"/>
              <w:jc w:val="center"/>
              <w:textAlignment w:val="center"/>
            </w:pPr>
            <w:r>
              <w:rPr>
                <w:b w:val="false"/>
              </w:rPr>
              <w:t>125.37 m</w:t>
            </w:r>
          </w:p>
        </w:tc>
        <w:tc>
          <w:tcPr>
            <w:vAlign w:val="center"/>
          </w:tcPr>
          <w:p>
            <w:pPr>
              <w:pStyle w:val="Normal"/>
              <w:spacing w:after="100"/>
              <w:jc w:val="center"/>
              <w:textAlignment w:val="center"/>
            </w:pPr>
            <w:r>
              <w:rPr>
                <w:b w:val="false"/>
              </w:rPr>
              <w:t>100.29 m3</w:t>
            </w:r>
          </w:p>
        </w:tc>
      </w:tr>
      <w:tr>
        <w:tc>
          <w:tcPr>
            <w:vAlign w:val="center"/>
          </w:tcPr>
          <w:p>
            <w:pPr>
              <w:pStyle w:val="Normal"/>
              <w:spacing w:after="100"/>
              <w:jc w:val="left"/>
              <w:textAlignment w:val="center"/>
            </w:pPr>
            <w:r>
              <w:rPr>
                <w:b w:val="false"/>
              </w:rPr>
              <w:t>Medium voltage trench</w:t>
            </w:r>
          </w:p>
        </w:tc>
        <w:tc>
          <w:tcPr>
            <w:vAlign w:val="center"/>
          </w:tcPr>
          <w:p>
            <w:pPr>
              <w:pStyle w:val="Normal"/>
              <w:spacing w:after="100"/>
              <w:jc w:val="center"/>
              <w:textAlignment w:val="center"/>
            </w:pPr>
            <w:r>
              <w:rPr>
                <w:b w:val="false"/>
              </w:rPr>
              <w:t>800.0 x 1500.0 mm</w:t>
            </w:r>
          </w:p>
        </w:tc>
        <w:tc>
          <w:tcPr>
            <w:vAlign w:val="center"/>
          </w:tcPr>
          <w:p>
            <w:pPr>
              <w:pStyle w:val="Normal"/>
              <w:spacing w:after="100"/>
              <w:jc w:val="center"/>
              <w:textAlignment w:val="center"/>
            </w:pPr>
            <w:r>
              <w:rPr>
                <w:b w:val="false"/>
              </w:rPr>
              <w:t>0.22 m</w:t>
            </w:r>
          </w:p>
        </w:tc>
        <w:tc>
          <w:tcPr>
            <w:vAlign w:val="center"/>
          </w:tcPr>
          <w:p>
            <w:pPr>
              <w:pStyle w:val="Normal"/>
              <w:spacing w:after="100"/>
              <w:jc w:val="center"/>
              <w:textAlignment w:val="center"/>
            </w:pPr>
            <w:r>
              <w:rPr>
                <w:b w:val="false"/>
              </w:rPr>
              <w:t>0.26 m3</w:t>
            </w:r>
          </w:p>
        </w:tc>
      </w:tr>
    </w:tbl>
    <w:p w14:paraId="56E35102" w14:textId="77777777" w:rsidR="00690F24" w:rsidRPr="007B7239" w:rsidRDefault="00690F24" w:rsidP="007C1FBB">
      <w:pPr>
        <w:pStyle w:val="paragraph"/>
        <w:rPr>
          <w:lang w:val="en-US"/>
        </w:rPr>
      </w:pPr>
    </w:p>
    <w:sectPr w:rsidR="00690F24" w:rsidRPr="007B7239" w:rsidSect="00365E78">
      <w:headerReference w:type="first" r:id="rId22"/>
      <w:headerReference w:type="default" r:id="rId23"/>
      <w:pgSz w:w="11906" w:h="16838"/>
      <w:pgMar w:top="1584" w:right="1310" w:bottom="1411" w:left="131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26382" w14:textId="77777777" w:rsidR="003E7982" w:rsidRDefault="003E7982" w:rsidP="00B27F97">
      <w:pPr>
        <w:spacing w:line="240" w:lineRule="auto"/>
      </w:pPr>
      <w:r>
        <w:separator/>
      </w:r>
    </w:p>
  </w:endnote>
  <w:endnote w:type="continuationSeparator" w:id="0">
    <w:p w14:paraId="56458D2D" w14:textId="77777777" w:rsidR="003E7982" w:rsidRDefault="003E7982" w:rsidP="00B27F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buntu">
    <w:altName w:val="Calibri"/>
    <w:charset w:val="00"/>
    <w:family w:val="swiss"/>
    <w:pitch w:val="variable"/>
    <w:sig w:usb0="E00002FF" w:usb1="5000205B"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0000000000000000000"/>
    <w:charset w:val="00"/>
    <w:family w:val="roman"/>
    <w:notTrueType/>
    <w:pitch w:val="default"/>
  </w:font>
  <w:font w:name="Arial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8571901"/>
      <w:docPartObj>
        <w:docPartGallery w:val="Page Numbers (Bottom of Page)"/>
        <w:docPartUnique/>
      </w:docPartObj>
    </w:sdtPr>
    <w:sdtEndPr>
      <w:rPr>
        <w:noProof/>
      </w:rPr>
    </w:sdtEndPr>
    <w:sdtContent>
      <w:p w14:paraId="3DC7D59B" w14:textId="37CE1E70" w:rsidR="006B5655" w:rsidRDefault="006B5655" w:rsidP="006333B2">
        <w:pPr>
          <w:pStyle w:val="Footer"/>
          <w:spacing w:line="254" w:lineRule="auto"/>
          <w:jc w:val="right"/>
        </w:pPr>
        <w:r>
          <w:fldChar w:fldCharType="begin"/>
        </w:r>
        <w:r>
          <w:instrText xml:space="preserve"> PAGE   \* MERGEFORMAT </w:instrText>
        </w:r>
        <w:r>
          <w:fldChar w:fldCharType="separate"/>
        </w:r>
        <w:r>
          <w:rPr>
            <w:noProof/>
          </w:rPr>
          <w:t>17</w:t>
        </w:r>
        <w:r>
          <w:rPr>
            <w:noProof/>
          </w:rPr>
          <w:fldChar w:fldCharType="end"/>
        </w:r>
      </w:p>
    </w:sdtContent>
  </w:sdt>
  <w:p w14:paraId="77B41CB5" w14:textId="6C02AD86" w:rsidR="006B5655" w:rsidRDefault="006B5655" w:rsidP="006333B2">
    <w:pPr>
      <w:pStyle w:val="Footer"/>
      <w:spacing w:line="25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72C8C8" w14:textId="77777777" w:rsidR="003E7982" w:rsidRDefault="003E7982" w:rsidP="00B27F97">
      <w:pPr>
        <w:spacing w:line="240" w:lineRule="auto"/>
      </w:pPr>
      <w:r>
        <w:separator/>
      </w:r>
    </w:p>
  </w:footnote>
  <w:footnote w:type="continuationSeparator" w:id="0">
    <w:p w14:paraId="79422490" w14:textId="77777777" w:rsidR="003E7982" w:rsidRDefault="003E7982" w:rsidP="00B27F9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F792A" w14:textId="77777777" w:rsidR="006B5655" w:rsidRDefault="006B5655" w:rsidP="006333B2">
    <w:pPr>
      <w:pStyle w:val="Header"/>
      <w:spacing w:line="254" w:lineRule="auto"/>
    </w:pPr>
  </w:p>
</w:hdr>
</file>

<file path=word/header2.xml><?xml version="1.0" encoding="utf-8"?>
<w:hdr xmlns:w="http://schemas.openxmlformats.org/wordprocessingml/2006/main">
  <w:p/>
</w:hdr>
</file>

<file path=word/header3.xml><?xml version="1.0" encoding="utf-8"?>
<w:hdr xmlns:w="http://schemas.openxmlformats.org/wordprocessingml/2006/main">
  <w:p>
    <w:pPr>
      <w:jc w:val="right"/>
    </w:pPr>
    <w:r>
      <w:rPr>
        <w:i w:val="true"/>
        <w:color w:val="D9D9D9"/>
      </w:rPr>
      <w:t>Demo RatedPower-Prepared for: Amperecloud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24E8D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F73BC5"/>
    <w:multiLevelType w:val="hybridMultilevel"/>
    <w:tmpl w:val="466E3C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22505DD"/>
    <w:multiLevelType w:val="multilevel"/>
    <w:tmpl w:val="018E0BE2"/>
    <w:lvl w:ilvl="0">
      <w:start w:val="6"/>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B078C3"/>
    <w:multiLevelType w:val="multilevel"/>
    <w:tmpl w:val="2B8AA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C14ED1"/>
    <w:multiLevelType w:val="hybridMultilevel"/>
    <w:tmpl w:val="75466A14"/>
    <w:lvl w:ilvl="0" w:tplc="05A6F15E">
      <w:start w:val="1"/>
      <w:numFmt w:val="bullet"/>
      <w:pStyle w:val="BulletsDoc"/>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CE54F04"/>
    <w:multiLevelType w:val="multilevel"/>
    <w:tmpl w:val="48D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93781B"/>
    <w:multiLevelType w:val="multilevel"/>
    <w:tmpl w:val="F45C32EC"/>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82A339A"/>
    <w:multiLevelType w:val="hybridMultilevel"/>
    <w:tmpl w:val="9FFAB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6C6B59"/>
    <w:multiLevelType w:val="hybridMultilevel"/>
    <w:tmpl w:val="F91897B2"/>
    <w:lvl w:ilvl="0" w:tplc="0C0A0001">
      <w:start w:val="1"/>
      <w:numFmt w:val="bullet"/>
      <w:lvlText w:val=""/>
      <w:lvlJc w:val="left"/>
      <w:pPr>
        <w:ind w:left="3600" w:hanging="360"/>
      </w:pPr>
      <w:rPr>
        <w:rFonts w:ascii="Symbol" w:hAnsi="Symbol" w:hint="default"/>
      </w:rPr>
    </w:lvl>
    <w:lvl w:ilvl="1" w:tplc="0C0A0003" w:tentative="1">
      <w:start w:val="1"/>
      <w:numFmt w:val="bullet"/>
      <w:lvlText w:val="o"/>
      <w:lvlJc w:val="left"/>
      <w:pPr>
        <w:ind w:left="4320" w:hanging="360"/>
      </w:pPr>
      <w:rPr>
        <w:rFonts w:ascii="Courier New" w:hAnsi="Courier New" w:cs="Courier New" w:hint="default"/>
      </w:rPr>
    </w:lvl>
    <w:lvl w:ilvl="2" w:tplc="0C0A0005" w:tentative="1">
      <w:start w:val="1"/>
      <w:numFmt w:val="bullet"/>
      <w:lvlText w:val=""/>
      <w:lvlJc w:val="left"/>
      <w:pPr>
        <w:ind w:left="5040" w:hanging="360"/>
      </w:pPr>
      <w:rPr>
        <w:rFonts w:ascii="Wingdings" w:hAnsi="Wingdings" w:hint="default"/>
      </w:rPr>
    </w:lvl>
    <w:lvl w:ilvl="3" w:tplc="0C0A0001" w:tentative="1">
      <w:start w:val="1"/>
      <w:numFmt w:val="bullet"/>
      <w:lvlText w:val=""/>
      <w:lvlJc w:val="left"/>
      <w:pPr>
        <w:ind w:left="5760" w:hanging="360"/>
      </w:pPr>
      <w:rPr>
        <w:rFonts w:ascii="Symbol" w:hAnsi="Symbol" w:hint="default"/>
      </w:rPr>
    </w:lvl>
    <w:lvl w:ilvl="4" w:tplc="0C0A0003" w:tentative="1">
      <w:start w:val="1"/>
      <w:numFmt w:val="bullet"/>
      <w:lvlText w:val="o"/>
      <w:lvlJc w:val="left"/>
      <w:pPr>
        <w:ind w:left="6480" w:hanging="360"/>
      </w:pPr>
      <w:rPr>
        <w:rFonts w:ascii="Courier New" w:hAnsi="Courier New" w:cs="Courier New" w:hint="default"/>
      </w:rPr>
    </w:lvl>
    <w:lvl w:ilvl="5" w:tplc="0C0A0005" w:tentative="1">
      <w:start w:val="1"/>
      <w:numFmt w:val="bullet"/>
      <w:lvlText w:val=""/>
      <w:lvlJc w:val="left"/>
      <w:pPr>
        <w:ind w:left="7200" w:hanging="360"/>
      </w:pPr>
      <w:rPr>
        <w:rFonts w:ascii="Wingdings" w:hAnsi="Wingdings" w:hint="default"/>
      </w:rPr>
    </w:lvl>
    <w:lvl w:ilvl="6" w:tplc="0C0A0001" w:tentative="1">
      <w:start w:val="1"/>
      <w:numFmt w:val="bullet"/>
      <w:lvlText w:val=""/>
      <w:lvlJc w:val="left"/>
      <w:pPr>
        <w:ind w:left="7920" w:hanging="360"/>
      </w:pPr>
      <w:rPr>
        <w:rFonts w:ascii="Symbol" w:hAnsi="Symbol" w:hint="default"/>
      </w:rPr>
    </w:lvl>
    <w:lvl w:ilvl="7" w:tplc="0C0A0003" w:tentative="1">
      <w:start w:val="1"/>
      <w:numFmt w:val="bullet"/>
      <w:lvlText w:val="o"/>
      <w:lvlJc w:val="left"/>
      <w:pPr>
        <w:ind w:left="8640" w:hanging="360"/>
      </w:pPr>
      <w:rPr>
        <w:rFonts w:ascii="Courier New" w:hAnsi="Courier New" w:cs="Courier New" w:hint="default"/>
      </w:rPr>
    </w:lvl>
    <w:lvl w:ilvl="8" w:tplc="0C0A0005" w:tentative="1">
      <w:start w:val="1"/>
      <w:numFmt w:val="bullet"/>
      <w:lvlText w:val=""/>
      <w:lvlJc w:val="left"/>
      <w:pPr>
        <w:ind w:left="9360" w:hanging="360"/>
      </w:pPr>
      <w:rPr>
        <w:rFonts w:ascii="Wingdings" w:hAnsi="Wingdings" w:hint="default"/>
      </w:rPr>
    </w:lvl>
  </w:abstractNum>
  <w:abstractNum w:abstractNumId="9" w15:restartNumberingAfterBreak="0">
    <w:nsid w:val="73CE7262"/>
    <w:multiLevelType w:val="hybridMultilevel"/>
    <w:tmpl w:val="EB28F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E12C27"/>
    <w:multiLevelType w:val="multilevel"/>
    <w:tmpl w:val="09DCBD3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F844420"/>
    <w:multiLevelType w:val="hybridMultilevel"/>
    <w:tmpl w:val="340610AE"/>
    <w:lvl w:ilvl="0" w:tplc="37A8A652">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892375501">
    <w:abstractNumId w:val="11"/>
  </w:num>
  <w:num w:numId="2" w16cid:durableId="1153371269">
    <w:abstractNumId w:val="1"/>
  </w:num>
  <w:num w:numId="3" w16cid:durableId="1586694557">
    <w:abstractNumId w:val="2"/>
  </w:num>
  <w:num w:numId="4" w16cid:durableId="997804003">
    <w:abstractNumId w:val="10"/>
  </w:num>
  <w:num w:numId="5" w16cid:durableId="1396587963">
    <w:abstractNumId w:val="6"/>
  </w:num>
  <w:num w:numId="6" w16cid:durableId="1707562321">
    <w:abstractNumId w:val="11"/>
  </w:num>
  <w:num w:numId="7" w16cid:durableId="1972901927">
    <w:abstractNumId w:val="8"/>
  </w:num>
  <w:num w:numId="8" w16cid:durableId="89353135">
    <w:abstractNumId w:val="0"/>
  </w:num>
  <w:num w:numId="9" w16cid:durableId="914632507">
    <w:abstractNumId w:val="4"/>
  </w:num>
  <w:num w:numId="10" w16cid:durableId="1677877980">
    <w:abstractNumId w:val="4"/>
  </w:num>
  <w:num w:numId="11" w16cid:durableId="490104045">
    <w:abstractNumId w:val="4"/>
  </w:num>
  <w:num w:numId="12" w16cid:durableId="997853605">
    <w:abstractNumId w:val="4"/>
  </w:num>
  <w:num w:numId="13" w16cid:durableId="559705722">
    <w:abstractNumId w:val="4"/>
  </w:num>
  <w:num w:numId="14" w16cid:durableId="1169564538">
    <w:abstractNumId w:val="0"/>
  </w:num>
  <w:num w:numId="15" w16cid:durableId="771903945">
    <w:abstractNumId w:val="7"/>
  </w:num>
  <w:num w:numId="16" w16cid:durableId="887960445">
    <w:abstractNumId w:val="9"/>
  </w:num>
  <w:num w:numId="17" w16cid:durableId="1787236720">
    <w:abstractNumId w:val="3"/>
  </w:num>
  <w:num w:numId="18" w16cid:durableId="11865535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839"/>
    <w:rsid w:val="0000181B"/>
    <w:rsid w:val="00001FA5"/>
    <w:rsid w:val="000046B6"/>
    <w:rsid w:val="000057B0"/>
    <w:rsid w:val="0001314C"/>
    <w:rsid w:val="000158F7"/>
    <w:rsid w:val="00016378"/>
    <w:rsid w:val="0001641D"/>
    <w:rsid w:val="00016C1F"/>
    <w:rsid w:val="000200D3"/>
    <w:rsid w:val="000213B0"/>
    <w:rsid w:val="00021839"/>
    <w:rsid w:val="00021BC1"/>
    <w:rsid w:val="00022054"/>
    <w:rsid w:val="00022DB3"/>
    <w:rsid w:val="00023365"/>
    <w:rsid w:val="000257E8"/>
    <w:rsid w:val="00025B53"/>
    <w:rsid w:val="0002638C"/>
    <w:rsid w:val="00027798"/>
    <w:rsid w:val="00031722"/>
    <w:rsid w:val="00032C24"/>
    <w:rsid w:val="000333D9"/>
    <w:rsid w:val="00034329"/>
    <w:rsid w:val="00035072"/>
    <w:rsid w:val="000371BE"/>
    <w:rsid w:val="0003760A"/>
    <w:rsid w:val="00037A55"/>
    <w:rsid w:val="00037D87"/>
    <w:rsid w:val="00041A2B"/>
    <w:rsid w:val="000433DB"/>
    <w:rsid w:val="00046AA0"/>
    <w:rsid w:val="0004709B"/>
    <w:rsid w:val="0005134A"/>
    <w:rsid w:val="000528EC"/>
    <w:rsid w:val="00052E56"/>
    <w:rsid w:val="000576A2"/>
    <w:rsid w:val="00060170"/>
    <w:rsid w:val="00060385"/>
    <w:rsid w:val="0006083A"/>
    <w:rsid w:val="00061173"/>
    <w:rsid w:val="00061212"/>
    <w:rsid w:val="000621F6"/>
    <w:rsid w:val="00063D87"/>
    <w:rsid w:val="000642EF"/>
    <w:rsid w:val="00065567"/>
    <w:rsid w:val="00070E27"/>
    <w:rsid w:val="000713C2"/>
    <w:rsid w:val="00071C70"/>
    <w:rsid w:val="00072345"/>
    <w:rsid w:val="00072D4C"/>
    <w:rsid w:val="00073B73"/>
    <w:rsid w:val="00074046"/>
    <w:rsid w:val="00075825"/>
    <w:rsid w:val="00075A0A"/>
    <w:rsid w:val="00075A76"/>
    <w:rsid w:val="0007727B"/>
    <w:rsid w:val="000803C0"/>
    <w:rsid w:val="00082EFF"/>
    <w:rsid w:val="00082FDE"/>
    <w:rsid w:val="00083F64"/>
    <w:rsid w:val="000845A7"/>
    <w:rsid w:val="00085A4B"/>
    <w:rsid w:val="000901E3"/>
    <w:rsid w:val="00090287"/>
    <w:rsid w:val="000912D8"/>
    <w:rsid w:val="00091BEF"/>
    <w:rsid w:val="00091FBB"/>
    <w:rsid w:val="00092634"/>
    <w:rsid w:val="0009487D"/>
    <w:rsid w:val="000956C8"/>
    <w:rsid w:val="000A072E"/>
    <w:rsid w:val="000A09BE"/>
    <w:rsid w:val="000A21F4"/>
    <w:rsid w:val="000A2BCC"/>
    <w:rsid w:val="000A35DE"/>
    <w:rsid w:val="000A4C35"/>
    <w:rsid w:val="000A6318"/>
    <w:rsid w:val="000A7064"/>
    <w:rsid w:val="000B0B84"/>
    <w:rsid w:val="000B2F2A"/>
    <w:rsid w:val="000B5041"/>
    <w:rsid w:val="000B5220"/>
    <w:rsid w:val="000C160D"/>
    <w:rsid w:val="000C5849"/>
    <w:rsid w:val="000C6058"/>
    <w:rsid w:val="000C66C1"/>
    <w:rsid w:val="000C6E6B"/>
    <w:rsid w:val="000C6EA1"/>
    <w:rsid w:val="000C7697"/>
    <w:rsid w:val="000C77D4"/>
    <w:rsid w:val="000D092F"/>
    <w:rsid w:val="000D0FD9"/>
    <w:rsid w:val="000D148A"/>
    <w:rsid w:val="000D337D"/>
    <w:rsid w:val="000D3868"/>
    <w:rsid w:val="000D5FFB"/>
    <w:rsid w:val="000D66D8"/>
    <w:rsid w:val="000E3B5A"/>
    <w:rsid w:val="000E4C75"/>
    <w:rsid w:val="000E5B21"/>
    <w:rsid w:val="000E609A"/>
    <w:rsid w:val="000E71DF"/>
    <w:rsid w:val="000F0DA0"/>
    <w:rsid w:val="000F3C4C"/>
    <w:rsid w:val="000F44A8"/>
    <w:rsid w:val="000F6A2B"/>
    <w:rsid w:val="000F76F4"/>
    <w:rsid w:val="00101CA6"/>
    <w:rsid w:val="0010270D"/>
    <w:rsid w:val="00102E09"/>
    <w:rsid w:val="00103CA0"/>
    <w:rsid w:val="00105986"/>
    <w:rsid w:val="0010677D"/>
    <w:rsid w:val="0010682B"/>
    <w:rsid w:val="00106BD3"/>
    <w:rsid w:val="00106F23"/>
    <w:rsid w:val="00113488"/>
    <w:rsid w:val="001158E2"/>
    <w:rsid w:val="00115C07"/>
    <w:rsid w:val="00116E9D"/>
    <w:rsid w:val="00117365"/>
    <w:rsid w:val="00117891"/>
    <w:rsid w:val="00120630"/>
    <w:rsid w:val="00120C29"/>
    <w:rsid w:val="0012166E"/>
    <w:rsid w:val="0012332A"/>
    <w:rsid w:val="00123520"/>
    <w:rsid w:val="00124B3D"/>
    <w:rsid w:val="00125637"/>
    <w:rsid w:val="0012564C"/>
    <w:rsid w:val="00125EF7"/>
    <w:rsid w:val="00125F09"/>
    <w:rsid w:val="00126BBA"/>
    <w:rsid w:val="00127220"/>
    <w:rsid w:val="00131CDD"/>
    <w:rsid w:val="0013692D"/>
    <w:rsid w:val="00136AA3"/>
    <w:rsid w:val="00137437"/>
    <w:rsid w:val="00137A89"/>
    <w:rsid w:val="001420A8"/>
    <w:rsid w:val="00143C67"/>
    <w:rsid w:val="00143E35"/>
    <w:rsid w:val="0014570F"/>
    <w:rsid w:val="001458EC"/>
    <w:rsid w:val="00146E20"/>
    <w:rsid w:val="001478E4"/>
    <w:rsid w:val="00147A34"/>
    <w:rsid w:val="00150B64"/>
    <w:rsid w:val="001511AF"/>
    <w:rsid w:val="001532CA"/>
    <w:rsid w:val="001546AA"/>
    <w:rsid w:val="001559F2"/>
    <w:rsid w:val="001566E1"/>
    <w:rsid w:val="00161C54"/>
    <w:rsid w:val="001626BB"/>
    <w:rsid w:val="001631C6"/>
    <w:rsid w:val="00163A65"/>
    <w:rsid w:val="001640B9"/>
    <w:rsid w:val="00164547"/>
    <w:rsid w:val="00164CC9"/>
    <w:rsid w:val="001655EE"/>
    <w:rsid w:val="00166206"/>
    <w:rsid w:val="00167279"/>
    <w:rsid w:val="001707AB"/>
    <w:rsid w:val="00171E31"/>
    <w:rsid w:val="001720BC"/>
    <w:rsid w:val="0017237A"/>
    <w:rsid w:val="0017630B"/>
    <w:rsid w:val="0017671B"/>
    <w:rsid w:val="001806AB"/>
    <w:rsid w:val="0018669B"/>
    <w:rsid w:val="001938CD"/>
    <w:rsid w:val="00194B87"/>
    <w:rsid w:val="0019506B"/>
    <w:rsid w:val="0019728E"/>
    <w:rsid w:val="00197380"/>
    <w:rsid w:val="001A222E"/>
    <w:rsid w:val="001A2761"/>
    <w:rsid w:val="001A6F07"/>
    <w:rsid w:val="001B2077"/>
    <w:rsid w:val="001B3A1D"/>
    <w:rsid w:val="001B5628"/>
    <w:rsid w:val="001C1B60"/>
    <w:rsid w:val="001C2054"/>
    <w:rsid w:val="001C269D"/>
    <w:rsid w:val="001C379A"/>
    <w:rsid w:val="001C7F32"/>
    <w:rsid w:val="001D020D"/>
    <w:rsid w:val="001D38B8"/>
    <w:rsid w:val="001D3EC8"/>
    <w:rsid w:val="001D6A8B"/>
    <w:rsid w:val="001D6D45"/>
    <w:rsid w:val="001E0833"/>
    <w:rsid w:val="001E3317"/>
    <w:rsid w:val="001E5CE2"/>
    <w:rsid w:val="001F0A65"/>
    <w:rsid w:val="001F128A"/>
    <w:rsid w:val="001F12E7"/>
    <w:rsid w:val="001F17CD"/>
    <w:rsid w:val="001F17DA"/>
    <w:rsid w:val="001F2CE2"/>
    <w:rsid w:val="001F30EF"/>
    <w:rsid w:val="001F38A7"/>
    <w:rsid w:val="001F542C"/>
    <w:rsid w:val="001F598A"/>
    <w:rsid w:val="001F6484"/>
    <w:rsid w:val="002020CE"/>
    <w:rsid w:val="00203010"/>
    <w:rsid w:val="002051EB"/>
    <w:rsid w:val="00206B8B"/>
    <w:rsid w:val="00206CE9"/>
    <w:rsid w:val="00211378"/>
    <w:rsid w:val="00211837"/>
    <w:rsid w:val="00211BEB"/>
    <w:rsid w:val="00212638"/>
    <w:rsid w:val="00212B85"/>
    <w:rsid w:val="0021578D"/>
    <w:rsid w:val="002200B3"/>
    <w:rsid w:val="0022670D"/>
    <w:rsid w:val="00226BC9"/>
    <w:rsid w:val="00226D81"/>
    <w:rsid w:val="00226DEF"/>
    <w:rsid w:val="00230C6B"/>
    <w:rsid w:val="00232966"/>
    <w:rsid w:val="00232BCE"/>
    <w:rsid w:val="00232D6C"/>
    <w:rsid w:val="00235E02"/>
    <w:rsid w:val="00240BE6"/>
    <w:rsid w:val="002416F3"/>
    <w:rsid w:val="00242E4E"/>
    <w:rsid w:val="002446AC"/>
    <w:rsid w:val="002513A2"/>
    <w:rsid w:val="00254246"/>
    <w:rsid w:val="002561FB"/>
    <w:rsid w:val="002621C2"/>
    <w:rsid w:val="00262953"/>
    <w:rsid w:val="00265DDA"/>
    <w:rsid w:val="00266312"/>
    <w:rsid w:val="00266C07"/>
    <w:rsid w:val="00267B99"/>
    <w:rsid w:val="00271512"/>
    <w:rsid w:val="00271C1C"/>
    <w:rsid w:val="00276A53"/>
    <w:rsid w:val="00277288"/>
    <w:rsid w:val="00277A72"/>
    <w:rsid w:val="00280AE3"/>
    <w:rsid w:val="00281C97"/>
    <w:rsid w:val="00282120"/>
    <w:rsid w:val="002824BC"/>
    <w:rsid w:val="0028268A"/>
    <w:rsid w:val="002905D2"/>
    <w:rsid w:val="002906B6"/>
    <w:rsid w:val="00291E4C"/>
    <w:rsid w:val="0029238C"/>
    <w:rsid w:val="002A0496"/>
    <w:rsid w:val="002A0DA7"/>
    <w:rsid w:val="002A3635"/>
    <w:rsid w:val="002B18E4"/>
    <w:rsid w:val="002B2F97"/>
    <w:rsid w:val="002B39B9"/>
    <w:rsid w:val="002B69A0"/>
    <w:rsid w:val="002C0B4C"/>
    <w:rsid w:val="002C1315"/>
    <w:rsid w:val="002C14F6"/>
    <w:rsid w:val="002C1A00"/>
    <w:rsid w:val="002C1B25"/>
    <w:rsid w:val="002C3EE9"/>
    <w:rsid w:val="002C6252"/>
    <w:rsid w:val="002C65E0"/>
    <w:rsid w:val="002D00CC"/>
    <w:rsid w:val="002D30AF"/>
    <w:rsid w:val="002D3BEE"/>
    <w:rsid w:val="002D49A5"/>
    <w:rsid w:val="002D59C5"/>
    <w:rsid w:val="002D6783"/>
    <w:rsid w:val="002E2EE4"/>
    <w:rsid w:val="002E3872"/>
    <w:rsid w:val="002E4D8D"/>
    <w:rsid w:val="002E7C3E"/>
    <w:rsid w:val="002F30D7"/>
    <w:rsid w:val="002F4A18"/>
    <w:rsid w:val="002F4F8C"/>
    <w:rsid w:val="002F7127"/>
    <w:rsid w:val="003002AC"/>
    <w:rsid w:val="00300FCE"/>
    <w:rsid w:val="003058B9"/>
    <w:rsid w:val="00305D25"/>
    <w:rsid w:val="00305FEE"/>
    <w:rsid w:val="00310A21"/>
    <w:rsid w:val="00311A6C"/>
    <w:rsid w:val="003120F4"/>
    <w:rsid w:val="0031270C"/>
    <w:rsid w:val="00312D9F"/>
    <w:rsid w:val="00315A62"/>
    <w:rsid w:val="00316384"/>
    <w:rsid w:val="00316860"/>
    <w:rsid w:val="003219EF"/>
    <w:rsid w:val="00323070"/>
    <w:rsid w:val="0032351E"/>
    <w:rsid w:val="003247FD"/>
    <w:rsid w:val="003261D5"/>
    <w:rsid w:val="00327071"/>
    <w:rsid w:val="003273EB"/>
    <w:rsid w:val="003276AC"/>
    <w:rsid w:val="0033142C"/>
    <w:rsid w:val="003320BB"/>
    <w:rsid w:val="00333E42"/>
    <w:rsid w:val="00333F5A"/>
    <w:rsid w:val="00337418"/>
    <w:rsid w:val="00345A00"/>
    <w:rsid w:val="003475B1"/>
    <w:rsid w:val="00347EBB"/>
    <w:rsid w:val="00350140"/>
    <w:rsid w:val="003522CB"/>
    <w:rsid w:val="003535DC"/>
    <w:rsid w:val="0035379B"/>
    <w:rsid w:val="00355D4C"/>
    <w:rsid w:val="0035693A"/>
    <w:rsid w:val="00362E81"/>
    <w:rsid w:val="00365E78"/>
    <w:rsid w:val="00370A9B"/>
    <w:rsid w:val="00371547"/>
    <w:rsid w:val="003733B9"/>
    <w:rsid w:val="003734F1"/>
    <w:rsid w:val="00376052"/>
    <w:rsid w:val="00383F38"/>
    <w:rsid w:val="00384B50"/>
    <w:rsid w:val="00386CCF"/>
    <w:rsid w:val="003876AD"/>
    <w:rsid w:val="003924DE"/>
    <w:rsid w:val="00392D11"/>
    <w:rsid w:val="00393CEF"/>
    <w:rsid w:val="003975E4"/>
    <w:rsid w:val="003A007E"/>
    <w:rsid w:val="003A11C8"/>
    <w:rsid w:val="003A5334"/>
    <w:rsid w:val="003A63B8"/>
    <w:rsid w:val="003A655D"/>
    <w:rsid w:val="003A77FD"/>
    <w:rsid w:val="003A79AC"/>
    <w:rsid w:val="003A7E3B"/>
    <w:rsid w:val="003B011D"/>
    <w:rsid w:val="003B0BC3"/>
    <w:rsid w:val="003B19CA"/>
    <w:rsid w:val="003B358D"/>
    <w:rsid w:val="003B604A"/>
    <w:rsid w:val="003B7750"/>
    <w:rsid w:val="003B78AE"/>
    <w:rsid w:val="003C1F71"/>
    <w:rsid w:val="003C39C9"/>
    <w:rsid w:val="003C53E6"/>
    <w:rsid w:val="003C593B"/>
    <w:rsid w:val="003C5B7A"/>
    <w:rsid w:val="003C6463"/>
    <w:rsid w:val="003C71FF"/>
    <w:rsid w:val="003D1282"/>
    <w:rsid w:val="003D3327"/>
    <w:rsid w:val="003D444D"/>
    <w:rsid w:val="003D5428"/>
    <w:rsid w:val="003D5E27"/>
    <w:rsid w:val="003D7A49"/>
    <w:rsid w:val="003E127E"/>
    <w:rsid w:val="003E21FD"/>
    <w:rsid w:val="003E332E"/>
    <w:rsid w:val="003E4012"/>
    <w:rsid w:val="003E7982"/>
    <w:rsid w:val="003F028B"/>
    <w:rsid w:val="003F1889"/>
    <w:rsid w:val="003F3AEB"/>
    <w:rsid w:val="003F415E"/>
    <w:rsid w:val="003F43E2"/>
    <w:rsid w:val="003F6561"/>
    <w:rsid w:val="003F7406"/>
    <w:rsid w:val="00400C80"/>
    <w:rsid w:val="00400D10"/>
    <w:rsid w:val="00401122"/>
    <w:rsid w:val="00401DC0"/>
    <w:rsid w:val="004032CD"/>
    <w:rsid w:val="0040353A"/>
    <w:rsid w:val="00403E45"/>
    <w:rsid w:val="00405077"/>
    <w:rsid w:val="00405EB1"/>
    <w:rsid w:val="0040737E"/>
    <w:rsid w:val="004079E7"/>
    <w:rsid w:val="0041023D"/>
    <w:rsid w:val="00411D82"/>
    <w:rsid w:val="00412131"/>
    <w:rsid w:val="00412608"/>
    <w:rsid w:val="004133B4"/>
    <w:rsid w:val="0041502F"/>
    <w:rsid w:val="0041708D"/>
    <w:rsid w:val="00417223"/>
    <w:rsid w:val="004173EA"/>
    <w:rsid w:val="00422C79"/>
    <w:rsid w:val="004236C5"/>
    <w:rsid w:val="00424E82"/>
    <w:rsid w:val="0043216C"/>
    <w:rsid w:val="0043317F"/>
    <w:rsid w:val="00434F7A"/>
    <w:rsid w:val="004424C9"/>
    <w:rsid w:val="004426B2"/>
    <w:rsid w:val="00442D77"/>
    <w:rsid w:val="00444BF8"/>
    <w:rsid w:val="00445C5A"/>
    <w:rsid w:val="0044624B"/>
    <w:rsid w:val="00446648"/>
    <w:rsid w:val="00452BAF"/>
    <w:rsid w:val="00463FF1"/>
    <w:rsid w:val="004647C7"/>
    <w:rsid w:val="00465799"/>
    <w:rsid w:val="004703CF"/>
    <w:rsid w:val="0047202C"/>
    <w:rsid w:val="00472BF0"/>
    <w:rsid w:val="00473F35"/>
    <w:rsid w:val="004744F2"/>
    <w:rsid w:val="00474DD6"/>
    <w:rsid w:val="00475517"/>
    <w:rsid w:val="00480D6E"/>
    <w:rsid w:val="00481362"/>
    <w:rsid w:val="00481EE4"/>
    <w:rsid w:val="004823C3"/>
    <w:rsid w:val="0048327D"/>
    <w:rsid w:val="00483414"/>
    <w:rsid w:val="00483ACF"/>
    <w:rsid w:val="00484789"/>
    <w:rsid w:val="00487651"/>
    <w:rsid w:val="00487990"/>
    <w:rsid w:val="0049160C"/>
    <w:rsid w:val="004916CA"/>
    <w:rsid w:val="00492F07"/>
    <w:rsid w:val="004945E2"/>
    <w:rsid w:val="004A03AA"/>
    <w:rsid w:val="004A0D7C"/>
    <w:rsid w:val="004A2F07"/>
    <w:rsid w:val="004A2F4C"/>
    <w:rsid w:val="004A5295"/>
    <w:rsid w:val="004A5D39"/>
    <w:rsid w:val="004A757E"/>
    <w:rsid w:val="004A76BD"/>
    <w:rsid w:val="004A779B"/>
    <w:rsid w:val="004A7AB8"/>
    <w:rsid w:val="004B03F1"/>
    <w:rsid w:val="004B25FC"/>
    <w:rsid w:val="004B34EA"/>
    <w:rsid w:val="004B44A0"/>
    <w:rsid w:val="004B6B62"/>
    <w:rsid w:val="004B7A13"/>
    <w:rsid w:val="004C1C62"/>
    <w:rsid w:val="004C2029"/>
    <w:rsid w:val="004C66E6"/>
    <w:rsid w:val="004D3D11"/>
    <w:rsid w:val="004D41BB"/>
    <w:rsid w:val="004D48AF"/>
    <w:rsid w:val="004D4D3B"/>
    <w:rsid w:val="004D504F"/>
    <w:rsid w:val="004D6A93"/>
    <w:rsid w:val="004E3BCC"/>
    <w:rsid w:val="004E457A"/>
    <w:rsid w:val="004E5542"/>
    <w:rsid w:val="004F1370"/>
    <w:rsid w:val="005002DD"/>
    <w:rsid w:val="0050089F"/>
    <w:rsid w:val="00504AF5"/>
    <w:rsid w:val="00505497"/>
    <w:rsid w:val="00506AC3"/>
    <w:rsid w:val="00506DDE"/>
    <w:rsid w:val="00511D30"/>
    <w:rsid w:val="0051387B"/>
    <w:rsid w:val="00513C90"/>
    <w:rsid w:val="0051420B"/>
    <w:rsid w:val="00516378"/>
    <w:rsid w:val="005171E1"/>
    <w:rsid w:val="00520A2F"/>
    <w:rsid w:val="00520F75"/>
    <w:rsid w:val="005218F7"/>
    <w:rsid w:val="00522D1D"/>
    <w:rsid w:val="005233F2"/>
    <w:rsid w:val="00523839"/>
    <w:rsid w:val="0052471F"/>
    <w:rsid w:val="00526A49"/>
    <w:rsid w:val="00534C74"/>
    <w:rsid w:val="00536DEE"/>
    <w:rsid w:val="00542078"/>
    <w:rsid w:val="005456A1"/>
    <w:rsid w:val="00546FC6"/>
    <w:rsid w:val="0055178D"/>
    <w:rsid w:val="00554174"/>
    <w:rsid w:val="005552EA"/>
    <w:rsid w:val="00555ED5"/>
    <w:rsid w:val="0055609D"/>
    <w:rsid w:val="00561394"/>
    <w:rsid w:val="00562DFD"/>
    <w:rsid w:val="00562F7A"/>
    <w:rsid w:val="00563540"/>
    <w:rsid w:val="005656DF"/>
    <w:rsid w:val="00565EF2"/>
    <w:rsid w:val="00566B9D"/>
    <w:rsid w:val="0056758E"/>
    <w:rsid w:val="005679EA"/>
    <w:rsid w:val="00570B39"/>
    <w:rsid w:val="00571139"/>
    <w:rsid w:val="00571188"/>
    <w:rsid w:val="00572801"/>
    <w:rsid w:val="0057365D"/>
    <w:rsid w:val="00573E31"/>
    <w:rsid w:val="005741AF"/>
    <w:rsid w:val="00574472"/>
    <w:rsid w:val="00577A26"/>
    <w:rsid w:val="00583BCC"/>
    <w:rsid w:val="00587069"/>
    <w:rsid w:val="00587421"/>
    <w:rsid w:val="0059041E"/>
    <w:rsid w:val="00590CE1"/>
    <w:rsid w:val="0059317D"/>
    <w:rsid w:val="00593A8B"/>
    <w:rsid w:val="00594289"/>
    <w:rsid w:val="00594497"/>
    <w:rsid w:val="0059715A"/>
    <w:rsid w:val="005A1C86"/>
    <w:rsid w:val="005A1EF7"/>
    <w:rsid w:val="005A220E"/>
    <w:rsid w:val="005A2973"/>
    <w:rsid w:val="005B08AC"/>
    <w:rsid w:val="005B09BE"/>
    <w:rsid w:val="005B2A70"/>
    <w:rsid w:val="005B35FC"/>
    <w:rsid w:val="005B44AD"/>
    <w:rsid w:val="005B6838"/>
    <w:rsid w:val="005C36D8"/>
    <w:rsid w:val="005C4589"/>
    <w:rsid w:val="005C4726"/>
    <w:rsid w:val="005C71A2"/>
    <w:rsid w:val="005D1116"/>
    <w:rsid w:val="005D7502"/>
    <w:rsid w:val="005E0434"/>
    <w:rsid w:val="005E2856"/>
    <w:rsid w:val="005E3A80"/>
    <w:rsid w:val="005F426E"/>
    <w:rsid w:val="005F62B9"/>
    <w:rsid w:val="00600683"/>
    <w:rsid w:val="006023A5"/>
    <w:rsid w:val="006106CE"/>
    <w:rsid w:val="00613B54"/>
    <w:rsid w:val="00614A86"/>
    <w:rsid w:val="00620096"/>
    <w:rsid w:val="0062055B"/>
    <w:rsid w:val="00631E02"/>
    <w:rsid w:val="00632D9D"/>
    <w:rsid w:val="0063308D"/>
    <w:rsid w:val="006333B2"/>
    <w:rsid w:val="0063492D"/>
    <w:rsid w:val="00637987"/>
    <w:rsid w:val="00641CBF"/>
    <w:rsid w:val="006437BC"/>
    <w:rsid w:val="006445F2"/>
    <w:rsid w:val="006454A9"/>
    <w:rsid w:val="00645BE2"/>
    <w:rsid w:val="00646072"/>
    <w:rsid w:val="00650321"/>
    <w:rsid w:val="006516A5"/>
    <w:rsid w:val="0065325B"/>
    <w:rsid w:val="00655140"/>
    <w:rsid w:val="006555D3"/>
    <w:rsid w:val="00655D04"/>
    <w:rsid w:val="00656CC6"/>
    <w:rsid w:val="00657299"/>
    <w:rsid w:val="006600D6"/>
    <w:rsid w:val="0066045D"/>
    <w:rsid w:val="00665C6E"/>
    <w:rsid w:val="00666393"/>
    <w:rsid w:val="006710BB"/>
    <w:rsid w:val="00671899"/>
    <w:rsid w:val="0067396B"/>
    <w:rsid w:val="00673B41"/>
    <w:rsid w:val="00676011"/>
    <w:rsid w:val="00681019"/>
    <w:rsid w:val="00681242"/>
    <w:rsid w:val="00681401"/>
    <w:rsid w:val="0068382A"/>
    <w:rsid w:val="00685607"/>
    <w:rsid w:val="006858BD"/>
    <w:rsid w:val="00686486"/>
    <w:rsid w:val="00686CDF"/>
    <w:rsid w:val="00686DF8"/>
    <w:rsid w:val="00690147"/>
    <w:rsid w:val="00690F24"/>
    <w:rsid w:val="00691A1D"/>
    <w:rsid w:val="00691F20"/>
    <w:rsid w:val="0069418D"/>
    <w:rsid w:val="006A0A0B"/>
    <w:rsid w:val="006A0A3D"/>
    <w:rsid w:val="006A0D06"/>
    <w:rsid w:val="006A0E58"/>
    <w:rsid w:val="006A342A"/>
    <w:rsid w:val="006A5C08"/>
    <w:rsid w:val="006B065C"/>
    <w:rsid w:val="006B5237"/>
    <w:rsid w:val="006B5655"/>
    <w:rsid w:val="006B611C"/>
    <w:rsid w:val="006B65F7"/>
    <w:rsid w:val="006B71B9"/>
    <w:rsid w:val="006B76A1"/>
    <w:rsid w:val="006C0298"/>
    <w:rsid w:val="006C2842"/>
    <w:rsid w:val="006D0496"/>
    <w:rsid w:val="006D05C5"/>
    <w:rsid w:val="006D0D5B"/>
    <w:rsid w:val="006D12BA"/>
    <w:rsid w:val="006D2C37"/>
    <w:rsid w:val="006D43C4"/>
    <w:rsid w:val="006D4B56"/>
    <w:rsid w:val="006E3472"/>
    <w:rsid w:val="006E4701"/>
    <w:rsid w:val="006E4BE8"/>
    <w:rsid w:val="006E5A9C"/>
    <w:rsid w:val="006E5A9D"/>
    <w:rsid w:val="006E6884"/>
    <w:rsid w:val="006E6B08"/>
    <w:rsid w:val="006E7205"/>
    <w:rsid w:val="006E7F00"/>
    <w:rsid w:val="006F0E88"/>
    <w:rsid w:val="006F314B"/>
    <w:rsid w:val="006F32A6"/>
    <w:rsid w:val="006F4F81"/>
    <w:rsid w:val="006F7F52"/>
    <w:rsid w:val="00700643"/>
    <w:rsid w:val="00700CAA"/>
    <w:rsid w:val="0070214B"/>
    <w:rsid w:val="00704236"/>
    <w:rsid w:val="00704287"/>
    <w:rsid w:val="00705CF0"/>
    <w:rsid w:val="007060F9"/>
    <w:rsid w:val="00711F38"/>
    <w:rsid w:val="00716E7F"/>
    <w:rsid w:val="00717932"/>
    <w:rsid w:val="00717D66"/>
    <w:rsid w:val="007211C8"/>
    <w:rsid w:val="00721355"/>
    <w:rsid w:val="0072376C"/>
    <w:rsid w:val="00724296"/>
    <w:rsid w:val="0072707C"/>
    <w:rsid w:val="00727BD9"/>
    <w:rsid w:val="0073048C"/>
    <w:rsid w:val="00730921"/>
    <w:rsid w:val="00732AC3"/>
    <w:rsid w:val="00733F86"/>
    <w:rsid w:val="007365ED"/>
    <w:rsid w:val="00736849"/>
    <w:rsid w:val="00742952"/>
    <w:rsid w:val="007434D3"/>
    <w:rsid w:val="007434FF"/>
    <w:rsid w:val="00743B4A"/>
    <w:rsid w:val="00744879"/>
    <w:rsid w:val="00747DAC"/>
    <w:rsid w:val="00754522"/>
    <w:rsid w:val="0075557A"/>
    <w:rsid w:val="007559C3"/>
    <w:rsid w:val="00757B5C"/>
    <w:rsid w:val="007605B8"/>
    <w:rsid w:val="007616EA"/>
    <w:rsid w:val="007635C9"/>
    <w:rsid w:val="0076456D"/>
    <w:rsid w:val="00765FC6"/>
    <w:rsid w:val="007667A0"/>
    <w:rsid w:val="00767880"/>
    <w:rsid w:val="00770735"/>
    <w:rsid w:val="007716DC"/>
    <w:rsid w:val="00772770"/>
    <w:rsid w:val="00772821"/>
    <w:rsid w:val="00775E20"/>
    <w:rsid w:val="00777BCD"/>
    <w:rsid w:val="00777C15"/>
    <w:rsid w:val="00780B28"/>
    <w:rsid w:val="0078292E"/>
    <w:rsid w:val="00782C12"/>
    <w:rsid w:val="007836A6"/>
    <w:rsid w:val="00783CA4"/>
    <w:rsid w:val="0078585A"/>
    <w:rsid w:val="00785BDA"/>
    <w:rsid w:val="0078651C"/>
    <w:rsid w:val="0078769C"/>
    <w:rsid w:val="007877A7"/>
    <w:rsid w:val="0079019E"/>
    <w:rsid w:val="00790B51"/>
    <w:rsid w:val="007946CE"/>
    <w:rsid w:val="007963B7"/>
    <w:rsid w:val="00796992"/>
    <w:rsid w:val="007A0419"/>
    <w:rsid w:val="007A066C"/>
    <w:rsid w:val="007A1B09"/>
    <w:rsid w:val="007A2E50"/>
    <w:rsid w:val="007A3C1C"/>
    <w:rsid w:val="007B0EBC"/>
    <w:rsid w:val="007B4300"/>
    <w:rsid w:val="007B7239"/>
    <w:rsid w:val="007C09E5"/>
    <w:rsid w:val="007C188A"/>
    <w:rsid w:val="007C1922"/>
    <w:rsid w:val="007C1FBB"/>
    <w:rsid w:val="007C2FFF"/>
    <w:rsid w:val="007C5166"/>
    <w:rsid w:val="007C5327"/>
    <w:rsid w:val="007C58C2"/>
    <w:rsid w:val="007C6E56"/>
    <w:rsid w:val="007C7350"/>
    <w:rsid w:val="007C7837"/>
    <w:rsid w:val="007C7F8C"/>
    <w:rsid w:val="007D0CF6"/>
    <w:rsid w:val="007D2356"/>
    <w:rsid w:val="007D63F0"/>
    <w:rsid w:val="007D79F7"/>
    <w:rsid w:val="007D7BAE"/>
    <w:rsid w:val="007E0567"/>
    <w:rsid w:val="007E2825"/>
    <w:rsid w:val="007E39C0"/>
    <w:rsid w:val="007E3F87"/>
    <w:rsid w:val="007E6562"/>
    <w:rsid w:val="007E7D24"/>
    <w:rsid w:val="007F17D2"/>
    <w:rsid w:val="007F1DAA"/>
    <w:rsid w:val="007F2628"/>
    <w:rsid w:val="007F26E8"/>
    <w:rsid w:val="007F3469"/>
    <w:rsid w:val="007F5670"/>
    <w:rsid w:val="007F5D9D"/>
    <w:rsid w:val="007F6B80"/>
    <w:rsid w:val="007F7132"/>
    <w:rsid w:val="007F7D9D"/>
    <w:rsid w:val="008002E6"/>
    <w:rsid w:val="00801198"/>
    <w:rsid w:val="008012FB"/>
    <w:rsid w:val="00801C22"/>
    <w:rsid w:val="00802A71"/>
    <w:rsid w:val="00804AA4"/>
    <w:rsid w:val="008058D1"/>
    <w:rsid w:val="00810597"/>
    <w:rsid w:val="00810DF3"/>
    <w:rsid w:val="008115CA"/>
    <w:rsid w:val="00813997"/>
    <w:rsid w:val="008139A5"/>
    <w:rsid w:val="00815AAB"/>
    <w:rsid w:val="00816174"/>
    <w:rsid w:val="00816954"/>
    <w:rsid w:val="00816C4C"/>
    <w:rsid w:val="0082090B"/>
    <w:rsid w:val="00823BB4"/>
    <w:rsid w:val="00824EE3"/>
    <w:rsid w:val="0083203F"/>
    <w:rsid w:val="00833A7A"/>
    <w:rsid w:val="00833E67"/>
    <w:rsid w:val="00834510"/>
    <w:rsid w:val="00834601"/>
    <w:rsid w:val="00835158"/>
    <w:rsid w:val="00836ED5"/>
    <w:rsid w:val="00841607"/>
    <w:rsid w:val="0084355D"/>
    <w:rsid w:val="008451F5"/>
    <w:rsid w:val="00845375"/>
    <w:rsid w:val="0084580A"/>
    <w:rsid w:val="008463F0"/>
    <w:rsid w:val="00850A19"/>
    <w:rsid w:val="008561F9"/>
    <w:rsid w:val="00856684"/>
    <w:rsid w:val="00857C44"/>
    <w:rsid w:val="008600AC"/>
    <w:rsid w:val="00861524"/>
    <w:rsid w:val="00861651"/>
    <w:rsid w:val="0086339B"/>
    <w:rsid w:val="008644D4"/>
    <w:rsid w:val="00864FF2"/>
    <w:rsid w:val="0086524B"/>
    <w:rsid w:val="008656D9"/>
    <w:rsid w:val="008674C7"/>
    <w:rsid w:val="00870B9D"/>
    <w:rsid w:val="008712B6"/>
    <w:rsid w:val="0087281A"/>
    <w:rsid w:val="00873F16"/>
    <w:rsid w:val="008749E1"/>
    <w:rsid w:val="00876CFB"/>
    <w:rsid w:val="00881BB3"/>
    <w:rsid w:val="008828EC"/>
    <w:rsid w:val="00885254"/>
    <w:rsid w:val="008863FD"/>
    <w:rsid w:val="00887695"/>
    <w:rsid w:val="00891433"/>
    <w:rsid w:val="00891714"/>
    <w:rsid w:val="00892552"/>
    <w:rsid w:val="0089310D"/>
    <w:rsid w:val="008948DC"/>
    <w:rsid w:val="008968F0"/>
    <w:rsid w:val="00896D20"/>
    <w:rsid w:val="008A0E73"/>
    <w:rsid w:val="008A0F80"/>
    <w:rsid w:val="008A1847"/>
    <w:rsid w:val="008A191E"/>
    <w:rsid w:val="008A4B83"/>
    <w:rsid w:val="008A5547"/>
    <w:rsid w:val="008A5B4D"/>
    <w:rsid w:val="008A6820"/>
    <w:rsid w:val="008A710B"/>
    <w:rsid w:val="008A72FA"/>
    <w:rsid w:val="008B1BA8"/>
    <w:rsid w:val="008B40CA"/>
    <w:rsid w:val="008B52A7"/>
    <w:rsid w:val="008C12E5"/>
    <w:rsid w:val="008C5A8A"/>
    <w:rsid w:val="008C6253"/>
    <w:rsid w:val="008C6597"/>
    <w:rsid w:val="008D211D"/>
    <w:rsid w:val="008D38CA"/>
    <w:rsid w:val="008D410C"/>
    <w:rsid w:val="008D5823"/>
    <w:rsid w:val="008D5CCF"/>
    <w:rsid w:val="008D7990"/>
    <w:rsid w:val="008E0EEE"/>
    <w:rsid w:val="008E195D"/>
    <w:rsid w:val="008F0757"/>
    <w:rsid w:val="008F550F"/>
    <w:rsid w:val="008F688C"/>
    <w:rsid w:val="008F6F3B"/>
    <w:rsid w:val="008F7564"/>
    <w:rsid w:val="008F75A1"/>
    <w:rsid w:val="008F76F6"/>
    <w:rsid w:val="009011A1"/>
    <w:rsid w:val="00903788"/>
    <w:rsid w:val="00904046"/>
    <w:rsid w:val="00906326"/>
    <w:rsid w:val="00907B2D"/>
    <w:rsid w:val="00912E1F"/>
    <w:rsid w:val="0091331B"/>
    <w:rsid w:val="00915051"/>
    <w:rsid w:val="00916A15"/>
    <w:rsid w:val="009174FA"/>
    <w:rsid w:val="009207D7"/>
    <w:rsid w:val="00923222"/>
    <w:rsid w:val="00927732"/>
    <w:rsid w:val="0092793D"/>
    <w:rsid w:val="00927E26"/>
    <w:rsid w:val="009323A9"/>
    <w:rsid w:val="009338CA"/>
    <w:rsid w:val="00941E62"/>
    <w:rsid w:val="00944262"/>
    <w:rsid w:val="00944277"/>
    <w:rsid w:val="00944672"/>
    <w:rsid w:val="00944F0A"/>
    <w:rsid w:val="00946858"/>
    <w:rsid w:val="00946F26"/>
    <w:rsid w:val="009516D2"/>
    <w:rsid w:val="00952E39"/>
    <w:rsid w:val="00952E7F"/>
    <w:rsid w:val="00960B3C"/>
    <w:rsid w:val="00970112"/>
    <w:rsid w:val="00970D3C"/>
    <w:rsid w:val="00973747"/>
    <w:rsid w:val="00975121"/>
    <w:rsid w:val="00975D60"/>
    <w:rsid w:val="00980668"/>
    <w:rsid w:val="00983744"/>
    <w:rsid w:val="009845C6"/>
    <w:rsid w:val="009852CF"/>
    <w:rsid w:val="00985C32"/>
    <w:rsid w:val="00987C53"/>
    <w:rsid w:val="009907C4"/>
    <w:rsid w:val="00990C6D"/>
    <w:rsid w:val="0099127B"/>
    <w:rsid w:val="00991AA1"/>
    <w:rsid w:val="00994C20"/>
    <w:rsid w:val="009951DB"/>
    <w:rsid w:val="00996D6A"/>
    <w:rsid w:val="00997B47"/>
    <w:rsid w:val="009A06A2"/>
    <w:rsid w:val="009A1D48"/>
    <w:rsid w:val="009A23AA"/>
    <w:rsid w:val="009A3113"/>
    <w:rsid w:val="009B0C20"/>
    <w:rsid w:val="009B1787"/>
    <w:rsid w:val="009B2056"/>
    <w:rsid w:val="009B244F"/>
    <w:rsid w:val="009B3B14"/>
    <w:rsid w:val="009B46C9"/>
    <w:rsid w:val="009B4A6E"/>
    <w:rsid w:val="009B5151"/>
    <w:rsid w:val="009B6368"/>
    <w:rsid w:val="009C02A1"/>
    <w:rsid w:val="009C1B63"/>
    <w:rsid w:val="009C3156"/>
    <w:rsid w:val="009C34D4"/>
    <w:rsid w:val="009C6B7B"/>
    <w:rsid w:val="009D3EC2"/>
    <w:rsid w:val="009D428C"/>
    <w:rsid w:val="009D45FD"/>
    <w:rsid w:val="009E2D87"/>
    <w:rsid w:val="009E4651"/>
    <w:rsid w:val="009E6BA4"/>
    <w:rsid w:val="009E7123"/>
    <w:rsid w:val="009F3A68"/>
    <w:rsid w:val="009F58AC"/>
    <w:rsid w:val="009F6C4E"/>
    <w:rsid w:val="00A0660E"/>
    <w:rsid w:val="00A1074E"/>
    <w:rsid w:val="00A126D8"/>
    <w:rsid w:val="00A127CB"/>
    <w:rsid w:val="00A13C8D"/>
    <w:rsid w:val="00A14165"/>
    <w:rsid w:val="00A14184"/>
    <w:rsid w:val="00A141BF"/>
    <w:rsid w:val="00A1544E"/>
    <w:rsid w:val="00A16C1E"/>
    <w:rsid w:val="00A173F9"/>
    <w:rsid w:val="00A20034"/>
    <w:rsid w:val="00A20339"/>
    <w:rsid w:val="00A21F2B"/>
    <w:rsid w:val="00A22BC8"/>
    <w:rsid w:val="00A23EF0"/>
    <w:rsid w:val="00A24656"/>
    <w:rsid w:val="00A25AF3"/>
    <w:rsid w:val="00A25C94"/>
    <w:rsid w:val="00A25D09"/>
    <w:rsid w:val="00A2666F"/>
    <w:rsid w:val="00A27979"/>
    <w:rsid w:val="00A31FAF"/>
    <w:rsid w:val="00A320CE"/>
    <w:rsid w:val="00A325B6"/>
    <w:rsid w:val="00A334D6"/>
    <w:rsid w:val="00A335F6"/>
    <w:rsid w:val="00A34B7A"/>
    <w:rsid w:val="00A36D9D"/>
    <w:rsid w:val="00A40F75"/>
    <w:rsid w:val="00A42BBC"/>
    <w:rsid w:val="00A430C7"/>
    <w:rsid w:val="00A43EA9"/>
    <w:rsid w:val="00A442DB"/>
    <w:rsid w:val="00A4590F"/>
    <w:rsid w:val="00A4601D"/>
    <w:rsid w:val="00A467FC"/>
    <w:rsid w:val="00A4698F"/>
    <w:rsid w:val="00A5482C"/>
    <w:rsid w:val="00A56137"/>
    <w:rsid w:val="00A57ED4"/>
    <w:rsid w:val="00A60CFD"/>
    <w:rsid w:val="00A62E52"/>
    <w:rsid w:val="00A6322F"/>
    <w:rsid w:val="00A63B77"/>
    <w:rsid w:val="00A642B9"/>
    <w:rsid w:val="00A67680"/>
    <w:rsid w:val="00A7064F"/>
    <w:rsid w:val="00A715BB"/>
    <w:rsid w:val="00A7253E"/>
    <w:rsid w:val="00A76A69"/>
    <w:rsid w:val="00A77AD1"/>
    <w:rsid w:val="00A80DA1"/>
    <w:rsid w:val="00A830DA"/>
    <w:rsid w:val="00A83EAD"/>
    <w:rsid w:val="00A844A0"/>
    <w:rsid w:val="00A8654B"/>
    <w:rsid w:val="00A86EC1"/>
    <w:rsid w:val="00A904A0"/>
    <w:rsid w:val="00A91A11"/>
    <w:rsid w:val="00A93EEF"/>
    <w:rsid w:val="00A95751"/>
    <w:rsid w:val="00A96EED"/>
    <w:rsid w:val="00A97055"/>
    <w:rsid w:val="00A9772A"/>
    <w:rsid w:val="00AA0B40"/>
    <w:rsid w:val="00AB27CE"/>
    <w:rsid w:val="00AB4717"/>
    <w:rsid w:val="00AB69ED"/>
    <w:rsid w:val="00AB6A4C"/>
    <w:rsid w:val="00AB7920"/>
    <w:rsid w:val="00AC002B"/>
    <w:rsid w:val="00AC187B"/>
    <w:rsid w:val="00AC2DD4"/>
    <w:rsid w:val="00AC562A"/>
    <w:rsid w:val="00AC5B3C"/>
    <w:rsid w:val="00AC6B70"/>
    <w:rsid w:val="00AD0605"/>
    <w:rsid w:val="00AD1B69"/>
    <w:rsid w:val="00AD2038"/>
    <w:rsid w:val="00AD2D70"/>
    <w:rsid w:val="00AD3171"/>
    <w:rsid w:val="00AD5A69"/>
    <w:rsid w:val="00AD79B9"/>
    <w:rsid w:val="00AE0065"/>
    <w:rsid w:val="00AE227B"/>
    <w:rsid w:val="00AE285C"/>
    <w:rsid w:val="00AE2CEA"/>
    <w:rsid w:val="00AE6108"/>
    <w:rsid w:val="00AE656F"/>
    <w:rsid w:val="00AF2F05"/>
    <w:rsid w:val="00AF2F88"/>
    <w:rsid w:val="00AF35F2"/>
    <w:rsid w:val="00AF429A"/>
    <w:rsid w:val="00AF5CD9"/>
    <w:rsid w:val="00B03309"/>
    <w:rsid w:val="00B049DF"/>
    <w:rsid w:val="00B06727"/>
    <w:rsid w:val="00B07886"/>
    <w:rsid w:val="00B13F82"/>
    <w:rsid w:val="00B15EC7"/>
    <w:rsid w:val="00B1744B"/>
    <w:rsid w:val="00B2099C"/>
    <w:rsid w:val="00B21377"/>
    <w:rsid w:val="00B21522"/>
    <w:rsid w:val="00B23855"/>
    <w:rsid w:val="00B27056"/>
    <w:rsid w:val="00B27213"/>
    <w:rsid w:val="00B27F97"/>
    <w:rsid w:val="00B31643"/>
    <w:rsid w:val="00B32656"/>
    <w:rsid w:val="00B3365A"/>
    <w:rsid w:val="00B347D3"/>
    <w:rsid w:val="00B36204"/>
    <w:rsid w:val="00B36622"/>
    <w:rsid w:val="00B402FC"/>
    <w:rsid w:val="00B40DCF"/>
    <w:rsid w:val="00B41808"/>
    <w:rsid w:val="00B42DFB"/>
    <w:rsid w:val="00B45C62"/>
    <w:rsid w:val="00B46CEF"/>
    <w:rsid w:val="00B47567"/>
    <w:rsid w:val="00B51192"/>
    <w:rsid w:val="00B52F8E"/>
    <w:rsid w:val="00B530A4"/>
    <w:rsid w:val="00B53D15"/>
    <w:rsid w:val="00B54D4D"/>
    <w:rsid w:val="00B55B0F"/>
    <w:rsid w:val="00B56A37"/>
    <w:rsid w:val="00B60238"/>
    <w:rsid w:val="00B608A2"/>
    <w:rsid w:val="00B609E7"/>
    <w:rsid w:val="00B61F62"/>
    <w:rsid w:val="00B637C4"/>
    <w:rsid w:val="00B63CD6"/>
    <w:rsid w:val="00B66486"/>
    <w:rsid w:val="00B66756"/>
    <w:rsid w:val="00B66E74"/>
    <w:rsid w:val="00B66FA8"/>
    <w:rsid w:val="00B717DA"/>
    <w:rsid w:val="00B73317"/>
    <w:rsid w:val="00B74B67"/>
    <w:rsid w:val="00B7576D"/>
    <w:rsid w:val="00B765F2"/>
    <w:rsid w:val="00B77DD2"/>
    <w:rsid w:val="00B80734"/>
    <w:rsid w:val="00B8373E"/>
    <w:rsid w:val="00B838A1"/>
    <w:rsid w:val="00B83B7B"/>
    <w:rsid w:val="00B850EB"/>
    <w:rsid w:val="00B9001F"/>
    <w:rsid w:val="00B92595"/>
    <w:rsid w:val="00B93E7B"/>
    <w:rsid w:val="00B955DF"/>
    <w:rsid w:val="00B97371"/>
    <w:rsid w:val="00B97937"/>
    <w:rsid w:val="00BA3F47"/>
    <w:rsid w:val="00BA4100"/>
    <w:rsid w:val="00BA428B"/>
    <w:rsid w:val="00BA4CED"/>
    <w:rsid w:val="00BA4D78"/>
    <w:rsid w:val="00BA7D9C"/>
    <w:rsid w:val="00BB0D40"/>
    <w:rsid w:val="00BC00E8"/>
    <w:rsid w:val="00BC158E"/>
    <w:rsid w:val="00BC16AF"/>
    <w:rsid w:val="00BC1C89"/>
    <w:rsid w:val="00BC3373"/>
    <w:rsid w:val="00BC40A8"/>
    <w:rsid w:val="00BC61DB"/>
    <w:rsid w:val="00BC7043"/>
    <w:rsid w:val="00BD181D"/>
    <w:rsid w:val="00BD46D3"/>
    <w:rsid w:val="00BD473C"/>
    <w:rsid w:val="00BD517F"/>
    <w:rsid w:val="00BD5C15"/>
    <w:rsid w:val="00BD7056"/>
    <w:rsid w:val="00BD7540"/>
    <w:rsid w:val="00BE1DB5"/>
    <w:rsid w:val="00BE4019"/>
    <w:rsid w:val="00BE4D4C"/>
    <w:rsid w:val="00BE5B36"/>
    <w:rsid w:val="00BE676A"/>
    <w:rsid w:val="00BE7403"/>
    <w:rsid w:val="00BE75DB"/>
    <w:rsid w:val="00BE7D4F"/>
    <w:rsid w:val="00BF11B2"/>
    <w:rsid w:val="00BF1594"/>
    <w:rsid w:val="00BF2890"/>
    <w:rsid w:val="00BF73C7"/>
    <w:rsid w:val="00C00F43"/>
    <w:rsid w:val="00C10B3D"/>
    <w:rsid w:val="00C11BC8"/>
    <w:rsid w:val="00C11CF1"/>
    <w:rsid w:val="00C128D9"/>
    <w:rsid w:val="00C12A12"/>
    <w:rsid w:val="00C137F4"/>
    <w:rsid w:val="00C13C08"/>
    <w:rsid w:val="00C1405E"/>
    <w:rsid w:val="00C1407C"/>
    <w:rsid w:val="00C15AA3"/>
    <w:rsid w:val="00C1650D"/>
    <w:rsid w:val="00C16B64"/>
    <w:rsid w:val="00C1753F"/>
    <w:rsid w:val="00C1762D"/>
    <w:rsid w:val="00C1779F"/>
    <w:rsid w:val="00C22197"/>
    <w:rsid w:val="00C22E9D"/>
    <w:rsid w:val="00C23744"/>
    <w:rsid w:val="00C24C24"/>
    <w:rsid w:val="00C32328"/>
    <w:rsid w:val="00C32C8D"/>
    <w:rsid w:val="00C32ECB"/>
    <w:rsid w:val="00C3523A"/>
    <w:rsid w:val="00C35F28"/>
    <w:rsid w:val="00C37E6B"/>
    <w:rsid w:val="00C4041F"/>
    <w:rsid w:val="00C4048B"/>
    <w:rsid w:val="00C41145"/>
    <w:rsid w:val="00C42291"/>
    <w:rsid w:val="00C42998"/>
    <w:rsid w:val="00C44123"/>
    <w:rsid w:val="00C44895"/>
    <w:rsid w:val="00C455F5"/>
    <w:rsid w:val="00C53C12"/>
    <w:rsid w:val="00C54289"/>
    <w:rsid w:val="00C57159"/>
    <w:rsid w:val="00C572CA"/>
    <w:rsid w:val="00C601CE"/>
    <w:rsid w:val="00C61681"/>
    <w:rsid w:val="00C62B0A"/>
    <w:rsid w:val="00C63A97"/>
    <w:rsid w:val="00C640D3"/>
    <w:rsid w:val="00C704D4"/>
    <w:rsid w:val="00C71FEE"/>
    <w:rsid w:val="00C76ABE"/>
    <w:rsid w:val="00C76B1E"/>
    <w:rsid w:val="00C77B4B"/>
    <w:rsid w:val="00C82CBA"/>
    <w:rsid w:val="00C841C2"/>
    <w:rsid w:val="00C85D93"/>
    <w:rsid w:val="00C85F5E"/>
    <w:rsid w:val="00C8639C"/>
    <w:rsid w:val="00C87CE2"/>
    <w:rsid w:val="00C90495"/>
    <w:rsid w:val="00C93E76"/>
    <w:rsid w:val="00C9450D"/>
    <w:rsid w:val="00C94E8A"/>
    <w:rsid w:val="00C97DE4"/>
    <w:rsid w:val="00CA2048"/>
    <w:rsid w:val="00CA25F1"/>
    <w:rsid w:val="00CA26F5"/>
    <w:rsid w:val="00CA2C94"/>
    <w:rsid w:val="00CA2EEB"/>
    <w:rsid w:val="00CA3060"/>
    <w:rsid w:val="00CA48B3"/>
    <w:rsid w:val="00CA6CFD"/>
    <w:rsid w:val="00CA7D69"/>
    <w:rsid w:val="00CB1972"/>
    <w:rsid w:val="00CB4A16"/>
    <w:rsid w:val="00CB5782"/>
    <w:rsid w:val="00CB59D6"/>
    <w:rsid w:val="00CB7113"/>
    <w:rsid w:val="00CB7E6E"/>
    <w:rsid w:val="00CC09A2"/>
    <w:rsid w:val="00CC341D"/>
    <w:rsid w:val="00CC52B2"/>
    <w:rsid w:val="00CC5EBB"/>
    <w:rsid w:val="00CD079B"/>
    <w:rsid w:val="00CD31B1"/>
    <w:rsid w:val="00CD3905"/>
    <w:rsid w:val="00CD4182"/>
    <w:rsid w:val="00CD5196"/>
    <w:rsid w:val="00CD5680"/>
    <w:rsid w:val="00CD686A"/>
    <w:rsid w:val="00CD771A"/>
    <w:rsid w:val="00CE256C"/>
    <w:rsid w:val="00CE2783"/>
    <w:rsid w:val="00CE4D2D"/>
    <w:rsid w:val="00CE572D"/>
    <w:rsid w:val="00CE6A08"/>
    <w:rsid w:val="00CE72FD"/>
    <w:rsid w:val="00CE77D4"/>
    <w:rsid w:val="00CF32F9"/>
    <w:rsid w:val="00D0096D"/>
    <w:rsid w:val="00D01A15"/>
    <w:rsid w:val="00D03E6F"/>
    <w:rsid w:val="00D04734"/>
    <w:rsid w:val="00D078EA"/>
    <w:rsid w:val="00D07987"/>
    <w:rsid w:val="00D13F6C"/>
    <w:rsid w:val="00D148B1"/>
    <w:rsid w:val="00D207B7"/>
    <w:rsid w:val="00D21226"/>
    <w:rsid w:val="00D24C6B"/>
    <w:rsid w:val="00D2684E"/>
    <w:rsid w:val="00D30D33"/>
    <w:rsid w:val="00D33955"/>
    <w:rsid w:val="00D3572F"/>
    <w:rsid w:val="00D36C00"/>
    <w:rsid w:val="00D3718B"/>
    <w:rsid w:val="00D37F87"/>
    <w:rsid w:val="00D40D0C"/>
    <w:rsid w:val="00D41E6F"/>
    <w:rsid w:val="00D42218"/>
    <w:rsid w:val="00D456D8"/>
    <w:rsid w:val="00D45D6C"/>
    <w:rsid w:val="00D465D9"/>
    <w:rsid w:val="00D4671F"/>
    <w:rsid w:val="00D50516"/>
    <w:rsid w:val="00D50FC2"/>
    <w:rsid w:val="00D5134F"/>
    <w:rsid w:val="00D51D40"/>
    <w:rsid w:val="00D51F90"/>
    <w:rsid w:val="00D54B14"/>
    <w:rsid w:val="00D5654A"/>
    <w:rsid w:val="00D57FE0"/>
    <w:rsid w:val="00D6037D"/>
    <w:rsid w:val="00D61105"/>
    <w:rsid w:val="00D61C75"/>
    <w:rsid w:val="00D63387"/>
    <w:rsid w:val="00D644C2"/>
    <w:rsid w:val="00D66170"/>
    <w:rsid w:val="00D668FD"/>
    <w:rsid w:val="00D66C93"/>
    <w:rsid w:val="00D7122F"/>
    <w:rsid w:val="00D713ED"/>
    <w:rsid w:val="00D729C5"/>
    <w:rsid w:val="00D749FF"/>
    <w:rsid w:val="00D75428"/>
    <w:rsid w:val="00D76607"/>
    <w:rsid w:val="00D8370B"/>
    <w:rsid w:val="00D84EFA"/>
    <w:rsid w:val="00D8539D"/>
    <w:rsid w:val="00D863AF"/>
    <w:rsid w:val="00D866D6"/>
    <w:rsid w:val="00D8679A"/>
    <w:rsid w:val="00D87506"/>
    <w:rsid w:val="00D90937"/>
    <w:rsid w:val="00D91312"/>
    <w:rsid w:val="00D93390"/>
    <w:rsid w:val="00D954F1"/>
    <w:rsid w:val="00D960B1"/>
    <w:rsid w:val="00DA06B0"/>
    <w:rsid w:val="00DA1403"/>
    <w:rsid w:val="00DA31B7"/>
    <w:rsid w:val="00DA3249"/>
    <w:rsid w:val="00DA3F98"/>
    <w:rsid w:val="00DA44D2"/>
    <w:rsid w:val="00DB0B3A"/>
    <w:rsid w:val="00DB1AA2"/>
    <w:rsid w:val="00DB2E5B"/>
    <w:rsid w:val="00DB4886"/>
    <w:rsid w:val="00DB7E18"/>
    <w:rsid w:val="00DC1E69"/>
    <w:rsid w:val="00DC419B"/>
    <w:rsid w:val="00DC5254"/>
    <w:rsid w:val="00DC6591"/>
    <w:rsid w:val="00DC6E8F"/>
    <w:rsid w:val="00DD0C6A"/>
    <w:rsid w:val="00DD33BF"/>
    <w:rsid w:val="00DD3751"/>
    <w:rsid w:val="00DD401A"/>
    <w:rsid w:val="00DD50D7"/>
    <w:rsid w:val="00DD5C75"/>
    <w:rsid w:val="00DD6498"/>
    <w:rsid w:val="00DD694C"/>
    <w:rsid w:val="00DD6EEC"/>
    <w:rsid w:val="00DE46DF"/>
    <w:rsid w:val="00DE5AD9"/>
    <w:rsid w:val="00DE7576"/>
    <w:rsid w:val="00DE7DE2"/>
    <w:rsid w:val="00DF2413"/>
    <w:rsid w:val="00DF25A4"/>
    <w:rsid w:val="00DF4F9D"/>
    <w:rsid w:val="00DF5AD3"/>
    <w:rsid w:val="00DF5FB5"/>
    <w:rsid w:val="00DF75EE"/>
    <w:rsid w:val="00E0000A"/>
    <w:rsid w:val="00E005F9"/>
    <w:rsid w:val="00E009A8"/>
    <w:rsid w:val="00E05B97"/>
    <w:rsid w:val="00E06719"/>
    <w:rsid w:val="00E0729B"/>
    <w:rsid w:val="00E1202A"/>
    <w:rsid w:val="00E12A66"/>
    <w:rsid w:val="00E134B6"/>
    <w:rsid w:val="00E15347"/>
    <w:rsid w:val="00E154AD"/>
    <w:rsid w:val="00E15F19"/>
    <w:rsid w:val="00E17BF0"/>
    <w:rsid w:val="00E257A8"/>
    <w:rsid w:val="00E25DF7"/>
    <w:rsid w:val="00E27F51"/>
    <w:rsid w:val="00E30818"/>
    <w:rsid w:val="00E30D57"/>
    <w:rsid w:val="00E31FEF"/>
    <w:rsid w:val="00E32400"/>
    <w:rsid w:val="00E33F81"/>
    <w:rsid w:val="00E3458B"/>
    <w:rsid w:val="00E34AAF"/>
    <w:rsid w:val="00E36B15"/>
    <w:rsid w:val="00E36C37"/>
    <w:rsid w:val="00E37789"/>
    <w:rsid w:val="00E40D36"/>
    <w:rsid w:val="00E41570"/>
    <w:rsid w:val="00E41603"/>
    <w:rsid w:val="00E41C46"/>
    <w:rsid w:val="00E4408D"/>
    <w:rsid w:val="00E44BE6"/>
    <w:rsid w:val="00E45C1F"/>
    <w:rsid w:val="00E46A1F"/>
    <w:rsid w:val="00E47E5E"/>
    <w:rsid w:val="00E5053F"/>
    <w:rsid w:val="00E51F10"/>
    <w:rsid w:val="00E54C48"/>
    <w:rsid w:val="00E561C9"/>
    <w:rsid w:val="00E56A9F"/>
    <w:rsid w:val="00E5757D"/>
    <w:rsid w:val="00E624B7"/>
    <w:rsid w:val="00E64453"/>
    <w:rsid w:val="00E71858"/>
    <w:rsid w:val="00E7223A"/>
    <w:rsid w:val="00E72D87"/>
    <w:rsid w:val="00E733A8"/>
    <w:rsid w:val="00E73B0C"/>
    <w:rsid w:val="00E74634"/>
    <w:rsid w:val="00E75631"/>
    <w:rsid w:val="00E77B4E"/>
    <w:rsid w:val="00E80167"/>
    <w:rsid w:val="00E83FC0"/>
    <w:rsid w:val="00E843B7"/>
    <w:rsid w:val="00E84434"/>
    <w:rsid w:val="00E85CA8"/>
    <w:rsid w:val="00E86044"/>
    <w:rsid w:val="00E86D1C"/>
    <w:rsid w:val="00E87A4C"/>
    <w:rsid w:val="00E9409D"/>
    <w:rsid w:val="00E94242"/>
    <w:rsid w:val="00E94873"/>
    <w:rsid w:val="00E96878"/>
    <w:rsid w:val="00EA1E38"/>
    <w:rsid w:val="00EA2E25"/>
    <w:rsid w:val="00EA3DD5"/>
    <w:rsid w:val="00EA3E20"/>
    <w:rsid w:val="00EA746D"/>
    <w:rsid w:val="00EB145E"/>
    <w:rsid w:val="00EB1611"/>
    <w:rsid w:val="00EB203B"/>
    <w:rsid w:val="00EB35F7"/>
    <w:rsid w:val="00EB5106"/>
    <w:rsid w:val="00EB519E"/>
    <w:rsid w:val="00EB55C0"/>
    <w:rsid w:val="00EB7611"/>
    <w:rsid w:val="00EC137E"/>
    <w:rsid w:val="00EC14D2"/>
    <w:rsid w:val="00EC3226"/>
    <w:rsid w:val="00EC366E"/>
    <w:rsid w:val="00EC47DF"/>
    <w:rsid w:val="00EC5130"/>
    <w:rsid w:val="00EC5376"/>
    <w:rsid w:val="00EC55A5"/>
    <w:rsid w:val="00EC5B33"/>
    <w:rsid w:val="00EC5C0C"/>
    <w:rsid w:val="00EC707A"/>
    <w:rsid w:val="00ED00F3"/>
    <w:rsid w:val="00ED2D45"/>
    <w:rsid w:val="00ED362D"/>
    <w:rsid w:val="00ED3F2D"/>
    <w:rsid w:val="00ED6103"/>
    <w:rsid w:val="00ED71D3"/>
    <w:rsid w:val="00EE189D"/>
    <w:rsid w:val="00EE3343"/>
    <w:rsid w:val="00EE428D"/>
    <w:rsid w:val="00EE7649"/>
    <w:rsid w:val="00EF038E"/>
    <w:rsid w:val="00EF0EE0"/>
    <w:rsid w:val="00EF2067"/>
    <w:rsid w:val="00EF608B"/>
    <w:rsid w:val="00EF76E8"/>
    <w:rsid w:val="00F00BEB"/>
    <w:rsid w:val="00F00D1E"/>
    <w:rsid w:val="00F00DDB"/>
    <w:rsid w:val="00F01236"/>
    <w:rsid w:val="00F03763"/>
    <w:rsid w:val="00F04985"/>
    <w:rsid w:val="00F04AF4"/>
    <w:rsid w:val="00F04E6D"/>
    <w:rsid w:val="00F103A7"/>
    <w:rsid w:val="00F10F7A"/>
    <w:rsid w:val="00F1119C"/>
    <w:rsid w:val="00F153CD"/>
    <w:rsid w:val="00F15503"/>
    <w:rsid w:val="00F15AF1"/>
    <w:rsid w:val="00F165BA"/>
    <w:rsid w:val="00F169B4"/>
    <w:rsid w:val="00F16DCB"/>
    <w:rsid w:val="00F1765E"/>
    <w:rsid w:val="00F17BB8"/>
    <w:rsid w:val="00F21113"/>
    <w:rsid w:val="00F21190"/>
    <w:rsid w:val="00F25534"/>
    <w:rsid w:val="00F27548"/>
    <w:rsid w:val="00F313E6"/>
    <w:rsid w:val="00F31ECC"/>
    <w:rsid w:val="00F33428"/>
    <w:rsid w:val="00F339F4"/>
    <w:rsid w:val="00F33EA8"/>
    <w:rsid w:val="00F35B11"/>
    <w:rsid w:val="00F430F8"/>
    <w:rsid w:val="00F43C39"/>
    <w:rsid w:val="00F43D4E"/>
    <w:rsid w:val="00F44D75"/>
    <w:rsid w:val="00F53053"/>
    <w:rsid w:val="00F54933"/>
    <w:rsid w:val="00F55B12"/>
    <w:rsid w:val="00F56CCA"/>
    <w:rsid w:val="00F56E16"/>
    <w:rsid w:val="00F56F98"/>
    <w:rsid w:val="00F5714D"/>
    <w:rsid w:val="00F62182"/>
    <w:rsid w:val="00F621D6"/>
    <w:rsid w:val="00F64130"/>
    <w:rsid w:val="00F654D1"/>
    <w:rsid w:val="00F65889"/>
    <w:rsid w:val="00F66E45"/>
    <w:rsid w:val="00F7183A"/>
    <w:rsid w:val="00F7290C"/>
    <w:rsid w:val="00F76ABC"/>
    <w:rsid w:val="00F7779A"/>
    <w:rsid w:val="00F808A9"/>
    <w:rsid w:val="00F809BE"/>
    <w:rsid w:val="00F830AE"/>
    <w:rsid w:val="00F83FC8"/>
    <w:rsid w:val="00F84460"/>
    <w:rsid w:val="00F85FDB"/>
    <w:rsid w:val="00F8611C"/>
    <w:rsid w:val="00F863D4"/>
    <w:rsid w:val="00F87388"/>
    <w:rsid w:val="00F8760A"/>
    <w:rsid w:val="00F91D4C"/>
    <w:rsid w:val="00F94BE9"/>
    <w:rsid w:val="00F94EE7"/>
    <w:rsid w:val="00F95A74"/>
    <w:rsid w:val="00F965FE"/>
    <w:rsid w:val="00FA0FDE"/>
    <w:rsid w:val="00FA34CC"/>
    <w:rsid w:val="00FA40D7"/>
    <w:rsid w:val="00FB2ED0"/>
    <w:rsid w:val="00FB64ED"/>
    <w:rsid w:val="00FB7CB1"/>
    <w:rsid w:val="00FC182D"/>
    <w:rsid w:val="00FC1EA9"/>
    <w:rsid w:val="00FC2276"/>
    <w:rsid w:val="00FC2C13"/>
    <w:rsid w:val="00FC4C30"/>
    <w:rsid w:val="00FC6B36"/>
    <w:rsid w:val="00FC7C70"/>
    <w:rsid w:val="00FD28C5"/>
    <w:rsid w:val="00FE06DF"/>
    <w:rsid w:val="00FE084B"/>
    <w:rsid w:val="00FE106D"/>
    <w:rsid w:val="00FE18FB"/>
    <w:rsid w:val="00FE3558"/>
    <w:rsid w:val="00FE6352"/>
    <w:rsid w:val="00FE72ED"/>
    <w:rsid w:val="00FE7DA4"/>
    <w:rsid w:val="00FF22F4"/>
    <w:rsid w:val="00FF33E1"/>
    <w:rsid w:val="00FF3D27"/>
    <w:rsid w:val="00FF4EBA"/>
    <w:rsid w:val="00FF5B1B"/>
    <w:rsid w:val="00FF6D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0647B8"/>
  <w15:chartTrackingRefBased/>
  <w15:docId w15:val="{FEC501C5-54BA-4A8D-ABCF-71481239F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B7B"/>
    <w:pPr>
      <w:spacing w:after="0" w:line="254" w:lineRule="auto"/>
    </w:pPr>
    <w:rPr>
      <w:rFonts w:ascii="Arial" w:hAnsi="Arial"/>
      <w:color w:val="1B1F18"/>
      <w:sz w:val="24"/>
    </w:rPr>
  </w:style>
  <w:style w:type="paragraph" w:styleId="Heading1">
    <w:name w:val="heading 1"/>
    <w:basedOn w:val="Normal"/>
    <w:next w:val="Normal"/>
    <w:link w:val="Heading1Char"/>
    <w:uiPriority w:val="9"/>
    <w:qFormat/>
    <w:rsid w:val="00B92595"/>
    <w:pPr>
      <w:keepNext/>
      <w:keepLines/>
      <w:spacing w:before="240"/>
      <w:outlineLvl w:val="0"/>
    </w:pPr>
    <w:rPr>
      <w:rFonts w:asciiTheme="majorHAnsi" w:eastAsiaTheme="majorEastAsia" w:hAnsiTheme="majorHAnsi" w:cstheme="majorBidi"/>
      <w:color w:val="319BA2" w:themeColor="accent1" w:themeShade="BF"/>
      <w:sz w:val="32"/>
      <w:szCs w:val="32"/>
    </w:rPr>
  </w:style>
  <w:style w:type="paragraph" w:styleId="Heading2">
    <w:name w:val="heading 2"/>
    <w:basedOn w:val="Normal"/>
    <w:next w:val="Normal"/>
    <w:link w:val="Heading2Char"/>
    <w:uiPriority w:val="9"/>
    <w:semiHidden/>
    <w:unhideWhenUsed/>
    <w:qFormat/>
    <w:rsid w:val="00B92595"/>
    <w:pPr>
      <w:keepNext/>
      <w:keepLines/>
      <w:spacing w:before="40"/>
      <w:outlineLvl w:val="1"/>
    </w:pPr>
    <w:rPr>
      <w:rFonts w:asciiTheme="majorHAnsi" w:eastAsiaTheme="majorEastAsia" w:hAnsiTheme="majorHAnsi" w:cstheme="majorBidi"/>
      <w:color w:val="319BA2"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Car">
    <w:name w:val="Bullets Car"/>
    <w:basedOn w:val="DefaultParagraphFont"/>
    <w:link w:val="Bullets"/>
    <w:locked/>
    <w:rsid w:val="006F4F81"/>
    <w:rPr>
      <w:color w:val="3F3F42" w:themeColor="background1" w:themeTint="E6"/>
      <w:sz w:val="24"/>
    </w:rPr>
  </w:style>
  <w:style w:type="paragraph" w:customStyle="1" w:styleId="Bullets">
    <w:name w:val="Bullets"/>
    <w:basedOn w:val="ListBullet"/>
    <w:link w:val="BulletsCar"/>
    <w:rsid w:val="006F4F81"/>
    <w:pPr>
      <w:spacing w:line="276" w:lineRule="auto"/>
      <w:jc w:val="both"/>
    </w:pPr>
    <w:rPr>
      <w:color w:val="3F3F42" w:themeColor="background1" w:themeTint="E6"/>
    </w:rPr>
  </w:style>
  <w:style w:type="character" w:customStyle="1" w:styleId="Title1normalChar">
    <w:name w:val="Title1_normal Char"/>
    <w:basedOn w:val="DefaultParagraphFont"/>
    <w:link w:val="Title1normal"/>
    <w:locked/>
    <w:rsid w:val="00F830AE"/>
    <w:rPr>
      <w:rFonts w:asciiTheme="majorHAnsi" w:hAnsiTheme="majorHAnsi"/>
      <w:color w:val="0086AC" w:themeColor="accent5"/>
      <w:sz w:val="40"/>
    </w:rPr>
  </w:style>
  <w:style w:type="paragraph" w:customStyle="1" w:styleId="Title1normal">
    <w:name w:val="Title1_normal"/>
    <w:basedOn w:val="Normal"/>
    <w:next w:val="Normal"/>
    <w:link w:val="Title1normalChar"/>
    <w:rsid w:val="00F830AE"/>
    <w:pPr>
      <w:spacing w:after="240"/>
      <w:jc w:val="both"/>
    </w:pPr>
    <w:rPr>
      <w:rFonts w:asciiTheme="majorHAnsi" w:hAnsiTheme="majorHAnsi"/>
      <w:color w:val="0086AC" w:themeColor="accent5"/>
      <w:sz w:val="40"/>
    </w:rPr>
  </w:style>
  <w:style w:type="character" w:customStyle="1" w:styleId="TitleIndexCar">
    <w:name w:val="TitleIndex Car"/>
    <w:basedOn w:val="DefaultParagraphFont"/>
    <w:link w:val="TitleIndex"/>
    <w:locked/>
    <w:rsid w:val="00B92595"/>
    <w:rPr>
      <w:rFonts w:asciiTheme="majorHAnsi" w:eastAsiaTheme="majorEastAsia" w:hAnsiTheme="majorHAnsi" w:cstheme="majorBidi"/>
      <w:b/>
      <w:color w:val="154064" w:themeColor="text2" w:themeShade="BF"/>
      <w:spacing w:val="-10"/>
      <w:kern w:val="28"/>
      <w:sz w:val="56"/>
      <w:szCs w:val="56"/>
    </w:rPr>
  </w:style>
  <w:style w:type="paragraph" w:customStyle="1" w:styleId="TitleIndex">
    <w:name w:val="TitleIndex"/>
    <w:basedOn w:val="Title"/>
    <w:link w:val="TitleIndexCar"/>
    <w:qFormat/>
    <w:rsid w:val="00B92595"/>
    <w:pPr>
      <w:spacing w:before="120" w:after="360"/>
      <w:jc w:val="both"/>
    </w:pPr>
    <w:rPr>
      <w:b/>
      <w:color w:val="154064" w:themeColor="text2" w:themeShade="BF"/>
    </w:rPr>
  </w:style>
  <w:style w:type="character" w:customStyle="1" w:styleId="Title2Char">
    <w:name w:val="Title2 Char"/>
    <w:basedOn w:val="TitleIndexCar"/>
    <w:link w:val="Title2"/>
    <w:locked/>
    <w:rsid w:val="00025B53"/>
    <w:rPr>
      <w:rFonts w:ascii="Arial" w:eastAsiaTheme="majorEastAsia" w:hAnsi="Arial" w:cstheme="majorBidi"/>
      <w:b w:val="0"/>
      <w:color w:val="5B52C7"/>
      <w:spacing w:val="-10"/>
      <w:kern w:val="28"/>
      <w:sz w:val="28"/>
      <w:szCs w:val="56"/>
    </w:rPr>
  </w:style>
  <w:style w:type="paragraph" w:customStyle="1" w:styleId="Title2">
    <w:name w:val="Title2"/>
    <w:basedOn w:val="Normal"/>
    <w:link w:val="Title2Char"/>
    <w:qFormat/>
    <w:rsid w:val="00025B53"/>
    <w:pPr>
      <w:spacing w:before="120" w:after="120"/>
      <w:jc w:val="both"/>
    </w:pPr>
    <w:rPr>
      <w:color w:val="5B52C7"/>
      <w:sz w:val="28"/>
    </w:rPr>
  </w:style>
  <w:style w:type="character" w:customStyle="1" w:styleId="paragraphCar">
    <w:name w:val="paragraph Car"/>
    <w:basedOn w:val="DefaultParagraphFont"/>
    <w:link w:val="paragraph"/>
    <w:locked/>
    <w:rsid w:val="00411D82"/>
    <w:rPr>
      <w:rFonts w:ascii="Arial" w:hAnsi="Arial"/>
      <w:color w:val="1B1F18"/>
      <w:sz w:val="24"/>
    </w:rPr>
  </w:style>
  <w:style w:type="paragraph" w:customStyle="1" w:styleId="paragraph">
    <w:name w:val="paragraph"/>
    <w:basedOn w:val="Normal"/>
    <w:link w:val="paragraphCar"/>
    <w:qFormat/>
    <w:rsid w:val="00411D82"/>
    <w:pPr>
      <w:spacing w:before="120" w:after="120"/>
      <w:jc w:val="both"/>
    </w:pPr>
  </w:style>
  <w:style w:type="character" w:customStyle="1" w:styleId="HeaderFooterCar">
    <w:name w:val="HeaderFooter Car"/>
    <w:basedOn w:val="DefaultParagraphFont"/>
    <w:link w:val="HeaderFooter"/>
    <w:locked/>
    <w:rsid w:val="00B92595"/>
    <w:rPr>
      <w:color w:val="929297" w:themeColor="background1" w:themeTint="80"/>
      <w:sz w:val="20"/>
      <w:szCs w:val="20"/>
    </w:rPr>
  </w:style>
  <w:style w:type="paragraph" w:customStyle="1" w:styleId="HeaderFooter">
    <w:name w:val="HeaderFooter"/>
    <w:basedOn w:val="Normal"/>
    <w:link w:val="HeaderFooterCar"/>
    <w:qFormat/>
    <w:rsid w:val="00B92595"/>
    <w:pPr>
      <w:jc w:val="both"/>
    </w:pPr>
    <w:rPr>
      <w:color w:val="929297" w:themeColor="background1" w:themeTint="80"/>
      <w:sz w:val="20"/>
      <w:szCs w:val="20"/>
    </w:rPr>
  </w:style>
  <w:style w:type="character" w:customStyle="1" w:styleId="TableHeadChar">
    <w:name w:val="TableHead Char"/>
    <w:basedOn w:val="DefaultParagraphFont"/>
    <w:link w:val="TableHead"/>
    <w:locked/>
    <w:rsid w:val="00594289"/>
    <w:rPr>
      <w:rFonts w:ascii="Arial" w:hAnsi="Arial"/>
      <w:iCs/>
      <w:sz w:val="28"/>
      <w:shd w:val="clear" w:color="auto" w:fill="989E95"/>
    </w:rPr>
  </w:style>
  <w:style w:type="paragraph" w:customStyle="1" w:styleId="TableHead">
    <w:name w:val="TableHead"/>
    <w:basedOn w:val="IntenseQuote"/>
    <w:link w:val="TableHeadChar"/>
    <w:qFormat/>
    <w:rsid w:val="00594289"/>
    <w:pPr>
      <w:pBdr>
        <w:top w:val="none" w:sz="0" w:space="0" w:color="auto"/>
        <w:bottom w:val="single" w:sz="48" w:space="1" w:color="0097B7" w:themeColor="accent4"/>
      </w:pBdr>
      <w:shd w:val="clear" w:color="auto" w:fill="989E95"/>
      <w:spacing w:before="120" w:after="0"/>
      <w:ind w:left="862" w:right="862"/>
    </w:pPr>
    <w:rPr>
      <w:i w:val="0"/>
      <w:color w:val="auto"/>
      <w:sz w:val="28"/>
    </w:rPr>
  </w:style>
  <w:style w:type="character" w:customStyle="1" w:styleId="TableContentCar">
    <w:name w:val="TableContent Car"/>
    <w:basedOn w:val="TableHeadChar"/>
    <w:link w:val="TableContent"/>
    <w:locked/>
    <w:rsid w:val="00B92595"/>
    <w:rPr>
      <w:rFonts w:ascii="Arial" w:hAnsi="Arial"/>
      <w:b/>
      <w:iCs/>
      <w:color w:val="3F3F42" w:themeColor="background1" w:themeTint="E6"/>
      <w:sz w:val="28"/>
      <w:shd w:val="clear" w:color="auto" w:fill="0097B7" w:themeFill="accent4"/>
    </w:rPr>
  </w:style>
  <w:style w:type="paragraph" w:customStyle="1" w:styleId="TableContent">
    <w:name w:val="TableContent"/>
    <w:basedOn w:val="Normal"/>
    <w:link w:val="TableContentCar"/>
    <w:qFormat/>
    <w:rsid w:val="00B92595"/>
    <w:pPr>
      <w:pBdr>
        <w:bottom w:val="single" w:sz="24" w:space="1" w:color="FFFFFF" w:themeColor="text1"/>
      </w:pBdr>
      <w:ind w:left="862" w:right="862"/>
    </w:pPr>
    <w:rPr>
      <w:iCs/>
      <w:color w:val="3F3F42" w:themeColor="background1" w:themeTint="E6"/>
    </w:rPr>
  </w:style>
  <w:style w:type="character" w:customStyle="1" w:styleId="TableContentEndCar">
    <w:name w:val="TableContentEnd Car"/>
    <w:basedOn w:val="TableContentCar"/>
    <w:link w:val="TableContentEnd"/>
    <w:locked/>
    <w:rsid w:val="00B92595"/>
    <w:rPr>
      <w:rFonts w:ascii="Arial" w:hAnsi="Arial"/>
      <w:b/>
      <w:iCs/>
      <w:color w:val="3F3F42" w:themeColor="background1" w:themeTint="E6"/>
      <w:sz w:val="28"/>
      <w:shd w:val="clear" w:color="auto" w:fill="0097B7" w:themeFill="accent4"/>
    </w:rPr>
  </w:style>
  <w:style w:type="paragraph" w:customStyle="1" w:styleId="TableContentEnd">
    <w:name w:val="TableContentEnd"/>
    <w:basedOn w:val="TableContent"/>
    <w:link w:val="TableContentEndCar"/>
    <w:qFormat/>
    <w:rsid w:val="00B92595"/>
    <w:pPr>
      <w:pBdr>
        <w:bottom w:val="single" w:sz="8" w:space="1" w:color="0097B7" w:themeColor="accent4"/>
      </w:pBdr>
      <w:spacing w:after="120"/>
    </w:pPr>
  </w:style>
  <w:style w:type="character" w:customStyle="1" w:styleId="TableContentEndBoldCar">
    <w:name w:val="TableContentEndBold Car"/>
    <w:basedOn w:val="TableContentEndCar"/>
    <w:link w:val="TableContentEndBold"/>
    <w:locked/>
    <w:rsid w:val="00B92595"/>
    <w:rPr>
      <w:rFonts w:ascii="Arial" w:hAnsi="Arial"/>
      <w:b w:val="0"/>
      <w:iCs/>
      <w:color w:val="3F3F42" w:themeColor="background1" w:themeTint="E6"/>
      <w:sz w:val="28"/>
      <w:shd w:val="clear" w:color="auto" w:fill="0097B7" w:themeFill="accent4"/>
    </w:rPr>
  </w:style>
  <w:style w:type="paragraph" w:customStyle="1" w:styleId="TableContentEndBold">
    <w:name w:val="TableContentEndBold"/>
    <w:basedOn w:val="TableContentEnd"/>
    <w:link w:val="TableContentEndBoldCar"/>
    <w:qFormat/>
    <w:rsid w:val="00B92595"/>
    <w:pPr>
      <w:spacing w:line="240" w:lineRule="auto"/>
    </w:pPr>
    <w:rPr>
      <w:b/>
    </w:rPr>
  </w:style>
  <w:style w:type="character" w:customStyle="1" w:styleId="TableContentHeadCar">
    <w:name w:val="TableContentHead Car"/>
    <w:basedOn w:val="TableHeadChar"/>
    <w:link w:val="TableContentHead"/>
    <w:locked/>
    <w:rsid w:val="00B92595"/>
    <w:rPr>
      <w:rFonts w:ascii="Arial" w:hAnsi="Arial"/>
      <w:b/>
      <w:iCs/>
      <w:color w:val="3F3F42" w:themeColor="background1" w:themeTint="E6"/>
      <w:sz w:val="28"/>
      <w:shd w:val="clear" w:color="auto" w:fill="E8E8E9" w:themeFill="background1" w:themeFillTint="1A"/>
    </w:rPr>
  </w:style>
  <w:style w:type="paragraph" w:customStyle="1" w:styleId="TableContentHead">
    <w:name w:val="TableContentHead"/>
    <w:basedOn w:val="TableHead"/>
    <w:link w:val="TableContentHeadCar"/>
    <w:qFormat/>
    <w:rsid w:val="00B92595"/>
    <w:pPr>
      <w:pBdr>
        <w:bottom w:val="single" w:sz="24" w:space="1" w:color="E8E8E9" w:themeColor="background1" w:themeTint="1A"/>
      </w:pBdr>
      <w:shd w:val="clear" w:color="auto" w:fill="E8E8E9" w:themeFill="background1" w:themeFillTint="1A"/>
      <w:spacing w:before="0"/>
      <w:jc w:val="left"/>
    </w:pPr>
    <w:rPr>
      <w:b/>
      <w:color w:val="3F3F42" w:themeColor="background1" w:themeTint="E6"/>
    </w:rPr>
  </w:style>
  <w:style w:type="character" w:customStyle="1" w:styleId="NameTableImgCar">
    <w:name w:val="NameTableImg Car"/>
    <w:basedOn w:val="HeaderFooterCar"/>
    <w:link w:val="NameTableImg"/>
    <w:locked/>
    <w:rsid w:val="00025B53"/>
    <w:rPr>
      <w:rFonts w:ascii="Arial" w:hAnsi="Arial"/>
      <w:color w:val="929297" w:themeColor="background1" w:themeTint="80"/>
      <w:sz w:val="20"/>
      <w:szCs w:val="20"/>
    </w:rPr>
  </w:style>
  <w:style w:type="paragraph" w:customStyle="1" w:styleId="NameTableImg">
    <w:name w:val="NameTableImg"/>
    <w:basedOn w:val="HeaderFooter"/>
    <w:link w:val="NameTableImgCar"/>
    <w:qFormat/>
    <w:rsid w:val="00025B53"/>
    <w:pPr>
      <w:jc w:val="center"/>
    </w:pPr>
    <w:rPr>
      <w:color w:val="auto"/>
    </w:rPr>
  </w:style>
  <w:style w:type="character" w:customStyle="1" w:styleId="Title2IndexCar">
    <w:name w:val="Title2Index Car"/>
    <w:basedOn w:val="Title2Char"/>
    <w:link w:val="Title2Index"/>
    <w:locked/>
    <w:rsid w:val="002200B3"/>
    <w:rPr>
      <w:rFonts w:asciiTheme="majorHAnsi" w:eastAsiaTheme="majorEastAsia" w:hAnsiTheme="majorHAnsi" w:cstheme="majorBidi"/>
      <w:b w:val="0"/>
      <w:color w:val="5E5E62" w:themeColor="background1" w:themeTint="BF"/>
      <w:spacing w:val="-10"/>
      <w:kern w:val="28"/>
      <w:sz w:val="28"/>
      <w:szCs w:val="26"/>
    </w:rPr>
  </w:style>
  <w:style w:type="paragraph" w:customStyle="1" w:styleId="Title2Index">
    <w:name w:val="Title2Index"/>
    <w:basedOn w:val="Title2"/>
    <w:link w:val="Title2IndexCar"/>
    <w:qFormat/>
    <w:rsid w:val="002200B3"/>
    <w:pPr>
      <w:spacing w:before="0" w:after="60"/>
      <w:ind w:left="454"/>
    </w:pPr>
    <w:rPr>
      <w:color w:val="5E5E62" w:themeColor="background1" w:themeTint="BF"/>
    </w:rPr>
  </w:style>
  <w:style w:type="character" w:customStyle="1" w:styleId="Title1Char">
    <w:name w:val="Title1 Char"/>
    <w:basedOn w:val="Title1normalChar"/>
    <w:link w:val="Title1"/>
    <w:locked/>
    <w:rsid w:val="00025B53"/>
    <w:rPr>
      <w:rFonts w:ascii="Arial" w:hAnsi="Arial"/>
      <w:b/>
      <w:color w:val="5B52C7"/>
      <w:sz w:val="32"/>
    </w:rPr>
  </w:style>
  <w:style w:type="paragraph" w:customStyle="1" w:styleId="Title1">
    <w:name w:val="Title1"/>
    <w:basedOn w:val="Normal"/>
    <w:link w:val="Title1Char"/>
    <w:qFormat/>
    <w:rsid w:val="00025B53"/>
    <w:pPr>
      <w:spacing w:after="240"/>
      <w:jc w:val="both"/>
    </w:pPr>
    <w:rPr>
      <w:b/>
      <w:color w:val="5B52C7"/>
      <w:sz w:val="32"/>
    </w:rPr>
  </w:style>
  <w:style w:type="character" w:customStyle="1" w:styleId="Heading1Char">
    <w:name w:val="Heading 1 Char"/>
    <w:basedOn w:val="DefaultParagraphFont"/>
    <w:link w:val="Heading1"/>
    <w:uiPriority w:val="9"/>
    <w:rsid w:val="00B92595"/>
    <w:rPr>
      <w:rFonts w:asciiTheme="majorHAnsi" w:eastAsiaTheme="majorEastAsia" w:hAnsiTheme="majorHAnsi" w:cstheme="majorBidi"/>
      <w:color w:val="319BA2" w:themeColor="accent1" w:themeShade="BF"/>
      <w:sz w:val="32"/>
      <w:szCs w:val="32"/>
    </w:rPr>
  </w:style>
  <w:style w:type="paragraph" w:styleId="Title">
    <w:name w:val="Title"/>
    <w:basedOn w:val="Normal"/>
    <w:next w:val="Normal"/>
    <w:link w:val="TitleChar"/>
    <w:uiPriority w:val="10"/>
    <w:qFormat/>
    <w:rsid w:val="00B92595"/>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2595"/>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B92595"/>
    <w:rPr>
      <w:rFonts w:asciiTheme="majorHAnsi" w:eastAsiaTheme="majorEastAsia" w:hAnsiTheme="majorHAnsi" w:cstheme="majorBidi"/>
      <w:color w:val="319BA2" w:themeColor="accent1" w:themeShade="BF"/>
      <w:sz w:val="26"/>
      <w:szCs w:val="26"/>
    </w:rPr>
  </w:style>
  <w:style w:type="paragraph" w:styleId="IntenseQuote">
    <w:name w:val="Intense Quote"/>
    <w:basedOn w:val="Normal"/>
    <w:next w:val="Normal"/>
    <w:link w:val="IntenseQuoteChar"/>
    <w:uiPriority w:val="30"/>
    <w:qFormat/>
    <w:rsid w:val="00B92595"/>
    <w:pPr>
      <w:pBdr>
        <w:top w:val="single" w:sz="4" w:space="10" w:color="51C3CA" w:themeColor="accent1"/>
        <w:bottom w:val="single" w:sz="4" w:space="10" w:color="51C3CA" w:themeColor="accent1"/>
      </w:pBdr>
      <w:spacing w:before="360" w:after="360"/>
      <w:ind w:left="864" w:right="864"/>
      <w:jc w:val="center"/>
    </w:pPr>
    <w:rPr>
      <w:i/>
      <w:iCs/>
      <w:color w:val="51C3CA" w:themeColor="accent1"/>
    </w:rPr>
  </w:style>
  <w:style w:type="character" w:customStyle="1" w:styleId="IntenseQuoteChar">
    <w:name w:val="Intense Quote Char"/>
    <w:basedOn w:val="DefaultParagraphFont"/>
    <w:link w:val="IntenseQuote"/>
    <w:uiPriority w:val="30"/>
    <w:rsid w:val="00B92595"/>
    <w:rPr>
      <w:i/>
      <w:iCs/>
      <w:color w:val="51C3CA" w:themeColor="accent1"/>
    </w:rPr>
  </w:style>
  <w:style w:type="paragraph" w:styleId="Header">
    <w:name w:val="header"/>
    <w:basedOn w:val="Normal"/>
    <w:link w:val="HeaderChar"/>
    <w:uiPriority w:val="99"/>
    <w:unhideWhenUsed/>
    <w:rsid w:val="00B27F97"/>
    <w:pPr>
      <w:tabs>
        <w:tab w:val="center" w:pos="4252"/>
        <w:tab w:val="right" w:pos="8504"/>
      </w:tabs>
      <w:spacing w:line="240" w:lineRule="auto"/>
    </w:pPr>
  </w:style>
  <w:style w:type="character" w:customStyle="1" w:styleId="HeaderChar">
    <w:name w:val="Header Char"/>
    <w:basedOn w:val="DefaultParagraphFont"/>
    <w:link w:val="Header"/>
    <w:uiPriority w:val="99"/>
    <w:rsid w:val="00B27F97"/>
  </w:style>
  <w:style w:type="paragraph" w:styleId="Footer">
    <w:name w:val="footer"/>
    <w:basedOn w:val="Normal"/>
    <w:link w:val="FooterChar"/>
    <w:uiPriority w:val="99"/>
    <w:unhideWhenUsed/>
    <w:rsid w:val="00B27F97"/>
    <w:pPr>
      <w:tabs>
        <w:tab w:val="center" w:pos="4252"/>
        <w:tab w:val="right" w:pos="8504"/>
      </w:tabs>
      <w:spacing w:line="240" w:lineRule="auto"/>
    </w:pPr>
  </w:style>
  <w:style w:type="character" w:customStyle="1" w:styleId="FooterChar">
    <w:name w:val="Footer Char"/>
    <w:basedOn w:val="DefaultParagraphFont"/>
    <w:link w:val="Footer"/>
    <w:uiPriority w:val="99"/>
    <w:rsid w:val="00B27F97"/>
  </w:style>
  <w:style w:type="table" w:styleId="TableGrid">
    <w:name w:val="Table Grid"/>
    <w:basedOn w:val="TableNormal"/>
    <w:uiPriority w:val="39"/>
    <w:rsid w:val="002513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F32F9"/>
    <w:pPr>
      <w:ind w:left="720"/>
      <w:contextualSpacing/>
    </w:pPr>
  </w:style>
  <w:style w:type="table" w:styleId="GridTable4-Accent1">
    <w:name w:val="Grid Table 4 Accent 1"/>
    <w:basedOn w:val="TableNormal"/>
    <w:uiPriority w:val="49"/>
    <w:rsid w:val="00072345"/>
    <w:pPr>
      <w:spacing w:after="0" w:line="240" w:lineRule="auto"/>
    </w:pPr>
    <w:tblPr>
      <w:tblStyleRowBandSize w:val="1"/>
      <w:tblStyleColBandSize w:val="1"/>
      <w:tblBorders>
        <w:top w:val="single" w:sz="4" w:space="0" w:color="96DADF" w:themeColor="accent1" w:themeTint="99"/>
        <w:left w:val="single" w:sz="4" w:space="0" w:color="96DADF" w:themeColor="accent1" w:themeTint="99"/>
        <w:bottom w:val="single" w:sz="4" w:space="0" w:color="96DADF" w:themeColor="accent1" w:themeTint="99"/>
        <w:right w:val="single" w:sz="4" w:space="0" w:color="96DADF" w:themeColor="accent1" w:themeTint="99"/>
        <w:insideH w:val="single" w:sz="4" w:space="0" w:color="96DADF" w:themeColor="accent1" w:themeTint="99"/>
        <w:insideV w:val="single" w:sz="4" w:space="0" w:color="96DADF" w:themeColor="accent1" w:themeTint="99"/>
      </w:tblBorders>
    </w:tblPr>
    <w:tblStylePr w:type="firstRow">
      <w:rPr>
        <w:b/>
        <w:bCs/>
        <w:color w:val="FFFFFF" w:themeColor="text1"/>
      </w:rPr>
      <w:tblPr/>
      <w:tcPr>
        <w:shd w:val="clear" w:color="auto" w:fill="0097B7" w:themeFill="accent4"/>
      </w:tcPr>
    </w:tblStylePr>
    <w:tblStylePr w:type="lastRow">
      <w:rPr>
        <w:b/>
        <w:bCs/>
      </w:rPr>
      <w:tblPr/>
      <w:tcPr>
        <w:tcBorders>
          <w:top w:val="double" w:sz="4" w:space="0" w:color="51C3CA" w:themeColor="accent1"/>
        </w:tcBorders>
      </w:tcPr>
    </w:tblStylePr>
    <w:tblStylePr w:type="firstCol">
      <w:rPr>
        <w:b w:val="0"/>
        <w:bCs/>
      </w:rPr>
    </w:tblStylePr>
    <w:tblStylePr w:type="lastCol">
      <w:rPr>
        <w:b/>
        <w:bCs/>
      </w:rPr>
    </w:tblStylePr>
    <w:tblStylePr w:type="band1Vert">
      <w:tblPr/>
      <w:tcPr>
        <w:shd w:val="clear" w:color="auto" w:fill="DCF2F4" w:themeFill="accent1" w:themeFillTint="33"/>
      </w:tcPr>
    </w:tblStylePr>
    <w:tblStylePr w:type="band1Horz">
      <w:pPr>
        <w:jc w:val="center"/>
      </w:pPr>
      <w:tblPr/>
      <w:tcPr>
        <w:shd w:val="clear" w:color="auto" w:fill="D9D9D9" w:themeFill="text1" w:themeFillShade="D9"/>
        <w:vAlign w:val="center"/>
      </w:tcPr>
    </w:tblStylePr>
    <w:tblStylePr w:type="band2Horz">
      <w:pPr>
        <w:jc w:val="center"/>
      </w:pPr>
      <w:tblPr/>
      <w:tcPr>
        <w:vAlign w:val="center"/>
      </w:tcPr>
    </w:tblStylePr>
  </w:style>
  <w:style w:type="table" w:styleId="GridTable4">
    <w:name w:val="Grid Table 4"/>
    <w:basedOn w:val="TableNormal"/>
    <w:uiPriority w:val="49"/>
    <w:rsid w:val="0041502F"/>
    <w:pPr>
      <w:spacing w:after="0" w:line="240" w:lineRule="auto"/>
    </w:pPr>
    <w:tblPr>
      <w:tblStyleRowBandSize w:val="1"/>
      <w:tblStyleColBandSize w:val="1"/>
      <w:tblBorders>
        <w:top w:val="single" w:sz="4" w:space="0" w:color="FFFFFF" w:themeColor="text1" w:themeTint="99"/>
        <w:left w:val="single" w:sz="4" w:space="0" w:color="FFFFFF" w:themeColor="text1" w:themeTint="99"/>
        <w:bottom w:val="single" w:sz="4" w:space="0" w:color="FFFFFF" w:themeColor="text1" w:themeTint="99"/>
        <w:right w:val="single" w:sz="4" w:space="0" w:color="FFFFFF" w:themeColor="text1" w:themeTint="99"/>
        <w:insideH w:val="single" w:sz="4" w:space="0" w:color="FFFFFF" w:themeColor="text1" w:themeTint="99"/>
        <w:insideV w:val="single" w:sz="4" w:space="0" w:color="FFFFFF" w:themeColor="text1" w:themeTint="99"/>
      </w:tblBorders>
    </w:tblPr>
    <w:tblStylePr w:type="firstRow">
      <w:rPr>
        <w:b/>
        <w:bCs/>
        <w:color w:val="2B2B2D" w:themeColor="background1"/>
      </w:rPr>
      <w:tblPr/>
      <w:tcPr>
        <w:tcBorders>
          <w:top w:val="single" w:sz="4" w:space="0" w:color="FFFFFF" w:themeColor="text1"/>
          <w:left w:val="single" w:sz="4" w:space="0" w:color="FFFFFF" w:themeColor="text1"/>
          <w:bottom w:val="single" w:sz="4" w:space="0" w:color="FFFFFF" w:themeColor="text1"/>
          <w:right w:val="single" w:sz="4" w:space="0" w:color="FFFFFF" w:themeColor="text1"/>
          <w:insideH w:val="nil"/>
          <w:insideV w:val="nil"/>
        </w:tcBorders>
        <w:shd w:val="clear" w:color="auto" w:fill="FFFFFF" w:themeFill="text1"/>
      </w:tcPr>
    </w:tblStylePr>
    <w:tblStylePr w:type="lastRow">
      <w:rPr>
        <w:b/>
        <w:bCs/>
      </w:rPr>
      <w:tblPr/>
      <w:tcPr>
        <w:tcBorders>
          <w:top w:val="double" w:sz="4" w:space="0" w:color="FFFFFF" w:themeColor="text1"/>
        </w:tcBorders>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GridTable1Light">
    <w:name w:val="Grid Table 1 Light"/>
    <w:basedOn w:val="TableNormal"/>
    <w:uiPriority w:val="46"/>
    <w:rsid w:val="0041502F"/>
    <w:pPr>
      <w:spacing w:after="0" w:line="240" w:lineRule="auto"/>
    </w:pPr>
    <w:tblPr>
      <w:tblStyleRowBandSize w:val="1"/>
      <w:tblStyleColBandSize w:val="1"/>
      <w:tblBorders>
        <w:top w:val="single" w:sz="4" w:space="0" w:color="FFFFFF" w:themeColor="text1" w:themeTint="66"/>
        <w:left w:val="single" w:sz="4" w:space="0" w:color="FFFFFF" w:themeColor="text1" w:themeTint="66"/>
        <w:bottom w:val="single" w:sz="4" w:space="0" w:color="FFFFFF" w:themeColor="text1" w:themeTint="66"/>
        <w:right w:val="single" w:sz="4" w:space="0" w:color="FFFFFF" w:themeColor="text1" w:themeTint="66"/>
        <w:insideH w:val="single" w:sz="4" w:space="0" w:color="FFFFFF" w:themeColor="text1" w:themeTint="66"/>
        <w:insideV w:val="single" w:sz="4" w:space="0" w:color="FFFFFF" w:themeColor="text1" w:themeTint="66"/>
      </w:tblBorders>
    </w:tblPr>
    <w:tblStylePr w:type="firstRow">
      <w:rPr>
        <w:b/>
        <w:bCs/>
      </w:rPr>
      <w:tblPr/>
      <w:tcPr>
        <w:tcBorders>
          <w:bottom w:val="single" w:sz="12" w:space="0" w:color="FFFFFF" w:themeColor="text1" w:themeTint="99"/>
        </w:tcBorders>
      </w:tcPr>
    </w:tblStylePr>
    <w:tblStylePr w:type="lastRow">
      <w:rPr>
        <w:b/>
        <w:bCs/>
      </w:rPr>
      <w:tblPr/>
      <w:tcPr>
        <w:tcBorders>
          <w:top w:val="double" w:sz="2" w:space="0" w:color="FFFFFF" w:themeColor="text1"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271C1C"/>
    <w:pPr>
      <w:outlineLvl w:val="9"/>
    </w:pPr>
    <w:rPr>
      <w:lang w:val="en-US"/>
    </w:rPr>
  </w:style>
  <w:style w:type="paragraph" w:styleId="TOC1">
    <w:name w:val="toc 1"/>
    <w:basedOn w:val="Normal"/>
    <w:next w:val="Normal"/>
    <w:autoRedefine/>
    <w:uiPriority w:val="39"/>
    <w:unhideWhenUsed/>
    <w:rsid w:val="00271C1C"/>
    <w:pPr>
      <w:spacing w:after="100"/>
    </w:pPr>
  </w:style>
  <w:style w:type="paragraph" w:styleId="TOC2">
    <w:name w:val="toc 2"/>
    <w:basedOn w:val="Normal"/>
    <w:next w:val="Normal"/>
    <w:autoRedefine/>
    <w:uiPriority w:val="39"/>
    <w:unhideWhenUsed/>
    <w:rsid w:val="00271C1C"/>
    <w:pPr>
      <w:spacing w:after="100"/>
      <w:ind w:left="220"/>
    </w:pPr>
  </w:style>
  <w:style w:type="character" w:styleId="Hyperlink">
    <w:name w:val="Hyperlink"/>
    <w:basedOn w:val="DefaultParagraphFont"/>
    <w:uiPriority w:val="99"/>
    <w:unhideWhenUsed/>
    <w:rsid w:val="00271C1C"/>
    <w:rPr>
      <w:color w:val="FBBA37" w:themeColor="hyperlink"/>
      <w:u w:val="single"/>
    </w:rPr>
  </w:style>
  <w:style w:type="paragraph" w:customStyle="1" w:styleId="Title1nfs">
    <w:name w:val="Title1_nfs"/>
    <w:basedOn w:val="paragraph"/>
    <w:link w:val="Title1nfsChar"/>
    <w:rsid w:val="00952E7F"/>
  </w:style>
  <w:style w:type="paragraph" w:customStyle="1" w:styleId="Title1nfsBold">
    <w:name w:val="Title1nfsBold"/>
    <w:basedOn w:val="Title1"/>
    <w:link w:val="Title1nfsBoldChar"/>
    <w:qFormat/>
    <w:rsid w:val="00C3523A"/>
    <w:pPr>
      <w:spacing w:before="360" w:after="120"/>
    </w:pPr>
    <w:rPr>
      <w:sz w:val="28"/>
    </w:rPr>
  </w:style>
  <w:style w:type="character" w:customStyle="1" w:styleId="Title1nfsChar">
    <w:name w:val="Title1_nfs Char"/>
    <w:basedOn w:val="paragraphCar"/>
    <w:link w:val="Title1nfs"/>
    <w:rsid w:val="00952E7F"/>
    <w:rPr>
      <w:rFonts w:ascii="Arial" w:hAnsi="Arial"/>
      <w:color w:val="3F3F42" w:themeColor="background1" w:themeTint="E6"/>
      <w:sz w:val="24"/>
    </w:rPr>
  </w:style>
  <w:style w:type="paragraph" w:customStyle="1" w:styleId="Title2nfs">
    <w:name w:val="Title2nfs"/>
    <w:basedOn w:val="Title2"/>
    <w:link w:val="Title2nfsChar"/>
    <w:qFormat/>
    <w:rsid w:val="008D7990"/>
    <w:rPr>
      <w:color w:val="3F3F42" w:themeColor="background1" w:themeTint="E6"/>
      <w:sz w:val="22"/>
    </w:rPr>
  </w:style>
  <w:style w:type="character" w:customStyle="1" w:styleId="Title1nfsBoldChar">
    <w:name w:val="Title1nfsBold Char"/>
    <w:basedOn w:val="DefaultParagraphFont"/>
    <w:link w:val="Title1nfsBold"/>
    <w:rsid w:val="00C3523A"/>
    <w:rPr>
      <w:rFonts w:asciiTheme="majorHAnsi" w:hAnsiTheme="majorHAnsi"/>
      <w:color w:val="0097B7" w:themeColor="accent4"/>
      <w:sz w:val="28"/>
    </w:rPr>
  </w:style>
  <w:style w:type="character" w:customStyle="1" w:styleId="Title2Car">
    <w:name w:val="Title2 Car"/>
    <w:basedOn w:val="TitleIndexCar"/>
    <w:locked/>
    <w:rsid w:val="002446AC"/>
    <w:rPr>
      <w:rFonts w:asciiTheme="majorHAnsi" w:eastAsiaTheme="majorEastAsia" w:hAnsiTheme="majorHAnsi" w:cstheme="majorBidi"/>
      <w:b w:val="0"/>
      <w:color w:val="0097B7" w:themeColor="accent4"/>
      <w:spacing w:val="-10"/>
      <w:kern w:val="28"/>
      <w:sz w:val="28"/>
      <w:szCs w:val="26"/>
    </w:rPr>
  </w:style>
  <w:style w:type="character" w:customStyle="1" w:styleId="Title2nfsChar">
    <w:name w:val="Title2nfs Char"/>
    <w:basedOn w:val="Title1nfsBoldChar"/>
    <w:link w:val="Title2nfs"/>
    <w:rsid w:val="008D7990"/>
    <w:rPr>
      <w:rFonts w:asciiTheme="majorHAnsi" w:hAnsiTheme="majorHAnsi"/>
      <w:b/>
      <w:color w:val="3F3F42" w:themeColor="background1" w:themeTint="E6"/>
      <w:sz w:val="28"/>
    </w:rPr>
  </w:style>
  <w:style w:type="character" w:customStyle="1" w:styleId="Title1Car">
    <w:name w:val="Title1 Car"/>
    <w:basedOn w:val="DefaultParagraphFont"/>
    <w:locked/>
    <w:rsid w:val="006D12BA"/>
    <w:rPr>
      <w:rFonts w:asciiTheme="majorHAnsi" w:eastAsiaTheme="majorEastAsia" w:hAnsiTheme="majorHAnsi" w:cstheme="majorBidi"/>
      <w:color w:val="0086AC" w:themeColor="accent5"/>
      <w:sz w:val="40"/>
      <w:szCs w:val="32"/>
    </w:rPr>
  </w:style>
  <w:style w:type="paragraph" w:styleId="ListBullet">
    <w:name w:val="List Bullet"/>
    <w:basedOn w:val="Normal"/>
    <w:uiPriority w:val="99"/>
    <w:semiHidden/>
    <w:unhideWhenUsed/>
    <w:rsid w:val="00060170"/>
    <w:pPr>
      <w:numPr>
        <w:numId w:val="8"/>
      </w:numPr>
      <w:contextualSpacing/>
    </w:pPr>
  </w:style>
  <w:style w:type="paragraph" w:customStyle="1" w:styleId="BulletsDoc">
    <w:name w:val="BulletsDoc"/>
    <w:basedOn w:val="paragraph"/>
    <w:link w:val="BulletsDocChar"/>
    <w:qFormat/>
    <w:rsid w:val="006454A9"/>
    <w:pPr>
      <w:numPr>
        <w:numId w:val="9"/>
      </w:numPr>
      <w:spacing w:before="0" w:after="0" w:line="276" w:lineRule="auto"/>
    </w:pPr>
    <w:rPr>
      <w:lang w:val="en-US"/>
    </w:rPr>
  </w:style>
  <w:style w:type="character" w:customStyle="1" w:styleId="BulletsDocChar">
    <w:name w:val="BulletsDoc Char"/>
    <w:basedOn w:val="paragraphCar"/>
    <w:link w:val="BulletsDoc"/>
    <w:rsid w:val="006454A9"/>
    <w:rPr>
      <w:rFonts w:ascii="Arial" w:hAnsi="Arial"/>
      <w:color w:val="3F3F42" w:themeColor="background1" w:themeTint="E6"/>
      <w:sz w:val="24"/>
      <w:lang w:val="en-US"/>
    </w:rPr>
  </w:style>
  <w:style w:type="paragraph" w:customStyle="1" w:styleId="CoverSubtitle28">
    <w:name w:val="CoverSubtitle28"/>
    <w:basedOn w:val="Normal"/>
    <w:link w:val="CoverSubtitle28Char"/>
    <w:qFormat/>
    <w:rsid w:val="00D8679A"/>
    <w:rPr>
      <w:rFonts w:ascii="Ubuntu" w:hAnsi="Ubuntu"/>
      <w:color w:val="1AA5BD" w:themeColor="accent3"/>
      <w:sz w:val="56"/>
    </w:rPr>
  </w:style>
  <w:style w:type="paragraph" w:customStyle="1" w:styleId="CoverSubtitle20">
    <w:name w:val="CoverSubtitle20"/>
    <w:basedOn w:val="Normal"/>
    <w:link w:val="CoverSubtitle20Char"/>
    <w:qFormat/>
    <w:rsid w:val="001D3EC8"/>
    <w:rPr>
      <w:rFonts w:cs="Arial"/>
      <w:sz w:val="48"/>
      <w:szCs w:val="48"/>
      <w:lang w:val="en-US"/>
    </w:rPr>
  </w:style>
  <w:style w:type="character" w:customStyle="1" w:styleId="CoverSubtitle28Char">
    <w:name w:val="CoverSubtitle28 Char"/>
    <w:basedOn w:val="DefaultParagraphFont"/>
    <w:link w:val="CoverSubtitle28"/>
    <w:rsid w:val="00D8679A"/>
    <w:rPr>
      <w:rFonts w:ascii="Ubuntu" w:hAnsi="Ubuntu"/>
      <w:color w:val="1AA5BD" w:themeColor="accent3"/>
      <w:sz w:val="56"/>
    </w:rPr>
  </w:style>
  <w:style w:type="character" w:customStyle="1" w:styleId="CoverSubtitle20Char">
    <w:name w:val="CoverSubtitle20 Char"/>
    <w:basedOn w:val="DefaultParagraphFont"/>
    <w:link w:val="CoverSubtitle20"/>
    <w:rsid w:val="001D3EC8"/>
    <w:rPr>
      <w:rFonts w:ascii="Arial" w:hAnsi="Arial" w:cs="Arial"/>
      <w:sz w:val="48"/>
      <w:szCs w:val="48"/>
      <w:lang w:val="en-US"/>
    </w:rPr>
  </w:style>
  <w:style w:type="table" w:customStyle="1" w:styleId="TableGrid1">
    <w:name w:val="Table Grid1"/>
    <w:basedOn w:val="TableNormal"/>
    <w:next w:val="TableGrid"/>
    <w:uiPriority w:val="39"/>
    <w:rsid w:val="000D3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C65E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65E0"/>
    <w:rPr>
      <w:rFonts w:ascii="Segoe UI" w:hAnsi="Segoe UI" w:cs="Segoe UI"/>
      <w:sz w:val="18"/>
      <w:szCs w:val="18"/>
    </w:rPr>
  </w:style>
  <w:style w:type="character" w:styleId="CommentReference">
    <w:name w:val="annotation reference"/>
    <w:basedOn w:val="DefaultParagraphFont"/>
    <w:uiPriority w:val="99"/>
    <w:semiHidden/>
    <w:unhideWhenUsed/>
    <w:rsid w:val="00780B28"/>
    <w:rPr>
      <w:sz w:val="16"/>
      <w:szCs w:val="16"/>
    </w:rPr>
  </w:style>
  <w:style w:type="paragraph" w:styleId="CommentText">
    <w:name w:val="annotation text"/>
    <w:basedOn w:val="Normal"/>
    <w:link w:val="CommentTextChar"/>
    <w:uiPriority w:val="99"/>
    <w:semiHidden/>
    <w:unhideWhenUsed/>
    <w:rsid w:val="00780B28"/>
    <w:pPr>
      <w:spacing w:line="240" w:lineRule="auto"/>
    </w:pPr>
    <w:rPr>
      <w:sz w:val="20"/>
      <w:szCs w:val="20"/>
    </w:rPr>
  </w:style>
  <w:style w:type="character" w:customStyle="1" w:styleId="CommentTextChar">
    <w:name w:val="Comment Text Char"/>
    <w:basedOn w:val="DefaultParagraphFont"/>
    <w:link w:val="CommentText"/>
    <w:uiPriority w:val="99"/>
    <w:semiHidden/>
    <w:rsid w:val="00780B28"/>
    <w:rPr>
      <w:sz w:val="20"/>
      <w:szCs w:val="20"/>
    </w:rPr>
  </w:style>
  <w:style w:type="paragraph" w:styleId="CommentSubject">
    <w:name w:val="annotation subject"/>
    <w:basedOn w:val="CommentText"/>
    <w:next w:val="CommentText"/>
    <w:link w:val="CommentSubjectChar"/>
    <w:uiPriority w:val="99"/>
    <w:semiHidden/>
    <w:unhideWhenUsed/>
    <w:rsid w:val="00780B28"/>
    <w:rPr>
      <w:b/>
      <w:bCs/>
    </w:rPr>
  </w:style>
  <w:style w:type="character" w:customStyle="1" w:styleId="CommentSubjectChar">
    <w:name w:val="Comment Subject Char"/>
    <w:basedOn w:val="CommentTextChar"/>
    <w:link w:val="CommentSubject"/>
    <w:uiPriority w:val="99"/>
    <w:semiHidden/>
    <w:rsid w:val="00780B28"/>
    <w:rPr>
      <w:b/>
      <w:bCs/>
      <w:sz w:val="20"/>
      <w:szCs w:val="20"/>
    </w:rPr>
  </w:style>
  <w:style w:type="character" w:customStyle="1" w:styleId="normaltextrun">
    <w:name w:val="normaltextrun"/>
    <w:basedOn w:val="DefaultParagraphFont"/>
    <w:rsid w:val="00833A7A"/>
  </w:style>
  <w:style w:type="character" w:customStyle="1" w:styleId="eop">
    <w:name w:val="eop"/>
    <w:basedOn w:val="DefaultParagraphFont"/>
    <w:rsid w:val="00833A7A"/>
  </w:style>
  <w:style w:type="paragraph" w:customStyle="1" w:styleId="CoverClientLogo">
    <w:name w:val="CoverClientLogo"/>
    <w:basedOn w:val="BulletsDoc"/>
    <w:link w:val="CoverClientLogoChar"/>
    <w:qFormat/>
    <w:rsid w:val="002D00CC"/>
    <w:pPr>
      <w:numPr>
        <w:numId w:val="0"/>
      </w:numPr>
    </w:pPr>
    <w:rPr>
      <w:rFonts w:eastAsia="Calibri" w:cs="Arial"/>
      <w:sz w:val="20"/>
      <w:szCs w:val="20"/>
      <w:lang w:val="de-DE"/>
    </w:rPr>
  </w:style>
  <w:style w:type="character" w:customStyle="1" w:styleId="CoverClientLogoChar">
    <w:name w:val="CoverClientLogo Char"/>
    <w:basedOn w:val="BulletsDocChar"/>
    <w:link w:val="CoverClientLogo"/>
    <w:rsid w:val="002D00CC"/>
    <w:rPr>
      <w:rFonts w:ascii="Arial" w:eastAsia="Calibri" w:hAnsi="Arial" w:cs="Arial"/>
      <w:color w:val="3F3F42" w:themeColor="background1" w:themeTint="E6"/>
      <w:sz w:val="20"/>
      <w:szCs w:val="20"/>
      <w:lang w:val="de-DE"/>
    </w:rPr>
  </w:style>
  <w:style w:type="paragraph" w:customStyle="1" w:styleId="DynamicParametersText">
    <w:name w:val="DynamicParametersText"/>
    <w:basedOn w:val="Normal"/>
    <w:link w:val="DynamicParametersTextChar"/>
    <w:qFormat/>
    <w:rsid w:val="002D00CC"/>
    <w:rPr>
      <w:rFonts w:cs="Arial"/>
      <w:szCs w:val="24"/>
    </w:rPr>
  </w:style>
  <w:style w:type="character" w:customStyle="1" w:styleId="DynamicParametersTextChar">
    <w:name w:val="DynamicParametersText Char"/>
    <w:basedOn w:val="DefaultParagraphFont"/>
    <w:link w:val="DynamicParametersText"/>
    <w:rsid w:val="002D00CC"/>
    <w:rPr>
      <w:rFonts w:ascii="Arial" w:hAnsi="Arial" w:cs="Arial"/>
      <w:sz w:val="24"/>
      <w:szCs w:val="24"/>
    </w:rPr>
  </w:style>
  <w:style w:type="paragraph" w:customStyle="1" w:styleId="DynamicValuesText">
    <w:name w:val="DynamicValuesText"/>
    <w:basedOn w:val="Normal"/>
    <w:link w:val="DynamicValuesTextChar"/>
    <w:qFormat/>
    <w:rsid w:val="002D00CC"/>
    <w:pPr>
      <w:jc w:val="right"/>
    </w:pPr>
    <w:rPr>
      <w:rFonts w:cs="Arial"/>
      <w:szCs w:val="24"/>
    </w:rPr>
  </w:style>
  <w:style w:type="character" w:customStyle="1" w:styleId="DynamicValuesTextChar">
    <w:name w:val="DynamicValuesText Char"/>
    <w:basedOn w:val="DefaultParagraphFont"/>
    <w:link w:val="DynamicValuesText"/>
    <w:rsid w:val="002D00CC"/>
    <w:rPr>
      <w:rFonts w:ascii="Arial" w:hAnsi="Arial" w:cs="Arial"/>
      <w:sz w:val="24"/>
      <w:szCs w:val="24"/>
    </w:rPr>
  </w:style>
  <w:style w:type="paragraph" w:customStyle="1" w:styleId="TableHeaderAdjusted">
    <w:name w:val="TableHeaderAdjusted"/>
    <w:basedOn w:val="paragraph"/>
    <w:link w:val="TableHeaderAdjustedChar"/>
    <w:qFormat/>
    <w:rsid w:val="002D00CC"/>
    <w:pPr>
      <w:jc w:val="center"/>
    </w:pPr>
    <w:rPr>
      <w:rFonts w:cs="Arial"/>
      <w:bCs/>
    </w:rPr>
  </w:style>
  <w:style w:type="character" w:customStyle="1" w:styleId="TableHeaderAdjustedChar">
    <w:name w:val="TableHeaderAdjusted Char"/>
    <w:basedOn w:val="paragraphCar"/>
    <w:link w:val="TableHeaderAdjusted"/>
    <w:rsid w:val="002D00CC"/>
    <w:rPr>
      <w:rFonts w:ascii="Arial" w:hAnsi="Arial" w:cs="Arial"/>
      <w:bCs/>
      <w:color w:val="1B1F18"/>
      <w:sz w:val="24"/>
    </w:rPr>
  </w:style>
  <w:style w:type="paragraph" w:customStyle="1" w:styleId="TableHeaderAligned">
    <w:name w:val="TableHeaderAligned"/>
    <w:basedOn w:val="paragraph"/>
    <w:link w:val="TableHeaderAlignedChar"/>
    <w:qFormat/>
    <w:rsid w:val="002D00CC"/>
    <w:pPr>
      <w:jc w:val="left"/>
    </w:pPr>
    <w:rPr>
      <w:rFonts w:cs="Arial"/>
      <w:bCs/>
      <w:sz w:val="28"/>
      <w:szCs w:val="24"/>
    </w:rPr>
  </w:style>
  <w:style w:type="character" w:customStyle="1" w:styleId="TableHeaderAlignedChar">
    <w:name w:val="TableHeaderAligned Char"/>
    <w:basedOn w:val="paragraphCar"/>
    <w:link w:val="TableHeaderAligned"/>
    <w:rsid w:val="002D00CC"/>
    <w:rPr>
      <w:rFonts w:ascii="Arial" w:hAnsi="Arial" w:cs="Arial"/>
      <w:bCs/>
      <w:color w:val="1B1F18"/>
      <w:sz w:val="28"/>
      <w:szCs w:val="24"/>
    </w:rPr>
  </w:style>
  <w:style w:type="paragraph" w:customStyle="1" w:styleId="TableHeaderText">
    <w:name w:val="TableHeaderText"/>
    <w:basedOn w:val="Normal"/>
    <w:next w:val="paragraph"/>
    <w:link w:val="TableHeaderTextChar"/>
    <w:qFormat/>
    <w:rsid w:val="002D00CC"/>
    <w:pPr>
      <w:spacing w:before="120" w:after="160" w:line="240" w:lineRule="auto"/>
      <w:jc w:val="center"/>
    </w:pPr>
    <w:rPr>
      <w:rFonts w:cs="Arial"/>
      <w:sz w:val="28"/>
      <w:lang w:val="en-US"/>
    </w:rPr>
  </w:style>
  <w:style w:type="character" w:customStyle="1" w:styleId="TableHeaderTextChar">
    <w:name w:val="TableHeaderText Char"/>
    <w:basedOn w:val="DefaultParagraphFont"/>
    <w:link w:val="TableHeaderText"/>
    <w:rsid w:val="002D00CC"/>
    <w:rPr>
      <w:rFonts w:ascii="Arial" w:hAnsi="Arial" w:cs="Arial"/>
      <w:sz w:val="28"/>
      <w:lang w:val="en-US"/>
    </w:rPr>
  </w:style>
  <w:style w:type="paragraph" w:styleId="HTMLPreformatted">
    <w:name w:val="HTML Preformatted"/>
    <w:basedOn w:val="Normal"/>
    <w:link w:val="HTMLPreformattedChar"/>
    <w:uiPriority w:val="99"/>
    <w:semiHidden/>
    <w:unhideWhenUsed/>
    <w:rsid w:val="007B4300"/>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B4300"/>
    <w:rPr>
      <w:rFonts w:ascii="Consolas" w:hAnsi="Consolas"/>
      <w:color w:val="1B1F18"/>
      <w:sz w:val="20"/>
      <w:szCs w:val="20"/>
    </w:rPr>
  </w:style>
  <w:style w:styleId="CustomStyleLevelOne">
    <w:name w:val="Custom Style Level One"/>
    <w:pPr>
      <w:spacing w:before="100"/>
      <w:spacing w:after="40"/>
    </w:pPr>
    <w:rPr>
      <w:rFonts w:ascii="Arial"/>
      <w:color w:val="5B52C7"/>
      <w:sz w:val="28"/>
    </w:rPr>
  </w:style>
  <w:style w:styleId="CustomStyleLevelTwo">
    <w:name w:val="Custom Style Level Two"/>
    <w:pPr>
      <w:spacing w:before="20"/>
      <w:spacing w:after="20"/>
      <w:ind w:left="200"/>
    </w:pPr>
    <w:rPr>
      <w:rFonts w:ascii="Arial"/>
      <w:sz w:val="24"/>
    </w:rPr>
  </w:style>
  <w:style w:styleId="CustomStyleLevelOne">
    <w:name w:val="Custom Style Level One"/>
    <w:pPr>
      <w:spacing w:before="100"/>
      <w:spacing w:after="40"/>
    </w:pPr>
    <w:rPr>
      <w:rFonts w:ascii="Arial"/>
      <w:color w:val="5B52C7"/>
      <w:sz w:val="28"/>
    </w:rPr>
  </w:style>
  <w:style w:styleId="CustomStyleLevelTwo">
    <w:name w:val="Custom Style Level Two"/>
    <w:pPr>
      <w:spacing w:before="20"/>
      <w:spacing w:after="20"/>
      <w:ind w:left="200"/>
    </w:pPr>
    <w:rPr>
      <w:rFonts w:ascii="Arial"/>
      <w:sz w:val="24"/>
    </w:rPr>
  </w:style>
  <w:style w:styleId="CustomStyleLevelOne">
    <w:name w:val="Custom Style Level One"/>
    <w:pPr>
      <w:spacing w:before="100"/>
      <w:spacing w:after="40"/>
    </w:pPr>
    <w:rPr>
      <w:rFonts w:ascii="Arial"/>
      <w:color w:val="5B52C7"/>
      <w:sz w:val="28"/>
    </w:rPr>
  </w:style>
  <w:style w:styleId="CustomStyleLevelTwo">
    <w:name w:val="Custom Style Level Two"/>
    <w:pPr>
      <w:spacing w:before="20"/>
      <w:spacing w:after="20"/>
      <w:ind w:left="200"/>
    </w:pPr>
    <w:rPr>
      <w:rFonts w:ascii="Arial"/>
      <w:sz w:val="24"/>
    </w:rPr>
  </w:style>
  <w:style w:styleId="CustomStyleLevelOne">
    <w:name w:val="Custom Style Level One"/>
    <w:pPr>
      <w:spacing w:before="100"/>
      <w:spacing w:after="40"/>
    </w:pPr>
    <w:rPr>
      <w:rFonts w:ascii="Arial"/>
      <w:color w:val="5B52C7"/>
      <w:sz w:val="28"/>
    </w:rPr>
  </w:style>
  <w:style w:styleId="CustomStyleLevelTwo">
    <w:name w:val="Custom Style Level Two"/>
    <w:pPr>
      <w:spacing w:before="20"/>
      <w:spacing w:after="20"/>
      <w:ind w:left="200"/>
    </w:pPr>
    <w:rPr>
      <w:rFonts w:ascii="Arial"/>
      <w:sz w:val="24"/>
    </w:rPr>
  </w:style>
  <w:style w:styleId="CustomStyleLevelOne">
    <w:name w:val="Custom Style Level One"/>
    <w:pPr>
      <w:spacing w:before="100"/>
      <w:spacing w:after="40"/>
    </w:pPr>
    <w:rPr>
      <w:rFonts w:ascii="Arial"/>
      <w:color w:val="5B52C7"/>
      <w:sz w:val="28"/>
    </w:rPr>
  </w:style>
  <w:style w:styleId="CustomStyleLevelTwo">
    <w:name w:val="Custom Style Level Two"/>
    <w:pPr>
      <w:spacing w:before="20"/>
      <w:spacing w:after="20"/>
      <w:ind w:left="200"/>
    </w:pPr>
    <w:rPr>
      <w:rFonts w:ascii="Arial"/>
      <w:sz w:val="24"/>
    </w:rPr>
  </w:style>
  <w:style w:styleId="CustomStyleLevelOne">
    <w:name w:val="Custom Style Level One"/>
    <w:pPr>
      <w:spacing w:before="100"/>
      <w:spacing w:after="40"/>
    </w:pPr>
    <w:rPr>
      <w:rFonts w:ascii="Arial"/>
      <w:color w:val="5B52C7"/>
      <w:sz w:val="28"/>
    </w:rPr>
  </w:style>
  <w:style w:styleId="CustomStyleLevelTwo">
    <w:name w:val="Custom Style Level Two"/>
    <w:pPr>
      <w:spacing w:before="20"/>
      <w:spacing w:after="20"/>
      <w:ind w:left="200"/>
    </w:pPr>
    <w:rPr>
      <w:rFonts w:ascii="Arial"/>
      <w:sz w:val="24"/>
    </w:rPr>
  </w:style>
  <w:style w:styleId="CustomStyleLevelOne">
    <w:name w:val="Custom Style Level One"/>
    <w:pPr>
      <w:spacing w:before="100"/>
      <w:spacing w:after="40"/>
    </w:pPr>
    <w:rPr>
      <w:rFonts w:ascii="Arial"/>
      <w:color w:val="5B52C7"/>
      <w:sz w:val="28"/>
    </w:rPr>
  </w:style>
  <w:style w:styleId="CustomStyleLevelTwo">
    <w:name w:val="Custom Style Level Two"/>
    <w:pPr>
      <w:spacing w:before="20"/>
      <w:spacing w:after="20"/>
      <w:ind w:left="200"/>
    </w:pPr>
    <w:rPr>
      <w:rFonts w:ascii="Arial"/>
      <w:sz w:val="24"/>
    </w:rPr>
  </w:style>
  <w:style w:styleId="CustomStyleLevelOne">
    <w:name w:val="Custom Style Level One"/>
    <w:pPr>
      <w:spacing w:before="100"/>
      <w:spacing w:after="40"/>
    </w:pPr>
    <w:rPr>
      <w:rFonts w:ascii="Arial"/>
      <w:color w:val="5B52C7"/>
      <w:sz w:val="28"/>
    </w:rPr>
  </w:style>
  <w:style w:styleId="CustomStyleLevelTwo">
    <w:name w:val="Custom Style Level Two"/>
    <w:pPr>
      <w:spacing w:before="20"/>
      <w:spacing w:after="20"/>
      <w:ind w:left="200"/>
    </w:pPr>
    <w:rPr>
      <w:rFonts w:ascii="Arial"/>
      <w:sz w:val="24"/>
    </w:rPr>
  </w:style>
  <w:style w:styleId="CustomStyleLevelOne">
    <w:name w:val="Custom Style Level One"/>
    <w:pPr>
      <w:spacing w:before="100"/>
      <w:spacing w:after="40"/>
    </w:pPr>
    <w:rPr>
      <w:rFonts w:ascii="Arial"/>
      <w:color w:val="5B52C7"/>
      <w:sz w:val="28"/>
    </w:rPr>
  </w:style>
  <w:style w:styleId="CustomStyleLevelTwo">
    <w:name w:val="Custom Style Level Two"/>
    <w:pPr>
      <w:spacing w:before="20"/>
      <w:spacing w:after="20"/>
      <w:ind w:left="200"/>
    </w:pPr>
    <w:rPr>
      <w:rFonts w:ascii="Arial"/>
      <w:sz w:val="24"/>
    </w:rPr>
  </w:style>
  <w:style w:styleId="CustomStyleLevelOne">
    <w:name w:val="Custom Style Level One"/>
    <w:pPr>
      <w:spacing w:before="100"/>
      <w:spacing w:after="40"/>
    </w:pPr>
    <w:rPr>
      <w:rFonts w:ascii="Arial"/>
      <w:color w:val="5B52C7"/>
      <w:sz w:val="28"/>
    </w:rPr>
  </w:style>
  <w:style w:styleId="CustomStyleLevelTwo">
    <w:name w:val="Custom Style Level Two"/>
    <w:pPr>
      <w:spacing w:before="20"/>
      <w:spacing w:after="20"/>
      <w:ind w:left="200"/>
    </w:pPr>
    <w:rPr>
      <w:rFonts w:ascii="Arial"/>
      <w:sz w:val="24"/>
    </w:rPr>
  </w:style>
  <w:style w:styleId="CustomStyleLevelOne">
    <w:name w:val="Custom Style Level One"/>
    <w:pPr>
      <w:spacing w:before="100"/>
      <w:spacing w:after="40"/>
    </w:pPr>
    <w:rPr>
      <w:rFonts w:ascii="Arial"/>
      <w:color w:val="5B52C7"/>
      <w:sz w:val="28"/>
    </w:rPr>
  </w:style>
  <w:style w:styleId="CustomStyleLevelTwo">
    <w:name w:val="Custom Style Level Two"/>
    <w:pPr>
      <w:spacing w:before="20"/>
      <w:spacing w:after="20"/>
      <w:ind w:left="200"/>
    </w:pPr>
    <w:rPr>
      <w:rFonts w:ascii="Arial"/>
      <w:sz w:val="24"/>
    </w:rPr>
  </w:style>
  <w:style w:styleId="CustomStyleLevelOne">
    <w:name w:val="Custom Style Level One"/>
    <w:pPr>
      <w:spacing w:before="100"/>
      <w:spacing w:after="40"/>
    </w:pPr>
    <w:rPr>
      <w:rFonts w:ascii="Arial"/>
      <w:color w:val="5B52C7"/>
      <w:sz w:val="28"/>
    </w:rPr>
  </w:style>
  <w:style w:styleId="CustomStyleLevelTwo">
    <w:name w:val="Custom Style Level Two"/>
    <w:pPr>
      <w:spacing w:before="20"/>
      <w:spacing w:after="20"/>
      <w:ind w:left="200"/>
    </w:pPr>
    <w:rPr>
      <w:rFonts w:asci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17794">
      <w:bodyDiv w:val="1"/>
      <w:marLeft w:val="0"/>
      <w:marRight w:val="0"/>
      <w:marTop w:val="0"/>
      <w:marBottom w:val="0"/>
      <w:divBdr>
        <w:top w:val="none" w:sz="0" w:space="0" w:color="auto"/>
        <w:left w:val="none" w:sz="0" w:space="0" w:color="auto"/>
        <w:bottom w:val="none" w:sz="0" w:space="0" w:color="auto"/>
        <w:right w:val="none" w:sz="0" w:space="0" w:color="auto"/>
      </w:divBdr>
    </w:div>
    <w:div w:id="38479301">
      <w:bodyDiv w:val="1"/>
      <w:marLeft w:val="0"/>
      <w:marRight w:val="0"/>
      <w:marTop w:val="0"/>
      <w:marBottom w:val="0"/>
      <w:divBdr>
        <w:top w:val="none" w:sz="0" w:space="0" w:color="auto"/>
        <w:left w:val="none" w:sz="0" w:space="0" w:color="auto"/>
        <w:bottom w:val="none" w:sz="0" w:space="0" w:color="auto"/>
        <w:right w:val="none" w:sz="0" w:space="0" w:color="auto"/>
      </w:divBdr>
      <w:divsChild>
        <w:div w:id="1288438694">
          <w:marLeft w:val="0"/>
          <w:marRight w:val="0"/>
          <w:marTop w:val="0"/>
          <w:marBottom w:val="0"/>
          <w:divBdr>
            <w:top w:val="none" w:sz="0" w:space="0" w:color="auto"/>
            <w:left w:val="none" w:sz="0" w:space="0" w:color="auto"/>
            <w:bottom w:val="none" w:sz="0" w:space="0" w:color="auto"/>
            <w:right w:val="none" w:sz="0" w:space="0" w:color="auto"/>
          </w:divBdr>
        </w:div>
      </w:divsChild>
    </w:div>
    <w:div w:id="273290378">
      <w:bodyDiv w:val="1"/>
      <w:marLeft w:val="0"/>
      <w:marRight w:val="0"/>
      <w:marTop w:val="0"/>
      <w:marBottom w:val="0"/>
      <w:divBdr>
        <w:top w:val="none" w:sz="0" w:space="0" w:color="auto"/>
        <w:left w:val="none" w:sz="0" w:space="0" w:color="auto"/>
        <w:bottom w:val="none" w:sz="0" w:space="0" w:color="auto"/>
        <w:right w:val="none" w:sz="0" w:space="0" w:color="auto"/>
      </w:divBdr>
    </w:div>
    <w:div w:id="320744051">
      <w:bodyDiv w:val="1"/>
      <w:marLeft w:val="0"/>
      <w:marRight w:val="0"/>
      <w:marTop w:val="0"/>
      <w:marBottom w:val="0"/>
      <w:divBdr>
        <w:top w:val="none" w:sz="0" w:space="0" w:color="auto"/>
        <w:left w:val="none" w:sz="0" w:space="0" w:color="auto"/>
        <w:bottom w:val="none" w:sz="0" w:space="0" w:color="auto"/>
        <w:right w:val="none" w:sz="0" w:space="0" w:color="auto"/>
      </w:divBdr>
    </w:div>
    <w:div w:id="442457519">
      <w:bodyDiv w:val="1"/>
      <w:marLeft w:val="0"/>
      <w:marRight w:val="0"/>
      <w:marTop w:val="0"/>
      <w:marBottom w:val="0"/>
      <w:divBdr>
        <w:top w:val="none" w:sz="0" w:space="0" w:color="auto"/>
        <w:left w:val="none" w:sz="0" w:space="0" w:color="auto"/>
        <w:bottom w:val="none" w:sz="0" w:space="0" w:color="auto"/>
        <w:right w:val="none" w:sz="0" w:space="0" w:color="auto"/>
      </w:divBdr>
    </w:div>
    <w:div w:id="466706117">
      <w:bodyDiv w:val="1"/>
      <w:marLeft w:val="0"/>
      <w:marRight w:val="0"/>
      <w:marTop w:val="0"/>
      <w:marBottom w:val="0"/>
      <w:divBdr>
        <w:top w:val="none" w:sz="0" w:space="0" w:color="auto"/>
        <w:left w:val="none" w:sz="0" w:space="0" w:color="auto"/>
        <w:bottom w:val="none" w:sz="0" w:space="0" w:color="auto"/>
        <w:right w:val="none" w:sz="0" w:space="0" w:color="auto"/>
      </w:divBdr>
      <w:divsChild>
        <w:div w:id="300960570">
          <w:marLeft w:val="0"/>
          <w:marRight w:val="0"/>
          <w:marTop w:val="0"/>
          <w:marBottom w:val="0"/>
          <w:divBdr>
            <w:top w:val="none" w:sz="0" w:space="0" w:color="auto"/>
            <w:left w:val="none" w:sz="0" w:space="0" w:color="auto"/>
            <w:bottom w:val="none" w:sz="0" w:space="0" w:color="auto"/>
            <w:right w:val="none" w:sz="0" w:space="0" w:color="auto"/>
          </w:divBdr>
        </w:div>
      </w:divsChild>
    </w:div>
    <w:div w:id="754208303">
      <w:bodyDiv w:val="1"/>
      <w:marLeft w:val="0"/>
      <w:marRight w:val="0"/>
      <w:marTop w:val="0"/>
      <w:marBottom w:val="0"/>
      <w:divBdr>
        <w:top w:val="none" w:sz="0" w:space="0" w:color="auto"/>
        <w:left w:val="none" w:sz="0" w:space="0" w:color="auto"/>
        <w:bottom w:val="none" w:sz="0" w:space="0" w:color="auto"/>
        <w:right w:val="none" w:sz="0" w:space="0" w:color="auto"/>
      </w:divBdr>
    </w:div>
    <w:div w:id="803619395">
      <w:bodyDiv w:val="1"/>
      <w:marLeft w:val="0"/>
      <w:marRight w:val="0"/>
      <w:marTop w:val="0"/>
      <w:marBottom w:val="0"/>
      <w:divBdr>
        <w:top w:val="none" w:sz="0" w:space="0" w:color="auto"/>
        <w:left w:val="none" w:sz="0" w:space="0" w:color="auto"/>
        <w:bottom w:val="none" w:sz="0" w:space="0" w:color="auto"/>
        <w:right w:val="none" w:sz="0" w:space="0" w:color="auto"/>
      </w:divBdr>
      <w:divsChild>
        <w:div w:id="1931237310">
          <w:marLeft w:val="0"/>
          <w:marRight w:val="0"/>
          <w:marTop w:val="0"/>
          <w:marBottom w:val="0"/>
          <w:divBdr>
            <w:top w:val="none" w:sz="0" w:space="0" w:color="auto"/>
            <w:left w:val="none" w:sz="0" w:space="0" w:color="auto"/>
            <w:bottom w:val="none" w:sz="0" w:space="0" w:color="auto"/>
            <w:right w:val="none" w:sz="0" w:space="0" w:color="auto"/>
          </w:divBdr>
        </w:div>
      </w:divsChild>
    </w:div>
    <w:div w:id="806435583">
      <w:bodyDiv w:val="1"/>
      <w:marLeft w:val="0"/>
      <w:marRight w:val="0"/>
      <w:marTop w:val="0"/>
      <w:marBottom w:val="0"/>
      <w:divBdr>
        <w:top w:val="none" w:sz="0" w:space="0" w:color="auto"/>
        <w:left w:val="none" w:sz="0" w:space="0" w:color="auto"/>
        <w:bottom w:val="none" w:sz="0" w:space="0" w:color="auto"/>
        <w:right w:val="none" w:sz="0" w:space="0" w:color="auto"/>
      </w:divBdr>
      <w:divsChild>
        <w:div w:id="26416244">
          <w:marLeft w:val="0"/>
          <w:marRight w:val="0"/>
          <w:marTop w:val="0"/>
          <w:marBottom w:val="0"/>
          <w:divBdr>
            <w:top w:val="none" w:sz="0" w:space="0" w:color="auto"/>
            <w:left w:val="none" w:sz="0" w:space="0" w:color="auto"/>
            <w:bottom w:val="none" w:sz="0" w:space="0" w:color="auto"/>
            <w:right w:val="none" w:sz="0" w:space="0" w:color="auto"/>
          </w:divBdr>
        </w:div>
      </w:divsChild>
    </w:div>
    <w:div w:id="863060064">
      <w:bodyDiv w:val="1"/>
      <w:marLeft w:val="0"/>
      <w:marRight w:val="0"/>
      <w:marTop w:val="0"/>
      <w:marBottom w:val="0"/>
      <w:divBdr>
        <w:top w:val="none" w:sz="0" w:space="0" w:color="auto"/>
        <w:left w:val="none" w:sz="0" w:space="0" w:color="auto"/>
        <w:bottom w:val="none" w:sz="0" w:space="0" w:color="auto"/>
        <w:right w:val="none" w:sz="0" w:space="0" w:color="auto"/>
      </w:divBdr>
      <w:divsChild>
        <w:div w:id="1604608021">
          <w:marLeft w:val="0"/>
          <w:marRight w:val="0"/>
          <w:marTop w:val="0"/>
          <w:marBottom w:val="0"/>
          <w:divBdr>
            <w:top w:val="none" w:sz="0" w:space="0" w:color="auto"/>
            <w:left w:val="none" w:sz="0" w:space="0" w:color="auto"/>
            <w:bottom w:val="none" w:sz="0" w:space="0" w:color="auto"/>
            <w:right w:val="none" w:sz="0" w:space="0" w:color="auto"/>
          </w:divBdr>
        </w:div>
      </w:divsChild>
    </w:div>
    <w:div w:id="916598038">
      <w:bodyDiv w:val="1"/>
      <w:marLeft w:val="0"/>
      <w:marRight w:val="0"/>
      <w:marTop w:val="0"/>
      <w:marBottom w:val="0"/>
      <w:divBdr>
        <w:top w:val="none" w:sz="0" w:space="0" w:color="auto"/>
        <w:left w:val="none" w:sz="0" w:space="0" w:color="auto"/>
        <w:bottom w:val="none" w:sz="0" w:space="0" w:color="auto"/>
        <w:right w:val="none" w:sz="0" w:space="0" w:color="auto"/>
      </w:divBdr>
      <w:divsChild>
        <w:div w:id="1988707040">
          <w:marLeft w:val="0"/>
          <w:marRight w:val="0"/>
          <w:marTop w:val="0"/>
          <w:marBottom w:val="0"/>
          <w:divBdr>
            <w:top w:val="none" w:sz="0" w:space="0" w:color="auto"/>
            <w:left w:val="none" w:sz="0" w:space="0" w:color="auto"/>
            <w:bottom w:val="none" w:sz="0" w:space="0" w:color="auto"/>
            <w:right w:val="none" w:sz="0" w:space="0" w:color="auto"/>
          </w:divBdr>
        </w:div>
      </w:divsChild>
    </w:div>
    <w:div w:id="1289706431">
      <w:bodyDiv w:val="1"/>
      <w:marLeft w:val="0"/>
      <w:marRight w:val="0"/>
      <w:marTop w:val="0"/>
      <w:marBottom w:val="0"/>
      <w:divBdr>
        <w:top w:val="none" w:sz="0" w:space="0" w:color="auto"/>
        <w:left w:val="none" w:sz="0" w:space="0" w:color="auto"/>
        <w:bottom w:val="none" w:sz="0" w:space="0" w:color="auto"/>
        <w:right w:val="none" w:sz="0" w:space="0" w:color="auto"/>
      </w:divBdr>
      <w:divsChild>
        <w:div w:id="674891341">
          <w:marLeft w:val="0"/>
          <w:marRight w:val="0"/>
          <w:marTop w:val="0"/>
          <w:marBottom w:val="0"/>
          <w:divBdr>
            <w:top w:val="none" w:sz="0" w:space="0" w:color="auto"/>
            <w:left w:val="none" w:sz="0" w:space="0" w:color="auto"/>
            <w:bottom w:val="none" w:sz="0" w:space="0" w:color="auto"/>
            <w:right w:val="none" w:sz="0" w:space="0" w:color="auto"/>
          </w:divBdr>
        </w:div>
      </w:divsChild>
    </w:div>
    <w:div w:id="1354307206">
      <w:bodyDiv w:val="1"/>
      <w:marLeft w:val="0"/>
      <w:marRight w:val="0"/>
      <w:marTop w:val="0"/>
      <w:marBottom w:val="0"/>
      <w:divBdr>
        <w:top w:val="none" w:sz="0" w:space="0" w:color="auto"/>
        <w:left w:val="none" w:sz="0" w:space="0" w:color="auto"/>
        <w:bottom w:val="none" w:sz="0" w:space="0" w:color="auto"/>
        <w:right w:val="none" w:sz="0" w:space="0" w:color="auto"/>
      </w:divBdr>
    </w:div>
    <w:div w:id="1375617302">
      <w:bodyDiv w:val="1"/>
      <w:marLeft w:val="0"/>
      <w:marRight w:val="0"/>
      <w:marTop w:val="0"/>
      <w:marBottom w:val="0"/>
      <w:divBdr>
        <w:top w:val="none" w:sz="0" w:space="0" w:color="auto"/>
        <w:left w:val="none" w:sz="0" w:space="0" w:color="auto"/>
        <w:bottom w:val="none" w:sz="0" w:space="0" w:color="auto"/>
        <w:right w:val="none" w:sz="0" w:space="0" w:color="auto"/>
      </w:divBdr>
      <w:divsChild>
        <w:div w:id="1132408757">
          <w:marLeft w:val="0"/>
          <w:marRight w:val="0"/>
          <w:marTop w:val="0"/>
          <w:marBottom w:val="0"/>
          <w:divBdr>
            <w:top w:val="none" w:sz="0" w:space="0" w:color="auto"/>
            <w:left w:val="none" w:sz="0" w:space="0" w:color="auto"/>
            <w:bottom w:val="none" w:sz="0" w:space="0" w:color="auto"/>
            <w:right w:val="none" w:sz="0" w:space="0" w:color="auto"/>
          </w:divBdr>
        </w:div>
      </w:divsChild>
    </w:div>
    <w:div w:id="1452289370">
      <w:bodyDiv w:val="1"/>
      <w:marLeft w:val="0"/>
      <w:marRight w:val="0"/>
      <w:marTop w:val="0"/>
      <w:marBottom w:val="0"/>
      <w:divBdr>
        <w:top w:val="none" w:sz="0" w:space="0" w:color="auto"/>
        <w:left w:val="none" w:sz="0" w:space="0" w:color="auto"/>
        <w:bottom w:val="none" w:sz="0" w:space="0" w:color="auto"/>
        <w:right w:val="none" w:sz="0" w:space="0" w:color="auto"/>
      </w:divBdr>
    </w:div>
    <w:div w:id="1723211923">
      <w:bodyDiv w:val="1"/>
      <w:marLeft w:val="0"/>
      <w:marRight w:val="0"/>
      <w:marTop w:val="0"/>
      <w:marBottom w:val="0"/>
      <w:divBdr>
        <w:top w:val="none" w:sz="0" w:space="0" w:color="auto"/>
        <w:left w:val="none" w:sz="0" w:space="0" w:color="auto"/>
        <w:bottom w:val="none" w:sz="0" w:space="0" w:color="auto"/>
        <w:right w:val="none" w:sz="0" w:space="0" w:color="auto"/>
      </w:divBdr>
    </w:div>
    <w:div w:id="1921788959">
      <w:bodyDiv w:val="1"/>
      <w:marLeft w:val="0"/>
      <w:marRight w:val="0"/>
      <w:marTop w:val="0"/>
      <w:marBottom w:val="0"/>
      <w:divBdr>
        <w:top w:val="none" w:sz="0" w:space="0" w:color="auto"/>
        <w:left w:val="none" w:sz="0" w:space="0" w:color="auto"/>
        <w:bottom w:val="none" w:sz="0" w:space="0" w:color="auto"/>
        <w:right w:val="none" w:sz="0" w:space="0" w:color="auto"/>
      </w:divBdr>
      <w:divsChild>
        <w:div w:id="1625386805">
          <w:marLeft w:val="0"/>
          <w:marRight w:val="0"/>
          <w:marTop w:val="0"/>
          <w:marBottom w:val="0"/>
          <w:divBdr>
            <w:top w:val="none" w:sz="0" w:space="0" w:color="auto"/>
            <w:left w:val="none" w:sz="0" w:space="0" w:color="auto"/>
            <w:bottom w:val="none" w:sz="0" w:space="0" w:color="auto"/>
            <w:right w:val="none" w:sz="0" w:space="0" w:color="auto"/>
          </w:divBdr>
        </w:div>
      </w:divsChild>
    </w:div>
    <w:div w:id="2037150250">
      <w:bodyDiv w:val="1"/>
      <w:marLeft w:val="0"/>
      <w:marRight w:val="0"/>
      <w:marTop w:val="0"/>
      <w:marBottom w:val="0"/>
      <w:divBdr>
        <w:top w:val="none" w:sz="0" w:space="0" w:color="auto"/>
        <w:left w:val="none" w:sz="0" w:space="0" w:color="auto"/>
        <w:bottom w:val="none" w:sz="0" w:space="0" w:color="auto"/>
        <w:right w:val="none" w:sz="0" w:space="0" w:color="auto"/>
      </w:divBdr>
      <w:divsChild>
        <w:div w:id="482430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footer1.xml" Type="http://schemas.openxmlformats.org/officeDocument/2006/relationships/footer"/><Relationship Id="rId11" Target="fontTable.xml" Type="http://schemas.openxmlformats.org/officeDocument/2006/relationships/fontTable"/><Relationship Id="rId12" Target="theme/theme1.xml" Type="http://schemas.openxmlformats.org/officeDocument/2006/relationships/theme"/><Relationship Id="rId13" Target="media/image2.png" Type="http://schemas.openxmlformats.org/officeDocument/2006/relationships/image"/><Relationship Id="rId14" Target="media/image3.png" Type="http://schemas.openxmlformats.org/officeDocument/2006/relationships/image"/><Relationship Id="rId15" Target="media/image4.png" Type="http://schemas.openxmlformats.org/officeDocument/2006/relationships/image"/><Relationship Id="rId16" Target="media/image5.png" Type="http://schemas.openxmlformats.org/officeDocument/2006/relationships/image"/><Relationship Id="rId17" Target="media/image6.png" Type="http://schemas.openxmlformats.org/officeDocument/2006/relationships/image"/><Relationship Id="rId18" Target="media/image7.png" Type="http://schemas.openxmlformats.org/officeDocument/2006/relationships/image"/><Relationship Id="rId19" Target="media/image8.png" Type="http://schemas.openxmlformats.org/officeDocument/2006/relationships/image"/><Relationship Id="rId2" Target="numbering.xml" Type="http://schemas.openxmlformats.org/officeDocument/2006/relationships/numbering"/><Relationship Id="rId20" Target="media/image9.png" Type="http://schemas.openxmlformats.org/officeDocument/2006/relationships/image"/><Relationship Id="rId21" Target="media/image10.png" Type="http://schemas.openxmlformats.org/officeDocument/2006/relationships/image"/><Relationship Id="rId22" Target="header2.xml" Type="http://schemas.openxmlformats.org/officeDocument/2006/relationships/header"/><Relationship Id="rId23" Target="header3.xml" Type="http://schemas.openxmlformats.org/officeDocument/2006/relationships/header"/><Relationship Id="rId3" Target="styles.xml" Type="http://schemas.openxmlformats.org/officeDocument/2006/relationships/styles"/><Relationship Id="rId4" Target="settings.xml" Type="http://schemas.openxmlformats.org/officeDocument/2006/relationships/settings"/><Relationship Id="rId5" Target="webSettings.xml" Type="http://schemas.openxmlformats.org/officeDocument/2006/relationships/webSettings"/><Relationship Id="rId6" Target="footnotes.xml" Type="http://schemas.openxmlformats.org/officeDocument/2006/relationships/footnotes"/><Relationship Id="rId7" Target="endnotes.xml" Type="http://schemas.openxmlformats.org/officeDocument/2006/relationships/endnotes"/><Relationship Id="rId8" Target="media/image1.png" Type="http://schemas.openxmlformats.org/officeDocument/2006/relationships/image"/><Relationship Id="rId9" Target="header1.xml" Type="http://schemas.openxmlformats.org/officeDocument/2006/relationships/header"/></Relationships>
</file>

<file path=word/theme/theme1.xml><?xml version="1.0" encoding="utf-8"?>
<a:theme xmlns:a="http://schemas.openxmlformats.org/drawingml/2006/main" name="Tema de Office">
  <a:themeElements>
    <a:clrScheme name="RatedPower2">
      <a:dk1>
        <a:srgbClr val="FFFFFF"/>
      </a:dk1>
      <a:lt1>
        <a:srgbClr val="2B2B2D"/>
      </a:lt1>
      <a:dk2>
        <a:srgbClr val="1C5686"/>
      </a:dk2>
      <a:lt2>
        <a:srgbClr val="176490"/>
      </a:lt2>
      <a:accent1>
        <a:srgbClr val="51C3CA"/>
      </a:accent1>
      <a:accent2>
        <a:srgbClr val="3CB2C3"/>
      </a:accent2>
      <a:accent3>
        <a:srgbClr val="1AA5BD"/>
      </a:accent3>
      <a:accent4>
        <a:srgbClr val="0097B7"/>
      </a:accent4>
      <a:accent5>
        <a:srgbClr val="0086AC"/>
      </a:accent5>
      <a:accent6>
        <a:srgbClr val="00759E"/>
      </a:accent6>
      <a:hlink>
        <a:srgbClr val="FBBA37"/>
      </a:hlink>
      <a:folHlink>
        <a:srgbClr val="2BC8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5344B-19B0-43AB-93F2-2991BDC6B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2245</Words>
  <Characters>12800</Characters>
  <Application>Microsoft Office Word</Application>
  <DocSecurity>0</DocSecurity>
  <Lines>106</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2024-08-20T07:24:00Z</dcterms:created>
  <dc:creator>Miguel Ángel Torrero Rionegro</dc:creator>
  <cp:lastModifiedBy>Petranka Boncheva</cp:lastModifiedBy>
  <dcterms:modified xsi:type="dcterms:W3CDTF">2024-10-07T10:46:00Z</dcterms:modified>
  <cp:revision>27</cp:revision>
</cp:coreProperties>
</file>