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262F4" w14:textId="431E94DC" w:rsidR="003F64FF" w:rsidRPr="00F97333" w:rsidRDefault="003F64FF" w:rsidP="003F64FF">
      <w:pPr>
        <w:pStyle w:val="ARheading1"/>
        <w:rPr>
          <w:rFonts w:cs="Arial"/>
          <w:lang w:val="en-GB"/>
        </w:rPr>
      </w:pPr>
      <w:bookmarkStart w:id="0" w:name="_Toc534289594"/>
      <w:bookmarkStart w:id="1" w:name="_Toc534721029"/>
      <w:bookmarkStart w:id="2" w:name="_Toc30062811"/>
      <w:r w:rsidRPr="00F97333">
        <w:rPr>
          <w:rFonts w:cs="Arial"/>
          <w:lang w:val="en-GB"/>
        </w:rPr>
        <w:t>Art Gallery of New South Wales</w:t>
      </w:r>
      <w:r w:rsidRPr="00F97333">
        <w:rPr>
          <w:rFonts w:cs="Arial"/>
          <w:lang w:val="en-GB"/>
        </w:rPr>
        <w:br/>
        <w:t>Annual Report 2018–1</w:t>
      </w:r>
      <w:bookmarkEnd w:id="0"/>
      <w:bookmarkEnd w:id="1"/>
      <w:r w:rsidRPr="00F97333">
        <w:rPr>
          <w:rFonts w:cs="Arial"/>
          <w:lang w:val="en-GB"/>
        </w:rPr>
        <w:t>9</w:t>
      </w:r>
      <w:bookmarkEnd w:id="2"/>
    </w:p>
    <w:p w14:paraId="2B1BF3A9" w14:textId="56138A80" w:rsidR="00CF4B34" w:rsidRDefault="00CF4B34">
      <w:pPr>
        <w:pStyle w:val="TOC1"/>
        <w:tabs>
          <w:tab w:val="right" w:leader="dot" w:pos="9010"/>
        </w:tabs>
        <w:rPr>
          <w:noProof/>
        </w:rPr>
      </w:pPr>
      <w:r>
        <w:rPr>
          <w:rFonts w:cs="Arial"/>
        </w:rPr>
        <w:fldChar w:fldCharType="begin"/>
      </w:r>
      <w:r>
        <w:rPr>
          <w:rFonts w:cs="Arial"/>
        </w:rPr>
        <w:instrText xml:space="preserve"> TOC \o "1-2" \h \z \u </w:instrText>
      </w:r>
      <w:r>
        <w:rPr>
          <w:rFonts w:cs="Arial"/>
        </w:rPr>
        <w:fldChar w:fldCharType="separate"/>
      </w:r>
    </w:p>
    <w:p w14:paraId="6A5F55A9" w14:textId="1620A707" w:rsidR="00CF4B34" w:rsidRDefault="00A25625">
      <w:pPr>
        <w:pStyle w:val="TOC2"/>
        <w:tabs>
          <w:tab w:val="right" w:leader="dot" w:pos="9010"/>
        </w:tabs>
        <w:rPr>
          <w:noProof/>
        </w:rPr>
      </w:pPr>
      <w:hyperlink w:anchor="_Toc30062812" w:history="1">
        <w:r w:rsidR="00CF4B34" w:rsidRPr="002830E4">
          <w:rPr>
            <w:rStyle w:val="Hyperlink"/>
            <w:rFonts w:cs="Arial"/>
            <w:noProof/>
          </w:rPr>
          <w:t>Highlights</w:t>
        </w:r>
        <w:r w:rsidR="00CF4B34">
          <w:rPr>
            <w:noProof/>
            <w:webHidden/>
          </w:rPr>
          <w:tab/>
        </w:r>
        <w:r w:rsidR="00CF4B34">
          <w:rPr>
            <w:noProof/>
            <w:webHidden/>
          </w:rPr>
          <w:fldChar w:fldCharType="begin"/>
        </w:r>
        <w:r w:rsidR="00CF4B34">
          <w:rPr>
            <w:noProof/>
            <w:webHidden/>
          </w:rPr>
          <w:instrText xml:space="preserve"> PAGEREF _Toc30062812 \h </w:instrText>
        </w:r>
        <w:r w:rsidR="00CF4B34">
          <w:rPr>
            <w:noProof/>
            <w:webHidden/>
          </w:rPr>
        </w:r>
        <w:r w:rsidR="00CF4B34">
          <w:rPr>
            <w:noProof/>
            <w:webHidden/>
          </w:rPr>
          <w:fldChar w:fldCharType="separate"/>
        </w:r>
        <w:r w:rsidR="00C84726">
          <w:rPr>
            <w:noProof/>
            <w:webHidden/>
          </w:rPr>
          <w:t>3</w:t>
        </w:r>
        <w:r w:rsidR="00CF4B34">
          <w:rPr>
            <w:noProof/>
            <w:webHidden/>
          </w:rPr>
          <w:fldChar w:fldCharType="end"/>
        </w:r>
      </w:hyperlink>
    </w:p>
    <w:p w14:paraId="6666283B" w14:textId="10297195" w:rsidR="00CF4B34" w:rsidRDefault="00A25625">
      <w:pPr>
        <w:pStyle w:val="TOC2"/>
        <w:tabs>
          <w:tab w:val="right" w:leader="dot" w:pos="9010"/>
        </w:tabs>
        <w:rPr>
          <w:noProof/>
        </w:rPr>
      </w:pPr>
      <w:hyperlink w:anchor="_Toc30062813" w:history="1">
        <w:r w:rsidR="00CF4B34" w:rsidRPr="002830E4">
          <w:rPr>
            <w:rStyle w:val="Hyperlink"/>
            <w:rFonts w:cs="Arial"/>
            <w:noProof/>
          </w:rPr>
          <w:t>President’s foreword</w:t>
        </w:r>
        <w:r w:rsidR="00CF4B34">
          <w:rPr>
            <w:noProof/>
            <w:webHidden/>
          </w:rPr>
          <w:tab/>
        </w:r>
        <w:r w:rsidR="00CF4B34">
          <w:rPr>
            <w:noProof/>
            <w:webHidden/>
          </w:rPr>
          <w:fldChar w:fldCharType="begin"/>
        </w:r>
        <w:r w:rsidR="00CF4B34">
          <w:rPr>
            <w:noProof/>
            <w:webHidden/>
          </w:rPr>
          <w:instrText xml:space="preserve"> PAGEREF _Toc30062813 \h </w:instrText>
        </w:r>
        <w:r w:rsidR="00CF4B34">
          <w:rPr>
            <w:noProof/>
            <w:webHidden/>
          </w:rPr>
        </w:r>
        <w:r w:rsidR="00CF4B34">
          <w:rPr>
            <w:noProof/>
            <w:webHidden/>
          </w:rPr>
          <w:fldChar w:fldCharType="separate"/>
        </w:r>
        <w:r w:rsidR="00C84726">
          <w:rPr>
            <w:noProof/>
            <w:webHidden/>
          </w:rPr>
          <w:t>4</w:t>
        </w:r>
        <w:r w:rsidR="00CF4B34">
          <w:rPr>
            <w:noProof/>
            <w:webHidden/>
          </w:rPr>
          <w:fldChar w:fldCharType="end"/>
        </w:r>
      </w:hyperlink>
    </w:p>
    <w:p w14:paraId="78225897" w14:textId="43AFFB08" w:rsidR="00CF4B34" w:rsidRDefault="00A25625">
      <w:pPr>
        <w:pStyle w:val="TOC2"/>
        <w:tabs>
          <w:tab w:val="right" w:leader="dot" w:pos="9010"/>
        </w:tabs>
        <w:rPr>
          <w:noProof/>
        </w:rPr>
      </w:pPr>
      <w:hyperlink w:anchor="_Toc30062814" w:history="1">
        <w:r w:rsidR="00CF4B34" w:rsidRPr="002830E4">
          <w:rPr>
            <w:rStyle w:val="Hyperlink"/>
            <w:rFonts w:cs="Arial"/>
            <w:noProof/>
          </w:rPr>
          <w:t>Director’s statement</w:t>
        </w:r>
        <w:r w:rsidR="00CF4B34">
          <w:rPr>
            <w:noProof/>
            <w:webHidden/>
          </w:rPr>
          <w:tab/>
        </w:r>
        <w:r w:rsidR="00CF4B34">
          <w:rPr>
            <w:noProof/>
            <w:webHidden/>
          </w:rPr>
          <w:fldChar w:fldCharType="begin"/>
        </w:r>
        <w:r w:rsidR="00CF4B34">
          <w:rPr>
            <w:noProof/>
            <w:webHidden/>
          </w:rPr>
          <w:instrText xml:space="preserve"> PAGEREF _Toc30062814 \h </w:instrText>
        </w:r>
        <w:r w:rsidR="00CF4B34">
          <w:rPr>
            <w:noProof/>
            <w:webHidden/>
          </w:rPr>
        </w:r>
        <w:r w:rsidR="00CF4B34">
          <w:rPr>
            <w:noProof/>
            <w:webHidden/>
          </w:rPr>
          <w:fldChar w:fldCharType="separate"/>
        </w:r>
        <w:r w:rsidR="00C84726">
          <w:rPr>
            <w:noProof/>
            <w:webHidden/>
          </w:rPr>
          <w:t>8</w:t>
        </w:r>
        <w:r w:rsidR="00CF4B34">
          <w:rPr>
            <w:noProof/>
            <w:webHidden/>
          </w:rPr>
          <w:fldChar w:fldCharType="end"/>
        </w:r>
      </w:hyperlink>
    </w:p>
    <w:p w14:paraId="58AD8E0B" w14:textId="59257B79" w:rsidR="00CF4B34" w:rsidRDefault="00A25625">
      <w:pPr>
        <w:pStyle w:val="TOC2"/>
        <w:tabs>
          <w:tab w:val="right" w:leader="dot" w:pos="9010"/>
        </w:tabs>
        <w:rPr>
          <w:noProof/>
        </w:rPr>
      </w:pPr>
      <w:hyperlink w:anchor="_Toc30062815" w:history="1">
        <w:r w:rsidR="00CF4B34" w:rsidRPr="002830E4">
          <w:rPr>
            <w:rStyle w:val="Hyperlink"/>
            <w:rFonts w:cs="Arial"/>
            <w:noProof/>
          </w:rPr>
          <w:t>Strategic goal 1: Campus</w:t>
        </w:r>
        <w:r w:rsidR="00CF4B34">
          <w:rPr>
            <w:noProof/>
            <w:webHidden/>
          </w:rPr>
          <w:tab/>
        </w:r>
        <w:r w:rsidR="00CF4B34">
          <w:rPr>
            <w:noProof/>
            <w:webHidden/>
          </w:rPr>
          <w:fldChar w:fldCharType="begin"/>
        </w:r>
        <w:r w:rsidR="00CF4B34">
          <w:rPr>
            <w:noProof/>
            <w:webHidden/>
          </w:rPr>
          <w:instrText xml:space="preserve"> PAGEREF _Toc30062815 \h </w:instrText>
        </w:r>
        <w:r w:rsidR="00CF4B34">
          <w:rPr>
            <w:noProof/>
            <w:webHidden/>
          </w:rPr>
        </w:r>
        <w:r w:rsidR="00CF4B34">
          <w:rPr>
            <w:noProof/>
            <w:webHidden/>
          </w:rPr>
          <w:fldChar w:fldCharType="separate"/>
        </w:r>
        <w:r w:rsidR="00C84726">
          <w:rPr>
            <w:noProof/>
            <w:webHidden/>
          </w:rPr>
          <w:t>13</w:t>
        </w:r>
        <w:r w:rsidR="00CF4B34">
          <w:rPr>
            <w:noProof/>
            <w:webHidden/>
          </w:rPr>
          <w:fldChar w:fldCharType="end"/>
        </w:r>
      </w:hyperlink>
    </w:p>
    <w:p w14:paraId="152F1923" w14:textId="024C3359" w:rsidR="00CF4B34" w:rsidRDefault="00A25625">
      <w:pPr>
        <w:pStyle w:val="TOC2"/>
        <w:tabs>
          <w:tab w:val="right" w:leader="dot" w:pos="9010"/>
        </w:tabs>
        <w:rPr>
          <w:noProof/>
        </w:rPr>
      </w:pPr>
      <w:hyperlink w:anchor="_Toc30062816" w:history="1">
        <w:r w:rsidR="00CF4B34" w:rsidRPr="002830E4">
          <w:rPr>
            <w:rStyle w:val="Hyperlink"/>
            <w:rFonts w:cs="Arial"/>
            <w:noProof/>
          </w:rPr>
          <w:t>Strategic goal 2: Art</w:t>
        </w:r>
        <w:r w:rsidR="00CF4B34">
          <w:rPr>
            <w:noProof/>
            <w:webHidden/>
          </w:rPr>
          <w:tab/>
        </w:r>
        <w:r w:rsidR="00CF4B34">
          <w:rPr>
            <w:noProof/>
            <w:webHidden/>
          </w:rPr>
          <w:fldChar w:fldCharType="begin"/>
        </w:r>
        <w:r w:rsidR="00CF4B34">
          <w:rPr>
            <w:noProof/>
            <w:webHidden/>
          </w:rPr>
          <w:instrText xml:space="preserve"> PAGEREF _Toc30062816 \h </w:instrText>
        </w:r>
        <w:r w:rsidR="00CF4B34">
          <w:rPr>
            <w:noProof/>
            <w:webHidden/>
          </w:rPr>
        </w:r>
        <w:r w:rsidR="00CF4B34">
          <w:rPr>
            <w:noProof/>
            <w:webHidden/>
          </w:rPr>
          <w:fldChar w:fldCharType="separate"/>
        </w:r>
        <w:r w:rsidR="00C84726">
          <w:rPr>
            <w:noProof/>
            <w:webHidden/>
          </w:rPr>
          <w:t>14</w:t>
        </w:r>
        <w:r w:rsidR="00CF4B34">
          <w:rPr>
            <w:noProof/>
            <w:webHidden/>
          </w:rPr>
          <w:fldChar w:fldCharType="end"/>
        </w:r>
      </w:hyperlink>
    </w:p>
    <w:p w14:paraId="4AE3FEB9" w14:textId="6DFC20AA" w:rsidR="00CF4B34" w:rsidRDefault="00A25625">
      <w:pPr>
        <w:pStyle w:val="TOC2"/>
        <w:tabs>
          <w:tab w:val="right" w:leader="dot" w:pos="9010"/>
        </w:tabs>
        <w:rPr>
          <w:noProof/>
        </w:rPr>
      </w:pPr>
      <w:hyperlink w:anchor="_Toc30062817" w:history="1">
        <w:r w:rsidR="00CF4B34" w:rsidRPr="002830E4">
          <w:rPr>
            <w:rStyle w:val="Hyperlink"/>
            <w:rFonts w:cs="Arial"/>
            <w:noProof/>
          </w:rPr>
          <w:t>Strategic goal 3: Audience</w:t>
        </w:r>
        <w:r w:rsidR="00CF4B34">
          <w:rPr>
            <w:noProof/>
            <w:webHidden/>
          </w:rPr>
          <w:tab/>
        </w:r>
        <w:r w:rsidR="00CF4B34">
          <w:rPr>
            <w:noProof/>
            <w:webHidden/>
          </w:rPr>
          <w:fldChar w:fldCharType="begin"/>
        </w:r>
        <w:r w:rsidR="00CF4B34">
          <w:rPr>
            <w:noProof/>
            <w:webHidden/>
          </w:rPr>
          <w:instrText xml:space="preserve"> PAGEREF _Toc30062817 \h </w:instrText>
        </w:r>
        <w:r w:rsidR="00CF4B34">
          <w:rPr>
            <w:noProof/>
            <w:webHidden/>
          </w:rPr>
        </w:r>
        <w:r w:rsidR="00CF4B34">
          <w:rPr>
            <w:noProof/>
            <w:webHidden/>
          </w:rPr>
          <w:fldChar w:fldCharType="separate"/>
        </w:r>
        <w:r w:rsidR="00C84726">
          <w:rPr>
            <w:noProof/>
            <w:webHidden/>
          </w:rPr>
          <w:t>79</w:t>
        </w:r>
        <w:r w:rsidR="00CF4B34">
          <w:rPr>
            <w:noProof/>
            <w:webHidden/>
          </w:rPr>
          <w:fldChar w:fldCharType="end"/>
        </w:r>
      </w:hyperlink>
    </w:p>
    <w:p w14:paraId="27AFE317" w14:textId="097249AD" w:rsidR="00CF4B34" w:rsidRDefault="00A25625">
      <w:pPr>
        <w:pStyle w:val="TOC2"/>
        <w:tabs>
          <w:tab w:val="right" w:leader="dot" w:pos="9010"/>
        </w:tabs>
        <w:rPr>
          <w:noProof/>
        </w:rPr>
      </w:pPr>
      <w:hyperlink w:anchor="_Toc30062818" w:history="1">
        <w:r w:rsidR="00CF4B34" w:rsidRPr="002830E4">
          <w:rPr>
            <w:rStyle w:val="Hyperlink"/>
            <w:rFonts w:cs="Arial"/>
            <w:noProof/>
          </w:rPr>
          <w:t>Strategic goal 4: Strength</w:t>
        </w:r>
        <w:r w:rsidR="00CF4B34">
          <w:rPr>
            <w:noProof/>
            <w:webHidden/>
          </w:rPr>
          <w:tab/>
        </w:r>
        <w:r w:rsidR="00CF4B34">
          <w:rPr>
            <w:noProof/>
            <w:webHidden/>
          </w:rPr>
          <w:fldChar w:fldCharType="begin"/>
        </w:r>
        <w:r w:rsidR="00CF4B34">
          <w:rPr>
            <w:noProof/>
            <w:webHidden/>
          </w:rPr>
          <w:instrText xml:space="preserve"> PAGEREF _Toc30062818 \h </w:instrText>
        </w:r>
        <w:r w:rsidR="00CF4B34">
          <w:rPr>
            <w:noProof/>
            <w:webHidden/>
          </w:rPr>
        </w:r>
        <w:r w:rsidR="00CF4B34">
          <w:rPr>
            <w:noProof/>
            <w:webHidden/>
          </w:rPr>
          <w:fldChar w:fldCharType="separate"/>
        </w:r>
        <w:r w:rsidR="00C84726">
          <w:rPr>
            <w:noProof/>
            <w:webHidden/>
          </w:rPr>
          <w:t>92</w:t>
        </w:r>
        <w:r w:rsidR="00CF4B34">
          <w:rPr>
            <w:noProof/>
            <w:webHidden/>
          </w:rPr>
          <w:fldChar w:fldCharType="end"/>
        </w:r>
      </w:hyperlink>
    </w:p>
    <w:p w14:paraId="21A7A1B4" w14:textId="76F1A244" w:rsidR="00CF4B34" w:rsidRDefault="00A25625">
      <w:pPr>
        <w:pStyle w:val="TOC2"/>
        <w:tabs>
          <w:tab w:val="right" w:leader="dot" w:pos="9010"/>
        </w:tabs>
        <w:rPr>
          <w:noProof/>
        </w:rPr>
      </w:pPr>
      <w:hyperlink w:anchor="_Toc30062819" w:history="1">
        <w:r w:rsidR="00CF4B34" w:rsidRPr="002830E4">
          <w:rPr>
            <w:rStyle w:val="Hyperlink"/>
            <w:rFonts w:cs="Arial"/>
            <w:noProof/>
            <w:lang w:val="en-US"/>
          </w:rPr>
          <w:t>Strategic goal 5: People</w:t>
        </w:r>
        <w:r w:rsidR="00CF4B34">
          <w:rPr>
            <w:noProof/>
            <w:webHidden/>
          </w:rPr>
          <w:tab/>
        </w:r>
        <w:r w:rsidR="00CF4B34">
          <w:rPr>
            <w:noProof/>
            <w:webHidden/>
          </w:rPr>
          <w:fldChar w:fldCharType="begin"/>
        </w:r>
        <w:r w:rsidR="00CF4B34">
          <w:rPr>
            <w:noProof/>
            <w:webHidden/>
          </w:rPr>
          <w:instrText xml:space="preserve"> PAGEREF _Toc30062819 \h </w:instrText>
        </w:r>
        <w:r w:rsidR="00CF4B34">
          <w:rPr>
            <w:noProof/>
            <w:webHidden/>
          </w:rPr>
        </w:r>
        <w:r w:rsidR="00CF4B34">
          <w:rPr>
            <w:noProof/>
            <w:webHidden/>
          </w:rPr>
          <w:fldChar w:fldCharType="separate"/>
        </w:r>
        <w:r w:rsidR="00C84726">
          <w:rPr>
            <w:noProof/>
            <w:webHidden/>
          </w:rPr>
          <w:t>110</w:t>
        </w:r>
        <w:r w:rsidR="00CF4B34">
          <w:rPr>
            <w:noProof/>
            <w:webHidden/>
          </w:rPr>
          <w:fldChar w:fldCharType="end"/>
        </w:r>
      </w:hyperlink>
    </w:p>
    <w:p w14:paraId="36F340A5" w14:textId="0B6CF3CB" w:rsidR="00CF4B34" w:rsidRDefault="00A25625">
      <w:pPr>
        <w:pStyle w:val="TOC2"/>
        <w:tabs>
          <w:tab w:val="right" w:leader="dot" w:pos="9010"/>
        </w:tabs>
        <w:rPr>
          <w:noProof/>
        </w:rPr>
      </w:pPr>
      <w:hyperlink w:anchor="_Toc30062820" w:history="1">
        <w:r w:rsidR="00CF4B34" w:rsidRPr="002830E4">
          <w:rPr>
            <w:rStyle w:val="Hyperlink"/>
            <w:rFonts w:cs="Arial"/>
            <w:noProof/>
            <w:lang w:val="en-US"/>
          </w:rPr>
          <w:t>Financial Reports</w:t>
        </w:r>
        <w:r w:rsidR="00CF4B34">
          <w:rPr>
            <w:noProof/>
            <w:webHidden/>
          </w:rPr>
          <w:tab/>
        </w:r>
        <w:r w:rsidR="00CF4B34">
          <w:rPr>
            <w:noProof/>
            <w:webHidden/>
          </w:rPr>
          <w:fldChar w:fldCharType="begin"/>
        </w:r>
        <w:r w:rsidR="00CF4B34">
          <w:rPr>
            <w:noProof/>
            <w:webHidden/>
          </w:rPr>
          <w:instrText xml:space="preserve"> PAGEREF _Toc30062820 \h </w:instrText>
        </w:r>
        <w:r w:rsidR="00CF4B34">
          <w:rPr>
            <w:noProof/>
            <w:webHidden/>
          </w:rPr>
        </w:r>
        <w:r w:rsidR="00CF4B34">
          <w:rPr>
            <w:noProof/>
            <w:webHidden/>
          </w:rPr>
          <w:fldChar w:fldCharType="separate"/>
        </w:r>
        <w:r w:rsidR="00C84726">
          <w:rPr>
            <w:noProof/>
            <w:webHidden/>
          </w:rPr>
          <w:t>136</w:t>
        </w:r>
        <w:r w:rsidR="00CF4B34">
          <w:rPr>
            <w:noProof/>
            <w:webHidden/>
          </w:rPr>
          <w:fldChar w:fldCharType="end"/>
        </w:r>
      </w:hyperlink>
    </w:p>
    <w:p w14:paraId="2D03D402" w14:textId="158207ED" w:rsidR="00CF4B34" w:rsidRDefault="00A25625">
      <w:pPr>
        <w:pStyle w:val="TOC2"/>
        <w:tabs>
          <w:tab w:val="right" w:leader="dot" w:pos="9010"/>
        </w:tabs>
        <w:rPr>
          <w:noProof/>
        </w:rPr>
      </w:pPr>
      <w:hyperlink w:anchor="_Toc30062821" w:history="1">
        <w:r w:rsidR="00CF4B34" w:rsidRPr="002830E4">
          <w:rPr>
            <w:rStyle w:val="Hyperlink"/>
            <w:rFonts w:cs="Arial"/>
            <w:noProof/>
            <w:lang w:val="en-US"/>
          </w:rPr>
          <w:t>General access</w:t>
        </w:r>
        <w:r w:rsidR="00CF4B34">
          <w:rPr>
            <w:noProof/>
            <w:webHidden/>
          </w:rPr>
          <w:tab/>
        </w:r>
        <w:r w:rsidR="00CF4B34">
          <w:rPr>
            <w:noProof/>
            <w:webHidden/>
          </w:rPr>
          <w:fldChar w:fldCharType="begin"/>
        </w:r>
        <w:r w:rsidR="00CF4B34">
          <w:rPr>
            <w:noProof/>
            <w:webHidden/>
          </w:rPr>
          <w:instrText xml:space="preserve"> PAGEREF _Toc30062821 \h </w:instrText>
        </w:r>
        <w:r w:rsidR="00CF4B34">
          <w:rPr>
            <w:noProof/>
            <w:webHidden/>
          </w:rPr>
        </w:r>
        <w:r w:rsidR="00CF4B34">
          <w:rPr>
            <w:noProof/>
            <w:webHidden/>
          </w:rPr>
          <w:fldChar w:fldCharType="separate"/>
        </w:r>
        <w:r w:rsidR="00C84726">
          <w:rPr>
            <w:noProof/>
            <w:webHidden/>
          </w:rPr>
          <w:t>147</w:t>
        </w:r>
        <w:r w:rsidR="00CF4B34">
          <w:rPr>
            <w:noProof/>
            <w:webHidden/>
          </w:rPr>
          <w:fldChar w:fldCharType="end"/>
        </w:r>
      </w:hyperlink>
    </w:p>
    <w:p w14:paraId="651CB8D2" w14:textId="0FD23066" w:rsidR="00416781" w:rsidRPr="00F97333" w:rsidRDefault="00CF4B34" w:rsidP="003F64FF">
      <w:pPr>
        <w:pStyle w:val="ARbody"/>
        <w:rPr>
          <w:rFonts w:cs="Arial"/>
        </w:rPr>
      </w:pPr>
      <w:r>
        <w:rPr>
          <w:rFonts w:cs="Arial"/>
        </w:rPr>
        <w:fldChar w:fldCharType="end"/>
      </w:r>
      <w:r w:rsidR="00416781" w:rsidRPr="00F97333">
        <w:rPr>
          <w:rFonts w:cs="Arial"/>
        </w:rPr>
        <w:t>The Gadigal people of the Eora nation are the</w:t>
      </w:r>
      <w:r w:rsidR="003F64FF" w:rsidRPr="00F97333">
        <w:rPr>
          <w:rFonts w:cs="Arial"/>
        </w:rPr>
        <w:t xml:space="preserve"> </w:t>
      </w:r>
      <w:r w:rsidR="00416781" w:rsidRPr="00F97333">
        <w:rPr>
          <w:rFonts w:cs="Arial"/>
        </w:rPr>
        <w:t>traditional custodians of the land on which the Art Gallery of New South Wales is located.</w:t>
      </w:r>
    </w:p>
    <w:p w14:paraId="6C86B9EB" w14:textId="77777777" w:rsidR="008E1E47" w:rsidRPr="00F97333" w:rsidRDefault="008E1E47" w:rsidP="008E1E47">
      <w:pPr>
        <w:pStyle w:val="ARbody"/>
        <w:rPr>
          <w:rFonts w:cs="Arial"/>
        </w:rPr>
      </w:pPr>
      <w:r w:rsidRPr="00F97333">
        <w:rPr>
          <w:rFonts w:cs="Arial"/>
        </w:rPr>
        <w:t>© Art Gallery of New South Wales</w:t>
      </w:r>
    </w:p>
    <w:p w14:paraId="07975C05" w14:textId="77777777" w:rsidR="008E1E47" w:rsidRPr="00F97333" w:rsidRDefault="008E1E47" w:rsidP="008E1E47">
      <w:pPr>
        <w:pStyle w:val="ARbody"/>
        <w:rPr>
          <w:rFonts w:cs="Arial"/>
        </w:rPr>
      </w:pPr>
      <w:r w:rsidRPr="00F97333">
        <w:rPr>
          <w:rFonts w:cs="Arial"/>
        </w:rPr>
        <w:t>Art Gallery of New South Wales</w:t>
      </w:r>
    </w:p>
    <w:p w14:paraId="54B1D1CE" w14:textId="77777777" w:rsidR="008E1E47" w:rsidRPr="00F97333" w:rsidRDefault="008E1E47" w:rsidP="008E1E47">
      <w:pPr>
        <w:pStyle w:val="ARbody"/>
        <w:rPr>
          <w:rFonts w:cs="Arial"/>
        </w:rPr>
      </w:pPr>
      <w:r w:rsidRPr="00F97333">
        <w:rPr>
          <w:rFonts w:cs="Arial"/>
        </w:rPr>
        <w:t>ABN 24 934 492 575. Entity name: The Trustee for Art Gallery of NSW Trust.</w:t>
      </w:r>
    </w:p>
    <w:p w14:paraId="0F312C8C" w14:textId="2DC9C971" w:rsidR="008E1E47" w:rsidRPr="00F97333" w:rsidRDefault="008E1E47" w:rsidP="008E1E47">
      <w:pPr>
        <w:pStyle w:val="ARbody"/>
        <w:rPr>
          <w:rFonts w:cs="Arial"/>
        </w:rPr>
      </w:pPr>
      <w:r w:rsidRPr="00F97333">
        <w:rPr>
          <w:rFonts w:cs="Arial"/>
        </w:rPr>
        <w:t>The Art Gallery of New South Wales is a statutory body established under the Art Gallery of New South Wales Act 1980 and, from 15 March 2017 to 30 June 2019, an executive agency related to the Department of Planning and Environment.</w:t>
      </w:r>
    </w:p>
    <w:p w14:paraId="6149C3C2" w14:textId="65E7D78B" w:rsidR="003F64FF" w:rsidRPr="00F97333" w:rsidRDefault="003F64FF">
      <w:pPr>
        <w:rPr>
          <w:rFonts w:cs="Arial"/>
          <w:color w:val="58585B"/>
          <w:spacing w:val="-2"/>
          <w:lang w:val="en-US"/>
        </w:rPr>
      </w:pPr>
      <w:r w:rsidRPr="00F97333">
        <w:rPr>
          <w:rFonts w:cs="Arial"/>
          <w:color w:val="58585B"/>
        </w:rPr>
        <w:br w:type="page"/>
      </w:r>
    </w:p>
    <w:p w14:paraId="41EF397E" w14:textId="77777777" w:rsidR="00416781" w:rsidRPr="00F97333" w:rsidRDefault="00416781" w:rsidP="00977610">
      <w:pPr>
        <w:pStyle w:val="ARbody"/>
        <w:rPr>
          <w:rFonts w:cs="Arial"/>
        </w:rPr>
      </w:pPr>
      <w:r w:rsidRPr="00F97333">
        <w:rPr>
          <w:rFonts w:cs="Arial"/>
        </w:rPr>
        <w:lastRenderedPageBreak/>
        <w:t>The Hon Don Harwin MLC</w:t>
      </w:r>
      <w:r w:rsidRPr="00F97333">
        <w:rPr>
          <w:rFonts w:cs="Arial"/>
        </w:rPr>
        <w:br/>
        <w:t>Minister for the Arts</w:t>
      </w:r>
      <w:r w:rsidRPr="00F97333">
        <w:rPr>
          <w:rFonts w:cs="Arial"/>
        </w:rPr>
        <w:br/>
        <w:t>Parliament of New South Wales</w:t>
      </w:r>
      <w:r w:rsidRPr="00F97333">
        <w:rPr>
          <w:rFonts w:cs="Arial"/>
        </w:rPr>
        <w:br/>
        <w:t>Macquarie Street</w:t>
      </w:r>
      <w:r w:rsidRPr="00F97333">
        <w:rPr>
          <w:rFonts w:cs="Arial"/>
        </w:rPr>
        <w:br/>
        <w:t>SYDNEY  NSW  2000</w:t>
      </w:r>
    </w:p>
    <w:p w14:paraId="149D3F70" w14:textId="77777777" w:rsidR="00416781" w:rsidRPr="00F97333" w:rsidRDefault="00416781" w:rsidP="00977610">
      <w:pPr>
        <w:pStyle w:val="ARbody"/>
        <w:rPr>
          <w:rFonts w:cs="Arial"/>
        </w:rPr>
      </w:pPr>
      <w:r w:rsidRPr="00F97333">
        <w:rPr>
          <w:rFonts w:cs="Arial"/>
        </w:rPr>
        <w:t>Dear Minister,</w:t>
      </w:r>
    </w:p>
    <w:p w14:paraId="6F976874" w14:textId="77777777" w:rsidR="00416781" w:rsidRPr="00F97333" w:rsidRDefault="00416781" w:rsidP="00977610">
      <w:pPr>
        <w:pStyle w:val="ARbody"/>
        <w:rPr>
          <w:rFonts w:cs="Arial"/>
        </w:rPr>
      </w:pPr>
      <w:r w:rsidRPr="00F97333">
        <w:rPr>
          <w:rFonts w:cs="Arial"/>
        </w:rPr>
        <w:t xml:space="preserve">It is our pleasure to forward to you for presentation to the NSW Parliament </w:t>
      </w:r>
      <w:r w:rsidRPr="00F97333">
        <w:rPr>
          <w:rFonts w:cs="Arial"/>
        </w:rPr>
        <w:br/>
        <w:t xml:space="preserve">the Annual Report for the Art Gallery of New South Wales for the year </w:t>
      </w:r>
      <w:r w:rsidRPr="00F97333">
        <w:rPr>
          <w:rFonts w:cs="Arial"/>
        </w:rPr>
        <w:br/>
        <w:t>ended 30 June 2019.</w:t>
      </w:r>
    </w:p>
    <w:p w14:paraId="1E8F0FE5" w14:textId="77777777" w:rsidR="00416781" w:rsidRPr="00F97333" w:rsidRDefault="00416781" w:rsidP="00977610">
      <w:pPr>
        <w:pStyle w:val="ARbody"/>
        <w:rPr>
          <w:rFonts w:cs="Arial"/>
        </w:rPr>
      </w:pPr>
      <w:r w:rsidRPr="00F97333">
        <w:rPr>
          <w:rFonts w:cs="Arial"/>
        </w:rPr>
        <w:t xml:space="preserve">This report has been prepared in accordance with the provisions of the </w:t>
      </w:r>
      <w:r w:rsidRPr="00F97333">
        <w:rPr>
          <w:rStyle w:val="ARbodytextitalic"/>
          <w:rFonts w:cs="Arial"/>
        </w:rPr>
        <w:t>Annual Report (Statutory Bodies) Act 1984</w:t>
      </w:r>
      <w:r w:rsidRPr="00F97333">
        <w:rPr>
          <w:rFonts w:cs="Arial"/>
        </w:rPr>
        <w:t xml:space="preserve"> and the </w:t>
      </w:r>
      <w:r w:rsidRPr="00F97333">
        <w:rPr>
          <w:rStyle w:val="ARbodytextitalic"/>
          <w:rFonts w:cs="Arial"/>
        </w:rPr>
        <w:t>Annual Reports (Statutory Bodies) Regulations 2010</w:t>
      </w:r>
      <w:r w:rsidRPr="00F97333">
        <w:rPr>
          <w:rFonts w:cs="Arial"/>
        </w:rPr>
        <w:t>.</w:t>
      </w:r>
    </w:p>
    <w:p w14:paraId="71619171" w14:textId="77777777" w:rsidR="00416781" w:rsidRPr="00F97333" w:rsidRDefault="00416781" w:rsidP="00977610">
      <w:pPr>
        <w:pStyle w:val="ARbody"/>
        <w:rPr>
          <w:rFonts w:cs="Arial"/>
        </w:rPr>
      </w:pPr>
      <w:r w:rsidRPr="00F97333">
        <w:rPr>
          <w:rFonts w:cs="Arial"/>
        </w:rPr>
        <w:t>Yours sincerely,</w:t>
      </w:r>
    </w:p>
    <w:p w14:paraId="0A3F8BE6" w14:textId="65F2E9F2" w:rsidR="00977610" w:rsidRPr="00F97333" w:rsidRDefault="008E1E47" w:rsidP="00977610">
      <w:pPr>
        <w:pStyle w:val="ARbody"/>
        <w:rPr>
          <w:rFonts w:cs="Arial"/>
        </w:rPr>
      </w:pPr>
      <w:r w:rsidRPr="00F97333">
        <w:rPr>
          <w:rFonts w:cs="Arial"/>
        </w:rPr>
        <w:t>Mr David Gonski AC</w:t>
      </w:r>
      <w:r w:rsidRPr="00F97333">
        <w:rPr>
          <w:rFonts w:cs="Arial"/>
        </w:rPr>
        <w:br/>
        <w:t>President</w:t>
      </w:r>
      <w:r w:rsidR="0000199B">
        <w:rPr>
          <w:rFonts w:cs="Arial"/>
        </w:rPr>
        <w:t xml:space="preserve">, </w:t>
      </w:r>
      <w:r w:rsidRPr="00F97333">
        <w:rPr>
          <w:rFonts w:cs="Arial"/>
        </w:rPr>
        <w:t>Art Gallery of New South Wales Trust</w:t>
      </w:r>
    </w:p>
    <w:p w14:paraId="04AC5FF4" w14:textId="18C1E0AE" w:rsidR="008E1E47" w:rsidRPr="00F97333" w:rsidRDefault="008E1E47" w:rsidP="00977610">
      <w:pPr>
        <w:pStyle w:val="ARbody"/>
        <w:rPr>
          <w:rFonts w:cs="Arial"/>
        </w:rPr>
      </w:pPr>
      <w:r w:rsidRPr="00F97333">
        <w:rPr>
          <w:rFonts w:cs="Arial"/>
        </w:rPr>
        <w:t>Dr Michael Brand</w:t>
      </w:r>
      <w:r w:rsidRPr="00F97333">
        <w:rPr>
          <w:rFonts w:cs="Arial"/>
        </w:rPr>
        <w:br/>
        <w:t>Director</w:t>
      </w:r>
      <w:r w:rsidR="0000199B">
        <w:rPr>
          <w:rFonts w:cs="Arial"/>
        </w:rPr>
        <w:t xml:space="preserve">, </w:t>
      </w:r>
      <w:r w:rsidRPr="00F97333">
        <w:rPr>
          <w:rFonts w:cs="Arial"/>
        </w:rPr>
        <w:t>Art Gallery of New South Wales</w:t>
      </w:r>
    </w:p>
    <w:p w14:paraId="7BC37999" w14:textId="77777777" w:rsidR="00416781" w:rsidRPr="00F97333" w:rsidRDefault="00416781" w:rsidP="00977610">
      <w:pPr>
        <w:pStyle w:val="ARbody"/>
        <w:rPr>
          <w:rFonts w:cs="Arial"/>
        </w:rPr>
      </w:pPr>
      <w:r w:rsidRPr="00F97333">
        <w:rPr>
          <w:rFonts w:cs="Arial"/>
        </w:rPr>
        <w:t>12 October 2019</w:t>
      </w:r>
    </w:p>
    <w:p w14:paraId="0E04D4A1" w14:textId="151CD274" w:rsidR="00416781" w:rsidRPr="00F97333" w:rsidRDefault="00416781">
      <w:pPr>
        <w:rPr>
          <w:rFonts w:cs="Arial"/>
        </w:rPr>
      </w:pPr>
      <w:r w:rsidRPr="00F97333">
        <w:rPr>
          <w:rFonts w:cs="Arial"/>
        </w:rPr>
        <w:br w:type="page"/>
      </w:r>
    </w:p>
    <w:p w14:paraId="0747780B" w14:textId="68A36147" w:rsidR="00416781" w:rsidRPr="00F97333" w:rsidRDefault="00416781" w:rsidP="00E95B10">
      <w:pPr>
        <w:pStyle w:val="ARheading2"/>
        <w:rPr>
          <w:rFonts w:cs="Arial"/>
        </w:rPr>
      </w:pPr>
      <w:bookmarkStart w:id="3" w:name="_Toc30062812"/>
      <w:r w:rsidRPr="00F97333">
        <w:rPr>
          <w:rFonts w:cs="Arial"/>
        </w:rPr>
        <w:lastRenderedPageBreak/>
        <w:t>Highlights</w:t>
      </w:r>
      <w:bookmarkEnd w:id="3"/>
    </w:p>
    <w:p w14:paraId="66FE938D" w14:textId="14E76DAC" w:rsidR="00416781" w:rsidRPr="00F97333" w:rsidRDefault="00416781" w:rsidP="00E81B6F">
      <w:pPr>
        <w:pStyle w:val="ARlistparagraph"/>
        <w:rPr>
          <w:rFonts w:cs="Arial"/>
        </w:rPr>
      </w:pPr>
      <w:r w:rsidRPr="00F97333">
        <w:rPr>
          <w:rFonts w:cs="Arial"/>
        </w:rPr>
        <w:t>1.5 million visitors came to the Gallery, Brett Whiteley Studio and attended our touring exhibitions</w:t>
      </w:r>
    </w:p>
    <w:p w14:paraId="2C3F937A" w14:textId="6B6706F0" w:rsidR="00416781" w:rsidRPr="00F97333" w:rsidRDefault="00416781" w:rsidP="00E81B6F">
      <w:pPr>
        <w:pStyle w:val="ARlistparagraph"/>
        <w:rPr>
          <w:rFonts w:cs="Arial"/>
        </w:rPr>
      </w:pPr>
      <w:r w:rsidRPr="00F97333">
        <w:rPr>
          <w:rFonts w:cs="Arial"/>
        </w:rPr>
        <w:t>247 volunteer guides and Task Force members</w:t>
      </w:r>
    </w:p>
    <w:p w14:paraId="71DE17B6" w14:textId="36CB1515" w:rsidR="00416781" w:rsidRPr="00F97333" w:rsidRDefault="00416781" w:rsidP="00E81B6F">
      <w:pPr>
        <w:pStyle w:val="ARlistparagraph"/>
        <w:rPr>
          <w:rFonts w:cs="Arial"/>
        </w:rPr>
      </w:pPr>
      <w:r w:rsidRPr="00F97333">
        <w:rPr>
          <w:rFonts w:cs="Arial"/>
        </w:rPr>
        <w:t>24</w:t>
      </w:r>
      <w:r w:rsidR="00F4248E" w:rsidRPr="00F97333">
        <w:rPr>
          <w:rFonts w:cs="Arial"/>
        </w:rPr>
        <w:t>,</w:t>
      </w:r>
      <w:r w:rsidRPr="00F97333">
        <w:rPr>
          <w:rFonts w:cs="Arial"/>
        </w:rPr>
        <w:t>262 volunteer hours</w:t>
      </w:r>
    </w:p>
    <w:p w14:paraId="5D6F4ED8" w14:textId="6E8EEF55" w:rsidR="00416781" w:rsidRPr="00F97333" w:rsidRDefault="00416781" w:rsidP="00E81B6F">
      <w:pPr>
        <w:pStyle w:val="ARlistparagraph"/>
        <w:rPr>
          <w:rFonts w:cs="Arial"/>
        </w:rPr>
      </w:pPr>
      <w:r w:rsidRPr="00F97333">
        <w:rPr>
          <w:rFonts w:cs="Arial"/>
        </w:rPr>
        <w:t>61</w:t>
      </w:r>
      <w:r w:rsidR="00F4248E" w:rsidRPr="00F97333">
        <w:rPr>
          <w:rFonts w:cs="Arial"/>
        </w:rPr>
        <w:t>,</w:t>
      </w:r>
      <w:r w:rsidRPr="00F97333">
        <w:rPr>
          <w:rFonts w:cs="Arial"/>
        </w:rPr>
        <w:t>669 ARTEXPRESS 2019 attendees</w:t>
      </w:r>
    </w:p>
    <w:p w14:paraId="39491EB4" w14:textId="0D333868" w:rsidR="00416781" w:rsidRPr="00F97333" w:rsidRDefault="00416781" w:rsidP="00E81B6F">
      <w:pPr>
        <w:pStyle w:val="ARlistparagraph"/>
        <w:rPr>
          <w:rFonts w:cs="Arial"/>
        </w:rPr>
      </w:pPr>
      <w:r w:rsidRPr="00F97333">
        <w:rPr>
          <w:rFonts w:cs="Arial"/>
        </w:rPr>
        <w:t>298</w:t>
      </w:r>
      <w:r w:rsidR="00F4248E" w:rsidRPr="00F97333">
        <w:rPr>
          <w:rFonts w:cs="Arial"/>
        </w:rPr>
        <w:t>,</w:t>
      </w:r>
      <w:r w:rsidRPr="00F97333">
        <w:rPr>
          <w:rFonts w:cs="Arial"/>
        </w:rPr>
        <w:t>794 visitors attended our public and education programs</w:t>
      </w:r>
      <w:r w:rsidR="00E81B6F" w:rsidRPr="00F97333">
        <w:rPr>
          <w:rFonts w:cs="Arial"/>
        </w:rPr>
        <w:t xml:space="preserve">: </w:t>
      </w:r>
      <w:r w:rsidRPr="00F97333">
        <w:rPr>
          <w:rFonts w:cs="Arial"/>
        </w:rPr>
        <w:t>90</w:t>
      </w:r>
      <w:r w:rsidR="00F4248E" w:rsidRPr="00F97333">
        <w:rPr>
          <w:rFonts w:cs="Arial"/>
        </w:rPr>
        <w:t>,</w:t>
      </w:r>
      <w:r w:rsidRPr="00F97333">
        <w:rPr>
          <w:rFonts w:cs="Arial"/>
        </w:rPr>
        <w:t>767 students and teachers participated in education programs</w:t>
      </w:r>
      <w:r w:rsidR="00E81B6F" w:rsidRPr="00F97333">
        <w:rPr>
          <w:rFonts w:cs="Arial"/>
        </w:rPr>
        <w:t xml:space="preserve">; </w:t>
      </w:r>
      <w:r w:rsidRPr="00F97333">
        <w:rPr>
          <w:rFonts w:cs="Arial"/>
        </w:rPr>
        <w:t>59</w:t>
      </w:r>
      <w:r w:rsidR="00F4248E" w:rsidRPr="00F97333">
        <w:rPr>
          <w:rFonts w:cs="Arial"/>
        </w:rPr>
        <w:t>,</w:t>
      </w:r>
      <w:r w:rsidRPr="00F97333">
        <w:rPr>
          <w:rFonts w:cs="Arial"/>
        </w:rPr>
        <w:t>258 visitors engaged with family experiences</w:t>
      </w:r>
      <w:r w:rsidR="00E81B6F" w:rsidRPr="00F97333">
        <w:rPr>
          <w:rFonts w:cs="Arial"/>
        </w:rPr>
        <w:t xml:space="preserve">; </w:t>
      </w:r>
      <w:r w:rsidRPr="00F97333">
        <w:rPr>
          <w:rFonts w:cs="Arial"/>
        </w:rPr>
        <w:t>43</w:t>
      </w:r>
      <w:r w:rsidR="00F4248E" w:rsidRPr="00F97333">
        <w:rPr>
          <w:rFonts w:cs="Arial"/>
        </w:rPr>
        <w:t>,</w:t>
      </w:r>
      <w:r w:rsidRPr="00F97333">
        <w:rPr>
          <w:rFonts w:cs="Arial"/>
        </w:rPr>
        <w:t>312 people participated in other public programs</w:t>
      </w:r>
      <w:r w:rsidR="00E81B6F" w:rsidRPr="00F97333">
        <w:rPr>
          <w:rFonts w:cs="Arial"/>
        </w:rPr>
        <w:t xml:space="preserve">; </w:t>
      </w:r>
      <w:r w:rsidRPr="00F97333">
        <w:rPr>
          <w:rFonts w:cs="Arial"/>
        </w:rPr>
        <w:t>67</w:t>
      </w:r>
      <w:r w:rsidR="00F4248E" w:rsidRPr="00F97333">
        <w:rPr>
          <w:rFonts w:cs="Arial"/>
        </w:rPr>
        <w:t>,</w:t>
      </w:r>
      <w:r w:rsidRPr="00F97333">
        <w:rPr>
          <w:rFonts w:cs="Arial"/>
        </w:rPr>
        <w:t>180 visitors attended a guided tour</w:t>
      </w:r>
      <w:r w:rsidR="00E81B6F" w:rsidRPr="00F97333">
        <w:rPr>
          <w:rFonts w:cs="Arial"/>
        </w:rPr>
        <w:t xml:space="preserve">; </w:t>
      </w:r>
      <w:r w:rsidRPr="00F97333">
        <w:rPr>
          <w:rFonts w:cs="Arial"/>
        </w:rPr>
        <w:t>38</w:t>
      </w:r>
      <w:r w:rsidR="00F4248E" w:rsidRPr="00F97333">
        <w:rPr>
          <w:rFonts w:cs="Arial"/>
        </w:rPr>
        <w:t>,</w:t>
      </w:r>
      <w:r w:rsidRPr="00F97333">
        <w:rPr>
          <w:rFonts w:cs="Arial"/>
        </w:rPr>
        <w:t>277 film program attendees</w:t>
      </w:r>
      <w:r w:rsidR="00E81B6F" w:rsidRPr="00F97333">
        <w:rPr>
          <w:rFonts w:cs="Arial"/>
        </w:rPr>
        <w:t xml:space="preserve">; </w:t>
      </w:r>
      <w:r w:rsidRPr="00F97333">
        <w:rPr>
          <w:rFonts w:cs="Arial"/>
        </w:rPr>
        <w:t>57</w:t>
      </w:r>
      <w:r w:rsidR="00F4248E" w:rsidRPr="00F97333">
        <w:rPr>
          <w:rFonts w:cs="Arial"/>
        </w:rPr>
        <w:t>,</w:t>
      </w:r>
      <w:r w:rsidRPr="00F97333">
        <w:rPr>
          <w:rFonts w:cs="Arial"/>
        </w:rPr>
        <w:t>650 Art After Hours attendees</w:t>
      </w:r>
    </w:p>
    <w:p w14:paraId="0C2320CA" w14:textId="34020A1D" w:rsidR="00416781" w:rsidRPr="00F97333" w:rsidRDefault="00416781" w:rsidP="00E81B6F">
      <w:pPr>
        <w:pStyle w:val="ARlistparagraph"/>
        <w:rPr>
          <w:rFonts w:cs="Arial"/>
        </w:rPr>
      </w:pPr>
      <w:r w:rsidRPr="00F97333">
        <w:rPr>
          <w:rFonts w:cs="Arial"/>
        </w:rPr>
        <w:t>61% of education program participants were from Western Sydney and regional NSW</w:t>
      </w:r>
    </w:p>
    <w:p w14:paraId="535E0F32" w14:textId="1908B8F8" w:rsidR="00416781" w:rsidRPr="00F97333" w:rsidRDefault="00416781" w:rsidP="00E81B6F">
      <w:pPr>
        <w:pStyle w:val="ARlistparagraph"/>
        <w:rPr>
          <w:rFonts w:cs="Arial"/>
        </w:rPr>
      </w:pPr>
      <w:r w:rsidRPr="00F97333">
        <w:rPr>
          <w:rFonts w:cs="Arial"/>
        </w:rPr>
        <w:t>21% growth YouTube subscribers</w:t>
      </w:r>
    </w:p>
    <w:p w14:paraId="0FB651B9" w14:textId="2B0A337C" w:rsidR="00416781" w:rsidRPr="00F97333" w:rsidRDefault="00416781" w:rsidP="00E81B6F">
      <w:pPr>
        <w:pStyle w:val="ARlistparagraph"/>
        <w:rPr>
          <w:rFonts w:cs="Arial"/>
        </w:rPr>
      </w:pPr>
      <w:r w:rsidRPr="00F97333">
        <w:rPr>
          <w:rFonts w:cs="Arial"/>
        </w:rPr>
        <w:t>26% growth Instagram followers</w:t>
      </w:r>
    </w:p>
    <w:p w14:paraId="7299CDE5" w14:textId="3C09A981" w:rsidR="00416781" w:rsidRPr="00F97333" w:rsidRDefault="00416781" w:rsidP="00E81B6F">
      <w:pPr>
        <w:pStyle w:val="ARlistparagraph"/>
        <w:rPr>
          <w:rFonts w:cs="Arial"/>
        </w:rPr>
      </w:pPr>
      <w:r w:rsidRPr="00F97333">
        <w:rPr>
          <w:rFonts w:cs="Arial"/>
        </w:rPr>
        <w:t>6% growth Facebook fans</w:t>
      </w:r>
    </w:p>
    <w:p w14:paraId="015D3038" w14:textId="01ECB635" w:rsidR="00416781" w:rsidRPr="00F97333" w:rsidRDefault="00416781" w:rsidP="00E81B6F">
      <w:pPr>
        <w:pStyle w:val="ARlistparagraph"/>
        <w:rPr>
          <w:rFonts w:cs="Arial"/>
        </w:rPr>
      </w:pPr>
      <w:r w:rsidRPr="00F97333">
        <w:rPr>
          <w:rFonts w:cs="Arial"/>
        </w:rPr>
        <w:t>$1.407 billion total value of art collection</w:t>
      </w:r>
    </w:p>
    <w:p w14:paraId="3F956DE6" w14:textId="2D4DBE50" w:rsidR="00416781" w:rsidRPr="00F97333" w:rsidRDefault="00416781" w:rsidP="00E81B6F">
      <w:pPr>
        <w:pStyle w:val="ARlistparagraph"/>
        <w:rPr>
          <w:rFonts w:cs="Arial"/>
        </w:rPr>
      </w:pPr>
      <w:r w:rsidRPr="00F97333">
        <w:rPr>
          <w:rFonts w:cs="Arial"/>
        </w:rPr>
        <w:t>730 artworks acquired</w:t>
      </w:r>
    </w:p>
    <w:p w14:paraId="6A6CD622" w14:textId="466E455E" w:rsidR="00416781" w:rsidRPr="00F97333" w:rsidRDefault="00416781" w:rsidP="00E81B6F">
      <w:pPr>
        <w:pStyle w:val="ARlistparagraph"/>
        <w:rPr>
          <w:rFonts w:cs="Arial"/>
        </w:rPr>
      </w:pPr>
      <w:r w:rsidRPr="00F97333">
        <w:rPr>
          <w:rFonts w:cs="Arial"/>
        </w:rPr>
        <w:t>$12.3 million worth of artworks purchased and gifted to collection</w:t>
      </w:r>
    </w:p>
    <w:p w14:paraId="12AB6BB3" w14:textId="2FBFF154" w:rsidR="00416781" w:rsidRPr="00F97333" w:rsidRDefault="00416781" w:rsidP="00E81B6F">
      <w:pPr>
        <w:pStyle w:val="ARlistparagraph"/>
        <w:rPr>
          <w:rFonts w:cs="Arial"/>
        </w:rPr>
      </w:pPr>
      <w:r w:rsidRPr="00F97333">
        <w:rPr>
          <w:rFonts w:cs="Arial"/>
        </w:rPr>
        <w:t>35</w:t>
      </w:r>
      <w:r w:rsidR="00F4248E" w:rsidRPr="00F97333">
        <w:rPr>
          <w:rFonts w:cs="Arial"/>
        </w:rPr>
        <w:t>,</w:t>
      </w:r>
      <w:r w:rsidRPr="00F97333">
        <w:rPr>
          <w:rFonts w:cs="Arial"/>
        </w:rPr>
        <w:t>198 artworks in collection</w:t>
      </w:r>
    </w:p>
    <w:p w14:paraId="6944EAFF" w14:textId="120A7BC2" w:rsidR="00416781" w:rsidRPr="00F97333" w:rsidRDefault="00416781" w:rsidP="00E81B6F">
      <w:pPr>
        <w:pStyle w:val="ARlistparagraph"/>
        <w:rPr>
          <w:rFonts w:cs="Arial"/>
        </w:rPr>
      </w:pPr>
      <w:r w:rsidRPr="00F97333">
        <w:rPr>
          <w:rFonts w:cs="Arial"/>
        </w:rPr>
        <w:t>919 Archibald Prize entries in 2019 – an all-time record</w:t>
      </w:r>
    </w:p>
    <w:p w14:paraId="50EE7B16" w14:textId="41D08D0C" w:rsidR="00416781" w:rsidRPr="00F97333" w:rsidRDefault="00416781" w:rsidP="00E81B6F">
      <w:pPr>
        <w:pStyle w:val="ARlistparagraph"/>
        <w:rPr>
          <w:rFonts w:cs="Arial"/>
        </w:rPr>
      </w:pPr>
      <w:r w:rsidRPr="00F97333">
        <w:rPr>
          <w:rFonts w:cs="Arial"/>
        </w:rPr>
        <w:t>$5.683 million cash sponsorship</w:t>
      </w:r>
    </w:p>
    <w:p w14:paraId="4E25538B" w14:textId="1F8C263F" w:rsidR="00416781" w:rsidRPr="00F97333" w:rsidRDefault="00416781" w:rsidP="00E81B6F">
      <w:pPr>
        <w:pStyle w:val="ARlistparagraph"/>
        <w:rPr>
          <w:rFonts w:cs="Arial"/>
        </w:rPr>
      </w:pPr>
      <w:r w:rsidRPr="00F97333">
        <w:rPr>
          <w:rFonts w:cs="Arial"/>
        </w:rPr>
        <w:t>$2.024 million in-kind support</w:t>
      </w:r>
    </w:p>
    <w:p w14:paraId="52A146AE" w14:textId="0AC5F366" w:rsidR="00416781" w:rsidRPr="00F97333" w:rsidRDefault="00416781" w:rsidP="00E81B6F">
      <w:pPr>
        <w:pStyle w:val="ARlistparagraph"/>
        <w:rPr>
          <w:rFonts w:cs="Arial"/>
        </w:rPr>
      </w:pPr>
      <w:r w:rsidRPr="00F97333">
        <w:rPr>
          <w:rFonts w:cs="Arial"/>
        </w:rPr>
        <w:t>$200</w:t>
      </w:r>
      <w:r w:rsidR="00F4248E" w:rsidRPr="00F97333">
        <w:rPr>
          <w:rFonts w:cs="Arial"/>
        </w:rPr>
        <w:t>,</w:t>
      </w:r>
      <w:r w:rsidRPr="00F97333">
        <w:rPr>
          <w:rFonts w:cs="Arial"/>
        </w:rPr>
        <w:t>000</w:t>
      </w:r>
      <w:r w:rsidR="00F4248E" w:rsidRPr="00F97333">
        <w:rPr>
          <w:rFonts w:cs="Arial"/>
        </w:rPr>
        <w:t xml:space="preserve"> plus</w:t>
      </w:r>
      <w:r w:rsidRPr="00F97333">
        <w:rPr>
          <w:rFonts w:cs="Arial"/>
        </w:rPr>
        <w:t xml:space="preserve"> to Australian artists in art prizes (2019)</w:t>
      </w:r>
    </w:p>
    <w:p w14:paraId="5164B85C" w14:textId="72DC24FC" w:rsidR="00416781" w:rsidRPr="00F97333" w:rsidRDefault="00416781" w:rsidP="00E81B6F">
      <w:pPr>
        <w:pStyle w:val="ARlistparagraph"/>
        <w:rPr>
          <w:rFonts w:cs="Arial"/>
        </w:rPr>
      </w:pPr>
      <w:r w:rsidRPr="00F97333">
        <w:rPr>
          <w:rFonts w:cs="Arial"/>
        </w:rPr>
        <w:t>$116.1 million total Gallery revenue, including NSW Government’s recurrent contribution of $25.4 million</w:t>
      </w:r>
    </w:p>
    <w:p w14:paraId="3172455F" w14:textId="6314321C" w:rsidR="00A56445" w:rsidRPr="00F97333" w:rsidRDefault="00416781" w:rsidP="00E81B6F">
      <w:pPr>
        <w:pStyle w:val="ARlistparagraph"/>
        <w:rPr>
          <w:rFonts w:cs="Arial"/>
        </w:rPr>
      </w:pPr>
      <w:r w:rsidRPr="00F97333">
        <w:rPr>
          <w:rFonts w:cs="Arial"/>
        </w:rPr>
        <w:t>$103.5 million pledged to Sydney Modern Project Capital Campaign</w:t>
      </w:r>
      <w:r w:rsidR="00A56445" w:rsidRPr="00F97333">
        <w:rPr>
          <w:rFonts w:cs="Arial"/>
        </w:rPr>
        <w:br w:type="page"/>
      </w:r>
    </w:p>
    <w:p w14:paraId="202CC3EB" w14:textId="3667D354" w:rsidR="00A56445" w:rsidRPr="00F97333" w:rsidRDefault="00A56445" w:rsidP="00E81B6F">
      <w:pPr>
        <w:pStyle w:val="ARheading2"/>
        <w:rPr>
          <w:rFonts w:cs="Arial"/>
        </w:rPr>
      </w:pPr>
      <w:bookmarkStart w:id="4" w:name="_Toc30062813"/>
      <w:r w:rsidRPr="00F97333">
        <w:rPr>
          <w:rFonts w:cs="Arial"/>
        </w:rPr>
        <w:lastRenderedPageBreak/>
        <w:t>President’s foreword</w:t>
      </w:r>
      <w:bookmarkEnd w:id="4"/>
    </w:p>
    <w:p w14:paraId="686A01F1" w14:textId="3D0F3900" w:rsidR="00A56445" w:rsidRPr="00F97333" w:rsidRDefault="00A56445" w:rsidP="00E81B6F">
      <w:pPr>
        <w:pStyle w:val="ARbody"/>
        <w:rPr>
          <w:rFonts w:cs="Arial"/>
          <w:lang w:val="en-US"/>
        </w:rPr>
      </w:pPr>
      <w:r w:rsidRPr="00F97333">
        <w:rPr>
          <w:rFonts w:cs="Arial"/>
          <w:lang w:val="en-US"/>
        </w:rPr>
        <w:t xml:space="preserve">As we look forward to construction commencing on the new building, the reimagining of our art museum must be underpinned by a strategic framework that provides structure to our imaginings and insists on excellence in all we do. </w:t>
      </w:r>
    </w:p>
    <w:p w14:paraId="45D96433" w14:textId="77777777" w:rsidR="00A56445" w:rsidRPr="00F97333" w:rsidRDefault="00A56445" w:rsidP="00E81B6F">
      <w:pPr>
        <w:pStyle w:val="ARbody"/>
        <w:rPr>
          <w:rFonts w:cs="Arial"/>
          <w:lang w:val="en-US"/>
        </w:rPr>
      </w:pPr>
      <w:r w:rsidRPr="00F97333">
        <w:rPr>
          <w:rFonts w:cs="Arial"/>
          <w:lang w:val="en-US"/>
        </w:rPr>
        <w:t>This year, the Board of Trustees endorsed and adopted the Strategic Plan 2023, which supports the Gallery’s continued transformation and expansion, not only in our physical premises but in how we consider, present and interpret art. The Plan sets a path for us to continue to go beyond ‘business as usual’ and to meet the commitments and aspirations of the new building. This includes almost doubling space for the display and enjoyment of art, a significant expansion of educational and public programming, and an expected increase in Gallery visitation to two million people a year.</w:t>
      </w:r>
    </w:p>
    <w:p w14:paraId="3FE5D6B6" w14:textId="77777777" w:rsidR="00A56445" w:rsidRPr="00F97333" w:rsidRDefault="00A56445" w:rsidP="00E81B6F">
      <w:pPr>
        <w:pStyle w:val="ARbody"/>
        <w:rPr>
          <w:rFonts w:cs="Arial"/>
          <w:lang w:val="en-US"/>
        </w:rPr>
      </w:pPr>
      <w:r w:rsidRPr="00F97333">
        <w:rPr>
          <w:rFonts w:cs="Arial"/>
          <w:lang w:val="en-US"/>
        </w:rPr>
        <w:t>In striving for these goals, our biggest supporter is of course the NSW Government, which has made an unprecedented investment in our state art museum through the new building project as well as its recurrent operational funding. All of us at the Gallery are very grateful for this.</w:t>
      </w:r>
    </w:p>
    <w:p w14:paraId="6F6AEA51" w14:textId="555CE476" w:rsidR="00A56445" w:rsidRPr="00F97333" w:rsidRDefault="00A56445" w:rsidP="00E81B6F">
      <w:pPr>
        <w:pStyle w:val="ARbody"/>
        <w:rPr>
          <w:rFonts w:cs="Arial"/>
          <w:lang w:val="en-US"/>
        </w:rPr>
      </w:pPr>
      <w:r w:rsidRPr="00F97333">
        <w:rPr>
          <w:rFonts w:cs="Arial"/>
          <w:lang w:val="en-US"/>
        </w:rPr>
        <w:t xml:space="preserve">This support is complemented by the philanthropic community. Following the most successful capital campaign of its kind in Australia, in December 2018 we announced that the Gallery had secured $103.5 million in private support for the expansion project, exceeding our original target of $100 million. This is a measure of the community’s strong support for our project as well as the stellar efforts of the Capital Campaign Committee, chaired by Dr Mark Nelson. On behalf of the Gallery’s trustees and staff, the artists whose work will fill the new building, and the people who will enjoy this new cultural asset, my heartfelt thanks to the Campaign donors – listed </w:t>
      </w:r>
      <w:r w:rsidR="00E81B6F" w:rsidRPr="00F97333">
        <w:rPr>
          <w:rFonts w:cs="Arial"/>
          <w:lang w:val="en-US"/>
        </w:rPr>
        <w:t>later in this report</w:t>
      </w:r>
      <w:r w:rsidRPr="00F97333">
        <w:rPr>
          <w:rFonts w:cs="Arial"/>
          <w:lang w:val="en-US"/>
        </w:rPr>
        <w:t xml:space="preserve"> – whose generosity has set a new high-water mark for arts philanthropy in this country. </w:t>
      </w:r>
    </w:p>
    <w:p w14:paraId="73AC1C56" w14:textId="77777777" w:rsidR="00A56445" w:rsidRPr="00F97333" w:rsidRDefault="00A56445" w:rsidP="00E81B6F">
      <w:pPr>
        <w:pStyle w:val="ARbody"/>
        <w:rPr>
          <w:rFonts w:cs="Arial"/>
          <w:lang w:val="en-US"/>
        </w:rPr>
      </w:pPr>
      <w:r w:rsidRPr="00F97333">
        <w:rPr>
          <w:rFonts w:cs="Arial"/>
          <w:lang w:val="en-US"/>
        </w:rPr>
        <w:t>Beyond the success of the Capital Campaign, the Gallery is fortunate to enjoy a strong network of further supporters. The generosity of the Art Gallery of New South Wales Foundation and other benefactors enables us to grow our collection, while our corporate partners and sponsors make it possible for people from all walks of life to better access, experience and appreciate art.</w:t>
      </w:r>
    </w:p>
    <w:p w14:paraId="2CC7F346" w14:textId="618BB61C" w:rsidR="00A56445" w:rsidRPr="00F97333" w:rsidRDefault="00A56445" w:rsidP="00E81B6F">
      <w:pPr>
        <w:pStyle w:val="ARbody"/>
        <w:rPr>
          <w:rFonts w:cs="Arial"/>
          <w:lang w:val="en-US"/>
        </w:rPr>
      </w:pPr>
      <w:r w:rsidRPr="00F97333">
        <w:rPr>
          <w:rFonts w:cs="Arial"/>
          <w:lang w:val="en-US"/>
        </w:rPr>
        <w:t xml:space="preserve">Now in its ninth year, the Sydney International Art Series represents a rewarding partnership with Destination NSW which this year saw us showcasing modern masterpieces from The State Hermitage Museum in St Petersburg. </w:t>
      </w:r>
    </w:p>
    <w:p w14:paraId="0DCC8ACA" w14:textId="0229F7D2" w:rsidR="00A56445" w:rsidRPr="00F97333" w:rsidRDefault="00A56445" w:rsidP="00E81B6F">
      <w:pPr>
        <w:pStyle w:val="ARbody"/>
        <w:rPr>
          <w:rFonts w:cs="Arial"/>
          <w:lang w:val="en-US"/>
        </w:rPr>
      </w:pPr>
      <w:r w:rsidRPr="00F97333">
        <w:rPr>
          <w:rFonts w:cs="Arial"/>
          <w:lang w:val="en-US"/>
        </w:rPr>
        <w:lastRenderedPageBreak/>
        <w:t xml:space="preserve">I note with appreciation the support during the year of our leadership partners ANZ and Macquarie University. Their investment with the Gallery has ranged from sponsorship of major exhibitions including the </w:t>
      </w:r>
      <w:r w:rsidRPr="00F97333">
        <w:rPr>
          <w:rFonts w:cs="Arial"/>
          <w:i/>
          <w:iCs/>
          <w:lang w:val="en-US"/>
        </w:rPr>
        <w:t xml:space="preserve">Archibald, Wynne and Sulman </w:t>
      </w:r>
      <w:r w:rsidR="00F34889" w:rsidRPr="00F97333">
        <w:rPr>
          <w:rFonts w:cs="Arial"/>
          <w:i/>
          <w:iCs/>
          <w:lang w:val="en-US"/>
        </w:rPr>
        <w:t>P</w:t>
      </w:r>
      <w:r w:rsidRPr="00F97333">
        <w:rPr>
          <w:rFonts w:cs="Arial"/>
          <w:i/>
          <w:iCs/>
          <w:lang w:val="en-US"/>
        </w:rPr>
        <w:t>rizes</w:t>
      </w:r>
      <w:r w:rsidRPr="00F97333">
        <w:rPr>
          <w:rFonts w:cs="Arial"/>
          <w:lang w:val="en-US"/>
        </w:rPr>
        <w:t xml:space="preserve">, </w:t>
      </w:r>
      <w:r w:rsidRPr="00F97333">
        <w:rPr>
          <w:rFonts w:cs="Arial"/>
          <w:i/>
          <w:iCs/>
          <w:lang w:val="en-US"/>
        </w:rPr>
        <w:t>John Russell: Australia’s French impressionist</w:t>
      </w:r>
      <w:r w:rsidRPr="00F97333">
        <w:rPr>
          <w:rFonts w:cs="Arial"/>
          <w:lang w:val="en-US"/>
        </w:rPr>
        <w:t xml:space="preserve">; and </w:t>
      </w:r>
      <w:r w:rsidRPr="00F97333">
        <w:rPr>
          <w:rFonts w:cs="Arial"/>
          <w:i/>
          <w:iCs/>
          <w:lang w:val="en-US"/>
        </w:rPr>
        <w:t>The essential Duchamp</w:t>
      </w:r>
      <w:r w:rsidRPr="00F97333">
        <w:rPr>
          <w:rFonts w:cs="Arial"/>
          <w:lang w:val="en-US"/>
        </w:rPr>
        <w:t>, to innovative investments in young emerging artists through ARTEXPRESS, in young creatives through the Youth Collective’s FOMArt initiative, as well as in the Gallery’s flagship free Wednesday evening program, Art After Hours.</w:t>
      </w:r>
    </w:p>
    <w:p w14:paraId="2B4D367B" w14:textId="7858DAC1" w:rsidR="00A56445" w:rsidRPr="00F97333" w:rsidRDefault="00A56445" w:rsidP="00E81B6F">
      <w:pPr>
        <w:pStyle w:val="ARbody"/>
        <w:rPr>
          <w:rFonts w:cs="Arial"/>
          <w:lang w:val="en-US"/>
        </w:rPr>
      </w:pPr>
      <w:r w:rsidRPr="00F97333">
        <w:rPr>
          <w:rFonts w:cs="Arial"/>
          <w:lang w:val="en-US"/>
        </w:rPr>
        <w:t xml:space="preserve">In 2018–19, support from presenting sponsors allowed us to host outstanding exhibitions and a wide range of programming. Thanks to Aqualand for its continued support of a wide range of Gallery activities; Herbert Smith Freehills, our legal partner and supporter of our Asian Galleries; Macquarie Group, which supports the Australian collection; and UBS, which invests in modern and contemporary art, including </w:t>
      </w:r>
      <w:r w:rsidRPr="00F97333">
        <w:rPr>
          <w:rFonts w:cs="Arial"/>
          <w:i/>
          <w:iCs/>
          <w:lang w:val="en-US"/>
        </w:rPr>
        <w:t xml:space="preserve">The National 2019: new Australian </w:t>
      </w:r>
      <w:r w:rsidRPr="00F97333">
        <w:rPr>
          <w:rFonts w:cs="Arial"/>
          <w:i/>
          <w:iCs/>
          <w:lang w:val="en-US"/>
        </w:rPr>
        <w:br/>
        <w:t>art</w:t>
      </w:r>
      <w:r w:rsidRPr="00F97333">
        <w:rPr>
          <w:rFonts w:cs="Arial"/>
          <w:lang w:val="en-US"/>
        </w:rPr>
        <w:t xml:space="preserve"> and </w:t>
      </w:r>
      <w:r w:rsidRPr="00F97333">
        <w:rPr>
          <w:rFonts w:cs="Arial"/>
          <w:i/>
          <w:iCs/>
          <w:lang w:val="en-US"/>
        </w:rPr>
        <w:t>The essential Duchamp</w:t>
      </w:r>
      <w:r w:rsidRPr="00F97333">
        <w:rPr>
          <w:rFonts w:cs="Arial"/>
          <w:lang w:val="en-US"/>
        </w:rPr>
        <w:t xml:space="preserve">. JP Morgan’s support of the Brett Whiteley Studio and </w:t>
      </w:r>
      <w:r w:rsidRPr="00F97333">
        <w:rPr>
          <w:rFonts w:cs="Arial"/>
          <w:i/>
          <w:iCs/>
          <w:lang w:val="en-US"/>
        </w:rPr>
        <w:t>Brett Whiteley: drawing is everything</w:t>
      </w:r>
      <w:r w:rsidRPr="00F97333">
        <w:rPr>
          <w:rFonts w:cs="Arial"/>
          <w:lang w:val="en-US"/>
        </w:rPr>
        <w:t xml:space="preserve"> continues the legacy of this important artist.</w:t>
      </w:r>
    </w:p>
    <w:p w14:paraId="4C2FC64E" w14:textId="1F14E68B" w:rsidR="00A56445" w:rsidRPr="00F97333" w:rsidRDefault="00A56445" w:rsidP="00E81B6F">
      <w:pPr>
        <w:pStyle w:val="ARbody"/>
        <w:rPr>
          <w:rFonts w:cs="Arial"/>
          <w:lang w:val="en-US"/>
        </w:rPr>
      </w:pPr>
      <w:r w:rsidRPr="00F97333">
        <w:rPr>
          <w:rFonts w:cs="Arial"/>
          <w:lang w:val="en-US"/>
        </w:rPr>
        <w:t xml:space="preserve">Presenting sponsor EY and principal donor Singapore Airlines enabled the Gallery to bring artworks from St Petersburg to Sydney for the major summer exhibition </w:t>
      </w:r>
      <w:r w:rsidRPr="00F97333">
        <w:rPr>
          <w:rFonts w:cs="Arial"/>
          <w:i/>
          <w:iCs/>
          <w:lang w:val="en-US"/>
        </w:rPr>
        <w:t>Masters of modern art from the Hermitage</w:t>
      </w:r>
      <w:r w:rsidRPr="00F97333">
        <w:rPr>
          <w:rFonts w:cs="Arial"/>
          <w:lang w:val="en-US"/>
        </w:rPr>
        <w:t>.</w:t>
      </w:r>
    </w:p>
    <w:p w14:paraId="5FD76BF6" w14:textId="03CD04EB" w:rsidR="00A56445" w:rsidRPr="00F97333" w:rsidRDefault="00A56445" w:rsidP="00E81B6F">
      <w:pPr>
        <w:pStyle w:val="ARbody"/>
        <w:rPr>
          <w:rFonts w:cs="Arial"/>
          <w:lang w:val="en-US"/>
        </w:rPr>
      </w:pPr>
      <w:r w:rsidRPr="00F97333">
        <w:rPr>
          <w:rFonts w:cs="Arial"/>
          <w:lang w:val="en-US"/>
        </w:rPr>
        <w:t xml:space="preserve">We are also most appreciative of our major partners Clemenger BBDO, Robert Oatley Wines, Sofitel Sydney Wentworth and the Woolmark Company, as well as our support partners Crestone, Glenfiddich and Hendrick’s Gin, Paspaley Pearls and Porter’s Original Paints. Thanks also to the City of Sydney and media partners The Sydney Morning Herald and JCDecaux. </w:t>
      </w:r>
    </w:p>
    <w:p w14:paraId="66559D19" w14:textId="77777777" w:rsidR="00A56445" w:rsidRPr="00F97333" w:rsidRDefault="00A56445" w:rsidP="00E81B6F">
      <w:pPr>
        <w:pStyle w:val="ARbody"/>
        <w:rPr>
          <w:rFonts w:cs="Arial"/>
          <w:lang w:val="en-US"/>
        </w:rPr>
      </w:pPr>
      <w:r w:rsidRPr="00F97333">
        <w:rPr>
          <w:rFonts w:cs="Arial"/>
          <w:lang w:val="en-US"/>
        </w:rPr>
        <w:t xml:space="preserve">The ongoing support of the President’s Council and VisAsia Council in 2018–19 enabled us to stage two unique and important exhibitions, respectively </w:t>
      </w:r>
      <w:r w:rsidRPr="00F97333">
        <w:rPr>
          <w:rFonts w:cs="Arial"/>
          <w:i/>
          <w:iCs/>
          <w:lang w:val="en-US"/>
        </w:rPr>
        <w:t>John Russell: Australia’s French impressionist</w:t>
      </w:r>
      <w:r w:rsidRPr="00F97333">
        <w:rPr>
          <w:rFonts w:cs="Arial"/>
          <w:lang w:val="en-US"/>
        </w:rPr>
        <w:t xml:space="preserve"> and </w:t>
      </w:r>
      <w:r w:rsidRPr="00F97333">
        <w:rPr>
          <w:rFonts w:cs="Arial"/>
          <w:i/>
          <w:iCs/>
          <w:lang w:val="en-US"/>
        </w:rPr>
        <w:t>Heaven and earth in Chinese art: treasures from the National Palace Museum, Taipei</w:t>
      </w:r>
      <w:r w:rsidRPr="00F97333">
        <w:rPr>
          <w:rFonts w:cs="Arial"/>
          <w:lang w:val="en-US"/>
        </w:rPr>
        <w:t xml:space="preserve">. We also continue to provide access to the arts in Western Sydney through Art Pathways, thanks to the major grants provided by the Crown Resorts Foundation and the Packer Family Foundation. </w:t>
      </w:r>
    </w:p>
    <w:p w14:paraId="1AC5AB6E" w14:textId="7FDD1F43" w:rsidR="00A56445" w:rsidRPr="00F97333" w:rsidRDefault="00A56445" w:rsidP="00E81B6F">
      <w:pPr>
        <w:pStyle w:val="ARbody"/>
        <w:rPr>
          <w:rFonts w:cs="Arial"/>
          <w:lang w:val="en-US"/>
        </w:rPr>
      </w:pPr>
      <w:r w:rsidRPr="00F97333">
        <w:rPr>
          <w:rFonts w:cs="Arial"/>
          <w:lang w:val="en-US"/>
        </w:rPr>
        <w:t>This year the Gallery was proud to launch the Fearless program, which raises funds for the conservation and display of works by women artists, while providing business development opportunities for female executives. Thanks to those companies and individuals who have embraced this important initiative for gender equity in the arts.</w:t>
      </w:r>
    </w:p>
    <w:p w14:paraId="2C4E655E" w14:textId="77777777" w:rsidR="00A56445" w:rsidRPr="00F97333" w:rsidRDefault="00A56445" w:rsidP="00E81B6F">
      <w:pPr>
        <w:pStyle w:val="ARbody"/>
        <w:rPr>
          <w:rFonts w:cs="Arial"/>
          <w:lang w:val="en-US"/>
        </w:rPr>
      </w:pPr>
      <w:r w:rsidRPr="00F97333">
        <w:rPr>
          <w:rFonts w:cs="Arial"/>
          <w:lang w:val="en-US"/>
        </w:rPr>
        <w:t xml:space="preserve">Our supporters’ generosity is not only material. One of the greatest gifts we receive each </w:t>
      </w:r>
      <w:r w:rsidRPr="00F97333">
        <w:rPr>
          <w:rFonts w:cs="Arial"/>
          <w:lang w:val="en-US"/>
        </w:rPr>
        <w:lastRenderedPageBreak/>
        <w:t>year is the time and expertise of volunteers who enable us to share our collection and outstanding experiences with our visitors. I thank each of them for their personal commitment to our Gallery.</w:t>
      </w:r>
    </w:p>
    <w:p w14:paraId="569388C9" w14:textId="61054A18" w:rsidR="00A56445" w:rsidRPr="00F97333" w:rsidRDefault="00A56445" w:rsidP="00E81B6F">
      <w:pPr>
        <w:pStyle w:val="ARbody"/>
        <w:rPr>
          <w:rFonts w:cs="Arial"/>
          <w:lang w:val="en-US"/>
        </w:rPr>
      </w:pPr>
      <w:r w:rsidRPr="00F97333">
        <w:rPr>
          <w:rFonts w:cs="Arial"/>
          <w:lang w:val="en-US"/>
        </w:rPr>
        <w:t xml:space="preserve">I recognise the extraordinary support of a few other individuals, including the Premier of New South Wales, the Hon Gladys Berejiklian MP and the Hon Don Harwin MLC, Minister for the Arts, who are ongoing champions of the Gallery. We also appreciate the support of NSW Treasurer, the Hon Dominic Perrottet MP and other members of cabinet who have engaged with and advocated for our expansion plans. </w:t>
      </w:r>
    </w:p>
    <w:p w14:paraId="74F3655A" w14:textId="77777777" w:rsidR="00A56445" w:rsidRPr="00F97333" w:rsidRDefault="00A56445" w:rsidP="00E81B6F">
      <w:pPr>
        <w:pStyle w:val="ARbody"/>
        <w:rPr>
          <w:rFonts w:cs="Arial"/>
          <w:lang w:val="en-US"/>
        </w:rPr>
      </w:pPr>
      <w:r w:rsidRPr="00F97333">
        <w:rPr>
          <w:rFonts w:cs="Arial"/>
          <w:lang w:val="en-US"/>
        </w:rPr>
        <w:t>Between March and June 2019, the Gallery and its fellow cultural institutions began the process of transition to the Department of Premier and Cabinet. We appreciate the support of our former Secretary Carolyn McNally and Deputy Secretary Alex O’Mara, and we are pleased to embark on a new working relationship with the team at Premier and Cabinet led by Secretary Tim Reardon and Deputy Secretary, Community Engagement, Kate Foy.</w:t>
      </w:r>
    </w:p>
    <w:p w14:paraId="388421D6" w14:textId="4D680F22" w:rsidR="00A56445" w:rsidRPr="00F97333" w:rsidRDefault="00A56445" w:rsidP="00E81B6F">
      <w:pPr>
        <w:pStyle w:val="ARbody"/>
        <w:rPr>
          <w:rFonts w:cs="Arial"/>
          <w:lang w:val="en-US"/>
        </w:rPr>
      </w:pPr>
      <w:r w:rsidRPr="00F97333">
        <w:rPr>
          <w:rFonts w:cs="Arial"/>
          <w:lang w:val="en-US"/>
        </w:rPr>
        <w:t>I note with gratitude the dedicated efforts of the Gallery’s director Michael Brand. It is a rare skill to deliver an artistic vision for an institution while managing the practicalities of a major expansion and transformation. Michael continues to balance both tasks with great energy, dedication and consideration. Through his leadership, ably supported by the Executive team and staff, the Gallery provides an increasing depth and diversity of art experiences. I thank the entire staff for their exceptional talents and commitment to the Gallery and its audiences.</w:t>
      </w:r>
    </w:p>
    <w:p w14:paraId="4012D733" w14:textId="11313D16" w:rsidR="00A56445" w:rsidRPr="00F97333" w:rsidRDefault="00A56445" w:rsidP="00E81B6F">
      <w:pPr>
        <w:pStyle w:val="ARbody"/>
        <w:rPr>
          <w:rFonts w:cs="Arial"/>
          <w:lang w:val="en-US"/>
        </w:rPr>
      </w:pPr>
      <w:r w:rsidRPr="00F97333">
        <w:rPr>
          <w:rFonts w:cs="Arial"/>
          <w:lang w:val="en-US"/>
        </w:rPr>
        <w:t>While acknowledging the present Gallery staff, I want to note my sadness at the loss this year of Edmund Capon AM OBE, who served at the Gallery from 1978 to 2011 and whose passing we mourned in March. In his 33 years at the Gallery, Edmund led this institution as it grew its attendance, expanded its collection and blossomed into a cultural landmark. He undoubtedly built the foundations upon which we are operating today. It was a privilege to work with him in my previous tenure as president, and my thoughts remain with his wife Joanna and their family.</w:t>
      </w:r>
    </w:p>
    <w:p w14:paraId="2DD68BCE" w14:textId="77777777" w:rsidR="00A56445" w:rsidRPr="00F97333" w:rsidRDefault="00A56445" w:rsidP="00E81B6F">
      <w:pPr>
        <w:pStyle w:val="ARbody"/>
        <w:rPr>
          <w:rFonts w:cs="Arial"/>
          <w:lang w:val="en-US"/>
        </w:rPr>
      </w:pPr>
      <w:r w:rsidRPr="00F97333">
        <w:rPr>
          <w:rFonts w:cs="Arial"/>
          <w:lang w:val="en-US"/>
        </w:rPr>
        <w:t xml:space="preserve">Finally, I acknowledge with gratitude the invaluable contributions of my fellow trustees. In January we welcomed two exceptional new trustees – Sally Herman and John Borghetti AO – while Ben Quilty and I were reappointed for another term. I particularly note the leadership of vice president Gretel Packer and sub-committee chairs Samantha Meers and Sally Herman. I would also like to acknowledge Catherine Brenner, who resigned from the Trust in October 2018 and remains a member of our Finance, Audit and Risk Committee. </w:t>
      </w:r>
    </w:p>
    <w:p w14:paraId="5F4410A6" w14:textId="7B27B31C" w:rsidR="00A56445" w:rsidRPr="00F97333" w:rsidRDefault="00A56445" w:rsidP="00E81B6F">
      <w:pPr>
        <w:pStyle w:val="ARbody"/>
        <w:rPr>
          <w:rFonts w:cs="Arial"/>
          <w:lang w:val="en-US"/>
        </w:rPr>
      </w:pPr>
      <w:r w:rsidRPr="00F97333">
        <w:rPr>
          <w:rFonts w:cs="Arial"/>
          <w:lang w:val="en-US"/>
        </w:rPr>
        <w:t xml:space="preserve">December 2018 marked the end of the terms of two long-serving and very hardworking </w:t>
      </w:r>
      <w:r w:rsidRPr="00F97333">
        <w:rPr>
          <w:rFonts w:cs="Arial"/>
          <w:lang w:val="en-US"/>
        </w:rPr>
        <w:lastRenderedPageBreak/>
        <w:t xml:space="preserve">trustees, Mark Nelson and Geoff Ainsworth. Their contributions were immense and they each deserve special thanks. </w:t>
      </w:r>
    </w:p>
    <w:p w14:paraId="482311BC" w14:textId="6D90801F" w:rsidR="00A1772C" w:rsidRDefault="00A56445" w:rsidP="00E81B6F">
      <w:pPr>
        <w:pStyle w:val="ARbody"/>
        <w:rPr>
          <w:rFonts w:cs="Arial"/>
          <w:lang w:val="en-US"/>
        </w:rPr>
      </w:pPr>
      <w:r w:rsidRPr="00F97333">
        <w:rPr>
          <w:rFonts w:cs="Arial"/>
          <w:lang w:val="en-US"/>
        </w:rPr>
        <w:t xml:space="preserve">David Gonski AC </w:t>
      </w:r>
      <w:r w:rsidRPr="00F97333">
        <w:rPr>
          <w:rFonts w:cs="Arial"/>
          <w:lang w:val="en-US"/>
        </w:rPr>
        <w:br/>
        <w:t>President</w:t>
      </w:r>
      <w:r w:rsidR="0000199B">
        <w:rPr>
          <w:rFonts w:cs="Arial"/>
          <w:lang w:val="en-US"/>
        </w:rPr>
        <w:t xml:space="preserve">, </w:t>
      </w:r>
      <w:r w:rsidRPr="00F97333">
        <w:rPr>
          <w:rFonts w:cs="Arial"/>
          <w:lang w:val="en-US"/>
        </w:rPr>
        <w:t>Art Gallery of New South Wales Trust</w:t>
      </w:r>
      <w:r w:rsidRPr="00F97333">
        <w:rPr>
          <w:rFonts w:cs="Arial"/>
          <w:lang w:val="en-US"/>
        </w:rPr>
        <w:br/>
        <w:t>12 October 2019</w:t>
      </w:r>
      <w:r w:rsidR="00A1772C">
        <w:rPr>
          <w:rFonts w:cs="Arial"/>
          <w:lang w:val="en-US"/>
        </w:rPr>
        <w:br w:type="page"/>
      </w:r>
    </w:p>
    <w:p w14:paraId="7029862A" w14:textId="0E95137B" w:rsidR="00A56445" w:rsidRPr="00F97333" w:rsidRDefault="00A56445" w:rsidP="00F34889">
      <w:pPr>
        <w:pStyle w:val="ARheading2"/>
        <w:rPr>
          <w:rFonts w:cs="Arial"/>
        </w:rPr>
      </w:pPr>
      <w:bookmarkStart w:id="5" w:name="_Toc30062814"/>
      <w:r w:rsidRPr="00F97333">
        <w:rPr>
          <w:rFonts w:cs="Arial"/>
        </w:rPr>
        <w:lastRenderedPageBreak/>
        <w:t>Director’s statement</w:t>
      </w:r>
      <w:bookmarkEnd w:id="5"/>
    </w:p>
    <w:p w14:paraId="615941B2" w14:textId="23FD57E1" w:rsidR="00A56445" w:rsidRPr="00F97333" w:rsidRDefault="00A56445" w:rsidP="00F34889">
      <w:pPr>
        <w:pStyle w:val="ARbody"/>
        <w:rPr>
          <w:rFonts w:cs="Arial"/>
          <w:lang w:val="en-US"/>
        </w:rPr>
      </w:pPr>
      <w:r w:rsidRPr="00F97333">
        <w:rPr>
          <w:rFonts w:cs="Arial"/>
          <w:lang w:val="en-US"/>
        </w:rPr>
        <w:t>This year’s Annual Report outlines a highly successful year for the Gallery, which has seen us reach several key milestones as we move ever closer to our transformative expansion.</w:t>
      </w:r>
    </w:p>
    <w:p w14:paraId="383A2A3F" w14:textId="77777777" w:rsidR="00A56445" w:rsidRPr="00F97333" w:rsidRDefault="00A56445" w:rsidP="00246566">
      <w:pPr>
        <w:pStyle w:val="ARheading3"/>
        <w:rPr>
          <w:rFonts w:cs="Arial"/>
        </w:rPr>
      </w:pPr>
      <w:r w:rsidRPr="00F97333">
        <w:rPr>
          <w:rFonts w:cs="Arial"/>
        </w:rPr>
        <w:t>Strategic Plan 2023</w:t>
      </w:r>
    </w:p>
    <w:p w14:paraId="2A7391E6" w14:textId="3C92918B" w:rsidR="00A56445" w:rsidRPr="00F97333" w:rsidRDefault="00A56445" w:rsidP="00246566">
      <w:pPr>
        <w:pStyle w:val="ARbody"/>
        <w:rPr>
          <w:rFonts w:cs="Arial"/>
          <w:lang w:val="en-US"/>
        </w:rPr>
      </w:pPr>
      <w:r w:rsidRPr="00F97333">
        <w:rPr>
          <w:rFonts w:cs="Arial"/>
          <w:lang w:val="en-US"/>
        </w:rPr>
        <w:t>The Gallery has adopted a new Strategic Plan 2023 which underpins our vision to deliver a rich and diverse range of art experiences for visitors of all ages and backgrounds, presenting art from around the world from an Australian perspective on our magnificent site in Sydney. The Plan outlines five key strategic goals overlying sixteen priority activities.</w:t>
      </w:r>
      <w:r w:rsidR="00246566" w:rsidRPr="00F97333">
        <w:rPr>
          <w:rFonts w:cs="Arial"/>
          <w:lang w:val="en-US"/>
        </w:rPr>
        <w:t xml:space="preserve"> </w:t>
      </w:r>
      <w:r w:rsidRPr="00F97333">
        <w:rPr>
          <w:rFonts w:cs="Arial"/>
          <w:lang w:val="en-US"/>
        </w:rPr>
        <w:t>In summary:</w:t>
      </w:r>
    </w:p>
    <w:p w14:paraId="5333E75E" w14:textId="6423C2BC" w:rsidR="00A56445" w:rsidRPr="00F97333" w:rsidRDefault="00A56445" w:rsidP="00F4248E">
      <w:pPr>
        <w:pStyle w:val="ARlistparagraph"/>
        <w:rPr>
          <w:rFonts w:cs="Arial"/>
        </w:rPr>
      </w:pPr>
      <w:r w:rsidRPr="00F97333">
        <w:rPr>
          <w:rFonts w:cs="Arial"/>
          <w:b/>
          <w:bCs/>
        </w:rPr>
        <w:t>Campus</w:t>
      </w:r>
      <w:r w:rsidR="00F4248E" w:rsidRPr="00F97333">
        <w:rPr>
          <w:rFonts w:cs="Arial"/>
          <w:b/>
          <w:bCs/>
        </w:rPr>
        <w:t>:</w:t>
      </w:r>
      <w:r w:rsidR="00F4248E" w:rsidRPr="00F97333">
        <w:rPr>
          <w:rFonts w:cs="Arial"/>
        </w:rPr>
        <w:t xml:space="preserve"> </w:t>
      </w:r>
      <w:r w:rsidRPr="00F97333">
        <w:rPr>
          <w:rFonts w:cs="Arial"/>
        </w:rPr>
        <w:t>Creating an indoor-outdoor cultural experience across a campus featuring two art museum buildings and an art garden</w:t>
      </w:r>
    </w:p>
    <w:p w14:paraId="73E31502" w14:textId="560F784D" w:rsidR="00A56445" w:rsidRPr="00F97333" w:rsidRDefault="00A56445" w:rsidP="00F4248E">
      <w:pPr>
        <w:pStyle w:val="ARlistparagraph"/>
        <w:rPr>
          <w:rFonts w:cs="Arial"/>
        </w:rPr>
      </w:pPr>
      <w:r w:rsidRPr="00F97333">
        <w:rPr>
          <w:rFonts w:cs="Arial"/>
          <w:b/>
          <w:bCs/>
        </w:rPr>
        <w:t>Art</w:t>
      </w:r>
      <w:r w:rsidR="00F4248E" w:rsidRPr="00F97333">
        <w:rPr>
          <w:rFonts w:cs="Arial"/>
          <w:b/>
          <w:bCs/>
        </w:rPr>
        <w:t>:</w:t>
      </w:r>
      <w:r w:rsidR="00F4248E" w:rsidRPr="00F97333">
        <w:rPr>
          <w:rFonts w:cs="Arial"/>
        </w:rPr>
        <w:t xml:space="preserve"> </w:t>
      </w:r>
      <w:r w:rsidRPr="00F97333">
        <w:rPr>
          <w:rFonts w:cs="Arial"/>
        </w:rPr>
        <w:t>Enriching the understanding and enjoyment of art through the development, conservation and interpretation of our collections and staging of exhibitions</w:t>
      </w:r>
    </w:p>
    <w:p w14:paraId="34ACB125" w14:textId="223282D7" w:rsidR="00A56445" w:rsidRPr="00F97333" w:rsidRDefault="00A56445" w:rsidP="00F4248E">
      <w:pPr>
        <w:pStyle w:val="ARlistparagraph"/>
        <w:rPr>
          <w:rFonts w:cs="Arial"/>
        </w:rPr>
      </w:pPr>
      <w:r w:rsidRPr="00F97333">
        <w:rPr>
          <w:rFonts w:cs="Arial"/>
          <w:b/>
          <w:bCs/>
        </w:rPr>
        <w:t>Audience</w:t>
      </w:r>
      <w:r w:rsidR="00F4248E" w:rsidRPr="00F97333">
        <w:rPr>
          <w:rFonts w:cs="Arial"/>
          <w:b/>
          <w:bCs/>
        </w:rPr>
        <w:t>:</w:t>
      </w:r>
      <w:r w:rsidR="00F4248E" w:rsidRPr="00F97333">
        <w:rPr>
          <w:rFonts w:cs="Arial"/>
        </w:rPr>
        <w:t xml:space="preserve"> </w:t>
      </w:r>
      <w:r w:rsidRPr="00F97333">
        <w:rPr>
          <w:rFonts w:cs="Arial"/>
        </w:rPr>
        <w:t>Connecting with a broader and more diverse audience onsite, offsite and online</w:t>
      </w:r>
    </w:p>
    <w:p w14:paraId="116D8F58" w14:textId="7CE4D104" w:rsidR="00A56445" w:rsidRPr="00F97333" w:rsidRDefault="00A56445" w:rsidP="00F4248E">
      <w:pPr>
        <w:pStyle w:val="ARlistparagraph"/>
        <w:rPr>
          <w:rFonts w:cs="Arial"/>
        </w:rPr>
      </w:pPr>
      <w:r w:rsidRPr="00F97333">
        <w:rPr>
          <w:rFonts w:cs="Arial"/>
          <w:b/>
          <w:bCs/>
        </w:rPr>
        <w:t>Strength</w:t>
      </w:r>
      <w:r w:rsidR="00F4248E" w:rsidRPr="00F97333">
        <w:rPr>
          <w:rFonts w:cs="Arial"/>
          <w:b/>
          <w:bCs/>
        </w:rPr>
        <w:t>:</w:t>
      </w:r>
      <w:r w:rsidR="00F4248E" w:rsidRPr="00F97333">
        <w:rPr>
          <w:rFonts w:cs="Arial"/>
        </w:rPr>
        <w:t xml:space="preserve"> </w:t>
      </w:r>
      <w:r w:rsidRPr="00F97333">
        <w:rPr>
          <w:rFonts w:cs="Arial"/>
        </w:rPr>
        <w:t>Driving an entrepreneurial, efficient and future-ready public art museum</w:t>
      </w:r>
    </w:p>
    <w:p w14:paraId="108465EC" w14:textId="3C30B755" w:rsidR="00A56445" w:rsidRPr="00F97333" w:rsidRDefault="00A56445" w:rsidP="00F4248E">
      <w:pPr>
        <w:pStyle w:val="ARlistparagraph"/>
        <w:rPr>
          <w:rFonts w:cs="Arial"/>
        </w:rPr>
      </w:pPr>
      <w:r w:rsidRPr="00F97333">
        <w:rPr>
          <w:rFonts w:cs="Arial"/>
          <w:b/>
          <w:bCs/>
        </w:rPr>
        <w:t>People</w:t>
      </w:r>
      <w:r w:rsidR="00F4248E" w:rsidRPr="00F97333">
        <w:rPr>
          <w:rFonts w:cs="Arial"/>
          <w:b/>
          <w:bCs/>
        </w:rPr>
        <w:t>:</w:t>
      </w:r>
      <w:r w:rsidR="00F4248E" w:rsidRPr="00F97333">
        <w:rPr>
          <w:rFonts w:cs="Arial"/>
        </w:rPr>
        <w:t xml:space="preserve"> </w:t>
      </w:r>
      <w:r w:rsidRPr="00F97333">
        <w:rPr>
          <w:rFonts w:cs="Arial"/>
        </w:rPr>
        <w:t>Empowering our talented and diverse staff and volunteers in a collaborative and creative workspace</w:t>
      </w:r>
    </w:p>
    <w:p w14:paraId="4246C608" w14:textId="77777777" w:rsidR="00A56445" w:rsidRPr="00F97333" w:rsidRDefault="00A56445" w:rsidP="00F4248E">
      <w:pPr>
        <w:pStyle w:val="ARbody"/>
        <w:rPr>
          <w:rFonts w:cs="Arial"/>
          <w:lang w:val="en-US"/>
        </w:rPr>
      </w:pPr>
      <w:r w:rsidRPr="00F97333">
        <w:rPr>
          <w:rFonts w:cs="Arial"/>
          <w:lang w:val="en-US"/>
        </w:rPr>
        <w:t>I thank our Trustees, staff and others who contributed to the new Plan, and look forward to continued collaboration in its implementation.</w:t>
      </w:r>
    </w:p>
    <w:p w14:paraId="3027FCB2" w14:textId="77777777" w:rsidR="00A56445" w:rsidRPr="00F97333" w:rsidRDefault="00A56445" w:rsidP="00F4248E">
      <w:pPr>
        <w:pStyle w:val="ARheading3"/>
        <w:rPr>
          <w:rFonts w:cs="Arial"/>
          <w:lang w:val="en-US"/>
        </w:rPr>
      </w:pPr>
      <w:r w:rsidRPr="00F97333">
        <w:rPr>
          <w:rFonts w:cs="Arial"/>
          <w:lang w:val="en-US"/>
        </w:rPr>
        <w:t>Campus</w:t>
      </w:r>
    </w:p>
    <w:p w14:paraId="0915FFB3" w14:textId="4B90C034" w:rsidR="00A56445" w:rsidRPr="00F97333" w:rsidRDefault="00A56445" w:rsidP="00F4248E">
      <w:pPr>
        <w:pStyle w:val="ARbody"/>
        <w:rPr>
          <w:rFonts w:cs="Arial"/>
          <w:lang w:val="en-US"/>
        </w:rPr>
      </w:pPr>
      <w:r w:rsidRPr="00F97333">
        <w:rPr>
          <w:rFonts w:cs="Arial"/>
          <w:lang w:val="en-US"/>
        </w:rPr>
        <w:t xml:space="preserve">In November 2018, the NSW Minister for Planning announced approval of the State Significant Development Application for the Sydney Modern Project expansion. Over the following months, we made refinements to the magnificent design with our Pritzker Prize–winning architects SANAA, as part of the conditions of consent, while Infrastructure NSW conducted the independent tender process. We look forward to construction starting very soon, for expected completion in 2022. </w:t>
      </w:r>
    </w:p>
    <w:p w14:paraId="2BFF30FF" w14:textId="0B2A6F13" w:rsidR="00A56445" w:rsidRPr="00F97333" w:rsidRDefault="00A56445" w:rsidP="00F4248E">
      <w:pPr>
        <w:pStyle w:val="ARbody"/>
        <w:rPr>
          <w:rFonts w:cs="Arial"/>
          <w:lang w:val="en-US"/>
        </w:rPr>
      </w:pPr>
      <w:r w:rsidRPr="00F97333">
        <w:rPr>
          <w:rFonts w:cs="Arial"/>
          <w:lang w:val="en-US"/>
        </w:rPr>
        <w:t xml:space="preserve">In December, we celebrated another crucial milestone, reaching over $100 million in private contributions to the Sydney Modern Project Capital Campaign. Our thanks to the supporters who have made such a magnificent contribution to the arts in this country and especially Capital Campaign Chair Dr Mark Nelson. </w:t>
      </w:r>
    </w:p>
    <w:p w14:paraId="78077E99" w14:textId="77777777" w:rsidR="00A56445" w:rsidRPr="00F97333" w:rsidRDefault="00A56445" w:rsidP="00F4248E">
      <w:pPr>
        <w:pStyle w:val="ARbody"/>
        <w:rPr>
          <w:rFonts w:cs="Arial"/>
          <w:lang w:val="en-US"/>
        </w:rPr>
      </w:pPr>
      <w:r w:rsidRPr="00F97333">
        <w:rPr>
          <w:rFonts w:cs="Arial"/>
          <w:lang w:val="en-US"/>
        </w:rPr>
        <w:lastRenderedPageBreak/>
        <w:t>We are also proud to be the first art museum in Australia to achieve a six-star Green Star design rating from the Green Building Council of Australia – reflecting our commitment to creating a new standard for accessible public space that responds to our unique setting between the harbour and gardens. We appreciate the ongoing support and collaboration provided by Royal Botanic Gardens and Domain Trust, and our other neighbours, to enrich our precinct.</w:t>
      </w:r>
    </w:p>
    <w:p w14:paraId="5290BD39" w14:textId="77777777" w:rsidR="00A56445" w:rsidRPr="00F97333" w:rsidRDefault="00A56445" w:rsidP="00F4248E">
      <w:pPr>
        <w:pStyle w:val="ARheading3"/>
        <w:rPr>
          <w:rFonts w:cs="Arial"/>
          <w:color w:val="58585B"/>
          <w:lang w:val="en-US"/>
        </w:rPr>
      </w:pPr>
      <w:r w:rsidRPr="00F97333">
        <w:rPr>
          <w:rFonts w:cs="Arial"/>
          <w:lang w:val="en-US"/>
        </w:rPr>
        <w:t>Art</w:t>
      </w:r>
      <w:r w:rsidRPr="00F97333">
        <w:rPr>
          <w:rFonts w:cs="Arial"/>
          <w:color w:val="58585B"/>
          <w:lang w:val="en-US"/>
        </w:rPr>
        <w:t xml:space="preserve"> </w:t>
      </w:r>
    </w:p>
    <w:p w14:paraId="54CF18C9" w14:textId="33F5FB77" w:rsidR="00A56445" w:rsidRPr="00F97333" w:rsidRDefault="00A56445" w:rsidP="00F4248E">
      <w:pPr>
        <w:pStyle w:val="ARbody"/>
        <w:rPr>
          <w:rFonts w:cs="Arial"/>
          <w:lang w:val="en-US"/>
        </w:rPr>
      </w:pPr>
      <w:r w:rsidRPr="00F97333">
        <w:rPr>
          <w:rFonts w:cs="Arial"/>
          <w:lang w:val="en-US"/>
        </w:rPr>
        <w:t xml:space="preserve">The Gallery’s art collection now stands at 35 198 works, worth $1.407 billion, and remains one of the most significant cultural assets of our state. With no government funding for acquisitions, we are dependent on the munificence of our benefactors, who donate funds, provide gifts and bequest works to our collection. This year the Gallery acquired 730 artworks worth $12.3 million. </w:t>
      </w:r>
    </w:p>
    <w:p w14:paraId="27F6A9F8" w14:textId="5C0EC128" w:rsidR="00A56445" w:rsidRPr="00F97333" w:rsidRDefault="00A56445" w:rsidP="00F4248E">
      <w:pPr>
        <w:pStyle w:val="ARbody"/>
        <w:rPr>
          <w:rFonts w:cs="Arial"/>
          <w:lang w:val="en-US"/>
        </w:rPr>
      </w:pPr>
      <w:r w:rsidRPr="00F97333">
        <w:rPr>
          <w:rFonts w:cs="Arial"/>
          <w:lang w:val="en-US"/>
        </w:rPr>
        <w:t xml:space="preserve">Major acquisitions included Brook Andrew, </w:t>
      </w:r>
      <w:r w:rsidRPr="00F97333">
        <w:rPr>
          <w:rFonts w:cs="Arial"/>
          <w:i/>
          <w:iCs/>
          <w:lang w:val="en-US"/>
        </w:rPr>
        <w:t xml:space="preserve">What’s left behind </w:t>
      </w:r>
      <w:r w:rsidRPr="00F97333">
        <w:rPr>
          <w:rFonts w:cs="Arial"/>
          <w:lang w:val="en-US"/>
        </w:rPr>
        <w:t xml:space="preserve">2018, purchased with funds donated by Geoff Ainsworth AM and Johanna Featherstone 2018; Mike Parr, </w:t>
      </w:r>
      <w:r w:rsidRPr="00F97333">
        <w:rPr>
          <w:rFonts w:cs="Arial"/>
          <w:i/>
          <w:iCs/>
          <w:lang w:val="en-US"/>
        </w:rPr>
        <w:t xml:space="preserve">KINDNESS IS SO GANGSTER </w:t>
      </w:r>
      <w:r w:rsidRPr="00F97333">
        <w:rPr>
          <w:rFonts w:cs="Arial"/>
          <w:lang w:val="en-US"/>
        </w:rPr>
        <w:t xml:space="preserve">2018, purchased with funds provided by the Art Gallery of New South Wales Foundation 2019; Maria Vorobieff-Stebelska (Marevna), </w:t>
      </w:r>
      <w:r w:rsidRPr="00F97333">
        <w:rPr>
          <w:rFonts w:cs="Arial"/>
          <w:i/>
          <w:iCs/>
          <w:lang w:val="en-US"/>
        </w:rPr>
        <w:t xml:space="preserve">Deux personnages assis (Intimité) </w:t>
      </w:r>
      <w:r w:rsidRPr="00F97333">
        <w:rPr>
          <w:rFonts w:cs="Arial"/>
          <w:lang w:val="en-US"/>
        </w:rPr>
        <w:t xml:space="preserve">c1915–17, purchased in 2018 with funds raised from the Foundation Gala Dinner, the Mollie and Jim Gowing Bequest and the Keith Potten Bequest; and I Nyoman Masriadi, </w:t>
      </w:r>
      <w:r w:rsidRPr="00F97333">
        <w:rPr>
          <w:rFonts w:cs="Arial"/>
          <w:i/>
          <w:iCs/>
          <w:lang w:val="en-US"/>
        </w:rPr>
        <w:t>untitled book</w:t>
      </w:r>
      <w:r w:rsidRPr="00F97333">
        <w:rPr>
          <w:rFonts w:cs="Arial"/>
          <w:lang w:val="en-US"/>
        </w:rPr>
        <w:t xml:space="preserve"> February 2019, purchased with funds from the Mollie and Jim Gowing Bequest Fund (General) 2019. Other acquisition highlights have been outlined in the ‘Art collection’ pages of this report.</w:t>
      </w:r>
    </w:p>
    <w:p w14:paraId="3CE3457E" w14:textId="3D15051B" w:rsidR="00A56445" w:rsidRPr="00F97333" w:rsidRDefault="00A56445" w:rsidP="00F4248E">
      <w:pPr>
        <w:pStyle w:val="ARbody"/>
        <w:rPr>
          <w:rFonts w:cs="Arial"/>
          <w:lang w:val="en-US"/>
        </w:rPr>
      </w:pPr>
      <w:r w:rsidRPr="00F97333">
        <w:rPr>
          <w:rFonts w:cs="Arial"/>
          <w:lang w:val="en-US"/>
        </w:rPr>
        <w:t>The Gallery’s exhibitions program presented major works of art and objects and defining moments in cultural history, as well as spotlighting the abundant contemporary talent in Australia.</w:t>
      </w:r>
    </w:p>
    <w:p w14:paraId="75EDC7AA" w14:textId="2DB474D1" w:rsidR="00A56445" w:rsidRPr="00F97333" w:rsidRDefault="00A56445" w:rsidP="00F4248E">
      <w:pPr>
        <w:pStyle w:val="ARbody"/>
        <w:rPr>
          <w:rFonts w:cs="Arial"/>
          <w:lang w:val="en-US"/>
        </w:rPr>
      </w:pPr>
      <w:r w:rsidRPr="00F97333">
        <w:rPr>
          <w:rFonts w:cs="Arial"/>
          <w:lang w:val="en-US"/>
        </w:rPr>
        <w:t>Over 482</w:t>
      </w:r>
      <w:r w:rsidR="00F4248E" w:rsidRPr="00F97333">
        <w:rPr>
          <w:rFonts w:cs="Arial"/>
          <w:lang w:val="en-US"/>
        </w:rPr>
        <w:t>,</w:t>
      </w:r>
      <w:r w:rsidRPr="00F97333">
        <w:rPr>
          <w:rFonts w:cs="Arial"/>
          <w:lang w:val="en-US"/>
        </w:rPr>
        <w:t xml:space="preserve">000 visitors attended seven major ticketed exhibitions, which ranged from new perspectives on an Australian master in </w:t>
      </w:r>
      <w:r w:rsidRPr="00F97333">
        <w:rPr>
          <w:rFonts w:cs="Arial"/>
          <w:i/>
          <w:iCs/>
          <w:lang w:val="en-US"/>
        </w:rPr>
        <w:t>Brett Whiteley: drawing is everything</w:t>
      </w:r>
      <w:r w:rsidRPr="00F97333">
        <w:rPr>
          <w:rFonts w:cs="Arial"/>
          <w:lang w:val="en-US"/>
        </w:rPr>
        <w:t xml:space="preserve"> to the Asia-Pacific’s most in-depth survey of Marcel Duchamp in </w:t>
      </w:r>
      <w:r w:rsidRPr="00F97333">
        <w:rPr>
          <w:rFonts w:cs="Arial"/>
          <w:i/>
          <w:iCs/>
          <w:lang w:val="en-US"/>
        </w:rPr>
        <w:t>The essential Duchamp</w:t>
      </w:r>
      <w:r w:rsidRPr="00F97333">
        <w:rPr>
          <w:rFonts w:cs="Arial"/>
          <w:lang w:val="en-US"/>
        </w:rPr>
        <w:t>.</w:t>
      </w:r>
    </w:p>
    <w:p w14:paraId="4995D05C" w14:textId="6A71B406" w:rsidR="00A56445" w:rsidRPr="00F97333" w:rsidRDefault="00A56445" w:rsidP="00F4248E">
      <w:pPr>
        <w:pStyle w:val="ARbody"/>
        <w:rPr>
          <w:rFonts w:cs="Arial"/>
          <w:lang w:val="en-US"/>
        </w:rPr>
      </w:pPr>
      <w:r w:rsidRPr="00F97333">
        <w:rPr>
          <w:rFonts w:cs="Arial"/>
          <w:i/>
          <w:iCs/>
          <w:lang w:val="en-US"/>
        </w:rPr>
        <w:t>Masters of modern art from the Hermitage</w:t>
      </w:r>
      <w:r w:rsidRPr="00F97333">
        <w:rPr>
          <w:rFonts w:cs="Arial"/>
          <w:lang w:val="en-US"/>
        </w:rPr>
        <w:t xml:space="preserve">, our Sydney International Art Series exhibition for 2018–19, was well attended and reflected our Gallery’s continuing strong working relationships with some of the world’s best art institutions. The scholarship that underpins our exhibition program was evident in the major surveys </w:t>
      </w:r>
      <w:r w:rsidRPr="00F97333">
        <w:rPr>
          <w:rFonts w:cs="Arial"/>
          <w:i/>
          <w:iCs/>
          <w:lang w:val="en-US"/>
        </w:rPr>
        <w:t>John Russell: Australia’s French impressionist</w:t>
      </w:r>
      <w:r w:rsidRPr="00F97333">
        <w:rPr>
          <w:rFonts w:cs="Arial"/>
          <w:lang w:val="en-US"/>
        </w:rPr>
        <w:t xml:space="preserve">, </w:t>
      </w:r>
      <w:r w:rsidRPr="00F97333">
        <w:rPr>
          <w:rFonts w:cs="Arial"/>
          <w:i/>
          <w:iCs/>
          <w:lang w:val="en-US"/>
        </w:rPr>
        <w:t>Tuckson: the abstract sublime</w:t>
      </w:r>
      <w:r w:rsidRPr="00F97333">
        <w:rPr>
          <w:rFonts w:cs="Arial"/>
          <w:lang w:val="en-US"/>
        </w:rPr>
        <w:t xml:space="preserve"> and </w:t>
      </w:r>
      <w:r w:rsidRPr="00F97333">
        <w:rPr>
          <w:rFonts w:cs="Arial"/>
          <w:i/>
          <w:iCs/>
          <w:lang w:val="en-US"/>
        </w:rPr>
        <w:t>Noŋgirrŋa Marawili: from my heart and mind</w:t>
      </w:r>
      <w:r w:rsidRPr="00F97333">
        <w:rPr>
          <w:rFonts w:cs="Arial"/>
          <w:lang w:val="en-US"/>
        </w:rPr>
        <w:t>.</w:t>
      </w:r>
    </w:p>
    <w:p w14:paraId="13673549" w14:textId="77777777" w:rsidR="00A56445" w:rsidRPr="00F97333" w:rsidRDefault="00A56445" w:rsidP="00F4248E">
      <w:pPr>
        <w:pStyle w:val="ARbody"/>
        <w:rPr>
          <w:rFonts w:cs="Arial"/>
          <w:lang w:val="en-US"/>
        </w:rPr>
      </w:pPr>
      <w:r w:rsidRPr="00F97333">
        <w:rPr>
          <w:rFonts w:cs="Arial"/>
          <w:lang w:val="en-US"/>
        </w:rPr>
        <w:lastRenderedPageBreak/>
        <w:t xml:space="preserve">The exhibition </w:t>
      </w:r>
      <w:r w:rsidRPr="00F97333">
        <w:rPr>
          <w:rFonts w:cs="Arial"/>
          <w:i/>
          <w:iCs/>
          <w:lang w:val="en-US"/>
        </w:rPr>
        <w:t>Heaven and earth in Chinese art: treasures from the National Palace Museum, Taipei</w:t>
      </w:r>
      <w:r w:rsidRPr="00F97333">
        <w:rPr>
          <w:rFonts w:cs="Arial"/>
          <w:lang w:val="en-US"/>
        </w:rPr>
        <w:t xml:space="preserve"> showcased masterpieces which rarely leave Taipei and had never come to the southern hemisphere. Coinciding with Lunar New Year, the exhibition drew new audiences to the Gallery, reflecting Australia’s unique position in Asia and our growing engagement with increasingly diverse communities across Sydney and the state. </w:t>
      </w:r>
    </w:p>
    <w:p w14:paraId="7973FF84" w14:textId="77777777" w:rsidR="00A56445" w:rsidRPr="00F97333" w:rsidRDefault="00A56445" w:rsidP="00F4248E">
      <w:pPr>
        <w:pStyle w:val="ARbody"/>
        <w:rPr>
          <w:rFonts w:cs="Arial"/>
          <w:lang w:val="en-US"/>
        </w:rPr>
      </w:pPr>
      <w:r w:rsidRPr="00F97333">
        <w:rPr>
          <w:rFonts w:cs="Arial"/>
          <w:lang w:val="en-US"/>
        </w:rPr>
        <w:t xml:space="preserve">Due to timing across financial years, we again presented portions of both the 2018 and 2019 </w:t>
      </w:r>
      <w:r w:rsidRPr="00F97333">
        <w:rPr>
          <w:rFonts w:cs="Arial"/>
          <w:i/>
          <w:iCs/>
          <w:lang w:val="en-US"/>
        </w:rPr>
        <w:t xml:space="preserve">Archibald, Wynne and Sulman prizes </w:t>
      </w:r>
      <w:r w:rsidRPr="00F97333">
        <w:rPr>
          <w:rFonts w:cs="Arial"/>
          <w:lang w:val="en-US"/>
        </w:rPr>
        <w:t>exhibitions here at the Domain, while the 2018 Archibald Prize toured throughout regional NSW and at one venue in regional Victoria. In 2019 we received 919 Archibald Prize entries – an all-time record for this much-loved art prize highlighting portraiture’s continuing relevance for both artists and audiences.</w:t>
      </w:r>
    </w:p>
    <w:p w14:paraId="721E6E86" w14:textId="77777777" w:rsidR="00A56445" w:rsidRPr="00F97333" w:rsidRDefault="00A56445" w:rsidP="00F4248E">
      <w:pPr>
        <w:pStyle w:val="ARbody"/>
        <w:rPr>
          <w:rFonts w:cs="Arial"/>
          <w:lang w:val="en-US"/>
        </w:rPr>
      </w:pPr>
      <w:r w:rsidRPr="00F97333">
        <w:rPr>
          <w:rFonts w:cs="Arial"/>
          <w:lang w:val="en-US"/>
        </w:rPr>
        <w:t xml:space="preserve">Our partnership with Carriageworks and the Museum of Contemporary Art Australia continued with </w:t>
      </w:r>
      <w:r w:rsidRPr="00F97333">
        <w:rPr>
          <w:rFonts w:cs="Arial"/>
          <w:i/>
          <w:iCs/>
          <w:lang w:val="en-US"/>
        </w:rPr>
        <w:t>The National 2019: new Australian art</w:t>
      </w:r>
      <w:r w:rsidRPr="00F97333">
        <w:rPr>
          <w:rFonts w:cs="Arial"/>
          <w:lang w:val="en-US"/>
        </w:rPr>
        <w:t xml:space="preserve">, the second of three biennial exhibitions featuring work by Australian artists of widely varying ages, locations and cultures. </w:t>
      </w:r>
    </w:p>
    <w:p w14:paraId="14830963" w14:textId="77777777" w:rsidR="00A56445" w:rsidRPr="00F97333" w:rsidRDefault="00A56445" w:rsidP="00F4248E">
      <w:pPr>
        <w:pStyle w:val="ARheading3"/>
        <w:rPr>
          <w:rFonts w:cs="Arial"/>
          <w:lang w:val="en-US"/>
        </w:rPr>
      </w:pPr>
      <w:r w:rsidRPr="00F97333">
        <w:rPr>
          <w:rFonts w:cs="Arial"/>
          <w:lang w:val="en-US"/>
        </w:rPr>
        <w:t>Audience</w:t>
      </w:r>
    </w:p>
    <w:p w14:paraId="1AE18C61" w14:textId="27143481" w:rsidR="00A56445" w:rsidRPr="00F97333" w:rsidRDefault="00A56445" w:rsidP="00F4248E">
      <w:pPr>
        <w:pStyle w:val="ARbody"/>
        <w:rPr>
          <w:rFonts w:cs="Arial"/>
          <w:lang w:val="en-US"/>
        </w:rPr>
      </w:pPr>
      <w:r w:rsidRPr="00F97333">
        <w:rPr>
          <w:rFonts w:cs="Arial"/>
          <w:lang w:val="en-US"/>
        </w:rPr>
        <w:t xml:space="preserve">Following extraordinary growth in visitation over the past two years, the Gallery continued to enjoy solid attendance. We have easily exceeded the 2014 NSW State Priority target of increasing visitation by 15% by 2019 – meeting the target in 2017 and growing by 29% over the past five years. In 2018–19, 1.5 million people attended the Gallery’s main Domain site, Brett Whiteley Studio in Sydney and our regional touring exhibitions. </w:t>
      </w:r>
    </w:p>
    <w:p w14:paraId="59D327DA" w14:textId="77777777" w:rsidR="00A56445" w:rsidRPr="00F97333" w:rsidRDefault="00A56445" w:rsidP="00F4248E">
      <w:pPr>
        <w:pStyle w:val="ARbody"/>
        <w:rPr>
          <w:rFonts w:cs="Arial"/>
          <w:lang w:val="en-US"/>
        </w:rPr>
      </w:pPr>
      <w:r w:rsidRPr="00F97333">
        <w:rPr>
          <w:rFonts w:cs="Arial"/>
          <w:lang w:val="en-US"/>
        </w:rPr>
        <w:t xml:space="preserve">The Gallery continued to make our collection accessible to those living outside Sydney, loaning many works to regional galleries and touring five major exhibitions to nine venues across New South Wales and Victoria. The touring exhibition program also provides regional galleries with a full complement of public and educational programming, growing their capacity to provide outstanding art experiences in their communities. </w:t>
      </w:r>
    </w:p>
    <w:p w14:paraId="14ACB309" w14:textId="77777777" w:rsidR="00A56445" w:rsidRPr="00F97333" w:rsidRDefault="00A56445" w:rsidP="00F4248E">
      <w:pPr>
        <w:pStyle w:val="ARbody"/>
        <w:rPr>
          <w:rFonts w:cs="Arial"/>
          <w:lang w:val="en-US"/>
        </w:rPr>
      </w:pPr>
      <w:r w:rsidRPr="00F97333">
        <w:rPr>
          <w:rFonts w:cs="Arial"/>
          <w:lang w:val="en-US"/>
        </w:rPr>
        <w:t>Of our education program participants, 61% hailed from regional NSW and Western Sydney. Our strong engagement with regional and Western Sydney communities will continue to develop as our expansion allows us not only to host more students and teachers – from preschool to postgraduate – but to explore new ways of delivering art beyond our physical location in the Domain.</w:t>
      </w:r>
    </w:p>
    <w:p w14:paraId="405D15C5" w14:textId="16AD47E7" w:rsidR="00A56445" w:rsidRPr="00F97333" w:rsidRDefault="00A56445" w:rsidP="00F4248E">
      <w:pPr>
        <w:pStyle w:val="ARbody"/>
        <w:rPr>
          <w:rFonts w:cs="Arial"/>
          <w:lang w:val="en-US"/>
        </w:rPr>
      </w:pPr>
      <w:r w:rsidRPr="00F97333">
        <w:rPr>
          <w:rFonts w:cs="Arial"/>
          <w:lang w:val="en-US"/>
        </w:rPr>
        <w:t>In August 2018, we marked the 15th anniversary of Art After Hours, one of the world’s first late-night art programs which has been widely emulated around the world since. It remains a mid-week highlight for art lovers.</w:t>
      </w:r>
    </w:p>
    <w:p w14:paraId="4E18F491" w14:textId="77777777" w:rsidR="00A56445" w:rsidRPr="00F97333" w:rsidRDefault="00A56445" w:rsidP="00F4248E">
      <w:pPr>
        <w:pStyle w:val="ARheading3"/>
        <w:rPr>
          <w:rFonts w:cs="Arial"/>
          <w:lang w:val="en-US"/>
        </w:rPr>
      </w:pPr>
      <w:r w:rsidRPr="00F97333">
        <w:rPr>
          <w:rFonts w:cs="Arial"/>
          <w:lang w:val="en-US"/>
        </w:rPr>
        <w:lastRenderedPageBreak/>
        <w:t>Strength</w:t>
      </w:r>
    </w:p>
    <w:p w14:paraId="62E54BCE" w14:textId="10AC1F18" w:rsidR="00A56445" w:rsidRPr="00F97333" w:rsidRDefault="00A56445" w:rsidP="00F4248E">
      <w:pPr>
        <w:pStyle w:val="ARbody"/>
        <w:rPr>
          <w:rFonts w:cs="Arial"/>
          <w:lang w:val="en-US"/>
        </w:rPr>
      </w:pPr>
      <w:r w:rsidRPr="00F97333">
        <w:rPr>
          <w:rFonts w:cs="Arial"/>
          <w:lang w:val="en-US"/>
        </w:rPr>
        <w:t>The Gallery continued to absorb government efficiency dividends and experienced higher exhibition costs in 2018–19, due to loan fees for specific major exhibitions, as well as increased security expenditure due to contractual rate increases. However, through careful management we were able to control discretionary costs and grow self-generated commercial income – from retail, catering and venue hire – as well as increasing our ticketing revenue. This enabled the Gallery to reach a positive result for 2018–19.</w:t>
      </w:r>
    </w:p>
    <w:p w14:paraId="1199FD99" w14:textId="77777777" w:rsidR="00A56445" w:rsidRPr="00F97333" w:rsidRDefault="00A56445" w:rsidP="00F4248E">
      <w:pPr>
        <w:pStyle w:val="ARheading3"/>
        <w:rPr>
          <w:rFonts w:cs="Arial"/>
          <w:lang w:val="en-US"/>
        </w:rPr>
      </w:pPr>
      <w:r w:rsidRPr="00F97333">
        <w:rPr>
          <w:rFonts w:cs="Arial"/>
          <w:lang w:val="en-US"/>
        </w:rPr>
        <w:t>People</w:t>
      </w:r>
    </w:p>
    <w:p w14:paraId="5BA28F4D" w14:textId="36319BB5" w:rsidR="00A56445" w:rsidRPr="00F97333" w:rsidRDefault="00A56445" w:rsidP="00F4248E">
      <w:pPr>
        <w:pStyle w:val="ARbody"/>
        <w:rPr>
          <w:rFonts w:cs="Arial"/>
          <w:lang w:val="en-US"/>
        </w:rPr>
      </w:pPr>
      <w:r w:rsidRPr="00F97333">
        <w:rPr>
          <w:rFonts w:cs="Arial"/>
          <w:lang w:val="en-US"/>
        </w:rPr>
        <w:t xml:space="preserve">The Gallery’s evolution and achievements are underpinned by the contributions of many. We appreciate our principal supporter, the NSW Government, and our generous corporate partners and benefactors, who provide the financial and in-kind support for so many elements of our activities that would otherwise be out of reach. </w:t>
      </w:r>
    </w:p>
    <w:p w14:paraId="06606A12" w14:textId="77777777" w:rsidR="00A56445" w:rsidRPr="00F97333" w:rsidRDefault="00A56445" w:rsidP="00F4248E">
      <w:pPr>
        <w:pStyle w:val="ARbody"/>
        <w:rPr>
          <w:rFonts w:cs="Arial"/>
          <w:lang w:val="en-US"/>
        </w:rPr>
      </w:pPr>
      <w:r w:rsidRPr="00F97333">
        <w:rPr>
          <w:rFonts w:cs="Arial"/>
          <w:lang w:val="en-US"/>
        </w:rPr>
        <w:t xml:space="preserve">I thank my colleagues working in our other state cultural institutions for their professional camaraderie; it is an honour to work with them to promote the arts in this state. </w:t>
      </w:r>
    </w:p>
    <w:p w14:paraId="3BD1FA00" w14:textId="282F4D3E" w:rsidR="00A56445" w:rsidRPr="00F97333" w:rsidRDefault="00A56445" w:rsidP="00F4248E">
      <w:pPr>
        <w:pStyle w:val="ARbody"/>
        <w:rPr>
          <w:rFonts w:cs="Arial"/>
          <w:lang w:val="en-US"/>
        </w:rPr>
      </w:pPr>
      <w:r w:rsidRPr="00F97333">
        <w:rPr>
          <w:rFonts w:cs="Arial"/>
          <w:lang w:val="en-US"/>
        </w:rPr>
        <w:t>I am also privileged to work with a skilled and collegial Executive team, comprising the Gallery’s Deputy Director and Director of Collections Maud Page; Chief Operating Officer Hakan Harman, who joined the Gallery in October 2018; Director of Development John Richardson; and Director of Public Engagement Miranda Carroll, who joined us from Los Angeles in February 2019. Following a period of renewal, we are energised and eager to realise our vision for the future of our art museum.</w:t>
      </w:r>
    </w:p>
    <w:p w14:paraId="01709417" w14:textId="77777777" w:rsidR="00A56445" w:rsidRPr="00F97333" w:rsidRDefault="00A56445" w:rsidP="00F4248E">
      <w:pPr>
        <w:pStyle w:val="ARbody"/>
        <w:rPr>
          <w:rFonts w:cs="Arial"/>
          <w:lang w:val="en-US"/>
        </w:rPr>
      </w:pPr>
      <w:r w:rsidRPr="00F97333">
        <w:rPr>
          <w:rFonts w:cs="Arial"/>
          <w:lang w:val="en-US"/>
        </w:rPr>
        <w:t>Most importantly, I thank my Gallery colleagues. Our curatorial, conservation, registration, photographic and archives team members not only are the loving caretakers of our wonderful art collection but also present exceptional scholarship and exhibitions, supported by our exhibitions department. The outstanding experiences we offer our audiences are thanks to our public engagement, digital and educational engagement teams and front of house staff. Partnerships formed by our development team provide the funding needed for these experiences – as well as adding to our collection. The work of our marketing, communications and publishing teams enables us to reach more diverse and wider audiences. Our Sydney Modern Project team’s handling of each stage of this major project continues to be exemplary and praised by our stakeholders. Finally, our finance, administration and human resources, building services, IT and security professionals provide invaluable infrastructure and support to present more art to more people.</w:t>
      </w:r>
    </w:p>
    <w:p w14:paraId="56EDF1C6" w14:textId="77777777" w:rsidR="00A56445" w:rsidRPr="00F97333" w:rsidRDefault="00A56445" w:rsidP="00F4248E">
      <w:pPr>
        <w:pStyle w:val="ARbody"/>
        <w:rPr>
          <w:rFonts w:cs="Arial"/>
          <w:lang w:val="en-US"/>
        </w:rPr>
      </w:pPr>
      <w:r w:rsidRPr="00F97333">
        <w:rPr>
          <w:rFonts w:cs="Arial"/>
          <w:lang w:val="en-US"/>
        </w:rPr>
        <w:t xml:space="preserve">Our staff are supported by a committed group of some 250 volunteer guides, Community </w:t>
      </w:r>
      <w:r w:rsidRPr="00F97333">
        <w:rPr>
          <w:rFonts w:cs="Arial"/>
          <w:lang w:val="en-US"/>
        </w:rPr>
        <w:lastRenderedPageBreak/>
        <w:t>Ambassadors and Task Force volunteers. Thanks also to Art Gallery Society members for their enthusiastic support of the Gallery, led by executive director Ron Ramsay.</w:t>
      </w:r>
    </w:p>
    <w:p w14:paraId="01611459" w14:textId="6AC954AC" w:rsidR="00A56445" w:rsidRPr="00F97333" w:rsidRDefault="00A56445" w:rsidP="00F4248E">
      <w:pPr>
        <w:pStyle w:val="ARbody"/>
        <w:rPr>
          <w:rFonts w:cs="Arial"/>
          <w:lang w:val="en-US"/>
        </w:rPr>
      </w:pPr>
      <w:r w:rsidRPr="00F97333">
        <w:rPr>
          <w:rFonts w:cs="Arial"/>
          <w:lang w:val="en-US"/>
        </w:rPr>
        <w:t>I sincerely thank Gallery president David Gonski AC and the board of trustees for their vision and counsel, and their commitment to the Gallery’s future as a truly global art museum. I am grateful for their generous support for me as director.</w:t>
      </w:r>
    </w:p>
    <w:p w14:paraId="07C88C7C" w14:textId="35BDB9A2" w:rsidR="00A56445" w:rsidRPr="00F97333" w:rsidRDefault="00A56445" w:rsidP="00F4248E">
      <w:pPr>
        <w:pStyle w:val="ARbody"/>
        <w:rPr>
          <w:rFonts w:cs="Arial"/>
          <w:lang w:val="en-US"/>
        </w:rPr>
      </w:pPr>
      <w:r w:rsidRPr="00F97333">
        <w:rPr>
          <w:rFonts w:cs="Arial"/>
          <w:lang w:val="en-US"/>
        </w:rPr>
        <w:t>In closing, I wish to pay tribute to my predecessor as Gallery director, Edmund Capon AM OBE. In June, thousands of members of the public joined with Gallery staff, artists and writers, as well as a clutch of past prime ministers, premiers and ministers, to mark his unique and remarkable legacy. He built the successful public platform from which our Sydney Modern Project will now develop. Edmund was proud of today’s Gallery and the exciting future that is ahead for us all.</w:t>
      </w:r>
    </w:p>
    <w:p w14:paraId="33C2336F" w14:textId="77777777" w:rsidR="00A56445" w:rsidRPr="00F97333" w:rsidRDefault="00A56445" w:rsidP="00F4248E">
      <w:pPr>
        <w:pStyle w:val="ARbody"/>
        <w:rPr>
          <w:rFonts w:cs="Arial"/>
          <w:lang w:val="en-US"/>
        </w:rPr>
      </w:pPr>
      <w:r w:rsidRPr="00F97333">
        <w:rPr>
          <w:rFonts w:cs="Arial"/>
          <w:lang w:val="en-US"/>
        </w:rPr>
        <w:t>Dr Michael Brand</w:t>
      </w:r>
      <w:r w:rsidRPr="00F97333">
        <w:rPr>
          <w:rFonts w:cs="Arial"/>
          <w:lang w:val="en-US"/>
        </w:rPr>
        <w:br/>
        <w:t>Director</w:t>
      </w:r>
      <w:r w:rsidRPr="00F97333">
        <w:rPr>
          <w:rFonts w:cs="Arial"/>
          <w:lang w:val="en-US"/>
        </w:rPr>
        <w:br/>
        <w:t>12 October 2019</w:t>
      </w:r>
    </w:p>
    <w:p w14:paraId="22026971" w14:textId="77777777" w:rsidR="00267136" w:rsidRPr="00F97333" w:rsidRDefault="00267136" w:rsidP="00A56445">
      <w:pPr>
        <w:rPr>
          <w:rFonts w:cs="Arial"/>
        </w:rPr>
        <w:sectPr w:rsidR="00267136" w:rsidRPr="00F97333" w:rsidSect="00F97333">
          <w:footerReference w:type="default" r:id="rId8"/>
          <w:pgSz w:w="11900" w:h="16840" w:code="9"/>
          <w:pgMar w:top="1440" w:right="1440" w:bottom="1440" w:left="1440" w:header="708" w:footer="708" w:gutter="0"/>
          <w:cols w:space="708"/>
          <w:docGrid w:linePitch="360"/>
        </w:sectPr>
      </w:pPr>
    </w:p>
    <w:p w14:paraId="08191F0B" w14:textId="1EB8A8FE" w:rsidR="00A56445" w:rsidRPr="00F97333" w:rsidRDefault="00267136" w:rsidP="00F4248E">
      <w:pPr>
        <w:pStyle w:val="ARheading2"/>
        <w:rPr>
          <w:rFonts w:cs="Arial"/>
        </w:rPr>
      </w:pPr>
      <w:bookmarkStart w:id="6" w:name="_Toc30062815"/>
      <w:r w:rsidRPr="00F97333">
        <w:rPr>
          <w:rFonts w:cs="Arial"/>
        </w:rPr>
        <w:lastRenderedPageBreak/>
        <w:t>Strategic goal 1: Campus</w:t>
      </w:r>
      <w:bookmarkEnd w:id="6"/>
    </w:p>
    <w:p w14:paraId="2D37DC29" w14:textId="2D146D21" w:rsidR="00267136" w:rsidRPr="00F97333" w:rsidRDefault="00267136" w:rsidP="00F4248E">
      <w:pPr>
        <w:pStyle w:val="ARbody"/>
        <w:rPr>
          <w:rFonts w:cs="Arial"/>
        </w:rPr>
      </w:pPr>
      <w:r w:rsidRPr="00F97333">
        <w:rPr>
          <w:rFonts w:cs="Arial"/>
        </w:rPr>
        <w:t>Creating an indoor-outdoor cultural experience across a campus featuring two art museum buildings and an art garden</w:t>
      </w:r>
    </w:p>
    <w:p w14:paraId="24A7A69A" w14:textId="2756F1A4" w:rsidR="00267136" w:rsidRPr="00F97333" w:rsidRDefault="00267136" w:rsidP="00F4248E">
      <w:pPr>
        <w:pStyle w:val="ARlistparagraph"/>
        <w:rPr>
          <w:rFonts w:cs="Arial"/>
        </w:rPr>
      </w:pPr>
      <w:r w:rsidRPr="00F97333">
        <w:rPr>
          <w:rFonts w:cs="Arial"/>
        </w:rPr>
        <w:t xml:space="preserve">The Gallery’s expansion, known as and referred to in this document as the Sydney Modern Project, received planning approval in November 2018. Together with Infrastructure NSW’s initiation of the competitive tender process to appoint a contractor, the State Significant Development Approval marked a significant milestone in the realisation of the project, paving the way for construction of the new building to commence in 2019. </w:t>
      </w:r>
    </w:p>
    <w:p w14:paraId="4EAF19CE" w14:textId="67174F84" w:rsidR="00267136" w:rsidRPr="00F97333" w:rsidRDefault="00267136" w:rsidP="00F4248E">
      <w:pPr>
        <w:pStyle w:val="ARlistparagraph"/>
        <w:rPr>
          <w:rFonts w:cs="Arial"/>
        </w:rPr>
      </w:pPr>
      <w:r w:rsidRPr="00F97333">
        <w:rPr>
          <w:rFonts w:cs="Arial"/>
        </w:rPr>
        <w:t xml:space="preserve">The Gallery became the first public art museum in Australia to achieve the highest environmental standard for design with the award of a six-star Green Star design rating for the Sydney Modern Project by the Green Building Council of Australia. This exceeded the Gallery’s original five-star Green Star goal and is also setting a new benchmark for art museum design nationally and internationally. </w:t>
      </w:r>
    </w:p>
    <w:p w14:paraId="2E7DCA58" w14:textId="04527564" w:rsidR="00267136" w:rsidRPr="00F97333" w:rsidRDefault="00267136" w:rsidP="00F4248E">
      <w:pPr>
        <w:pStyle w:val="ARlistparagraph"/>
        <w:rPr>
          <w:rFonts w:cs="Arial"/>
        </w:rPr>
      </w:pPr>
      <w:r w:rsidRPr="00F97333">
        <w:rPr>
          <w:rFonts w:cs="Arial"/>
        </w:rPr>
        <w:t xml:space="preserve">The Gallery surpassed its $100 million Capital Campaign target to support construction of the Sydney Modern Project. Together with the NSW Government’s $244 million in funding, the $103.5 million raised from private donors represents the largest public–private partnership of its kind to be successfully achieved in the Australian arts sector. </w:t>
      </w:r>
    </w:p>
    <w:p w14:paraId="7F4F4C6D" w14:textId="3ADCD8C6" w:rsidR="00267136" w:rsidRPr="00F97333" w:rsidRDefault="00267136" w:rsidP="00F4248E">
      <w:pPr>
        <w:pStyle w:val="ARlistparagraph"/>
        <w:rPr>
          <w:rFonts w:cs="Arial"/>
        </w:rPr>
      </w:pPr>
      <w:r w:rsidRPr="00F97333">
        <w:rPr>
          <w:rFonts w:cs="Arial"/>
        </w:rPr>
        <w:t>The reopening of the Lowy Gonski Gallery in September 2018 enabled the public to again access this beautiful nineteenth-century exhibition space, designed by Walter Vernon (1846–1914).</w:t>
      </w:r>
    </w:p>
    <w:p w14:paraId="1A39184E" w14:textId="77777777" w:rsidR="00CD7BC0" w:rsidRPr="00F97333" w:rsidRDefault="00CD7BC0" w:rsidP="00267136">
      <w:pPr>
        <w:pStyle w:val="ListParagraph"/>
        <w:numPr>
          <w:ilvl w:val="0"/>
          <w:numId w:val="1"/>
        </w:numPr>
        <w:rPr>
          <w:rFonts w:cs="Arial"/>
        </w:rPr>
        <w:sectPr w:rsidR="00CD7BC0" w:rsidRPr="00F97333" w:rsidSect="00F97333">
          <w:pgSz w:w="11900" w:h="16840" w:code="9"/>
          <w:pgMar w:top="1440" w:right="1440" w:bottom="1440" w:left="1440" w:header="708" w:footer="708" w:gutter="0"/>
          <w:cols w:space="708"/>
          <w:docGrid w:linePitch="360"/>
        </w:sectPr>
      </w:pPr>
    </w:p>
    <w:p w14:paraId="4575015E" w14:textId="4EB3D56B" w:rsidR="00CD7BC0" w:rsidRPr="00F97333" w:rsidRDefault="00CD7BC0" w:rsidP="00F4248E">
      <w:pPr>
        <w:pStyle w:val="ARheading2"/>
        <w:rPr>
          <w:rFonts w:cs="Arial"/>
        </w:rPr>
      </w:pPr>
      <w:bookmarkStart w:id="7" w:name="_Toc30062816"/>
      <w:r w:rsidRPr="00F97333">
        <w:rPr>
          <w:rFonts w:cs="Arial"/>
        </w:rPr>
        <w:lastRenderedPageBreak/>
        <w:t>Strategic goal 2: Art</w:t>
      </w:r>
      <w:bookmarkEnd w:id="7"/>
    </w:p>
    <w:p w14:paraId="640F505F" w14:textId="37D97CBB" w:rsidR="00CD7BC0" w:rsidRPr="00F97333" w:rsidRDefault="00CD7BC0" w:rsidP="00F4248E">
      <w:pPr>
        <w:pStyle w:val="ARbody"/>
        <w:rPr>
          <w:rFonts w:cs="Arial"/>
        </w:rPr>
      </w:pPr>
      <w:r w:rsidRPr="00F97333">
        <w:rPr>
          <w:rFonts w:cs="Arial"/>
        </w:rPr>
        <w:t>Enriching the understanding and enjoyment of art through the development, conservation and interpretation of our collections and staging of exhibitions</w:t>
      </w:r>
    </w:p>
    <w:p w14:paraId="3E50E061" w14:textId="412140F4" w:rsidR="00CD7BC0" w:rsidRPr="00F97333" w:rsidRDefault="00CD7BC0" w:rsidP="00F4248E">
      <w:pPr>
        <w:pStyle w:val="ARlistparagraph"/>
        <w:rPr>
          <w:rFonts w:cs="Arial"/>
        </w:rPr>
      </w:pPr>
      <w:r w:rsidRPr="00F97333">
        <w:rPr>
          <w:rFonts w:cs="Arial"/>
        </w:rPr>
        <w:t xml:space="preserve">The Gallery continued to create major exhibitions that establish the Gallery as a cultural destination, including the announcement of </w:t>
      </w:r>
      <w:r w:rsidRPr="00F97333">
        <w:rPr>
          <w:rFonts w:cs="Arial"/>
          <w:i/>
          <w:iCs/>
        </w:rPr>
        <w:t>Japan supernatural: ghosts, goblins and monsters 1700s to now</w:t>
      </w:r>
      <w:r w:rsidRPr="00F97333">
        <w:rPr>
          <w:rFonts w:cs="Arial"/>
        </w:rPr>
        <w:t>, which has wide national and international appeal as well as drawing on the Gallery’s strong research base across historical and contemporary art.</w:t>
      </w:r>
    </w:p>
    <w:p w14:paraId="3FBCB42B" w14:textId="33C5A396" w:rsidR="00CD7BC0" w:rsidRPr="00F97333" w:rsidRDefault="00CD7BC0" w:rsidP="00F4248E">
      <w:pPr>
        <w:pStyle w:val="ARlistparagraph"/>
        <w:rPr>
          <w:rFonts w:cs="Arial"/>
        </w:rPr>
      </w:pPr>
      <w:r w:rsidRPr="00F97333">
        <w:rPr>
          <w:rFonts w:cs="Arial"/>
        </w:rPr>
        <w:t xml:space="preserve">The Gallery drew substantial new audiences at exhibitions including </w:t>
      </w:r>
      <w:r w:rsidRPr="00F97333">
        <w:rPr>
          <w:rFonts w:cs="Arial"/>
          <w:i/>
          <w:iCs/>
        </w:rPr>
        <w:t>Heaven and earth in Chinese art: treasures from the National Palace Museum, Taipei</w:t>
      </w:r>
      <w:r w:rsidRPr="00F97333">
        <w:rPr>
          <w:rFonts w:cs="Arial"/>
        </w:rPr>
        <w:t xml:space="preserve"> in 2019. This exhibition exemplified successful conversion of audiences from the popular free film programs to ticketed exhibition purchases.</w:t>
      </w:r>
    </w:p>
    <w:p w14:paraId="4558A1AC" w14:textId="40218E41" w:rsidR="00CD7BC0" w:rsidRPr="00F97333" w:rsidRDefault="00CD7BC0" w:rsidP="00F4248E">
      <w:pPr>
        <w:pStyle w:val="ARlistparagraph"/>
        <w:rPr>
          <w:rFonts w:cs="Arial"/>
        </w:rPr>
      </w:pPr>
      <w:r w:rsidRPr="00F97333">
        <w:rPr>
          <w:rFonts w:cs="Arial"/>
        </w:rPr>
        <w:t xml:space="preserve">The Gallery’s commitment to new scholarship in Australian art was evident in intensively researched, multi-lender exhibitions with publications </w:t>
      </w:r>
      <w:r w:rsidRPr="00F97333">
        <w:rPr>
          <w:rFonts w:cs="Arial"/>
          <w:i/>
          <w:iCs/>
        </w:rPr>
        <w:t>Tuckson, the abstract sublime</w:t>
      </w:r>
      <w:r w:rsidRPr="00F97333">
        <w:rPr>
          <w:rFonts w:cs="Arial"/>
        </w:rPr>
        <w:t xml:space="preserve">, </w:t>
      </w:r>
      <w:r w:rsidRPr="00F97333">
        <w:rPr>
          <w:rFonts w:cs="Arial"/>
          <w:i/>
          <w:iCs/>
        </w:rPr>
        <w:t>Noŋgirrŋa Marawili, from my heart and mind</w:t>
      </w:r>
      <w:r w:rsidRPr="00F97333">
        <w:rPr>
          <w:rFonts w:cs="Arial"/>
        </w:rPr>
        <w:t xml:space="preserve"> and </w:t>
      </w:r>
      <w:r w:rsidRPr="00F97333">
        <w:rPr>
          <w:rFonts w:cs="Arial"/>
          <w:i/>
          <w:iCs/>
        </w:rPr>
        <w:t>John Russell: Australia’s French impressionist</w:t>
      </w:r>
      <w:r w:rsidRPr="00F97333">
        <w:rPr>
          <w:rFonts w:cs="Arial"/>
        </w:rPr>
        <w:t xml:space="preserve">. The latter included loans from the Van Gogh Museum, Musée d’Orsay, Musée Rodin, Philadelphia Museum of Art, Harvard Art Museums and public and private collections in Australia, Hong Kong and the United Kingdom.  </w:t>
      </w:r>
    </w:p>
    <w:p w14:paraId="743F2B55" w14:textId="77777777" w:rsidR="00CD7BC0" w:rsidRPr="00F97333" w:rsidRDefault="00CD7BC0" w:rsidP="00F4248E">
      <w:pPr>
        <w:pStyle w:val="ARlistparagraph"/>
        <w:rPr>
          <w:rFonts w:cs="Arial"/>
        </w:rPr>
      </w:pPr>
      <w:r w:rsidRPr="00F97333">
        <w:rPr>
          <w:rFonts w:cs="Arial"/>
          <w:i/>
          <w:iCs/>
        </w:rPr>
        <w:t>The National 2019: new Australian art</w:t>
      </w:r>
      <w:r w:rsidRPr="00F97333">
        <w:rPr>
          <w:rFonts w:cs="Arial"/>
        </w:rPr>
        <w:t xml:space="preserve"> was the second iteration of the biennial exhibition partnership initiated by the Gallery with the Museum of Contemporary Art Australia and Carriageworks to survey the latest developments in contemporary Australian art. This year it presented new and recent work by 70 artists across the three venues, with 24 artists at the Gallery. The accompanying publication included new texts by 59 authors.</w:t>
      </w:r>
    </w:p>
    <w:p w14:paraId="366E52A4" w14:textId="77777777" w:rsidR="00CD7BC0" w:rsidRPr="00F97333" w:rsidRDefault="00CD7BC0" w:rsidP="00F4248E">
      <w:pPr>
        <w:pStyle w:val="ARlistparagraph"/>
        <w:rPr>
          <w:rFonts w:cs="Arial"/>
        </w:rPr>
      </w:pPr>
      <w:r w:rsidRPr="00F97333">
        <w:rPr>
          <w:rFonts w:cs="Arial"/>
        </w:rPr>
        <w:t xml:space="preserve">A new partnership with the National Library of Australia was initiated to curate the exhibition </w:t>
      </w:r>
      <w:r w:rsidRPr="00F97333">
        <w:rPr>
          <w:rFonts w:cs="Arial"/>
          <w:i/>
          <w:iCs/>
        </w:rPr>
        <w:t>Picturing a nation: the artists of the picturesque atlas of Australasia</w:t>
      </w:r>
      <w:r w:rsidRPr="00F97333">
        <w:rPr>
          <w:rFonts w:cs="Arial"/>
        </w:rPr>
        <w:t xml:space="preserve"> to be presented at the National Library in 2020. This partnership draws on both institutions’ resources to undertake new research and source and display artworks associated with Australia’s most lavish late nineteenth-century pictorial publication.</w:t>
      </w:r>
    </w:p>
    <w:p w14:paraId="416533AC" w14:textId="77777777" w:rsidR="00CD7BC0" w:rsidRPr="00F97333" w:rsidRDefault="00CD7BC0" w:rsidP="00F4248E">
      <w:pPr>
        <w:pStyle w:val="ARlistparagraph"/>
        <w:rPr>
          <w:rFonts w:cs="Arial"/>
        </w:rPr>
      </w:pPr>
      <w:r w:rsidRPr="00F97333">
        <w:rPr>
          <w:rFonts w:cs="Arial"/>
        </w:rPr>
        <w:t>The Gallery established a partnership with the Heide Museum of Modern Art to present a survey exhibition of the Australian modernist sculptor Margel Hinder and to produce the accompanying publication in 2020.</w:t>
      </w:r>
    </w:p>
    <w:p w14:paraId="627C1C02" w14:textId="77777777" w:rsidR="00CD7BC0" w:rsidRPr="00F97333" w:rsidRDefault="00CD7BC0" w:rsidP="00F4248E">
      <w:pPr>
        <w:pStyle w:val="ARlistparagraph"/>
        <w:rPr>
          <w:rFonts w:cs="Arial"/>
        </w:rPr>
      </w:pPr>
      <w:r w:rsidRPr="00F97333">
        <w:rPr>
          <w:rFonts w:cs="Arial"/>
        </w:rPr>
        <w:t xml:space="preserve">The Gallery appointed Australia’s first time-based art conservator, allowing us to provide state-of-the-art care for innovative contemporary art forms. Our conservation department </w:t>
      </w:r>
      <w:r w:rsidRPr="00F97333">
        <w:rPr>
          <w:rFonts w:cs="Arial"/>
        </w:rPr>
        <w:lastRenderedPageBreak/>
        <w:t>also hosted a successful and acclaimed expert workshop and symposium on time-based media art, representing a Gallery-wide commitment to innovation and leadership in this evolving sector.</w:t>
      </w:r>
    </w:p>
    <w:p w14:paraId="4E4B605A" w14:textId="6A6E2929" w:rsidR="00CD7BC0" w:rsidRPr="00F97333" w:rsidRDefault="00CD7BC0" w:rsidP="00F4248E">
      <w:pPr>
        <w:pStyle w:val="ARlistparagraph"/>
        <w:rPr>
          <w:rFonts w:cs="Arial"/>
        </w:rPr>
      </w:pPr>
      <w:r w:rsidRPr="00F97333">
        <w:rPr>
          <w:rFonts w:cs="Arial"/>
        </w:rPr>
        <w:t>Investment in new analytical technology –</w:t>
      </w:r>
      <w:r w:rsidR="00F4248E" w:rsidRPr="00F97333">
        <w:rPr>
          <w:rFonts w:cs="Arial"/>
        </w:rPr>
        <w:t xml:space="preserve"> </w:t>
      </w:r>
      <w:r w:rsidRPr="00F97333">
        <w:rPr>
          <w:rFonts w:cs="Arial"/>
        </w:rPr>
        <w:t xml:space="preserve">a Fourier Transform Infrared Spectrometer – has enabled the Gallery to better conserve its collection by identifying artist’s materials in artworks. </w:t>
      </w:r>
    </w:p>
    <w:p w14:paraId="3CBC3E8D" w14:textId="77777777" w:rsidR="00CD7BC0" w:rsidRPr="00F97333" w:rsidRDefault="00CD7BC0" w:rsidP="00F4248E">
      <w:pPr>
        <w:pStyle w:val="ARlistparagraph"/>
        <w:rPr>
          <w:rFonts w:cs="Arial"/>
        </w:rPr>
      </w:pPr>
      <w:r w:rsidRPr="00F97333">
        <w:rPr>
          <w:rFonts w:cs="Arial"/>
        </w:rPr>
        <w:t>A new digital preservation policy established principles for the management of all digital collections and assets at the Gallery to ensure their long-term preservation.</w:t>
      </w:r>
    </w:p>
    <w:p w14:paraId="1CB8899B" w14:textId="77777777" w:rsidR="00CD7BC0" w:rsidRPr="00F97333" w:rsidRDefault="00CD7BC0" w:rsidP="00F4248E">
      <w:pPr>
        <w:pStyle w:val="ARlistparagraph"/>
        <w:rPr>
          <w:rFonts w:cs="Arial"/>
        </w:rPr>
      </w:pPr>
      <w:r w:rsidRPr="00F97333">
        <w:rPr>
          <w:rFonts w:cs="Arial"/>
        </w:rPr>
        <w:t>The Gallery established a research partnership with the University of New South Wales collaborating on two projects relating to art history and conservation and audience engagement; the first a ground-breaking technical investigation of a sixteenth-century painting in the Gallery collection, the second the development of sound art and audio portraiture as part of the future presentation of the Archibald Prize.</w:t>
      </w:r>
    </w:p>
    <w:p w14:paraId="6E83C5BD" w14:textId="77777777" w:rsidR="00CD7BC0" w:rsidRPr="00F97333" w:rsidRDefault="00CD7BC0" w:rsidP="00F4248E">
      <w:pPr>
        <w:pStyle w:val="ARlistparagraph"/>
        <w:rPr>
          <w:rFonts w:cs="Arial"/>
        </w:rPr>
      </w:pPr>
      <w:r w:rsidRPr="00F97333">
        <w:rPr>
          <w:rFonts w:cs="Arial"/>
        </w:rPr>
        <w:t>The Gallery is actively working with a wide range of artists on new art commissions for the opening of the Sydney Modern Project.</w:t>
      </w:r>
    </w:p>
    <w:p w14:paraId="5045D9F9" w14:textId="77777777" w:rsidR="00CD7BC0" w:rsidRPr="00F97333" w:rsidRDefault="00CD7BC0" w:rsidP="00F4248E">
      <w:pPr>
        <w:pStyle w:val="ARlistparagraph"/>
        <w:rPr>
          <w:rFonts w:cs="Arial"/>
        </w:rPr>
      </w:pPr>
      <w:r w:rsidRPr="00F97333">
        <w:rPr>
          <w:rFonts w:cs="Arial"/>
        </w:rPr>
        <w:t>Work began on a new five-year plan for touring exhibitions including scoping opportunities for international touring while continuing to build a comprehensive offer for regional and metropolitan galleries in NSW and across Australia, including the Archibald Prize and its centenary celebrations in 2021.</w:t>
      </w:r>
    </w:p>
    <w:p w14:paraId="4D28274A" w14:textId="22C7F81B" w:rsidR="00CD7BC0" w:rsidRPr="00F97333" w:rsidRDefault="00CD7BC0" w:rsidP="00F4248E">
      <w:pPr>
        <w:pStyle w:val="ARlistparagraph"/>
        <w:rPr>
          <w:rFonts w:cs="Arial"/>
        </w:rPr>
      </w:pPr>
      <w:r w:rsidRPr="00F97333">
        <w:rPr>
          <w:rFonts w:cs="Arial"/>
        </w:rPr>
        <w:t>Additional Aboriginal and Torres Strait Islander staffing resources were identified, for allocation in the 2019–20 financial year, to enable the Gallery to deliver the Aboriginal and Torres Strait Islander Sydney Modern Project Plan.</w:t>
      </w:r>
    </w:p>
    <w:p w14:paraId="209D5D96" w14:textId="73B28A65" w:rsidR="00CD7BC0" w:rsidRPr="00F97333" w:rsidRDefault="00CD7BC0" w:rsidP="00F4248E">
      <w:pPr>
        <w:pStyle w:val="ARheading3"/>
        <w:rPr>
          <w:rFonts w:cs="Arial"/>
        </w:rPr>
      </w:pPr>
      <w:r w:rsidRPr="00F97333">
        <w:rPr>
          <w:rFonts w:cs="Arial"/>
        </w:rPr>
        <w:t>Art collection</w:t>
      </w:r>
    </w:p>
    <w:p w14:paraId="1215E9BB" w14:textId="77777777" w:rsidR="00CD7BC0" w:rsidRPr="00F97333" w:rsidRDefault="00CD7BC0" w:rsidP="00F4248E">
      <w:pPr>
        <w:pStyle w:val="ARbody"/>
        <w:rPr>
          <w:rFonts w:cs="Arial"/>
          <w:lang w:val="en-US"/>
        </w:rPr>
      </w:pPr>
      <w:r w:rsidRPr="00F97333">
        <w:rPr>
          <w:rFonts w:cs="Arial"/>
          <w:lang w:val="en-US"/>
        </w:rPr>
        <w:t xml:space="preserve">Broadly divided into Australian and international art, the Gallery collection continues to grow. It is the Gallery’s greatest asset, as well as a significant cultural asset of New South Wales and the country. The total number of objects in the art collection is currently 35 198 works, valued at $1 407 405 644. </w:t>
      </w:r>
    </w:p>
    <w:p w14:paraId="6DB475C9" w14:textId="3F6F8C55" w:rsidR="00CD7BC0" w:rsidRPr="00F97333" w:rsidRDefault="00CD7BC0" w:rsidP="00F4248E">
      <w:pPr>
        <w:pStyle w:val="ARbody"/>
        <w:rPr>
          <w:rFonts w:cs="Arial"/>
          <w:lang w:val="en-US"/>
        </w:rPr>
      </w:pPr>
      <w:r w:rsidRPr="00F97333">
        <w:rPr>
          <w:rFonts w:cs="Arial"/>
          <w:lang w:val="en-US"/>
        </w:rPr>
        <w:t>Over this financial year, the Gallery acquired 730 artworks from 56 Australian artists, 27 Indigenous artists and 91 international artists. Of these, 219 artworks (valued at $4 570 738) were purchased and 511 artworks (valued at $7 730 209) were gifted, adding a total value of $12 300 947 to the collection.</w:t>
      </w:r>
    </w:p>
    <w:p w14:paraId="3F178B78" w14:textId="77777777" w:rsidR="00CD7BC0" w:rsidRPr="00F97333" w:rsidRDefault="00CD7BC0" w:rsidP="007A10FE">
      <w:pPr>
        <w:pStyle w:val="ARheading4"/>
        <w:rPr>
          <w:rFonts w:cs="Arial"/>
          <w:lang w:val="en-US"/>
        </w:rPr>
      </w:pPr>
      <w:r w:rsidRPr="00F97333">
        <w:rPr>
          <w:rFonts w:cs="Arial"/>
          <w:lang w:val="en-US"/>
        </w:rPr>
        <w:lastRenderedPageBreak/>
        <w:t>Acquisition highlights</w:t>
      </w:r>
    </w:p>
    <w:p w14:paraId="054E405B" w14:textId="77777777" w:rsidR="00CD7BC0" w:rsidRPr="00F97333" w:rsidRDefault="00CD7BC0" w:rsidP="00C9477F">
      <w:pPr>
        <w:pStyle w:val="ARlistparagraphwithoutbullet"/>
        <w:rPr>
          <w:rFonts w:cs="Arial"/>
          <w:lang w:val="en-US"/>
        </w:rPr>
      </w:pPr>
      <w:r w:rsidRPr="00F97333">
        <w:rPr>
          <w:rFonts w:cs="Arial"/>
          <w:b/>
          <w:lang w:val="en-US"/>
        </w:rPr>
        <w:t>Helen Maudsley</w:t>
      </w:r>
      <w:r w:rsidRPr="00F97333">
        <w:rPr>
          <w:rFonts w:cs="Arial"/>
          <w:lang w:val="en-US"/>
        </w:rPr>
        <w:t xml:space="preserve"> (Australia, b1927), </w:t>
      </w:r>
      <w:r w:rsidRPr="00F97333">
        <w:rPr>
          <w:rFonts w:cs="Arial"/>
          <w:i/>
          <w:iCs/>
          <w:lang w:val="en-US"/>
        </w:rPr>
        <w:t>Barbara Blackman</w:t>
      </w:r>
      <w:r w:rsidRPr="00F97333">
        <w:rPr>
          <w:rFonts w:cs="Arial"/>
          <w:lang w:val="en-US"/>
        </w:rPr>
        <w:t xml:space="preserve"> 1960, watercolour, gouache on paper. Edward Hamilton Stinson Fund 2019 </w:t>
      </w:r>
    </w:p>
    <w:p w14:paraId="26079AA8" w14:textId="77777777" w:rsidR="00CD7BC0" w:rsidRPr="00F97333" w:rsidRDefault="00CD7BC0" w:rsidP="00C9477F">
      <w:pPr>
        <w:pStyle w:val="ARlistparagraphwithoutbullet"/>
        <w:rPr>
          <w:rFonts w:cs="Arial"/>
          <w:lang w:val="en-US"/>
        </w:rPr>
      </w:pPr>
      <w:r w:rsidRPr="00F97333">
        <w:rPr>
          <w:rFonts w:cs="Arial"/>
          <w:b/>
          <w:lang w:val="en-US"/>
        </w:rPr>
        <w:t xml:space="preserve">Lesley Dumbrell </w:t>
      </w:r>
      <w:r w:rsidRPr="00F97333">
        <w:rPr>
          <w:rFonts w:cs="Arial"/>
          <w:lang w:val="en-US"/>
        </w:rPr>
        <w:t xml:space="preserve">(Australia, b1941), </w:t>
      </w:r>
      <w:r w:rsidRPr="00F97333">
        <w:rPr>
          <w:rFonts w:cs="Arial"/>
          <w:i/>
          <w:iCs/>
          <w:lang w:val="en-US"/>
        </w:rPr>
        <w:t>Solstice</w:t>
      </w:r>
      <w:r w:rsidRPr="00F97333">
        <w:rPr>
          <w:rFonts w:cs="Arial"/>
          <w:lang w:val="en-US"/>
        </w:rPr>
        <w:t xml:space="preserve"> 1974, Liquitex on canvas. Patrick White Bequest Fund 2019</w:t>
      </w:r>
    </w:p>
    <w:p w14:paraId="0CC4F055" w14:textId="77777777" w:rsidR="00CD7BC0" w:rsidRPr="00F97333" w:rsidRDefault="00CD7BC0" w:rsidP="00C9477F">
      <w:pPr>
        <w:pStyle w:val="ARlistparagraphwithoutbullet"/>
        <w:rPr>
          <w:rFonts w:cs="Arial"/>
          <w:lang w:val="en-US"/>
        </w:rPr>
      </w:pPr>
      <w:r w:rsidRPr="00F97333">
        <w:rPr>
          <w:rFonts w:cs="Arial"/>
          <w:b/>
          <w:lang w:val="en-US"/>
        </w:rPr>
        <w:t>Salote Tawale</w:t>
      </w:r>
      <w:r w:rsidRPr="00F97333">
        <w:rPr>
          <w:rFonts w:cs="Arial"/>
          <w:lang w:val="en-US"/>
        </w:rPr>
        <w:t xml:space="preserve"> (Fiji; Australia, b1976), </w:t>
      </w:r>
      <w:r w:rsidRPr="00F97333">
        <w:rPr>
          <w:rFonts w:cs="Arial"/>
          <w:i/>
          <w:iCs/>
          <w:lang w:val="en-US"/>
        </w:rPr>
        <w:t>Burebasaga Maramas</w:t>
      </w:r>
      <w:r w:rsidRPr="00F97333">
        <w:rPr>
          <w:rFonts w:cs="Arial"/>
          <w:lang w:val="en-US"/>
        </w:rPr>
        <w:t xml:space="preserve"> 2016–17, mixed media. Contemporary Collection Benefactors 2018</w:t>
      </w:r>
    </w:p>
    <w:p w14:paraId="7A44A36C" w14:textId="29A32885" w:rsidR="00CD7BC0" w:rsidRPr="00F97333" w:rsidRDefault="00CD7BC0" w:rsidP="00C9477F">
      <w:pPr>
        <w:pStyle w:val="ARlistparagraphwithoutbullet"/>
        <w:rPr>
          <w:rFonts w:cs="Arial"/>
          <w:lang w:val="en-US"/>
        </w:rPr>
      </w:pPr>
      <w:r w:rsidRPr="00F97333">
        <w:rPr>
          <w:rFonts w:cs="Arial"/>
          <w:b/>
          <w:lang w:val="en-US"/>
        </w:rPr>
        <w:t>Dale Harding</w:t>
      </w:r>
      <w:r w:rsidRPr="00F97333">
        <w:rPr>
          <w:rFonts w:cs="Arial"/>
          <w:lang w:val="en-US"/>
        </w:rPr>
        <w:t xml:space="preserve"> (Australia, b1982), </w:t>
      </w:r>
      <w:r w:rsidRPr="00F97333">
        <w:rPr>
          <w:rFonts w:cs="Arial"/>
          <w:i/>
          <w:iCs/>
          <w:lang w:val="en-US"/>
        </w:rPr>
        <w:t>Body of objects</w:t>
      </w:r>
      <w:r w:rsidRPr="00F97333">
        <w:rPr>
          <w:rFonts w:cs="Arial"/>
          <w:lang w:val="en-US"/>
        </w:rPr>
        <w:t xml:space="preserve"> 2017, silicone, steel, nails. Contemporary Collection Benefactors and Aboriginal Collection Benefactors 2018</w:t>
      </w:r>
    </w:p>
    <w:p w14:paraId="363E6F6E" w14:textId="77777777" w:rsidR="00CD7BC0" w:rsidRPr="00F97333" w:rsidRDefault="00CD7BC0" w:rsidP="00C9477F">
      <w:pPr>
        <w:pStyle w:val="ARlistparagraphwithoutbullet"/>
        <w:rPr>
          <w:rFonts w:cs="Arial"/>
          <w:lang w:val="en-US"/>
        </w:rPr>
      </w:pPr>
      <w:r w:rsidRPr="00F97333">
        <w:rPr>
          <w:rFonts w:cs="Arial"/>
          <w:b/>
          <w:lang w:val="en-US"/>
        </w:rPr>
        <w:t>Brook Andrew</w:t>
      </w:r>
      <w:r w:rsidRPr="00F97333">
        <w:rPr>
          <w:rFonts w:cs="Arial"/>
          <w:lang w:val="en-US"/>
        </w:rPr>
        <w:t xml:space="preserve"> (Australia, b1970), </w:t>
      </w:r>
      <w:r w:rsidRPr="00F97333">
        <w:rPr>
          <w:rFonts w:cs="Arial"/>
          <w:i/>
          <w:iCs/>
          <w:lang w:val="en-US"/>
        </w:rPr>
        <w:t>What’s left behind</w:t>
      </w:r>
      <w:r w:rsidRPr="00F97333">
        <w:rPr>
          <w:rFonts w:cs="Arial"/>
          <w:lang w:val="en-US"/>
        </w:rPr>
        <w:t xml:space="preserve"> 2018, mixed media installation. Purchased with funds donated by Geoff Ainsworth AM and Johanna Featherstone 2018</w:t>
      </w:r>
    </w:p>
    <w:p w14:paraId="144598EB" w14:textId="35678095" w:rsidR="00CD7BC0" w:rsidRPr="00F97333" w:rsidRDefault="00CD7BC0" w:rsidP="00C9477F">
      <w:pPr>
        <w:pStyle w:val="ARlistparagraphwithoutbullet"/>
        <w:rPr>
          <w:rFonts w:cs="Arial"/>
          <w:lang w:val="en-US"/>
        </w:rPr>
      </w:pPr>
      <w:r w:rsidRPr="00F97333">
        <w:rPr>
          <w:rFonts w:cs="Arial"/>
          <w:b/>
          <w:lang w:val="en-US"/>
        </w:rPr>
        <w:t>Locust Jones</w:t>
      </w:r>
      <w:r w:rsidRPr="00F97333">
        <w:rPr>
          <w:rFonts w:cs="Arial"/>
          <w:lang w:val="en-US"/>
        </w:rPr>
        <w:t xml:space="preserve"> (New Zealand; Australia, b1963), </w:t>
      </w:r>
      <w:r w:rsidRPr="00F97333">
        <w:rPr>
          <w:rFonts w:cs="Arial"/>
          <w:i/>
          <w:iCs/>
          <w:lang w:val="en-US"/>
        </w:rPr>
        <w:t>The end of the beginning, New Year’s Eve to April fools</w:t>
      </w:r>
      <w:r w:rsidRPr="00F97333">
        <w:rPr>
          <w:rFonts w:cs="Arial"/>
          <w:lang w:val="en-US"/>
        </w:rPr>
        <w:t xml:space="preserve"> 2018, ink, pencil, ArtGraf and watercolour on 300 gsm Saunders Waterford paper. Purchased with funds provided by the Gil &amp; Shay Docking Drawing Fund and The Dobell Biennial Acquisition Fund 2018</w:t>
      </w:r>
    </w:p>
    <w:p w14:paraId="4D082D90" w14:textId="77777777" w:rsidR="00CD7BC0" w:rsidRPr="00F97333" w:rsidRDefault="00CD7BC0" w:rsidP="00C9477F">
      <w:pPr>
        <w:pStyle w:val="ARlistparagraphwithoutbullet"/>
        <w:rPr>
          <w:rFonts w:cs="Arial"/>
          <w:lang w:val="en-US"/>
        </w:rPr>
      </w:pPr>
      <w:r w:rsidRPr="00F97333">
        <w:rPr>
          <w:rFonts w:cs="Arial"/>
          <w:b/>
          <w:lang w:val="en-US"/>
        </w:rPr>
        <w:t xml:space="preserve">Mike Parr </w:t>
      </w:r>
      <w:r w:rsidRPr="00F97333">
        <w:rPr>
          <w:rFonts w:cs="Arial"/>
          <w:lang w:val="en-US"/>
        </w:rPr>
        <w:t xml:space="preserve">(Australia, b1945), </w:t>
      </w:r>
      <w:r w:rsidRPr="00F97333">
        <w:rPr>
          <w:rFonts w:cs="Arial"/>
          <w:i/>
          <w:iCs/>
          <w:lang w:val="en-US"/>
        </w:rPr>
        <w:t>KINDNESS IS SO GANGSTER</w:t>
      </w:r>
      <w:r w:rsidRPr="00F97333">
        <w:rPr>
          <w:rFonts w:cs="Arial"/>
          <w:lang w:val="en-US"/>
        </w:rPr>
        <w:t xml:space="preserve"> 2018, 22 glass sculptures, 2 dual-channel performance documentation digital videos, wall drawing. Purchased with funds provided by the Art Gallery of New South Wales Foundation 2019</w:t>
      </w:r>
    </w:p>
    <w:p w14:paraId="4DC8BE02" w14:textId="77777777" w:rsidR="00CD7BC0" w:rsidRPr="00F97333" w:rsidRDefault="00CD7BC0" w:rsidP="00C9477F">
      <w:pPr>
        <w:pStyle w:val="ARlistparagraphwithoutbullet"/>
        <w:rPr>
          <w:rFonts w:cs="Arial"/>
          <w:lang w:val="en-US"/>
        </w:rPr>
      </w:pPr>
      <w:r w:rsidRPr="00F97333">
        <w:rPr>
          <w:rFonts w:cs="Arial"/>
          <w:b/>
          <w:lang w:val="en-US"/>
        </w:rPr>
        <w:t xml:space="preserve">Justene Williams </w:t>
      </w:r>
      <w:r w:rsidRPr="00F97333">
        <w:rPr>
          <w:rFonts w:cs="Arial"/>
          <w:lang w:val="en-US"/>
        </w:rPr>
        <w:t xml:space="preserve">(Australia, b1970), </w:t>
      </w:r>
      <w:r w:rsidRPr="00F97333">
        <w:rPr>
          <w:rFonts w:cs="Arial"/>
          <w:i/>
          <w:iCs/>
          <w:lang w:val="en-US"/>
        </w:rPr>
        <w:t>Insight</w:t>
      </w:r>
      <w:r w:rsidRPr="00F97333">
        <w:rPr>
          <w:rFonts w:cs="Arial"/>
          <w:lang w:val="en-US"/>
        </w:rPr>
        <w:t xml:space="preserve"> 2018, fibreglass mannequins, acrylic, plastic VR mask, LED tube lights, rubber glove. Contemporary Collection Benefactors 2019</w:t>
      </w:r>
    </w:p>
    <w:p w14:paraId="292E449F" w14:textId="5EBC9697" w:rsidR="00CD7BC0" w:rsidRPr="00F97333" w:rsidRDefault="00CD7BC0" w:rsidP="00C9477F">
      <w:pPr>
        <w:pStyle w:val="ARlistparagraphwithoutbullet"/>
        <w:rPr>
          <w:rFonts w:cs="Arial"/>
          <w:lang w:val="en-US"/>
        </w:rPr>
      </w:pPr>
      <w:r w:rsidRPr="00F97333">
        <w:rPr>
          <w:rFonts w:cs="Arial"/>
          <w:b/>
          <w:lang w:val="en-US"/>
        </w:rPr>
        <w:t>Patju Presley</w:t>
      </w:r>
      <w:r w:rsidRPr="00F97333">
        <w:rPr>
          <w:rFonts w:cs="Arial"/>
          <w:lang w:val="en-US"/>
        </w:rPr>
        <w:t xml:space="preserve"> (Australia, b1945), </w:t>
      </w:r>
      <w:r w:rsidRPr="00F97333">
        <w:rPr>
          <w:rFonts w:cs="Arial"/>
          <w:i/>
          <w:iCs/>
          <w:lang w:val="en-US"/>
        </w:rPr>
        <w:t>Ilpilyi</w:t>
      </w:r>
      <w:r w:rsidRPr="00F97333">
        <w:rPr>
          <w:rFonts w:cs="Arial"/>
          <w:lang w:val="en-US"/>
        </w:rPr>
        <w:t xml:space="preserve"> 2018, synthetic polymer paint on canvas. Mollie Gowing Acquisition Fund for Contemporary Aboriginal Art 2019</w:t>
      </w:r>
    </w:p>
    <w:p w14:paraId="6F0B3ED5" w14:textId="77777777" w:rsidR="00CD7BC0" w:rsidRPr="00F97333" w:rsidRDefault="00CD7BC0" w:rsidP="00C9477F">
      <w:pPr>
        <w:pStyle w:val="ARlistparagraphwithoutbullet"/>
        <w:rPr>
          <w:rFonts w:cs="Arial"/>
          <w:lang w:val="en-US"/>
        </w:rPr>
      </w:pPr>
      <w:r w:rsidRPr="00F97333">
        <w:rPr>
          <w:rFonts w:cs="Arial"/>
          <w:b/>
          <w:lang w:val="en-US"/>
        </w:rPr>
        <w:t>Judith Inkamala</w:t>
      </w:r>
      <w:r w:rsidRPr="00F97333">
        <w:rPr>
          <w:rFonts w:cs="Arial"/>
          <w:lang w:val="en-US"/>
        </w:rPr>
        <w:t xml:space="preserve"> (Australia, b1947), </w:t>
      </w:r>
      <w:r w:rsidRPr="00F97333">
        <w:rPr>
          <w:rFonts w:cs="Arial"/>
          <w:i/>
          <w:iCs/>
          <w:lang w:val="en-US"/>
        </w:rPr>
        <w:t>Thepa Mapa</w:t>
      </w:r>
      <w:r w:rsidRPr="00F97333">
        <w:rPr>
          <w:rFonts w:cs="Arial"/>
          <w:lang w:val="en-US"/>
        </w:rPr>
        <w:t xml:space="preserve"> 2018, terracotta pinch pot and underglazes. Mollie Douglas Bequest Fund 2018</w:t>
      </w:r>
    </w:p>
    <w:p w14:paraId="1D765EA0" w14:textId="77777777" w:rsidR="00CD7BC0" w:rsidRPr="00F97333" w:rsidRDefault="00CD7BC0" w:rsidP="00C9477F">
      <w:pPr>
        <w:pStyle w:val="ARlistparagraphwithoutbullet"/>
        <w:rPr>
          <w:rFonts w:cs="Arial"/>
          <w:lang w:val="en-US"/>
        </w:rPr>
      </w:pPr>
      <w:r w:rsidRPr="00F97333">
        <w:rPr>
          <w:rFonts w:cs="Arial"/>
          <w:b/>
          <w:lang w:val="en-US"/>
        </w:rPr>
        <w:t xml:space="preserve">I Nyoman Masriadi </w:t>
      </w:r>
      <w:r w:rsidRPr="00F97333">
        <w:rPr>
          <w:rFonts w:cs="Arial"/>
          <w:lang w:val="en-US"/>
        </w:rPr>
        <w:t xml:space="preserve">(Indonesia, b1973), </w:t>
      </w:r>
      <w:r w:rsidRPr="00F97333">
        <w:rPr>
          <w:rFonts w:cs="Arial"/>
          <w:i/>
          <w:iCs/>
          <w:lang w:val="en-US"/>
        </w:rPr>
        <w:t>untitled book</w:t>
      </w:r>
      <w:r w:rsidRPr="00F97333">
        <w:rPr>
          <w:rFonts w:cs="Arial"/>
          <w:lang w:val="en-US"/>
        </w:rPr>
        <w:t xml:space="preserve"> February 2019, acrylic and marker pen on canvas. Purchased with funds from the Mollie and Jim Gowing Bequest Fund (General) 2019 </w:t>
      </w:r>
    </w:p>
    <w:p w14:paraId="6118F3AB" w14:textId="03E9FD1F" w:rsidR="00CD7BC0" w:rsidRPr="00F97333" w:rsidRDefault="00CD7BC0" w:rsidP="00C9477F">
      <w:pPr>
        <w:pStyle w:val="ARlistparagraphwithoutbullet"/>
        <w:rPr>
          <w:rFonts w:cs="Arial"/>
          <w:lang w:val="en-US"/>
        </w:rPr>
      </w:pPr>
      <w:r w:rsidRPr="00F97333">
        <w:rPr>
          <w:rFonts w:cs="Arial"/>
          <w:b/>
          <w:lang w:val="en-US"/>
        </w:rPr>
        <w:t xml:space="preserve">Maria Vorobieff-Stebelska (Marevna) </w:t>
      </w:r>
      <w:r w:rsidRPr="00F97333">
        <w:rPr>
          <w:rFonts w:cs="Arial"/>
          <w:lang w:val="en-US"/>
        </w:rPr>
        <w:t xml:space="preserve">(Russia; France; England, 1892–1984), </w:t>
      </w:r>
      <w:r w:rsidRPr="00F97333">
        <w:rPr>
          <w:rFonts w:cs="Arial"/>
          <w:i/>
          <w:iCs/>
          <w:lang w:val="en-US"/>
        </w:rPr>
        <w:t xml:space="preserve">Deux personnages assis (Intimité) </w:t>
      </w:r>
      <w:r w:rsidRPr="00F97333">
        <w:rPr>
          <w:rFonts w:cs="Arial"/>
          <w:lang w:val="en-US"/>
        </w:rPr>
        <w:t xml:space="preserve">c1915–17, oil enamel on plywood. Purchased 2018 with funds raised from the Foundation Gala Dinner, the Mollie and Jim Gowing Bequest and the Keith </w:t>
      </w:r>
      <w:r w:rsidRPr="00F97333">
        <w:rPr>
          <w:rFonts w:cs="Arial"/>
          <w:lang w:val="en-US"/>
        </w:rPr>
        <w:lastRenderedPageBreak/>
        <w:t>Potten Bequest</w:t>
      </w:r>
    </w:p>
    <w:p w14:paraId="1548D545" w14:textId="77777777" w:rsidR="00CD7BC0" w:rsidRPr="00F97333" w:rsidRDefault="00CD7BC0" w:rsidP="00C9477F">
      <w:pPr>
        <w:pStyle w:val="ARlistparagraphwithoutbullet"/>
        <w:rPr>
          <w:rFonts w:cs="Arial"/>
          <w:lang w:val="en-US"/>
        </w:rPr>
      </w:pPr>
      <w:r w:rsidRPr="00F97333">
        <w:rPr>
          <w:rFonts w:cs="Arial"/>
          <w:b/>
          <w:lang w:val="en-US"/>
        </w:rPr>
        <w:t xml:space="preserve">Albrecht Dürer </w:t>
      </w:r>
      <w:r w:rsidRPr="00F97333">
        <w:rPr>
          <w:rFonts w:cs="Arial"/>
          <w:lang w:val="en-US"/>
        </w:rPr>
        <w:t xml:space="preserve">(Germany, 1471–1528), </w:t>
      </w:r>
      <w:r w:rsidRPr="00F97333">
        <w:rPr>
          <w:rFonts w:cs="Arial"/>
          <w:i/>
          <w:iCs/>
          <w:lang w:val="en-US"/>
        </w:rPr>
        <w:t>St Jerome in his study</w:t>
      </w:r>
      <w:r w:rsidRPr="00F97333">
        <w:rPr>
          <w:rFonts w:cs="Arial"/>
          <w:lang w:val="en-US"/>
        </w:rPr>
        <w:t xml:space="preserve"> 1514, engraving. The Estate of James O Fairfax AC</w:t>
      </w:r>
    </w:p>
    <w:p w14:paraId="262A6BFE" w14:textId="077D5C79" w:rsidR="00CD7BC0" w:rsidRPr="00F97333" w:rsidRDefault="00CD7BC0" w:rsidP="00C9477F">
      <w:pPr>
        <w:pStyle w:val="ARlistparagraphwithoutbullet"/>
        <w:rPr>
          <w:rFonts w:cs="Arial"/>
          <w:lang w:val="en-US"/>
        </w:rPr>
      </w:pPr>
      <w:r w:rsidRPr="00F97333">
        <w:rPr>
          <w:rFonts w:cs="Arial"/>
          <w:b/>
          <w:lang w:val="en-US"/>
        </w:rPr>
        <w:t>Francisco de Goya</w:t>
      </w:r>
      <w:r w:rsidRPr="00F97333">
        <w:rPr>
          <w:rFonts w:cs="Arial"/>
          <w:lang w:val="en-US"/>
        </w:rPr>
        <w:t xml:space="preserve"> (Spain, 1746–1828), </w:t>
      </w:r>
      <w:r w:rsidRPr="00F97333">
        <w:rPr>
          <w:rFonts w:cs="Arial"/>
          <w:i/>
          <w:iCs/>
          <w:lang w:val="en-US"/>
        </w:rPr>
        <w:t>Disasters of war</w:t>
      </w:r>
      <w:r w:rsidRPr="00F97333">
        <w:rPr>
          <w:rFonts w:cs="Arial"/>
          <w:lang w:val="en-US"/>
        </w:rPr>
        <w:t xml:space="preserve"> 1810–20, printed 1863, complete set of 80 etchings bound in 8 volumes. Purchased 2019</w:t>
      </w:r>
    </w:p>
    <w:p w14:paraId="7F30C547" w14:textId="77777777" w:rsidR="00CD7BC0" w:rsidRPr="00F97333" w:rsidRDefault="00CD7BC0" w:rsidP="00C9477F">
      <w:pPr>
        <w:pStyle w:val="ARlistparagraphwithoutbullet"/>
        <w:rPr>
          <w:rFonts w:cs="Arial"/>
          <w:lang w:val="en-US"/>
        </w:rPr>
      </w:pPr>
      <w:r w:rsidRPr="00F97333">
        <w:rPr>
          <w:rFonts w:cs="Arial"/>
          <w:b/>
          <w:lang w:val="en-US"/>
        </w:rPr>
        <w:t>Kazuko Miyamoto</w:t>
      </w:r>
      <w:r w:rsidRPr="00F97333">
        <w:rPr>
          <w:rFonts w:cs="Arial"/>
          <w:lang w:val="en-US"/>
        </w:rPr>
        <w:t xml:space="preserve"> (Japan; United States of America, b1942), </w:t>
      </w:r>
      <w:r w:rsidRPr="00F97333">
        <w:rPr>
          <w:rFonts w:cs="Arial"/>
          <w:i/>
          <w:iCs/>
          <w:lang w:val="en-US"/>
        </w:rPr>
        <w:t xml:space="preserve">Untitled II </w:t>
      </w:r>
      <w:r w:rsidRPr="00F97333">
        <w:rPr>
          <w:rFonts w:cs="Arial"/>
          <w:lang w:val="en-US"/>
        </w:rPr>
        <w:t>1971, industrial cotton string and nails. Roger Pietri Fund and the Mervyn Horton Bequest Fund 2019</w:t>
      </w:r>
    </w:p>
    <w:p w14:paraId="27E4175B" w14:textId="7356454A" w:rsidR="00CD7BC0" w:rsidRPr="00F97333" w:rsidRDefault="00CD7BC0" w:rsidP="00C9477F">
      <w:pPr>
        <w:pStyle w:val="ARlistparagraphwithoutbullet"/>
        <w:rPr>
          <w:rFonts w:cs="Arial"/>
          <w:lang w:val="en-US"/>
        </w:rPr>
      </w:pPr>
      <w:r w:rsidRPr="00F97333">
        <w:rPr>
          <w:rFonts w:cs="Arial"/>
          <w:b/>
          <w:lang w:val="en-US"/>
        </w:rPr>
        <w:t>Damian Ortega</w:t>
      </w:r>
      <w:r w:rsidRPr="00F97333">
        <w:rPr>
          <w:rFonts w:cs="Arial"/>
          <w:lang w:val="en-US"/>
        </w:rPr>
        <w:t xml:space="preserve"> (Mexico, b1967), </w:t>
      </w:r>
      <w:r w:rsidRPr="00F97333">
        <w:rPr>
          <w:rFonts w:cs="Arial"/>
          <w:i/>
          <w:iCs/>
          <w:lang w:val="en-US"/>
        </w:rPr>
        <w:t>Calendario</w:t>
      </w:r>
      <w:r w:rsidRPr="00F97333">
        <w:rPr>
          <w:rFonts w:cs="Arial"/>
          <w:lang w:val="en-US"/>
        </w:rPr>
        <w:t xml:space="preserve"> 2018, Oaxacan mud, glazed; and Banak timber display case. Purchased with funds provided by Mary Ann Rolfe and the 2018 Foundation Tour to United States of America and Mexico</w:t>
      </w:r>
    </w:p>
    <w:p w14:paraId="7460CE87" w14:textId="77777777" w:rsidR="00CD7BC0" w:rsidRPr="00F97333" w:rsidRDefault="00CD7BC0" w:rsidP="00C9477F">
      <w:pPr>
        <w:pStyle w:val="ARlistparagraphwithoutbullet"/>
        <w:rPr>
          <w:rFonts w:cs="Arial"/>
          <w:lang w:val="en-US"/>
        </w:rPr>
      </w:pPr>
      <w:r w:rsidRPr="00F97333">
        <w:rPr>
          <w:rFonts w:cs="Arial"/>
          <w:b/>
          <w:lang w:val="en-US"/>
        </w:rPr>
        <w:t>Betty Woodman</w:t>
      </w:r>
      <w:r w:rsidRPr="00F97333">
        <w:rPr>
          <w:rFonts w:cs="Arial"/>
          <w:lang w:val="en-US"/>
        </w:rPr>
        <w:t xml:space="preserve"> (United States of America, 1930–2018), </w:t>
      </w:r>
      <w:r w:rsidRPr="00F97333">
        <w:rPr>
          <w:rFonts w:cs="Arial"/>
          <w:i/>
          <w:iCs/>
          <w:lang w:val="en-US"/>
        </w:rPr>
        <w:t>The yellow room</w:t>
      </w:r>
      <w:r w:rsidRPr="00F97333">
        <w:rPr>
          <w:rFonts w:cs="Arial"/>
          <w:lang w:val="en-US"/>
        </w:rPr>
        <w:t xml:space="preserve"> 2015, glazed earthenware, epoxy resin, lacquer, acrylic paint, canvas. Mollie Douglas Bequest Fund 2018</w:t>
      </w:r>
    </w:p>
    <w:p w14:paraId="40E01464" w14:textId="77777777" w:rsidR="00CD7BC0" w:rsidRPr="00F97333" w:rsidRDefault="00CD7BC0" w:rsidP="00C9477F">
      <w:pPr>
        <w:pStyle w:val="ARlistparagraphwithoutbullet"/>
        <w:rPr>
          <w:rFonts w:cs="Arial"/>
          <w:lang w:val="en-US"/>
        </w:rPr>
      </w:pPr>
      <w:r w:rsidRPr="00F97333">
        <w:rPr>
          <w:rFonts w:cs="Arial"/>
          <w:b/>
          <w:lang w:val="en-US"/>
        </w:rPr>
        <w:t>Zarina</w:t>
      </w:r>
      <w:r w:rsidRPr="00F97333">
        <w:rPr>
          <w:rFonts w:cs="Arial"/>
          <w:lang w:val="en-US"/>
        </w:rPr>
        <w:t xml:space="preserve"> (India, b1937), </w:t>
      </w:r>
      <w:r w:rsidRPr="00F97333">
        <w:rPr>
          <w:rFonts w:cs="Arial"/>
          <w:i/>
          <w:iCs/>
          <w:lang w:val="en-US"/>
        </w:rPr>
        <w:t xml:space="preserve">Letters from home </w:t>
      </w:r>
      <w:r w:rsidRPr="00F97333">
        <w:rPr>
          <w:rFonts w:cs="Arial"/>
          <w:lang w:val="en-US"/>
        </w:rPr>
        <w:t xml:space="preserve">2004, set of 8 woodcut and metalcut prints on handmade kozo paper and mounted on Somerset paper. David George Wilson Fund 2018 </w:t>
      </w:r>
    </w:p>
    <w:p w14:paraId="6F7B2A33" w14:textId="77777777" w:rsidR="00CD7BC0" w:rsidRPr="00F97333" w:rsidRDefault="00CD7BC0" w:rsidP="00C9477F">
      <w:pPr>
        <w:pStyle w:val="ARlistparagraphwithoutbullet"/>
        <w:rPr>
          <w:rFonts w:cs="Arial"/>
          <w:lang w:val="en-US"/>
        </w:rPr>
      </w:pPr>
      <w:r w:rsidRPr="00F97333">
        <w:rPr>
          <w:rFonts w:cs="Arial"/>
          <w:b/>
          <w:lang w:val="en-US"/>
        </w:rPr>
        <w:t>Gordon Parks</w:t>
      </w:r>
      <w:r w:rsidRPr="00F97333">
        <w:rPr>
          <w:rFonts w:cs="Arial"/>
          <w:lang w:val="en-US"/>
        </w:rPr>
        <w:t xml:space="preserve"> (United States of America, 1912–2006), </w:t>
      </w:r>
      <w:r w:rsidRPr="00F97333">
        <w:rPr>
          <w:rFonts w:cs="Arial"/>
          <w:i/>
          <w:iCs/>
          <w:lang w:val="en-US"/>
        </w:rPr>
        <w:t xml:space="preserve">untitled (Harlem, New York) </w:t>
      </w:r>
      <w:r w:rsidRPr="00F97333">
        <w:rPr>
          <w:rFonts w:cs="Arial"/>
          <w:lang w:val="en-US"/>
        </w:rPr>
        <w:t>1963, printed c1963, gelatin silver photograph. Purchased with funds provided by The Russell Mills Foundation 2018</w:t>
      </w:r>
    </w:p>
    <w:p w14:paraId="630ED99E" w14:textId="0D0D38AC" w:rsidR="00CD7BC0" w:rsidRPr="00F97333" w:rsidRDefault="00CD7BC0" w:rsidP="00C9477F">
      <w:pPr>
        <w:pStyle w:val="ARlistparagraphwithoutbullet"/>
        <w:rPr>
          <w:rFonts w:cs="Arial"/>
          <w:lang w:val="en-US"/>
        </w:rPr>
      </w:pPr>
      <w:r w:rsidRPr="00F97333">
        <w:rPr>
          <w:rFonts w:cs="Arial"/>
          <w:b/>
          <w:lang w:val="en-US"/>
        </w:rPr>
        <w:t>Guerrilla Girls</w:t>
      </w:r>
      <w:r w:rsidRPr="00F97333">
        <w:rPr>
          <w:rFonts w:cs="Arial"/>
          <w:lang w:val="en-US"/>
        </w:rPr>
        <w:t xml:space="preserve"> (United States of America, 1985), </w:t>
      </w:r>
      <w:r w:rsidRPr="00F97333">
        <w:rPr>
          <w:rFonts w:cs="Arial"/>
          <w:i/>
          <w:iCs/>
          <w:lang w:val="en-US"/>
        </w:rPr>
        <w:t>Advantages of owning your own art museum</w:t>
      </w:r>
      <w:r w:rsidRPr="00F97333">
        <w:rPr>
          <w:rFonts w:cs="Arial"/>
          <w:lang w:val="en-US"/>
        </w:rPr>
        <w:t xml:space="preserve"> 2016, digital print on semi-gloss premium photo paper. Mervyn Horton Bequest Fund 2019</w:t>
      </w:r>
    </w:p>
    <w:p w14:paraId="4BBF5C3D" w14:textId="77777777" w:rsidR="00CD7BC0" w:rsidRPr="00F97333" w:rsidRDefault="00CD7BC0" w:rsidP="00C956CC">
      <w:pPr>
        <w:pStyle w:val="ARheading4"/>
        <w:rPr>
          <w:rFonts w:cs="Arial"/>
          <w:lang w:val="en-US"/>
        </w:rPr>
      </w:pPr>
      <w:r w:rsidRPr="00F97333">
        <w:rPr>
          <w:rFonts w:cs="Arial"/>
          <w:lang w:val="en-US"/>
        </w:rPr>
        <w:t>Collection purchases</w:t>
      </w:r>
    </w:p>
    <w:p w14:paraId="074261D6" w14:textId="77777777" w:rsidR="00CD7BC0" w:rsidRPr="00F97333" w:rsidRDefault="00CD7BC0" w:rsidP="00C956CC">
      <w:pPr>
        <w:pStyle w:val="ARheading5"/>
        <w:rPr>
          <w:rFonts w:cs="Arial"/>
          <w:color w:val="000000"/>
          <w:lang w:val="en-US"/>
        </w:rPr>
      </w:pPr>
      <w:r w:rsidRPr="00F97333">
        <w:rPr>
          <w:rFonts w:cs="Arial"/>
          <w:lang w:val="en-US"/>
        </w:rPr>
        <w:t>Australian art</w:t>
      </w:r>
    </w:p>
    <w:p w14:paraId="18B001C5" w14:textId="77777777" w:rsidR="00CD7BC0" w:rsidRPr="00F97333" w:rsidRDefault="00CD7BC0" w:rsidP="00C9477F">
      <w:pPr>
        <w:pStyle w:val="ARlistparagraphwithoutbullet"/>
        <w:rPr>
          <w:rFonts w:cs="Arial"/>
          <w:lang w:val="en-US"/>
        </w:rPr>
      </w:pPr>
      <w:r w:rsidRPr="00F97333">
        <w:rPr>
          <w:rFonts w:cs="Arial"/>
          <w:b/>
          <w:lang w:val="en-US"/>
        </w:rPr>
        <w:t>Dorrit Black</w:t>
      </w:r>
      <w:r w:rsidRPr="00F97333">
        <w:rPr>
          <w:rFonts w:cs="Arial"/>
          <w:lang w:val="en-US"/>
        </w:rPr>
        <w:t xml:space="preserve"> (Australia, 1891–1951), 1 print and 1 drawing: </w:t>
      </w:r>
      <w:r w:rsidRPr="00F97333">
        <w:rPr>
          <w:rFonts w:cs="Arial"/>
          <w:i/>
          <w:iCs/>
          <w:lang w:val="en-US"/>
        </w:rPr>
        <w:t>Hillside</w:t>
      </w:r>
      <w:r w:rsidRPr="00F97333">
        <w:rPr>
          <w:rFonts w:cs="Arial"/>
          <w:lang w:val="en-US"/>
        </w:rPr>
        <w:t xml:space="preserve"> c1933, linocut, printed in black ink on white paper; </w:t>
      </w:r>
      <w:r w:rsidRPr="00F97333">
        <w:rPr>
          <w:rFonts w:cs="Arial"/>
          <w:i/>
          <w:iCs/>
          <w:lang w:val="en-US"/>
        </w:rPr>
        <w:t>Seated nude with hair in a neck bun</w:t>
      </w:r>
      <w:r w:rsidRPr="00F97333">
        <w:rPr>
          <w:rFonts w:cs="Arial"/>
          <w:lang w:val="en-US"/>
        </w:rPr>
        <w:t xml:space="preserve"> c1933, pencil on paper. David George Wilson Fund 2018</w:t>
      </w:r>
    </w:p>
    <w:p w14:paraId="53CB277F" w14:textId="4F43C5F9" w:rsidR="00CD7BC0" w:rsidRPr="00F97333" w:rsidRDefault="00CD7BC0" w:rsidP="00C9477F">
      <w:pPr>
        <w:pStyle w:val="ARlistparagraphwithoutbullet"/>
        <w:rPr>
          <w:rFonts w:cs="Arial"/>
          <w:lang w:val="en-US"/>
        </w:rPr>
      </w:pPr>
      <w:r w:rsidRPr="00F97333">
        <w:rPr>
          <w:rFonts w:cs="Arial"/>
          <w:b/>
          <w:lang w:val="en-US"/>
        </w:rPr>
        <w:t>Dorrit Black</w:t>
      </w:r>
      <w:r w:rsidRPr="00F97333">
        <w:rPr>
          <w:rFonts w:cs="Arial"/>
          <w:lang w:val="en-US"/>
        </w:rPr>
        <w:t xml:space="preserve"> (Australia, 1891–1951), </w:t>
      </w:r>
      <w:r w:rsidRPr="00F97333">
        <w:rPr>
          <w:rFonts w:cs="Arial"/>
          <w:i/>
          <w:iCs/>
          <w:lang w:val="en-US"/>
        </w:rPr>
        <w:t>Study for linocut ‘Elizabeth Street, Sydney’</w:t>
      </w:r>
      <w:r w:rsidRPr="00F97333">
        <w:rPr>
          <w:rFonts w:cs="Arial"/>
          <w:lang w:val="en-US"/>
        </w:rPr>
        <w:t xml:space="preserve"> c1939, pencil, gouache on cream wove paper. Purchased with funds provided by the Gil &amp; Shay Docking Drawing Fund 2018</w:t>
      </w:r>
    </w:p>
    <w:p w14:paraId="33B7257A" w14:textId="760EB0BA" w:rsidR="00CD7BC0" w:rsidRPr="00F97333" w:rsidRDefault="00CD7BC0" w:rsidP="00C9477F">
      <w:pPr>
        <w:pStyle w:val="ARlistparagraphwithoutbullet"/>
        <w:rPr>
          <w:rFonts w:cs="Arial"/>
          <w:lang w:val="en-US"/>
        </w:rPr>
      </w:pPr>
      <w:r w:rsidRPr="00F97333">
        <w:rPr>
          <w:rFonts w:cs="Arial"/>
          <w:b/>
          <w:lang w:val="en-US"/>
        </w:rPr>
        <w:t xml:space="preserve">Jon Campbell </w:t>
      </w:r>
      <w:r w:rsidRPr="00F97333">
        <w:rPr>
          <w:rFonts w:cs="Arial"/>
          <w:lang w:val="en-US"/>
        </w:rPr>
        <w:t xml:space="preserve">(Australia; Northern Ireland, b1961), 24 drawings: </w:t>
      </w:r>
      <w:r w:rsidRPr="00F97333">
        <w:rPr>
          <w:rFonts w:cs="Arial"/>
          <w:i/>
          <w:iCs/>
          <w:lang w:val="en-US"/>
        </w:rPr>
        <w:t>The good ol days</w:t>
      </w:r>
      <w:r w:rsidRPr="00F97333">
        <w:rPr>
          <w:rFonts w:cs="Arial"/>
          <w:lang w:val="en-US"/>
        </w:rPr>
        <w:t xml:space="preserve"> 2015, acrylic, collage and ink on paper; </w:t>
      </w:r>
      <w:r w:rsidRPr="00F97333">
        <w:rPr>
          <w:rFonts w:cs="Arial"/>
          <w:i/>
          <w:iCs/>
          <w:lang w:val="en-US"/>
        </w:rPr>
        <w:t>Piss farting around</w:t>
      </w:r>
      <w:r w:rsidRPr="00F97333">
        <w:rPr>
          <w:rFonts w:cs="Arial"/>
          <w:lang w:val="en-US"/>
        </w:rPr>
        <w:t xml:space="preserve"> 2015, acrylic and ink on paper; </w:t>
      </w:r>
      <w:r w:rsidRPr="00F97333">
        <w:rPr>
          <w:rFonts w:cs="Arial"/>
          <w:i/>
          <w:iCs/>
          <w:lang w:val="en-US"/>
        </w:rPr>
        <w:t>Blizzard</w:t>
      </w:r>
      <w:r w:rsidRPr="00F97333">
        <w:rPr>
          <w:rFonts w:cs="Arial"/>
          <w:lang w:val="en-US"/>
        </w:rPr>
        <w:t xml:space="preserve"> </w:t>
      </w:r>
      <w:r w:rsidRPr="00F97333">
        <w:rPr>
          <w:rFonts w:cs="Arial"/>
          <w:lang w:val="en-US"/>
        </w:rPr>
        <w:lastRenderedPageBreak/>
        <w:t xml:space="preserve">2015, acrylic on paper; </w:t>
      </w:r>
      <w:r w:rsidRPr="00F97333">
        <w:rPr>
          <w:rFonts w:cs="Arial"/>
          <w:i/>
          <w:iCs/>
          <w:lang w:val="en-US"/>
        </w:rPr>
        <w:t>You’ll keep</w:t>
      </w:r>
      <w:r w:rsidRPr="00F97333">
        <w:rPr>
          <w:rFonts w:cs="Arial"/>
          <w:lang w:val="en-US"/>
        </w:rPr>
        <w:t xml:space="preserve"> 2015, acrylic on paper; </w:t>
      </w:r>
      <w:r w:rsidRPr="00F97333">
        <w:rPr>
          <w:rFonts w:cs="Arial"/>
          <w:i/>
          <w:iCs/>
          <w:lang w:val="en-US"/>
        </w:rPr>
        <w:t>That was fucking terrible</w:t>
      </w:r>
      <w:r w:rsidRPr="00F97333">
        <w:rPr>
          <w:rFonts w:cs="Arial"/>
          <w:lang w:val="en-US"/>
        </w:rPr>
        <w:t xml:space="preserve"> 2015, acrylic, watercolour, pencil on paper; </w:t>
      </w:r>
      <w:r w:rsidRPr="00F97333">
        <w:rPr>
          <w:rFonts w:cs="Arial"/>
          <w:i/>
          <w:iCs/>
          <w:lang w:val="en-US"/>
        </w:rPr>
        <w:t>Kick back</w:t>
      </w:r>
      <w:r w:rsidRPr="00F97333">
        <w:rPr>
          <w:rFonts w:cs="Arial"/>
          <w:lang w:val="en-US"/>
        </w:rPr>
        <w:t xml:space="preserve"> 2015, acrylic on paper; </w:t>
      </w:r>
      <w:r w:rsidRPr="00F97333">
        <w:rPr>
          <w:rFonts w:cs="Arial"/>
          <w:i/>
          <w:iCs/>
          <w:lang w:val="en-US"/>
        </w:rPr>
        <w:t xml:space="preserve">What’s up his arse </w:t>
      </w:r>
      <w:r w:rsidRPr="00F97333">
        <w:rPr>
          <w:rFonts w:cs="Arial"/>
          <w:lang w:val="en-US"/>
        </w:rPr>
        <w:t xml:space="preserve">2015, acrylic, collage and pencil on paper; </w:t>
      </w:r>
      <w:r w:rsidRPr="00F97333">
        <w:rPr>
          <w:rFonts w:cs="Arial"/>
          <w:i/>
          <w:iCs/>
          <w:lang w:val="en-US"/>
        </w:rPr>
        <w:t>Pure bewdy</w:t>
      </w:r>
      <w:r w:rsidRPr="00F97333">
        <w:rPr>
          <w:rFonts w:cs="Arial"/>
          <w:lang w:val="en-US"/>
        </w:rPr>
        <w:t xml:space="preserve"> 2011, watercolour on paper; </w:t>
      </w:r>
      <w:r w:rsidRPr="00F97333">
        <w:rPr>
          <w:rFonts w:cs="Arial"/>
          <w:i/>
          <w:iCs/>
          <w:lang w:val="en-US"/>
        </w:rPr>
        <w:t>Wrong place wrong time</w:t>
      </w:r>
      <w:r w:rsidRPr="00F97333">
        <w:rPr>
          <w:rFonts w:cs="Arial"/>
          <w:lang w:val="en-US"/>
        </w:rPr>
        <w:t xml:space="preserve"> 2015, acrylic on paper; </w:t>
      </w:r>
      <w:r w:rsidRPr="00F97333">
        <w:rPr>
          <w:rFonts w:cs="Arial"/>
          <w:i/>
          <w:iCs/>
          <w:lang w:val="en-US"/>
        </w:rPr>
        <w:t xml:space="preserve">It’s gonna take a lotta love </w:t>
      </w:r>
      <w:r w:rsidRPr="00F97333">
        <w:rPr>
          <w:rFonts w:cs="Arial"/>
          <w:lang w:val="en-US"/>
        </w:rPr>
        <w:t xml:space="preserve">2015, acrylic and collage on paper; </w:t>
      </w:r>
      <w:r w:rsidRPr="00F97333">
        <w:rPr>
          <w:rFonts w:cs="Arial"/>
          <w:i/>
          <w:iCs/>
          <w:lang w:val="en-US"/>
        </w:rPr>
        <w:t>Nevermind</w:t>
      </w:r>
      <w:r w:rsidRPr="00F97333">
        <w:rPr>
          <w:rFonts w:cs="Arial"/>
          <w:lang w:val="en-US"/>
        </w:rPr>
        <w:t xml:space="preserve"> 2012, pencil on paper; </w:t>
      </w:r>
      <w:r w:rsidRPr="00F97333">
        <w:rPr>
          <w:rFonts w:cs="Arial"/>
          <w:i/>
          <w:iCs/>
          <w:lang w:val="en-US"/>
        </w:rPr>
        <w:t xml:space="preserve">All you need is love </w:t>
      </w:r>
      <w:r w:rsidRPr="00F97333">
        <w:rPr>
          <w:rFonts w:cs="Arial"/>
          <w:lang w:val="en-US"/>
        </w:rPr>
        <w:t xml:space="preserve">2012, watercolour, ink and acrylic on paper; </w:t>
      </w:r>
      <w:r w:rsidRPr="00F97333">
        <w:rPr>
          <w:rFonts w:cs="Arial"/>
          <w:i/>
          <w:iCs/>
          <w:lang w:val="en-US"/>
        </w:rPr>
        <w:t>Fuck yeah (Matisse green)</w:t>
      </w:r>
      <w:r w:rsidRPr="00F97333">
        <w:rPr>
          <w:rFonts w:cs="Arial"/>
          <w:lang w:val="en-US"/>
        </w:rPr>
        <w:t xml:space="preserve"> 2015, acrylic and collage on paper; </w:t>
      </w:r>
      <w:r w:rsidRPr="00F97333">
        <w:rPr>
          <w:rFonts w:cs="Arial"/>
          <w:i/>
          <w:iCs/>
          <w:lang w:val="en-US"/>
        </w:rPr>
        <w:t xml:space="preserve">Time &amp; place </w:t>
      </w:r>
      <w:r w:rsidRPr="00F97333">
        <w:rPr>
          <w:rFonts w:cs="Arial"/>
          <w:lang w:val="en-US"/>
        </w:rPr>
        <w:t xml:space="preserve">2015, acrylic on paper; </w:t>
      </w:r>
      <w:r w:rsidRPr="00F97333">
        <w:rPr>
          <w:rFonts w:cs="Arial"/>
          <w:i/>
          <w:iCs/>
          <w:lang w:val="en-US"/>
        </w:rPr>
        <w:t xml:space="preserve">Fanfuckingtastic </w:t>
      </w:r>
      <w:r w:rsidRPr="00F97333">
        <w:rPr>
          <w:rFonts w:cs="Arial"/>
          <w:lang w:val="en-US"/>
        </w:rPr>
        <w:t xml:space="preserve">2015, acrylic on paper; </w:t>
      </w:r>
      <w:r w:rsidRPr="00F97333">
        <w:rPr>
          <w:rFonts w:cs="Arial"/>
          <w:i/>
          <w:iCs/>
          <w:lang w:val="en-US"/>
        </w:rPr>
        <w:t xml:space="preserve">What the fuck </w:t>
      </w:r>
      <w:r w:rsidRPr="00F97333">
        <w:rPr>
          <w:rFonts w:cs="Arial"/>
          <w:lang w:val="en-US"/>
        </w:rPr>
        <w:t xml:space="preserve">2014, gouache and pencil on paper; </w:t>
      </w:r>
      <w:r w:rsidRPr="00F97333">
        <w:rPr>
          <w:rFonts w:cs="Arial"/>
          <w:i/>
          <w:iCs/>
          <w:lang w:val="en-US"/>
        </w:rPr>
        <w:t>A bit average</w:t>
      </w:r>
      <w:r w:rsidRPr="00F97333">
        <w:rPr>
          <w:rFonts w:cs="Arial"/>
          <w:lang w:val="en-US"/>
        </w:rPr>
        <w:t xml:space="preserve"> 2014, watercolour, gouache and pencil on paper; </w:t>
      </w:r>
      <w:r w:rsidRPr="00F97333">
        <w:rPr>
          <w:rFonts w:cs="Arial"/>
          <w:i/>
          <w:iCs/>
          <w:lang w:val="en-US"/>
        </w:rPr>
        <w:t xml:space="preserve">People are stupid </w:t>
      </w:r>
      <w:r w:rsidRPr="00F97333">
        <w:rPr>
          <w:rFonts w:cs="Arial"/>
          <w:lang w:val="en-US"/>
        </w:rPr>
        <w:t xml:space="preserve">2014, watercolour, gouache and pencil on paper; </w:t>
      </w:r>
      <w:r w:rsidRPr="00F97333">
        <w:rPr>
          <w:rFonts w:cs="Arial"/>
          <w:i/>
          <w:iCs/>
          <w:lang w:val="en-US"/>
        </w:rPr>
        <w:t>Fuck me</w:t>
      </w:r>
      <w:r w:rsidRPr="00F97333">
        <w:rPr>
          <w:rFonts w:cs="Arial"/>
          <w:lang w:val="en-US"/>
        </w:rPr>
        <w:t xml:space="preserve"> 2014, watercolour, gouache and pencil on paper; </w:t>
      </w:r>
      <w:r w:rsidRPr="00F97333">
        <w:rPr>
          <w:rFonts w:cs="Arial"/>
          <w:i/>
          <w:iCs/>
          <w:lang w:val="en-US"/>
        </w:rPr>
        <w:t>Fuck off</w:t>
      </w:r>
      <w:r w:rsidRPr="00F97333">
        <w:rPr>
          <w:rFonts w:cs="Arial"/>
          <w:lang w:val="en-US"/>
        </w:rPr>
        <w:t xml:space="preserve"> 2014, watercolour, gouache and pencil on paper;</w:t>
      </w:r>
      <w:r w:rsidRPr="00F97333">
        <w:rPr>
          <w:rFonts w:cs="Arial"/>
          <w:i/>
          <w:iCs/>
          <w:lang w:val="en-US"/>
        </w:rPr>
        <w:t xml:space="preserve"> For fucks sake</w:t>
      </w:r>
      <w:r w:rsidRPr="00F97333">
        <w:rPr>
          <w:rFonts w:cs="Arial"/>
          <w:lang w:val="en-US"/>
        </w:rPr>
        <w:t xml:space="preserve"> 2014, watercolour, gouache and pencil on paper; </w:t>
      </w:r>
      <w:r w:rsidRPr="00F97333">
        <w:rPr>
          <w:rFonts w:cs="Arial"/>
          <w:i/>
          <w:iCs/>
          <w:lang w:val="en-US"/>
        </w:rPr>
        <w:t>Are you fucking kidding me</w:t>
      </w:r>
      <w:r w:rsidRPr="00F97333">
        <w:rPr>
          <w:rFonts w:cs="Arial"/>
          <w:lang w:val="en-US"/>
        </w:rPr>
        <w:t xml:space="preserve"> 2014, watercolour, gouache and pencil on paper; </w:t>
      </w:r>
      <w:r w:rsidRPr="00F97333">
        <w:rPr>
          <w:rFonts w:cs="Arial"/>
          <w:i/>
          <w:iCs/>
          <w:lang w:val="en-US"/>
        </w:rPr>
        <w:t xml:space="preserve">Fuck that </w:t>
      </w:r>
      <w:r w:rsidRPr="00F97333">
        <w:rPr>
          <w:rFonts w:cs="Arial"/>
          <w:lang w:val="en-US"/>
        </w:rPr>
        <w:t xml:space="preserve">2014, watercolour, gouache and pencil on paper; </w:t>
      </w:r>
      <w:r w:rsidRPr="00F97333">
        <w:rPr>
          <w:rFonts w:cs="Arial"/>
          <w:i/>
          <w:iCs/>
          <w:lang w:val="en-US"/>
        </w:rPr>
        <w:t>Fuck no</w:t>
      </w:r>
      <w:r w:rsidRPr="00F97333">
        <w:rPr>
          <w:rFonts w:cs="Arial"/>
          <w:lang w:val="en-US"/>
        </w:rPr>
        <w:t xml:space="preserve"> 2014, watercolour, gouache and pencil on paper. Purchased with funds provided by the Gil &amp; Shay Docking Drawing Fund 2018</w:t>
      </w:r>
    </w:p>
    <w:p w14:paraId="14259A35" w14:textId="77777777" w:rsidR="00CD7BC0" w:rsidRPr="00F97333" w:rsidRDefault="00CD7BC0" w:rsidP="00C9477F">
      <w:pPr>
        <w:pStyle w:val="ARlistparagraphwithoutbullet"/>
        <w:rPr>
          <w:rFonts w:cs="Arial"/>
          <w:lang w:val="en-US"/>
        </w:rPr>
      </w:pPr>
      <w:r w:rsidRPr="00F97333">
        <w:rPr>
          <w:rFonts w:cs="Arial"/>
          <w:b/>
          <w:lang w:val="en-US"/>
        </w:rPr>
        <w:t>Lesley Dumbrell</w:t>
      </w:r>
      <w:r w:rsidRPr="00F97333">
        <w:rPr>
          <w:rFonts w:cs="Arial"/>
          <w:lang w:val="en-US"/>
        </w:rPr>
        <w:t xml:space="preserve"> (Australia, b1941), </w:t>
      </w:r>
      <w:r w:rsidRPr="00F97333">
        <w:rPr>
          <w:rFonts w:cs="Arial"/>
          <w:i/>
          <w:iCs/>
          <w:lang w:val="en-US"/>
        </w:rPr>
        <w:t>Solstice</w:t>
      </w:r>
      <w:r w:rsidRPr="00F97333">
        <w:rPr>
          <w:rFonts w:cs="Arial"/>
          <w:lang w:val="en-US"/>
        </w:rPr>
        <w:t xml:space="preserve"> 1974, Liquitex on canvas. Patrick White Bequest Fund 2019</w:t>
      </w:r>
    </w:p>
    <w:p w14:paraId="0199916A" w14:textId="77777777" w:rsidR="00CD7BC0" w:rsidRPr="00F97333" w:rsidRDefault="00CD7BC0" w:rsidP="00C9477F">
      <w:pPr>
        <w:pStyle w:val="ARlistparagraphwithoutbullet"/>
        <w:rPr>
          <w:rFonts w:cs="Arial"/>
          <w:lang w:val="en-US"/>
        </w:rPr>
      </w:pPr>
      <w:r w:rsidRPr="00F97333">
        <w:rPr>
          <w:rFonts w:cs="Arial"/>
          <w:b/>
          <w:lang w:val="en-US"/>
        </w:rPr>
        <w:t>Michael Johnson</w:t>
      </w:r>
      <w:r w:rsidRPr="00F97333">
        <w:rPr>
          <w:rFonts w:cs="Arial"/>
          <w:lang w:val="en-US"/>
        </w:rPr>
        <w:t xml:space="preserve"> (Australia, b1938), </w:t>
      </w:r>
      <w:r w:rsidRPr="00F97333">
        <w:rPr>
          <w:rFonts w:cs="Arial"/>
          <w:i/>
          <w:iCs/>
          <w:lang w:val="en-US"/>
        </w:rPr>
        <w:t>Anna</w:t>
      </w:r>
      <w:r w:rsidRPr="00F97333">
        <w:rPr>
          <w:rFonts w:cs="Arial"/>
          <w:lang w:val="en-US"/>
        </w:rPr>
        <w:t xml:space="preserve"> 1965, acrylic on canvas. Patrick White Bequest Fund 2018</w:t>
      </w:r>
    </w:p>
    <w:p w14:paraId="7B6C3EC9" w14:textId="77777777" w:rsidR="00CD7BC0" w:rsidRPr="00F97333" w:rsidRDefault="00CD7BC0" w:rsidP="00C9477F">
      <w:pPr>
        <w:pStyle w:val="ARlistparagraphwithoutbullet"/>
        <w:rPr>
          <w:rFonts w:cs="Arial"/>
          <w:lang w:val="en-US"/>
        </w:rPr>
      </w:pPr>
      <w:r w:rsidRPr="00F97333">
        <w:rPr>
          <w:rFonts w:cs="Arial"/>
          <w:b/>
          <w:lang w:val="en-US"/>
        </w:rPr>
        <w:t>Locust Jones</w:t>
      </w:r>
      <w:r w:rsidRPr="00F97333">
        <w:rPr>
          <w:rFonts w:cs="Arial"/>
          <w:lang w:val="en-US"/>
        </w:rPr>
        <w:t xml:space="preserve"> (New Zealand; Australia, b1963), </w:t>
      </w:r>
      <w:r w:rsidRPr="00F97333">
        <w:rPr>
          <w:rFonts w:cs="Arial"/>
          <w:i/>
          <w:iCs/>
          <w:lang w:val="en-US"/>
        </w:rPr>
        <w:t>The end of the beginning, New Year’s Eve to April fools</w:t>
      </w:r>
      <w:r w:rsidRPr="00F97333">
        <w:rPr>
          <w:rFonts w:cs="Arial"/>
          <w:lang w:val="en-US"/>
        </w:rPr>
        <w:t xml:space="preserve"> 2018, ink, pencil, ArtGraf and watercolour on 300 gsm Saunders Waterford paper. Purchased with funds provided by the Gil &amp; Shay Docking Drawing Fund </w:t>
      </w:r>
      <w:r w:rsidRPr="00F97333">
        <w:rPr>
          <w:rFonts w:cs="Arial"/>
          <w:lang w:val="en-US"/>
        </w:rPr>
        <w:br/>
        <w:t>and The Dobell Biennial Acquisition Fund 2018</w:t>
      </w:r>
    </w:p>
    <w:p w14:paraId="02B19677" w14:textId="77777777" w:rsidR="00CD7BC0" w:rsidRPr="00F97333" w:rsidRDefault="00CD7BC0" w:rsidP="00C9477F">
      <w:pPr>
        <w:pStyle w:val="ARlistparagraphwithoutbullet"/>
        <w:rPr>
          <w:rFonts w:cs="Arial"/>
          <w:lang w:val="en-US"/>
        </w:rPr>
      </w:pPr>
      <w:r w:rsidRPr="00F97333">
        <w:rPr>
          <w:rFonts w:cs="Arial"/>
          <w:b/>
          <w:lang w:val="en-US"/>
        </w:rPr>
        <w:t xml:space="preserve">Richard Larter </w:t>
      </w:r>
      <w:r w:rsidRPr="00F97333">
        <w:rPr>
          <w:rFonts w:cs="Arial"/>
          <w:lang w:val="en-US"/>
        </w:rPr>
        <w:t xml:space="preserve">(England; Australia, 1929–2014), 8 drawings: </w:t>
      </w:r>
      <w:r w:rsidRPr="00F97333">
        <w:rPr>
          <w:rFonts w:cs="Arial"/>
          <w:i/>
          <w:iCs/>
          <w:lang w:val="en-US"/>
        </w:rPr>
        <w:t>untitled (Pat looking over her left shoulder)</w:t>
      </w:r>
      <w:r w:rsidRPr="00F97333">
        <w:rPr>
          <w:rFonts w:cs="Arial"/>
          <w:lang w:val="en-US"/>
        </w:rPr>
        <w:t xml:space="preserve"> 1975, pencil, black fibre-tipped pen on cream wove paper; </w:t>
      </w:r>
      <w:r w:rsidRPr="00F97333">
        <w:rPr>
          <w:rFonts w:cs="Arial"/>
          <w:i/>
          <w:iCs/>
          <w:lang w:val="en-US"/>
        </w:rPr>
        <w:t xml:space="preserve">untitled (Pat wearing cap) </w:t>
      </w:r>
      <w:r w:rsidRPr="00F97333">
        <w:rPr>
          <w:rFonts w:cs="Arial"/>
          <w:lang w:val="en-US"/>
        </w:rPr>
        <w:t xml:space="preserve">1975, pencil, black fibre-tipped pen on cream wove paper; </w:t>
      </w:r>
      <w:r w:rsidRPr="00F97333">
        <w:rPr>
          <w:rFonts w:cs="Arial"/>
          <w:i/>
          <w:iCs/>
          <w:lang w:val="en-US"/>
        </w:rPr>
        <w:t>untitled (Pat mouth agape)</w:t>
      </w:r>
      <w:r w:rsidRPr="00F97333">
        <w:rPr>
          <w:rFonts w:cs="Arial"/>
          <w:lang w:val="en-US"/>
        </w:rPr>
        <w:t xml:space="preserve"> 1975, pencil, black fibre-tipped pen on cream wove paper; </w:t>
      </w:r>
      <w:r w:rsidRPr="00F97333">
        <w:rPr>
          <w:rFonts w:cs="Arial"/>
          <w:i/>
          <w:iCs/>
          <w:lang w:val="en-US"/>
        </w:rPr>
        <w:t>untitled (Pat with wide lapel)</w:t>
      </w:r>
      <w:r w:rsidRPr="00F97333">
        <w:rPr>
          <w:rFonts w:cs="Arial"/>
          <w:lang w:val="en-US"/>
        </w:rPr>
        <w:t xml:space="preserve"> 1975, pencil, black fibre-tipped pen on cream wove paper; </w:t>
      </w:r>
      <w:r w:rsidRPr="00F97333">
        <w:rPr>
          <w:rFonts w:cs="Arial"/>
          <w:i/>
          <w:iCs/>
          <w:lang w:val="en-US"/>
        </w:rPr>
        <w:t>untitled (Pat with hoop earrings)</w:t>
      </w:r>
      <w:r w:rsidRPr="00F97333">
        <w:rPr>
          <w:rFonts w:cs="Arial"/>
          <w:lang w:val="en-US"/>
        </w:rPr>
        <w:t xml:space="preserve"> 1975, pencil, black fibre-tipped pen on cream wove paper; </w:t>
      </w:r>
      <w:r w:rsidRPr="00F97333">
        <w:rPr>
          <w:rFonts w:cs="Arial"/>
          <w:i/>
          <w:iCs/>
          <w:lang w:val="en-US"/>
        </w:rPr>
        <w:t>untitled (Pat, recumbent nude)</w:t>
      </w:r>
      <w:r w:rsidRPr="00F97333">
        <w:rPr>
          <w:rFonts w:cs="Arial"/>
          <w:lang w:val="en-US"/>
        </w:rPr>
        <w:t xml:space="preserve"> 1975, pencil, black fibre-tipped pen on cream wove paper; </w:t>
      </w:r>
      <w:r w:rsidRPr="00F97333">
        <w:rPr>
          <w:rFonts w:cs="Arial"/>
          <w:i/>
          <w:iCs/>
          <w:lang w:val="en-US"/>
        </w:rPr>
        <w:t>untitled (Two Pats)</w:t>
      </w:r>
      <w:r w:rsidRPr="00F97333">
        <w:rPr>
          <w:rFonts w:cs="Arial"/>
          <w:lang w:val="en-US"/>
        </w:rPr>
        <w:t xml:space="preserve"> 1978, pencil, black fibre-tipped pen on cream wove paper; </w:t>
      </w:r>
      <w:r w:rsidRPr="00F97333">
        <w:rPr>
          <w:rFonts w:cs="Arial"/>
          <w:i/>
          <w:iCs/>
          <w:lang w:val="en-US"/>
        </w:rPr>
        <w:t>untitled (Pat with gap in teeth)</w:t>
      </w:r>
      <w:r w:rsidRPr="00F97333">
        <w:rPr>
          <w:rFonts w:cs="Arial"/>
          <w:lang w:val="en-US"/>
        </w:rPr>
        <w:t xml:space="preserve"> 1977, pencil, black fibre-tipped pen on cream wove paper. Purchased with funds provided by the Gil &amp; Shay Docking Drawing Fund 2019</w:t>
      </w:r>
    </w:p>
    <w:p w14:paraId="71E61264" w14:textId="77777777" w:rsidR="00CD7BC0" w:rsidRPr="00F97333" w:rsidRDefault="00CD7BC0" w:rsidP="00C9477F">
      <w:pPr>
        <w:pStyle w:val="ARlistparagraphwithoutbullet"/>
        <w:rPr>
          <w:rFonts w:cs="Arial"/>
          <w:lang w:val="en-US"/>
        </w:rPr>
      </w:pPr>
      <w:r w:rsidRPr="00F97333">
        <w:rPr>
          <w:rFonts w:cs="Arial"/>
          <w:b/>
          <w:lang w:val="en-US"/>
        </w:rPr>
        <w:t>Helen Maudsley</w:t>
      </w:r>
      <w:r w:rsidRPr="00F97333">
        <w:rPr>
          <w:rFonts w:cs="Arial"/>
          <w:lang w:val="en-US"/>
        </w:rPr>
        <w:t xml:space="preserve"> (Australia, b1927), 3 watercolours: </w:t>
      </w:r>
      <w:r w:rsidRPr="00F97333">
        <w:rPr>
          <w:rFonts w:cs="Arial"/>
          <w:i/>
          <w:iCs/>
          <w:lang w:val="en-US"/>
        </w:rPr>
        <w:t>Barbara Blackman</w:t>
      </w:r>
      <w:r w:rsidRPr="00F97333">
        <w:rPr>
          <w:rFonts w:cs="Arial"/>
          <w:lang w:val="en-US"/>
        </w:rPr>
        <w:t xml:space="preserve"> 1960, watercolour, gouache on paper; </w:t>
      </w:r>
      <w:r w:rsidRPr="00F97333">
        <w:rPr>
          <w:rFonts w:cs="Arial"/>
          <w:i/>
          <w:iCs/>
          <w:lang w:val="en-US"/>
        </w:rPr>
        <w:t>The listening lady</w:t>
      </w:r>
      <w:r w:rsidRPr="00F97333">
        <w:rPr>
          <w:rFonts w:cs="Arial"/>
          <w:lang w:val="en-US"/>
        </w:rPr>
        <w:t xml:space="preserve"> c1955–c1956, pencil, gouache on paper; </w:t>
      </w:r>
      <w:r w:rsidRPr="00F97333">
        <w:rPr>
          <w:rFonts w:cs="Arial"/>
          <w:i/>
          <w:iCs/>
          <w:lang w:val="en-US"/>
        </w:rPr>
        <w:t xml:space="preserve">The yellow </w:t>
      </w:r>
      <w:r w:rsidRPr="00F97333">
        <w:rPr>
          <w:rFonts w:cs="Arial"/>
          <w:i/>
          <w:iCs/>
          <w:lang w:val="en-US"/>
        </w:rPr>
        <w:lastRenderedPageBreak/>
        <w:t xml:space="preserve">light </w:t>
      </w:r>
      <w:r w:rsidRPr="00F97333">
        <w:rPr>
          <w:rFonts w:cs="Arial"/>
          <w:lang w:val="en-US"/>
        </w:rPr>
        <w:t>1960, watercolour, gouache on paper. Edward Hamilton Stinson Fund 2019</w:t>
      </w:r>
    </w:p>
    <w:p w14:paraId="225C8B41" w14:textId="77777777" w:rsidR="00CD7BC0" w:rsidRPr="00F97333" w:rsidRDefault="00CD7BC0" w:rsidP="00C9477F">
      <w:pPr>
        <w:pStyle w:val="ARlistparagraphwithoutbullet"/>
        <w:rPr>
          <w:rFonts w:cs="Arial"/>
          <w:lang w:val="en-US"/>
        </w:rPr>
      </w:pPr>
      <w:r w:rsidRPr="00F97333">
        <w:rPr>
          <w:rFonts w:cs="Arial"/>
          <w:b/>
          <w:lang w:val="en-US"/>
        </w:rPr>
        <w:t xml:space="preserve">Ceara Metlikovec </w:t>
      </w:r>
      <w:r w:rsidRPr="00F97333">
        <w:rPr>
          <w:rFonts w:cs="Arial"/>
          <w:lang w:val="en-US"/>
        </w:rPr>
        <w:t xml:space="preserve">(Australia, b1981), </w:t>
      </w:r>
      <w:r w:rsidRPr="00F97333">
        <w:rPr>
          <w:rFonts w:cs="Arial"/>
          <w:i/>
          <w:iCs/>
          <w:lang w:val="en-US"/>
        </w:rPr>
        <w:t>Maya 21 August 2018</w:t>
      </w:r>
      <w:r w:rsidRPr="00F97333">
        <w:rPr>
          <w:rFonts w:cs="Arial"/>
          <w:lang w:val="en-US"/>
        </w:rPr>
        <w:t xml:space="preserve"> 2018, graphite on Fabriano paper. Purchased with funds provided by the Gil &amp; Shay Docking Drawing Fund 2019</w:t>
      </w:r>
    </w:p>
    <w:p w14:paraId="53571002" w14:textId="59DA79D0" w:rsidR="00CD7BC0" w:rsidRPr="00F97333" w:rsidRDefault="00CD7BC0" w:rsidP="00C9477F">
      <w:pPr>
        <w:pStyle w:val="ARlistparagraphwithoutbullet"/>
        <w:rPr>
          <w:rFonts w:cs="Arial"/>
          <w:lang w:val="en-US"/>
        </w:rPr>
      </w:pPr>
      <w:r w:rsidRPr="00F97333">
        <w:rPr>
          <w:rFonts w:cs="Arial"/>
          <w:b/>
          <w:lang w:val="en-US"/>
        </w:rPr>
        <w:t>Adelaide Perry</w:t>
      </w:r>
      <w:r w:rsidRPr="00F97333">
        <w:rPr>
          <w:rFonts w:cs="Arial"/>
          <w:lang w:val="en-US"/>
        </w:rPr>
        <w:t xml:space="preserve"> (Australia, 1891–1973), </w:t>
      </w:r>
      <w:r w:rsidRPr="00F97333">
        <w:rPr>
          <w:rFonts w:cs="Arial"/>
          <w:i/>
          <w:iCs/>
          <w:lang w:val="en-US"/>
        </w:rPr>
        <w:t xml:space="preserve">From Stanwell Park </w:t>
      </w:r>
      <w:r w:rsidRPr="00F97333">
        <w:rPr>
          <w:rFonts w:cs="Arial"/>
          <w:lang w:val="en-US"/>
        </w:rPr>
        <w:t>1927, oil on board. Australian Collection Benefactors Fund 2019</w:t>
      </w:r>
    </w:p>
    <w:p w14:paraId="4E0DFCEF" w14:textId="3AF4694E" w:rsidR="00CD7BC0" w:rsidRPr="00F97333" w:rsidRDefault="00CD7BC0" w:rsidP="00C9477F">
      <w:pPr>
        <w:pStyle w:val="ARlistparagraphwithoutbullet"/>
        <w:rPr>
          <w:rFonts w:cs="Arial"/>
          <w:lang w:val="en-US"/>
        </w:rPr>
      </w:pPr>
      <w:r w:rsidRPr="00F97333">
        <w:rPr>
          <w:rFonts w:cs="Arial"/>
          <w:b/>
          <w:lang w:val="en-US"/>
        </w:rPr>
        <w:t>Carl Plate</w:t>
      </w:r>
      <w:r w:rsidRPr="00F97333">
        <w:rPr>
          <w:rFonts w:cs="Arial"/>
          <w:lang w:val="en-US"/>
        </w:rPr>
        <w:t xml:space="preserve"> (Australia, 1909–77), 2 paintings: </w:t>
      </w:r>
      <w:r w:rsidRPr="00F97333">
        <w:rPr>
          <w:rFonts w:cs="Arial"/>
          <w:i/>
          <w:iCs/>
          <w:lang w:val="en-US"/>
        </w:rPr>
        <w:t>Cocoon</w:t>
      </w:r>
      <w:r w:rsidRPr="00F97333">
        <w:rPr>
          <w:rFonts w:cs="Arial"/>
          <w:lang w:val="en-US"/>
        </w:rPr>
        <w:t xml:space="preserve"> 1952, oil or PVA on cardboard; </w:t>
      </w:r>
      <w:r w:rsidRPr="00F97333">
        <w:rPr>
          <w:rFonts w:cs="Arial"/>
          <w:i/>
          <w:iCs/>
          <w:lang w:val="en-US"/>
        </w:rPr>
        <w:t>Tethered Horse</w:t>
      </w:r>
      <w:r w:rsidRPr="00F97333">
        <w:rPr>
          <w:rFonts w:cs="Arial"/>
          <w:lang w:val="en-US"/>
        </w:rPr>
        <w:t xml:space="preserve"> 1956, oil on Swedish board. Australian Collection Benefactors Fund 2018</w:t>
      </w:r>
    </w:p>
    <w:p w14:paraId="09AD3F5C" w14:textId="77777777" w:rsidR="00CD7BC0" w:rsidRPr="00F97333" w:rsidRDefault="00CD7BC0" w:rsidP="00C9477F">
      <w:pPr>
        <w:pStyle w:val="ARlistparagraphwithoutbullet"/>
        <w:rPr>
          <w:rFonts w:cs="Arial"/>
          <w:lang w:val="en-US"/>
        </w:rPr>
      </w:pPr>
      <w:r w:rsidRPr="00F97333">
        <w:rPr>
          <w:rFonts w:cs="Arial"/>
          <w:b/>
          <w:lang w:val="en-US"/>
        </w:rPr>
        <w:t>Thea Proctor</w:t>
      </w:r>
      <w:r w:rsidRPr="00F97333">
        <w:rPr>
          <w:rFonts w:cs="Arial"/>
          <w:lang w:val="en-US"/>
        </w:rPr>
        <w:t xml:space="preserve"> (Australia, 1879–1966), </w:t>
      </w:r>
      <w:r w:rsidRPr="00F97333">
        <w:rPr>
          <w:rFonts w:cs="Arial"/>
          <w:i/>
          <w:iCs/>
          <w:lang w:val="en-US"/>
        </w:rPr>
        <w:t xml:space="preserve">untitled (study for The Home: Xmas Number, 1st December 1926) </w:t>
      </w:r>
      <w:r w:rsidRPr="00F97333">
        <w:rPr>
          <w:rFonts w:cs="Arial"/>
          <w:lang w:val="en-US"/>
        </w:rPr>
        <w:t>1926, pencil on buff wove paper. Thea Proctor Memorial Fund 2018</w:t>
      </w:r>
    </w:p>
    <w:p w14:paraId="56645A6D" w14:textId="77777777" w:rsidR="00CD7BC0" w:rsidRPr="00F97333" w:rsidRDefault="00CD7BC0" w:rsidP="00C9477F">
      <w:pPr>
        <w:pStyle w:val="ARlistparagraphwithoutbullet"/>
        <w:rPr>
          <w:rFonts w:cs="Arial"/>
          <w:lang w:val="en-US"/>
        </w:rPr>
      </w:pPr>
      <w:r w:rsidRPr="00F97333">
        <w:rPr>
          <w:rFonts w:cs="Arial"/>
          <w:b/>
          <w:lang w:val="en-US"/>
        </w:rPr>
        <w:t>Lucienne Rickard</w:t>
      </w:r>
      <w:r w:rsidRPr="00F97333">
        <w:rPr>
          <w:rFonts w:cs="Arial"/>
          <w:lang w:val="en-US"/>
        </w:rPr>
        <w:t xml:space="preserve"> (Australia, b1981), </w:t>
      </w:r>
      <w:r w:rsidRPr="00F97333">
        <w:rPr>
          <w:rFonts w:cs="Arial"/>
          <w:i/>
          <w:iCs/>
          <w:lang w:val="en-US"/>
        </w:rPr>
        <w:t xml:space="preserve">So it goes </w:t>
      </w:r>
      <w:r w:rsidRPr="00F97333">
        <w:rPr>
          <w:rFonts w:cs="Arial"/>
          <w:lang w:val="en-US"/>
        </w:rPr>
        <w:t>2017, graphite on drawing film. The Dobell Biennial Acquisition Fund 2018</w:t>
      </w:r>
    </w:p>
    <w:p w14:paraId="62EDF5AA" w14:textId="77777777" w:rsidR="00CD7BC0" w:rsidRPr="00F97333" w:rsidRDefault="00CD7BC0" w:rsidP="00C9477F">
      <w:pPr>
        <w:pStyle w:val="ARlistparagraphwithoutbullet"/>
        <w:rPr>
          <w:rFonts w:cs="Arial"/>
          <w:lang w:val="en-US"/>
        </w:rPr>
      </w:pPr>
      <w:r w:rsidRPr="00F97333">
        <w:rPr>
          <w:rFonts w:cs="Arial"/>
          <w:b/>
          <w:lang w:val="en-US"/>
        </w:rPr>
        <w:t xml:space="preserve">Madonna Staunton </w:t>
      </w:r>
      <w:r w:rsidRPr="00F97333">
        <w:rPr>
          <w:rFonts w:cs="Arial"/>
          <w:lang w:val="en-US"/>
        </w:rPr>
        <w:t xml:space="preserve">(Australia, b1938), 10 prints from the series </w:t>
      </w:r>
      <w:r w:rsidRPr="00F97333">
        <w:rPr>
          <w:rFonts w:cs="Arial"/>
          <w:i/>
          <w:iCs/>
          <w:lang w:val="en-US"/>
        </w:rPr>
        <w:t xml:space="preserve">NY 11 Sept 2001: NY 11 Sept </w:t>
      </w:r>
      <w:r w:rsidRPr="00F97333">
        <w:rPr>
          <w:rFonts w:cs="Arial"/>
          <w:lang w:val="en-US"/>
        </w:rPr>
        <w:t xml:space="preserve">2001, monotype on off-white wove Arches paper; </w:t>
      </w:r>
      <w:r w:rsidRPr="00F97333">
        <w:rPr>
          <w:rFonts w:cs="Arial"/>
          <w:i/>
          <w:iCs/>
          <w:lang w:val="en-US"/>
        </w:rPr>
        <w:t xml:space="preserve">NY 11 Sept </w:t>
      </w:r>
      <w:r w:rsidRPr="00F97333">
        <w:rPr>
          <w:rFonts w:cs="Arial"/>
          <w:lang w:val="en-US"/>
        </w:rPr>
        <w:t xml:space="preserve">2001, monotype on off-white wove Arches paper; </w:t>
      </w:r>
      <w:r w:rsidRPr="00F97333">
        <w:rPr>
          <w:rFonts w:cs="Arial"/>
          <w:i/>
          <w:iCs/>
          <w:lang w:val="en-US"/>
        </w:rPr>
        <w:t xml:space="preserve">NY 11 Sept </w:t>
      </w:r>
      <w:r w:rsidRPr="00F97333">
        <w:rPr>
          <w:rFonts w:cs="Arial"/>
          <w:lang w:val="en-US"/>
        </w:rPr>
        <w:t xml:space="preserve">2001, monotype on off-white wove Arches paper; </w:t>
      </w:r>
      <w:r w:rsidRPr="00F97333">
        <w:rPr>
          <w:rFonts w:cs="Arial"/>
          <w:i/>
          <w:iCs/>
          <w:lang w:val="en-US"/>
        </w:rPr>
        <w:t xml:space="preserve">NY 11 Sept </w:t>
      </w:r>
      <w:r w:rsidRPr="00F97333">
        <w:rPr>
          <w:rFonts w:cs="Arial"/>
          <w:lang w:val="en-US"/>
        </w:rPr>
        <w:t xml:space="preserve">2001, monotype on off-white wove paper; </w:t>
      </w:r>
      <w:r w:rsidRPr="00F97333">
        <w:rPr>
          <w:rFonts w:cs="Arial"/>
          <w:i/>
          <w:iCs/>
          <w:lang w:val="en-US"/>
        </w:rPr>
        <w:t xml:space="preserve">NY 11 Sept </w:t>
      </w:r>
      <w:r w:rsidRPr="00F97333">
        <w:rPr>
          <w:rFonts w:cs="Arial"/>
          <w:lang w:val="en-US"/>
        </w:rPr>
        <w:t xml:space="preserve">2001, monotype on off-white wove Arches paper; </w:t>
      </w:r>
      <w:r w:rsidRPr="00F97333">
        <w:rPr>
          <w:rFonts w:cs="Arial"/>
          <w:i/>
          <w:iCs/>
          <w:lang w:val="en-US"/>
        </w:rPr>
        <w:t xml:space="preserve">NY 11 Sept </w:t>
      </w:r>
      <w:r w:rsidRPr="00F97333">
        <w:rPr>
          <w:rFonts w:cs="Arial"/>
          <w:lang w:val="en-US"/>
        </w:rPr>
        <w:t xml:space="preserve">2001, monotype on off-white wove paper; </w:t>
      </w:r>
      <w:r w:rsidRPr="00F97333">
        <w:rPr>
          <w:rFonts w:cs="Arial"/>
          <w:i/>
          <w:iCs/>
          <w:lang w:val="en-US"/>
        </w:rPr>
        <w:t xml:space="preserve">NY 11 Sept </w:t>
      </w:r>
      <w:r w:rsidRPr="00F97333">
        <w:rPr>
          <w:rFonts w:cs="Arial"/>
          <w:lang w:val="en-US"/>
        </w:rPr>
        <w:t xml:space="preserve">2001, monotype on off-white wove paper; </w:t>
      </w:r>
      <w:r w:rsidRPr="00F97333">
        <w:rPr>
          <w:rFonts w:cs="Arial"/>
          <w:i/>
          <w:iCs/>
          <w:lang w:val="en-US"/>
        </w:rPr>
        <w:t xml:space="preserve">NY 11 Sept </w:t>
      </w:r>
      <w:r w:rsidRPr="00F97333">
        <w:rPr>
          <w:rFonts w:cs="Arial"/>
          <w:lang w:val="en-US"/>
        </w:rPr>
        <w:t xml:space="preserve">2001, monotype on off-white wove paper; </w:t>
      </w:r>
      <w:r w:rsidRPr="00F97333">
        <w:rPr>
          <w:rFonts w:cs="Arial"/>
          <w:i/>
          <w:iCs/>
          <w:lang w:val="en-US"/>
        </w:rPr>
        <w:t xml:space="preserve">NY 11 Sept </w:t>
      </w:r>
      <w:r w:rsidRPr="00F97333">
        <w:rPr>
          <w:rFonts w:cs="Arial"/>
          <w:lang w:val="en-US"/>
        </w:rPr>
        <w:t xml:space="preserve">2001, monotype on off-white wove Arches paper; </w:t>
      </w:r>
      <w:r w:rsidRPr="00F97333">
        <w:rPr>
          <w:rFonts w:cs="Arial"/>
          <w:i/>
          <w:iCs/>
          <w:lang w:val="en-US"/>
        </w:rPr>
        <w:t xml:space="preserve">NY 11 Sept </w:t>
      </w:r>
      <w:r w:rsidRPr="00F97333">
        <w:rPr>
          <w:rFonts w:cs="Arial"/>
          <w:lang w:val="en-US"/>
        </w:rPr>
        <w:t>2001, monotype on off-white wove paper. Purchased with funds provided by the Australian Prints, Drawings and Watercolours Benefactors Fund 2019</w:t>
      </w:r>
    </w:p>
    <w:p w14:paraId="5DF67471" w14:textId="77777777" w:rsidR="00CD7BC0" w:rsidRPr="00F97333" w:rsidRDefault="00CD7BC0" w:rsidP="00C9477F">
      <w:pPr>
        <w:pStyle w:val="ARlistparagraphwithoutbullet"/>
        <w:rPr>
          <w:rFonts w:cs="Arial"/>
          <w:lang w:val="en-US"/>
        </w:rPr>
      </w:pPr>
      <w:r w:rsidRPr="00F97333">
        <w:rPr>
          <w:rFonts w:cs="Arial"/>
          <w:b/>
          <w:lang w:val="en-US"/>
        </w:rPr>
        <w:t>Arthur Streeton</w:t>
      </w:r>
      <w:r w:rsidRPr="00F97333">
        <w:rPr>
          <w:rFonts w:cs="Arial"/>
          <w:lang w:val="en-US"/>
        </w:rPr>
        <w:t xml:space="preserve"> (Australia; England; Australia, 1867–1943), </w:t>
      </w:r>
      <w:r w:rsidRPr="00F97333">
        <w:rPr>
          <w:rFonts w:cs="Arial"/>
          <w:i/>
          <w:iCs/>
          <w:lang w:val="en-US"/>
        </w:rPr>
        <w:t xml:space="preserve">Corfe castle </w:t>
      </w:r>
      <w:r w:rsidRPr="00F97333">
        <w:rPr>
          <w:rFonts w:cs="Arial"/>
          <w:lang w:val="en-US"/>
        </w:rPr>
        <w:t>1912, lithograph printed in green-brown ink on cream wove paper. Thea Proctor Memorial Fund 2018</w:t>
      </w:r>
    </w:p>
    <w:p w14:paraId="52DDEC4A" w14:textId="77777777" w:rsidR="00CD7BC0" w:rsidRPr="00F97333" w:rsidRDefault="00CD7BC0" w:rsidP="00C9477F">
      <w:pPr>
        <w:pStyle w:val="ARlistparagraphwithoutbullet"/>
        <w:rPr>
          <w:rFonts w:cs="Arial"/>
          <w:lang w:val="en-US"/>
        </w:rPr>
      </w:pPr>
      <w:r w:rsidRPr="00F97333">
        <w:rPr>
          <w:rFonts w:cs="Arial"/>
          <w:b/>
          <w:lang w:val="en-US"/>
        </w:rPr>
        <w:t>Eveline Syme</w:t>
      </w:r>
      <w:r w:rsidRPr="00F97333">
        <w:rPr>
          <w:rFonts w:cs="Arial"/>
          <w:lang w:val="en-US"/>
        </w:rPr>
        <w:t xml:space="preserve"> (Australia, 1888–1961), </w:t>
      </w:r>
      <w:r w:rsidRPr="00F97333">
        <w:rPr>
          <w:rFonts w:cs="Arial"/>
          <w:i/>
          <w:iCs/>
          <w:lang w:val="en-US"/>
        </w:rPr>
        <w:t xml:space="preserve">Barwon Heads </w:t>
      </w:r>
      <w:r w:rsidRPr="00F97333">
        <w:rPr>
          <w:rFonts w:cs="Arial"/>
          <w:lang w:val="en-US"/>
        </w:rPr>
        <w:t>1930s, colour linocut. Purchased with funds provided by the Australian Prints, Drawings and Watercolours Benefactors Fund 2019</w:t>
      </w:r>
    </w:p>
    <w:p w14:paraId="26BEB989" w14:textId="77777777" w:rsidR="00CD7BC0" w:rsidRPr="00F97333" w:rsidRDefault="00CD7BC0" w:rsidP="00C9477F">
      <w:pPr>
        <w:pStyle w:val="ARlistparagraphwithoutbullet"/>
        <w:rPr>
          <w:rFonts w:cs="Arial"/>
          <w:lang w:val="en-US"/>
        </w:rPr>
      </w:pPr>
      <w:r w:rsidRPr="00F97333">
        <w:rPr>
          <w:rFonts w:cs="Arial"/>
          <w:b/>
          <w:lang w:val="en-US"/>
        </w:rPr>
        <w:t>Edwin Tanner</w:t>
      </w:r>
      <w:r w:rsidRPr="00F97333">
        <w:rPr>
          <w:rFonts w:cs="Arial"/>
          <w:lang w:val="en-US"/>
        </w:rPr>
        <w:t xml:space="preserve"> (Australia, 1920–80), </w:t>
      </w:r>
      <w:r w:rsidRPr="00F97333">
        <w:rPr>
          <w:rFonts w:cs="Arial"/>
          <w:i/>
          <w:iCs/>
          <w:lang w:val="en-US"/>
        </w:rPr>
        <w:t>The engineers</w:t>
      </w:r>
      <w:r w:rsidRPr="00F97333">
        <w:rPr>
          <w:rFonts w:cs="Arial"/>
          <w:lang w:val="en-US"/>
        </w:rPr>
        <w:t xml:space="preserve"> 1954, oil on linen. Australian Collection Benefactors Fund 2019</w:t>
      </w:r>
    </w:p>
    <w:p w14:paraId="7DE090C3" w14:textId="77777777" w:rsidR="00CD7BC0" w:rsidRPr="00F97333" w:rsidRDefault="00CD7BC0" w:rsidP="00C9477F">
      <w:pPr>
        <w:pStyle w:val="ARlistparagraphwithoutbullet"/>
        <w:rPr>
          <w:rFonts w:cs="Arial"/>
          <w:b/>
          <w:lang w:val="en-US"/>
        </w:rPr>
      </w:pPr>
      <w:r w:rsidRPr="00F97333">
        <w:rPr>
          <w:rFonts w:cs="Arial"/>
          <w:b/>
          <w:lang w:val="en-US"/>
        </w:rPr>
        <w:t xml:space="preserve">Jessie Traill </w:t>
      </w:r>
      <w:r w:rsidRPr="00F97333">
        <w:rPr>
          <w:rFonts w:cs="Arial"/>
          <w:lang w:val="en-US"/>
        </w:rPr>
        <w:t xml:space="preserve">(Australia, 1881–1967), </w:t>
      </w:r>
      <w:r w:rsidRPr="00F97333">
        <w:rPr>
          <w:rFonts w:cs="Arial"/>
          <w:i/>
          <w:iCs/>
          <w:lang w:val="en-US"/>
        </w:rPr>
        <w:t>North Shore workshops</w:t>
      </w:r>
      <w:r w:rsidRPr="00F97333">
        <w:rPr>
          <w:rFonts w:cs="Arial"/>
          <w:lang w:val="en-US"/>
        </w:rPr>
        <w:t xml:space="preserve"> 1928, watercolour, pastel, pencil on paper. Purchased with funds provided by Iphygenia Kallinikos in memory of her sister Despina Kallinikos 2019</w:t>
      </w:r>
    </w:p>
    <w:p w14:paraId="2B1E7A6F" w14:textId="77777777" w:rsidR="00CD7BC0" w:rsidRPr="00F97333" w:rsidRDefault="00CD7BC0" w:rsidP="00C956CC">
      <w:pPr>
        <w:pStyle w:val="ARbody"/>
        <w:rPr>
          <w:rFonts w:cs="Arial"/>
        </w:rPr>
      </w:pPr>
      <w:r w:rsidRPr="00F97333">
        <w:rPr>
          <w:rFonts w:cs="Arial"/>
        </w:rPr>
        <w:t>Subtotal: 61 works</w:t>
      </w:r>
    </w:p>
    <w:p w14:paraId="4B4BB5E3" w14:textId="77777777" w:rsidR="00CD7BC0" w:rsidRPr="00F97333" w:rsidRDefault="00CD7BC0" w:rsidP="00085D0C">
      <w:pPr>
        <w:pStyle w:val="ARheading6"/>
        <w:rPr>
          <w:color w:val="000000"/>
          <w:lang w:val="en-US"/>
        </w:rPr>
      </w:pPr>
      <w:r w:rsidRPr="00F97333">
        <w:rPr>
          <w:lang w:val="en-US"/>
        </w:rPr>
        <w:lastRenderedPageBreak/>
        <w:t>Aboriginal and Torres Strait Islander art</w:t>
      </w:r>
    </w:p>
    <w:p w14:paraId="328D9CD5" w14:textId="77777777" w:rsidR="00CD7BC0" w:rsidRPr="00F97333" w:rsidRDefault="00CD7BC0" w:rsidP="00C9477F">
      <w:pPr>
        <w:pStyle w:val="ARlistparagraphwithoutbullet"/>
        <w:rPr>
          <w:rFonts w:cs="Arial"/>
          <w:lang w:val="en-US"/>
        </w:rPr>
      </w:pPr>
      <w:r w:rsidRPr="00F97333">
        <w:rPr>
          <w:rFonts w:cs="Arial"/>
          <w:lang w:val="en-US"/>
        </w:rPr>
        <w:t xml:space="preserve">10 photographs by various artists from the series </w:t>
      </w:r>
      <w:r w:rsidRPr="00F97333">
        <w:rPr>
          <w:rFonts w:cs="Arial"/>
          <w:i/>
          <w:iCs/>
          <w:lang w:val="en-US"/>
        </w:rPr>
        <w:t>Mparra Karrti – Us mob belong to the Country</w:t>
      </w:r>
      <w:r w:rsidRPr="00F97333">
        <w:rPr>
          <w:rFonts w:cs="Arial"/>
          <w:lang w:val="en-US"/>
        </w:rPr>
        <w:t xml:space="preserve"> 2018:</w:t>
      </w:r>
    </w:p>
    <w:p w14:paraId="7DC66946" w14:textId="77777777" w:rsidR="00CD7BC0" w:rsidRPr="00F97333" w:rsidRDefault="00CD7BC0" w:rsidP="00C9477F">
      <w:pPr>
        <w:pStyle w:val="ARlistparagraphwithoutbullet"/>
        <w:rPr>
          <w:rFonts w:cs="Arial"/>
          <w:lang w:val="en-US"/>
        </w:rPr>
      </w:pPr>
      <w:r w:rsidRPr="00F97333">
        <w:rPr>
          <w:rFonts w:cs="Arial"/>
          <w:b/>
          <w:lang w:val="en-US"/>
        </w:rPr>
        <w:t>Selma Coulthard</w:t>
      </w:r>
      <w:r w:rsidRPr="00F97333">
        <w:rPr>
          <w:rFonts w:cs="Arial"/>
          <w:lang w:val="en-US"/>
        </w:rPr>
        <w:t xml:space="preserve"> (Australia, b1954), </w:t>
      </w:r>
      <w:r w:rsidRPr="00F97333">
        <w:rPr>
          <w:rFonts w:cs="Arial"/>
          <w:i/>
          <w:iCs/>
          <w:lang w:val="en-US"/>
        </w:rPr>
        <w:t xml:space="preserve">Tempe Downs, West of Alice Springs, NT </w:t>
      </w:r>
      <w:r w:rsidRPr="00F97333">
        <w:rPr>
          <w:rFonts w:cs="Arial"/>
          <w:lang w:val="en-US"/>
        </w:rPr>
        <w:t>2018, lumin print, watercolour</w:t>
      </w:r>
    </w:p>
    <w:p w14:paraId="3FC190B9" w14:textId="77777777" w:rsidR="00CD7BC0" w:rsidRPr="00F97333" w:rsidRDefault="00CD7BC0" w:rsidP="00C9477F">
      <w:pPr>
        <w:pStyle w:val="ARlistparagraphwithoutbullet"/>
        <w:rPr>
          <w:rFonts w:cs="Arial"/>
          <w:lang w:val="en-US"/>
        </w:rPr>
      </w:pPr>
      <w:r w:rsidRPr="00F97333">
        <w:rPr>
          <w:rFonts w:cs="Arial"/>
          <w:b/>
          <w:lang w:val="en-US"/>
        </w:rPr>
        <w:t>Noreen Hudson</w:t>
      </w:r>
      <w:r w:rsidRPr="00F97333">
        <w:rPr>
          <w:rFonts w:cs="Arial"/>
          <w:lang w:val="en-US"/>
        </w:rPr>
        <w:t xml:space="preserve"> (Australia, b1947), </w:t>
      </w:r>
      <w:r w:rsidRPr="00F97333">
        <w:rPr>
          <w:rFonts w:cs="Arial"/>
          <w:i/>
          <w:iCs/>
          <w:lang w:val="en-US"/>
        </w:rPr>
        <w:t>untitled</w:t>
      </w:r>
      <w:r w:rsidRPr="00F97333">
        <w:rPr>
          <w:rFonts w:cs="Arial"/>
          <w:lang w:val="en-US"/>
        </w:rPr>
        <w:t xml:space="preserve"> 2018, lumen print, watercolour</w:t>
      </w:r>
    </w:p>
    <w:p w14:paraId="7FD9F16E" w14:textId="77777777" w:rsidR="00CD7BC0" w:rsidRPr="00F97333" w:rsidRDefault="00CD7BC0" w:rsidP="00C9477F">
      <w:pPr>
        <w:pStyle w:val="ARlistparagraphwithoutbullet"/>
        <w:rPr>
          <w:rFonts w:cs="Arial"/>
          <w:lang w:val="en-US"/>
        </w:rPr>
      </w:pPr>
      <w:r w:rsidRPr="00F97333">
        <w:rPr>
          <w:rFonts w:cs="Arial"/>
          <w:b/>
          <w:lang w:val="en-US"/>
        </w:rPr>
        <w:t>Clara Inkamala</w:t>
      </w:r>
      <w:r w:rsidRPr="00F97333">
        <w:rPr>
          <w:rFonts w:cs="Arial"/>
          <w:lang w:val="en-US"/>
        </w:rPr>
        <w:t xml:space="preserve"> (Australia, b1954), </w:t>
      </w:r>
      <w:r w:rsidRPr="00F97333">
        <w:rPr>
          <w:rFonts w:cs="Arial"/>
          <w:i/>
          <w:iCs/>
          <w:lang w:val="en-US"/>
        </w:rPr>
        <w:t>untitled</w:t>
      </w:r>
      <w:r w:rsidRPr="00F97333">
        <w:rPr>
          <w:rFonts w:cs="Arial"/>
          <w:lang w:val="en-US"/>
        </w:rPr>
        <w:t xml:space="preserve"> 2018, lumen print, watercolour</w:t>
      </w:r>
    </w:p>
    <w:p w14:paraId="670FFC33" w14:textId="77777777" w:rsidR="00CD7BC0" w:rsidRPr="00F97333" w:rsidRDefault="00CD7BC0" w:rsidP="00C9477F">
      <w:pPr>
        <w:pStyle w:val="ARlistparagraphwithoutbullet"/>
        <w:rPr>
          <w:rFonts w:cs="Arial"/>
          <w:lang w:val="en-US"/>
        </w:rPr>
      </w:pPr>
      <w:r w:rsidRPr="00F97333">
        <w:rPr>
          <w:rFonts w:cs="Arial"/>
          <w:b/>
          <w:lang w:val="en-US"/>
        </w:rPr>
        <w:t xml:space="preserve">Kathy Inkamala </w:t>
      </w:r>
      <w:r w:rsidRPr="00F97333">
        <w:rPr>
          <w:rFonts w:cs="Arial"/>
          <w:lang w:val="en-US"/>
        </w:rPr>
        <w:t xml:space="preserve">(Australia, b1968), </w:t>
      </w:r>
      <w:r w:rsidRPr="00F97333">
        <w:rPr>
          <w:rFonts w:cs="Arial"/>
          <w:i/>
          <w:iCs/>
          <w:lang w:val="en-US"/>
        </w:rPr>
        <w:t xml:space="preserve">Glen Helen Gap, but by looking at the angle </w:t>
      </w:r>
      <w:r w:rsidRPr="00F97333">
        <w:rPr>
          <w:rFonts w:cs="Arial"/>
          <w:lang w:val="en-US"/>
        </w:rPr>
        <w:t>2018, lumen print, watercolour</w:t>
      </w:r>
    </w:p>
    <w:p w14:paraId="6B4B1873" w14:textId="77777777" w:rsidR="00CD7BC0" w:rsidRPr="00F97333" w:rsidRDefault="00CD7BC0" w:rsidP="00C9477F">
      <w:pPr>
        <w:pStyle w:val="ARlistparagraphwithoutbullet"/>
        <w:rPr>
          <w:rFonts w:cs="Arial"/>
          <w:lang w:val="en-US"/>
        </w:rPr>
      </w:pPr>
      <w:r w:rsidRPr="00F97333">
        <w:rPr>
          <w:rFonts w:cs="Arial"/>
          <w:b/>
          <w:lang w:val="en-US"/>
        </w:rPr>
        <w:t>Reinhold Inkamala</w:t>
      </w:r>
      <w:r w:rsidRPr="00F97333">
        <w:rPr>
          <w:rFonts w:cs="Arial"/>
          <w:lang w:val="en-US"/>
        </w:rPr>
        <w:t xml:space="preserve"> (Australia, b1974), 2 photographs: </w:t>
      </w:r>
      <w:r w:rsidRPr="00F97333">
        <w:rPr>
          <w:rFonts w:cs="Arial"/>
          <w:i/>
          <w:iCs/>
          <w:lang w:val="en-US"/>
        </w:rPr>
        <w:t>Mt Gillen</w:t>
      </w:r>
      <w:r w:rsidRPr="00F97333">
        <w:rPr>
          <w:rFonts w:cs="Arial"/>
          <w:lang w:val="en-US"/>
        </w:rPr>
        <w:t xml:space="preserve"> 2018, lumen print, watercolour; </w:t>
      </w:r>
      <w:r w:rsidRPr="00F97333">
        <w:rPr>
          <w:rFonts w:cs="Arial"/>
          <w:i/>
          <w:iCs/>
          <w:lang w:val="en-US"/>
        </w:rPr>
        <w:t>untitled</w:t>
      </w:r>
      <w:r w:rsidRPr="00F97333">
        <w:rPr>
          <w:rFonts w:cs="Arial"/>
          <w:lang w:val="en-US"/>
        </w:rPr>
        <w:t xml:space="preserve"> 2018, lumen print, watercolour</w:t>
      </w:r>
    </w:p>
    <w:p w14:paraId="3AF5F182" w14:textId="77777777" w:rsidR="00CD7BC0" w:rsidRPr="00F97333" w:rsidRDefault="00CD7BC0" w:rsidP="00C9477F">
      <w:pPr>
        <w:pStyle w:val="ARlistparagraphwithoutbullet"/>
        <w:rPr>
          <w:rFonts w:cs="Arial"/>
          <w:lang w:val="en-US"/>
        </w:rPr>
      </w:pPr>
      <w:r w:rsidRPr="00F97333">
        <w:rPr>
          <w:rFonts w:cs="Arial"/>
          <w:b/>
          <w:lang w:val="en-US"/>
        </w:rPr>
        <w:t xml:space="preserve">Vanessa Inkamala </w:t>
      </w:r>
      <w:r w:rsidRPr="00F97333">
        <w:rPr>
          <w:rFonts w:cs="Arial"/>
          <w:lang w:val="en-US"/>
        </w:rPr>
        <w:t xml:space="preserve">(Australia, b1968), 2 photographs: </w:t>
      </w:r>
      <w:r w:rsidRPr="00F97333">
        <w:rPr>
          <w:rFonts w:cs="Arial"/>
          <w:i/>
          <w:iCs/>
          <w:lang w:val="en-US"/>
        </w:rPr>
        <w:t xml:space="preserve">Rutjipma (Mt Sonder) </w:t>
      </w:r>
      <w:r w:rsidRPr="00F97333">
        <w:rPr>
          <w:rFonts w:cs="Arial"/>
          <w:lang w:val="en-US"/>
        </w:rPr>
        <w:t xml:space="preserve">2018, lumen print, watercolour; </w:t>
      </w:r>
      <w:r w:rsidRPr="00F97333">
        <w:rPr>
          <w:rFonts w:cs="Arial"/>
          <w:i/>
          <w:iCs/>
          <w:lang w:val="en-US"/>
        </w:rPr>
        <w:t xml:space="preserve">untitled </w:t>
      </w:r>
      <w:r w:rsidRPr="00F97333">
        <w:rPr>
          <w:rFonts w:cs="Arial"/>
          <w:lang w:val="en-US"/>
        </w:rPr>
        <w:t>2018, lumen print, watercolour</w:t>
      </w:r>
    </w:p>
    <w:p w14:paraId="083EDA47" w14:textId="77777777" w:rsidR="00CD7BC0" w:rsidRPr="00F97333" w:rsidRDefault="00CD7BC0" w:rsidP="00C9477F">
      <w:pPr>
        <w:pStyle w:val="ARlistparagraphwithoutbullet"/>
        <w:rPr>
          <w:rFonts w:cs="Arial"/>
          <w:lang w:val="en-US"/>
        </w:rPr>
      </w:pPr>
      <w:r w:rsidRPr="00F97333">
        <w:rPr>
          <w:rFonts w:cs="Arial"/>
          <w:b/>
          <w:lang w:val="en-US"/>
        </w:rPr>
        <w:t>Gloria Pannka</w:t>
      </w:r>
      <w:r w:rsidRPr="00F97333">
        <w:rPr>
          <w:rFonts w:cs="Arial"/>
          <w:lang w:val="en-US"/>
        </w:rPr>
        <w:t xml:space="preserve"> (Australia, born c1950), </w:t>
      </w:r>
      <w:r w:rsidRPr="00F97333">
        <w:rPr>
          <w:rFonts w:cs="Arial"/>
          <w:i/>
          <w:iCs/>
          <w:lang w:val="en-US"/>
        </w:rPr>
        <w:t xml:space="preserve">West of Alice </w:t>
      </w:r>
      <w:r w:rsidRPr="00F97333">
        <w:rPr>
          <w:rFonts w:cs="Arial"/>
          <w:lang w:val="en-US"/>
        </w:rPr>
        <w:t>2018, lumen print, watercolour. Purchased with funds provided by the Aboriginal Collection Benefactors Group 2019</w:t>
      </w:r>
    </w:p>
    <w:p w14:paraId="6E48854C" w14:textId="77777777" w:rsidR="00CD7BC0" w:rsidRPr="00F97333" w:rsidRDefault="00CD7BC0" w:rsidP="00C9477F">
      <w:pPr>
        <w:pStyle w:val="ARlistparagraphwithoutbullet"/>
        <w:rPr>
          <w:rFonts w:cs="Arial"/>
          <w:lang w:val="en-US"/>
        </w:rPr>
      </w:pPr>
      <w:r w:rsidRPr="00F97333">
        <w:rPr>
          <w:rFonts w:cs="Arial"/>
          <w:b/>
          <w:lang w:val="en-US"/>
        </w:rPr>
        <w:t xml:space="preserve">Wawiriya Burton </w:t>
      </w:r>
      <w:r w:rsidRPr="00F97333">
        <w:rPr>
          <w:rFonts w:cs="Arial"/>
          <w:lang w:val="en-US"/>
        </w:rPr>
        <w:t xml:space="preserve">(Australia, b1925), </w:t>
      </w:r>
      <w:r w:rsidRPr="00F97333">
        <w:rPr>
          <w:rFonts w:cs="Arial"/>
          <w:i/>
          <w:iCs/>
          <w:lang w:val="en-US"/>
        </w:rPr>
        <w:t>Ngayuku ngura (my country)</w:t>
      </w:r>
      <w:r w:rsidRPr="00F97333">
        <w:rPr>
          <w:rFonts w:cs="Arial"/>
          <w:lang w:val="en-US"/>
        </w:rPr>
        <w:t xml:space="preserve"> 2018, acrylic on linen canvas. Roberts Family Acquisition 2018</w:t>
      </w:r>
    </w:p>
    <w:p w14:paraId="6F2E9497" w14:textId="77777777" w:rsidR="00CD7BC0" w:rsidRPr="00F97333" w:rsidRDefault="00CD7BC0" w:rsidP="00C9477F">
      <w:pPr>
        <w:pStyle w:val="ARlistparagraphwithoutbullet"/>
        <w:rPr>
          <w:rFonts w:cs="Arial"/>
          <w:lang w:val="en-US"/>
        </w:rPr>
      </w:pPr>
      <w:r w:rsidRPr="00F97333">
        <w:rPr>
          <w:rFonts w:cs="Arial"/>
          <w:b/>
          <w:lang w:val="en-US"/>
        </w:rPr>
        <w:t xml:space="preserve">Johnathon Bush </w:t>
      </w:r>
      <w:r w:rsidRPr="00F97333">
        <w:rPr>
          <w:rFonts w:cs="Arial"/>
          <w:lang w:val="en-US"/>
        </w:rPr>
        <w:t xml:space="preserve">(Australia, b1974), </w:t>
      </w:r>
      <w:r w:rsidRPr="00F97333">
        <w:rPr>
          <w:rFonts w:cs="Arial"/>
          <w:i/>
          <w:iCs/>
          <w:lang w:val="en-US"/>
        </w:rPr>
        <w:t>Pakapanali Yimanka Kapi Paluwiyanga</w:t>
      </w:r>
      <w:r w:rsidRPr="00F97333">
        <w:rPr>
          <w:rFonts w:cs="Arial"/>
          <w:lang w:val="en-US"/>
        </w:rPr>
        <w:t xml:space="preserve"> 2017, natural pigments and charcoal on canvas. Purchased with funds provided by the Aboriginal Collection Benefactors Group 2018</w:t>
      </w:r>
    </w:p>
    <w:p w14:paraId="690758EB" w14:textId="77777777" w:rsidR="00CD7BC0" w:rsidRPr="00F97333" w:rsidRDefault="00CD7BC0" w:rsidP="00C9477F">
      <w:pPr>
        <w:pStyle w:val="ARlistparagraphwithoutbullet"/>
        <w:rPr>
          <w:rFonts w:cs="Arial"/>
          <w:lang w:val="en-US"/>
        </w:rPr>
      </w:pPr>
      <w:r w:rsidRPr="00F97333">
        <w:rPr>
          <w:rFonts w:cs="Arial"/>
          <w:b/>
          <w:lang w:val="en-US"/>
        </w:rPr>
        <w:t xml:space="preserve">Pepai Jangala Carroll </w:t>
      </w:r>
      <w:r w:rsidRPr="00F97333">
        <w:rPr>
          <w:rFonts w:cs="Arial"/>
          <w:lang w:val="en-US"/>
        </w:rPr>
        <w:t xml:space="preserve">(Australia, b1950), </w:t>
      </w:r>
      <w:r w:rsidRPr="00F97333">
        <w:rPr>
          <w:rFonts w:cs="Arial"/>
          <w:i/>
          <w:iCs/>
          <w:lang w:val="en-US"/>
        </w:rPr>
        <w:t xml:space="preserve">Walungurru </w:t>
      </w:r>
      <w:r w:rsidRPr="00F97333">
        <w:rPr>
          <w:rFonts w:cs="Arial"/>
          <w:lang w:val="en-US"/>
        </w:rPr>
        <w:t>2018, synthetic polymer paint on linen. Purchased with funds provided by Atelier 2018</w:t>
      </w:r>
    </w:p>
    <w:p w14:paraId="59EB1725" w14:textId="77777777" w:rsidR="00CD7BC0" w:rsidRPr="00F97333" w:rsidRDefault="00CD7BC0" w:rsidP="00C9477F">
      <w:pPr>
        <w:pStyle w:val="ARlistparagraphwithoutbullet"/>
        <w:rPr>
          <w:rFonts w:cs="Arial"/>
          <w:lang w:val="en-US"/>
        </w:rPr>
      </w:pPr>
      <w:r w:rsidRPr="00F97333">
        <w:rPr>
          <w:rFonts w:cs="Arial"/>
          <w:b/>
          <w:lang w:val="en-US"/>
        </w:rPr>
        <w:t>Judith Inkamala</w:t>
      </w:r>
      <w:r w:rsidRPr="00F97333">
        <w:rPr>
          <w:rFonts w:cs="Arial"/>
          <w:lang w:val="en-US"/>
        </w:rPr>
        <w:t xml:space="preserve"> (Australia, b1947), </w:t>
      </w:r>
      <w:r w:rsidRPr="00F97333">
        <w:rPr>
          <w:rFonts w:cs="Arial"/>
          <w:i/>
          <w:iCs/>
          <w:lang w:val="en-US"/>
        </w:rPr>
        <w:t>Thepa Mapa</w:t>
      </w:r>
      <w:r w:rsidRPr="00F97333">
        <w:rPr>
          <w:rFonts w:cs="Arial"/>
          <w:lang w:val="en-US"/>
        </w:rPr>
        <w:t xml:space="preserve"> 2018, terracotta pinch pot and underglazes. Mollie Douglas Bequest Fund 2018</w:t>
      </w:r>
    </w:p>
    <w:p w14:paraId="2AE3D63C" w14:textId="77777777" w:rsidR="00CD7BC0" w:rsidRPr="00F97333" w:rsidRDefault="00CD7BC0" w:rsidP="00C9477F">
      <w:pPr>
        <w:pStyle w:val="ARlistparagraphwithoutbullet"/>
        <w:rPr>
          <w:rFonts w:cs="Arial"/>
          <w:lang w:val="en-US"/>
        </w:rPr>
      </w:pPr>
      <w:r w:rsidRPr="00F97333">
        <w:rPr>
          <w:rFonts w:cs="Arial"/>
          <w:b/>
          <w:lang w:val="en-US"/>
        </w:rPr>
        <w:t xml:space="preserve">Noŋgirrŋa Marawili </w:t>
      </w:r>
      <w:r w:rsidRPr="00F97333">
        <w:rPr>
          <w:rFonts w:cs="Arial"/>
          <w:lang w:val="en-US"/>
        </w:rPr>
        <w:t xml:space="preserve">(Australia, born c1939), </w:t>
      </w:r>
      <w:r w:rsidRPr="00F97333">
        <w:rPr>
          <w:rFonts w:cs="Arial"/>
          <w:i/>
          <w:iCs/>
          <w:lang w:val="en-US"/>
        </w:rPr>
        <w:t>Baratjala</w:t>
      </w:r>
      <w:r w:rsidRPr="00F97333">
        <w:rPr>
          <w:rFonts w:cs="Arial"/>
          <w:lang w:val="en-US"/>
        </w:rPr>
        <w:t xml:space="preserve"> 2018, natural pigments on bark. Mollie Gowing Acquisition Fund for Contemporary Aboriginal Art 2018</w:t>
      </w:r>
    </w:p>
    <w:p w14:paraId="019E95F1" w14:textId="77777777" w:rsidR="00CD7BC0" w:rsidRPr="00F97333" w:rsidRDefault="00CD7BC0" w:rsidP="00C9477F">
      <w:pPr>
        <w:pStyle w:val="ARlistparagraphwithoutbullet"/>
        <w:rPr>
          <w:rFonts w:cs="Arial"/>
          <w:lang w:val="en-US"/>
        </w:rPr>
      </w:pPr>
      <w:r w:rsidRPr="00F97333">
        <w:rPr>
          <w:rFonts w:cs="Arial"/>
          <w:b/>
          <w:lang w:val="en-US"/>
        </w:rPr>
        <w:t xml:space="preserve">Noŋgirrŋa Marawili </w:t>
      </w:r>
      <w:r w:rsidRPr="00F97333">
        <w:rPr>
          <w:rFonts w:cs="Arial"/>
          <w:lang w:val="en-US"/>
        </w:rPr>
        <w:t xml:space="preserve">(Australia, born c1939), </w:t>
      </w:r>
      <w:r w:rsidRPr="00F97333">
        <w:rPr>
          <w:rFonts w:cs="Arial"/>
          <w:i/>
          <w:iCs/>
          <w:lang w:val="en-US"/>
        </w:rPr>
        <w:t xml:space="preserve">Baratjala – Lightning and the Rock </w:t>
      </w:r>
      <w:r w:rsidRPr="00F97333">
        <w:rPr>
          <w:rFonts w:cs="Arial"/>
          <w:lang w:val="en-US"/>
        </w:rPr>
        <w:t>2018, natural pigments on bark. Purchased with funds provided by the Aboriginal Collection Benefactors tour to Arnhem Land 2018</w:t>
      </w:r>
    </w:p>
    <w:p w14:paraId="3BEADF5F" w14:textId="77777777" w:rsidR="00CD7BC0" w:rsidRPr="00F97333" w:rsidRDefault="00CD7BC0" w:rsidP="00C9477F">
      <w:pPr>
        <w:pStyle w:val="ARlistparagraphwithoutbullet"/>
        <w:rPr>
          <w:rFonts w:cs="Arial"/>
          <w:lang w:val="en-US"/>
        </w:rPr>
      </w:pPr>
      <w:r w:rsidRPr="00F97333">
        <w:rPr>
          <w:rFonts w:cs="Arial"/>
          <w:b/>
          <w:lang w:val="en-US"/>
        </w:rPr>
        <w:lastRenderedPageBreak/>
        <w:t>Sally M Nangala Mulda</w:t>
      </w:r>
      <w:r w:rsidRPr="00F97333">
        <w:rPr>
          <w:rFonts w:cs="Arial"/>
          <w:lang w:val="en-US"/>
        </w:rPr>
        <w:t xml:space="preserve"> (Australia, b1957), 9 paintings: </w:t>
      </w:r>
      <w:r w:rsidRPr="00F97333">
        <w:rPr>
          <w:rFonts w:cs="Arial"/>
          <w:i/>
          <w:iCs/>
          <w:lang w:val="en-US"/>
        </w:rPr>
        <w:t xml:space="preserve">Two man talking story at town camp </w:t>
      </w:r>
      <w:r w:rsidRPr="00F97333">
        <w:rPr>
          <w:rFonts w:cs="Arial"/>
          <w:lang w:val="en-US"/>
        </w:rPr>
        <w:t xml:space="preserve">2018, synthetic polymer paint on linen; </w:t>
      </w:r>
      <w:r w:rsidRPr="00F97333">
        <w:rPr>
          <w:rFonts w:cs="Arial"/>
          <w:i/>
          <w:iCs/>
          <w:lang w:val="en-US"/>
        </w:rPr>
        <w:t>Women Eating Supper at Night Time</w:t>
      </w:r>
      <w:r w:rsidRPr="00F97333">
        <w:rPr>
          <w:rFonts w:cs="Arial"/>
          <w:lang w:val="en-US"/>
        </w:rPr>
        <w:t xml:space="preserve"> 2018, synthetic polymer paint on linen; </w:t>
      </w:r>
      <w:r w:rsidRPr="00F97333">
        <w:rPr>
          <w:rFonts w:cs="Arial"/>
          <w:i/>
          <w:iCs/>
          <w:lang w:val="en-US"/>
        </w:rPr>
        <w:t xml:space="preserve">Two Women Cooking Tail </w:t>
      </w:r>
      <w:r w:rsidRPr="00F97333">
        <w:rPr>
          <w:rFonts w:cs="Arial"/>
          <w:lang w:val="en-US"/>
        </w:rPr>
        <w:t xml:space="preserve">2018, synthetic polymer paint on linen; </w:t>
      </w:r>
      <w:r w:rsidRPr="00F97333">
        <w:rPr>
          <w:rFonts w:cs="Arial"/>
          <w:i/>
          <w:iCs/>
          <w:lang w:val="en-US"/>
        </w:rPr>
        <w:t>Family taking Roo Tail down the creek</w:t>
      </w:r>
      <w:r w:rsidRPr="00F97333">
        <w:rPr>
          <w:rFonts w:cs="Arial"/>
          <w:lang w:val="en-US"/>
        </w:rPr>
        <w:t xml:space="preserve"> 2018, synthetic polymer paint on linen; </w:t>
      </w:r>
      <w:r w:rsidRPr="00F97333">
        <w:rPr>
          <w:rFonts w:cs="Arial"/>
          <w:i/>
          <w:iCs/>
          <w:lang w:val="en-US"/>
        </w:rPr>
        <w:t xml:space="preserve">Tail get cold... </w:t>
      </w:r>
      <w:r w:rsidRPr="00F97333">
        <w:rPr>
          <w:rFonts w:cs="Arial"/>
          <w:lang w:val="en-US"/>
        </w:rPr>
        <w:t xml:space="preserve">2018, synthentic polymer paint on linen; </w:t>
      </w:r>
      <w:r w:rsidRPr="00F97333">
        <w:rPr>
          <w:rFonts w:cs="Arial"/>
          <w:i/>
          <w:iCs/>
          <w:lang w:val="en-US"/>
        </w:rPr>
        <w:t>Two Policeman Taking Two Drunken Woman and Man...</w:t>
      </w:r>
      <w:r w:rsidRPr="00F97333">
        <w:rPr>
          <w:rFonts w:cs="Arial"/>
          <w:lang w:val="en-US"/>
        </w:rPr>
        <w:t xml:space="preserve"> 2018, synthetic polymer paint on linen; </w:t>
      </w:r>
      <w:r w:rsidRPr="00F97333">
        <w:rPr>
          <w:rFonts w:cs="Arial"/>
          <w:i/>
          <w:iCs/>
          <w:lang w:val="en-US"/>
        </w:rPr>
        <w:t xml:space="preserve">Two Policeman Dripping bottle of wine... </w:t>
      </w:r>
      <w:r w:rsidRPr="00F97333">
        <w:rPr>
          <w:rFonts w:cs="Arial"/>
          <w:lang w:val="en-US"/>
        </w:rPr>
        <w:t xml:space="preserve">2018, synthetic polymer paint on linen; </w:t>
      </w:r>
      <w:r w:rsidRPr="00F97333">
        <w:rPr>
          <w:rFonts w:cs="Arial"/>
          <w:i/>
          <w:iCs/>
          <w:lang w:val="en-US"/>
        </w:rPr>
        <w:t xml:space="preserve">Old Man sleep outside... Sally feeding little cat... Two Police came a round... </w:t>
      </w:r>
      <w:r w:rsidRPr="00F97333">
        <w:rPr>
          <w:rFonts w:cs="Arial"/>
          <w:lang w:val="en-US"/>
        </w:rPr>
        <w:t xml:space="preserve">2018, synthetic polymer paint on linen; </w:t>
      </w:r>
      <w:r w:rsidRPr="00F97333">
        <w:rPr>
          <w:rFonts w:cs="Arial"/>
          <w:i/>
          <w:iCs/>
          <w:lang w:val="en-US"/>
        </w:rPr>
        <w:t>No trouble here</w:t>
      </w:r>
      <w:r w:rsidRPr="00F97333">
        <w:rPr>
          <w:rFonts w:cs="Arial"/>
          <w:lang w:val="en-US"/>
        </w:rPr>
        <w:t xml:space="preserve"> 2019, various mediums used for cut-outs, acrylic, cardboard, canvas. Mollie Gowing Acquisition fund for contemporary Aboriginal art 2019</w:t>
      </w:r>
    </w:p>
    <w:p w14:paraId="3C88086B" w14:textId="77777777" w:rsidR="00CD7BC0" w:rsidRPr="00F97333" w:rsidRDefault="00CD7BC0" w:rsidP="00C9477F">
      <w:pPr>
        <w:pStyle w:val="ARlistparagraphwithoutbullet"/>
        <w:rPr>
          <w:rFonts w:cs="Arial"/>
          <w:lang w:val="en-US"/>
        </w:rPr>
      </w:pPr>
      <w:r w:rsidRPr="00F97333">
        <w:rPr>
          <w:rFonts w:cs="Arial"/>
          <w:b/>
          <w:lang w:val="en-US"/>
        </w:rPr>
        <w:t xml:space="preserve">Peter Mungkuri </w:t>
      </w:r>
      <w:r w:rsidRPr="00F97333">
        <w:rPr>
          <w:rFonts w:cs="Arial"/>
          <w:lang w:val="en-US"/>
        </w:rPr>
        <w:t xml:space="preserve">(Australia, b1946), </w:t>
      </w:r>
      <w:r w:rsidRPr="00F97333">
        <w:rPr>
          <w:rFonts w:cs="Arial"/>
          <w:i/>
          <w:iCs/>
          <w:lang w:val="en-US"/>
        </w:rPr>
        <w:t>Ngayuku ngura (my country)</w:t>
      </w:r>
      <w:r w:rsidRPr="00F97333">
        <w:rPr>
          <w:rFonts w:cs="Arial"/>
          <w:lang w:val="en-US"/>
        </w:rPr>
        <w:t xml:space="preserve"> 2018, ink and acrylic on linen canvas. Roberts Family Acquisition 2018</w:t>
      </w:r>
    </w:p>
    <w:p w14:paraId="49B7CC0F" w14:textId="77777777" w:rsidR="00CD7BC0" w:rsidRPr="00F97333" w:rsidRDefault="00CD7BC0" w:rsidP="00C9477F">
      <w:pPr>
        <w:pStyle w:val="ARlistparagraphwithoutbullet"/>
        <w:rPr>
          <w:rFonts w:cs="Arial"/>
          <w:lang w:val="en-US"/>
        </w:rPr>
      </w:pPr>
      <w:r w:rsidRPr="00F97333">
        <w:rPr>
          <w:rFonts w:cs="Arial"/>
          <w:b/>
          <w:lang w:val="en-US"/>
        </w:rPr>
        <w:t>Barayuwa Mununggurr</w:t>
      </w:r>
      <w:r w:rsidRPr="00F97333">
        <w:rPr>
          <w:rFonts w:cs="Arial"/>
          <w:lang w:val="en-US"/>
        </w:rPr>
        <w:t xml:space="preserve"> (Australia, b1980), </w:t>
      </w:r>
      <w:r w:rsidRPr="00F97333">
        <w:rPr>
          <w:rFonts w:cs="Arial"/>
          <w:i/>
          <w:iCs/>
          <w:lang w:val="en-US"/>
        </w:rPr>
        <w:t>Yarrinya</w:t>
      </w:r>
      <w:r w:rsidRPr="00F97333">
        <w:rPr>
          <w:rFonts w:cs="Arial"/>
          <w:lang w:val="en-US"/>
        </w:rPr>
        <w:t xml:space="preserve"> 2018, natural pigments on wood. Purchased with funds provided by the Aboriginal Collection Benefactors Group 2018</w:t>
      </w:r>
    </w:p>
    <w:p w14:paraId="2B1C3776" w14:textId="77777777" w:rsidR="00CD7BC0" w:rsidRPr="00F97333" w:rsidRDefault="00CD7BC0" w:rsidP="00C9477F">
      <w:pPr>
        <w:pStyle w:val="ARlistparagraphwithoutbullet"/>
        <w:rPr>
          <w:rFonts w:cs="Arial"/>
          <w:lang w:val="en-US"/>
        </w:rPr>
      </w:pPr>
      <w:r w:rsidRPr="00F97333">
        <w:rPr>
          <w:rFonts w:cs="Arial"/>
          <w:b/>
          <w:lang w:val="en-US"/>
        </w:rPr>
        <w:t>Myrtle Pennington</w:t>
      </w:r>
      <w:r w:rsidRPr="00F97333">
        <w:rPr>
          <w:rFonts w:cs="Arial"/>
          <w:lang w:val="en-US"/>
        </w:rPr>
        <w:t xml:space="preserve"> (Australia, b1939), </w:t>
      </w:r>
      <w:r w:rsidRPr="00F97333">
        <w:rPr>
          <w:rFonts w:cs="Arial"/>
          <w:i/>
          <w:iCs/>
          <w:lang w:val="en-US"/>
        </w:rPr>
        <w:t>Kanpa</w:t>
      </w:r>
      <w:r w:rsidRPr="00F97333">
        <w:rPr>
          <w:rFonts w:cs="Arial"/>
          <w:lang w:val="en-US"/>
        </w:rPr>
        <w:t xml:space="preserve"> 2018, synthetic polymer paint on linen. Mollie Gowing Acquisition Fund for Contemporary Aboriginal Art 2018</w:t>
      </w:r>
    </w:p>
    <w:p w14:paraId="748885CD" w14:textId="77777777" w:rsidR="00CD7BC0" w:rsidRPr="00F97333" w:rsidRDefault="00CD7BC0" w:rsidP="00C9477F">
      <w:pPr>
        <w:pStyle w:val="ARlistparagraphwithoutbullet"/>
        <w:rPr>
          <w:rFonts w:cs="Arial"/>
          <w:lang w:val="en-US"/>
        </w:rPr>
      </w:pPr>
      <w:r w:rsidRPr="00F97333">
        <w:rPr>
          <w:rFonts w:cs="Arial"/>
          <w:b/>
          <w:lang w:val="en-US"/>
        </w:rPr>
        <w:t>Patju Presley</w:t>
      </w:r>
      <w:r w:rsidRPr="00F97333">
        <w:rPr>
          <w:rFonts w:cs="Arial"/>
          <w:lang w:val="en-US"/>
        </w:rPr>
        <w:t xml:space="preserve"> (Australia, b1945), </w:t>
      </w:r>
      <w:r w:rsidRPr="00F97333">
        <w:rPr>
          <w:rFonts w:cs="Arial"/>
          <w:i/>
          <w:iCs/>
          <w:lang w:val="en-US"/>
        </w:rPr>
        <w:t>Ilpilyi</w:t>
      </w:r>
      <w:r w:rsidRPr="00F97333">
        <w:rPr>
          <w:rFonts w:cs="Arial"/>
          <w:lang w:val="en-US"/>
        </w:rPr>
        <w:t xml:space="preserve"> 2018, synethetic polymer paint on canvas. Mollie Gowing Acquisition Fund for Contemporary Aboriginal Art 2019</w:t>
      </w:r>
    </w:p>
    <w:p w14:paraId="348204CE" w14:textId="77777777" w:rsidR="00CD7BC0" w:rsidRPr="00F97333" w:rsidRDefault="00CD7BC0" w:rsidP="00C9477F">
      <w:pPr>
        <w:pStyle w:val="ARlistparagraphwithoutbullet"/>
        <w:rPr>
          <w:rFonts w:cs="Arial"/>
          <w:lang w:val="en-US"/>
        </w:rPr>
      </w:pPr>
      <w:r w:rsidRPr="00F97333">
        <w:rPr>
          <w:rFonts w:cs="Arial"/>
          <w:b/>
          <w:lang w:val="en-US"/>
        </w:rPr>
        <w:t>Keith Stevens</w:t>
      </w:r>
      <w:r w:rsidRPr="00F97333">
        <w:rPr>
          <w:rFonts w:cs="Arial"/>
          <w:lang w:val="en-US"/>
        </w:rPr>
        <w:t xml:space="preserve"> (Australia, b1940), </w:t>
      </w:r>
      <w:r w:rsidRPr="00F97333">
        <w:rPr>
          <w:rFonts w:cs="Arial"/>
          <w:i/>
          <w:iCs/>
          <w:lang w:val="en-US"/>
        </w:rPr>
        <w:t xml:space="preserve">Nyapari Tjukurpa </w:t>
      </w:r>
      <w:r w:rsidRPr="00F97333">
        <w:rPr>
          <w:rFonts w:cs="Arial"/>
          <w:lang w:val="en-US"/>
        </w:rPr>
        <w:t>2018, synthetic polymer paint on canvas. Purchased with funds provided by Atelier 2018</w:t>
      </w:r>
    </w:p>
    <w:p w14:paraId="7AFF2C12" w14:textId="46F0B6BB" w:rsidR="00CD7BC0" w:rsidRPr="00F97333" w:rsidRDefault="00CD7BC0" w:rsidP="00C9477F">
      <w:pPr>
        <w:pStyle w:val="ARlistparagraphwithoutbullet"/>
        <w:rPr>
          <w:rFonts w:cs="Arial"/>
          <w:lang w:val="en-US"/>
        </w:rPr>
      </w:pPr>
      <w:r w:rsidRPr="00F97333">
        <w:rPr>
          <w:rFonts w:cs="Arial"/>
          <w:b/>
          <w:lang w:val="en-US"/>
        </w:rPr>
        <w:t xml:space="preserve">Unknown </w:t>
      </w:r>
      <w:r w:rsidRPr="00F97333">
        <w:rPr>
          <w:rFonts w:cs="Arial"/>
          <w:lang w:val="en-US"/>
        </w:rPr>
        <w:t xml:space="preserve">(Australia), 3 sculptures: </w:t>
      </w:r>
      <w:r w:rsidRPr="00F97333">
        <w:rPr>
          <w:rFonts w:cs="Arial"/>
          <w:i/>
          <w:iCs/>
          <w:lang w:val="en-US"/>
        </w:rPr>
        <w:t>A Sydney shield</w:t>
      </w:r>
      <w:r w:rsidRPr="00F97333">
        <w:rPr>
          <w:rFonts w:cs="Arial"/>
          <w:lang w:val="en-US"/>
        </w:rPr>
        <w:t xml:space="preserve">, natural pigments on wood, cane handle; </w:t>
      </w:r>
      <w:r w:rsidRPr="00F97333">
        <w:rPr>
          <w:rFonts w:cs="Arial"/>
          <w:i/>
          <w:iCs/>
          <w:lang w:val="en-US"/>
        </w:rPr>
        <w:t>An early broad shield</w:t>
      </w:r>
      <w:r w:rsidRPr="00F97333">
        <w:rPr>
          <w:rFonts w:cs="Arial"/>
          <w:lang w:val="en-US"/>
        </w:rPr>
        <w:t xml:space="preserve">, natural pigments on hardwood, cane handle; </w:t>
      </w:r>
      <w:r w:rsidRPr="00F97333">
        <w:rPr>
          <w:rFonts w:cs="Arial"/>
          <w:i/>
          <w:iCs/>
          <w:lang w:val="en-US"/>
        </w:rPr>
        <w:t>Parrying shield</w:t>
      </w:r>
      <w:r w:rsidRPr="00F97333">
        <w:rPr>
          <w:rFonts w:cs="Arial"/>
          <w:lang w:val="en-US"/>
        </w:rPr>
        <w:t>, carved hardwood. Art Gallery of New South Wales Foundation Purchase 2018</w:t>
      </w:r>
    </w:p>
    <w:p w14:paraId="2A4ABB8E" w14:textId="77777777" w:rsidR="00CD7BC0" w:rsidRPr="00F97333" w:rsidRDefault="00CD7BC0" w:rsidP="00C9477F">
      <w:pPr>
        <w:pStyle w:val="ARlistparagraphwithoutbullet"/>
        <w:rPr>
          <w:rFonts w:cs="Arial"/>
          <w:lang w:val="en-US"/>
        </w:rPr>
      </w:pPr>
      <w:r w:rsidRPr="00F97333">
        <w:rPr>
          <w:rFonts w:cs="Arial"/>
          <w:b/>
          <w:lang w:val="en-US"/>
        </w:rPr>
        <w:t>Wolpa Wanambi</w:t>
      </w:r>
      <w:r w:rsidRPr="00F97333">
        <w:rPr>
          <w:rFonts w:cs="Arial"/>
          <w:lang w:val="en-US"/>
        </w:rPr>
        <w:t xml:space="preserve"> (Australia, b1970), </w:t>
      </w:r>
      <w:r w:rsidRPr="00F97333">
        <w:rPr>
          <w:rFonts w:cs="Arial"/>
          <w:i/>
          <w:iCs/>
          <w:lang w:val="en-US"/>
        </w:rPr>
        <w:t>Djerrka at Gurka’wuy</w:t>
      </w:r>
      <w:r w:rsidRPr="00F97333">
        <w:rPr>
          <w:rFonts w:cs="Arial"/>
          <w:lang w:val="en-US"/>
        </w:rPr>
        <w:t xml:space="preserve"> 2017, natural pigments on wood. Purchased with funds provided by the Aboriginal Collection Benefactors Group 2019</w:t>
      </w:r>
    </w:p>
    <w:p w14:paraId="100A0ABC" w14:textId="77777777" w:rsidR="00CD7BC0" w:rsidRPr="00F97333" w:rsidRDefault="00CD7BC0" w:rsidP="00C9477F">
      <w:pPr>
        <w:pStyle w:val="ARlistparagraphwithoutbullet"/>
        <w:rPr>
          <w:rFonts w:cs="Arial"/>
          <w:lang w:val="en-US"/>
        </w:rPr>
      </w:pPr>
      <w:r w:rsidRPr="00F97333">
        <w:rPr>
          <w:rFonts w:cs="Arial"/>
          <w:b/>
          <w:lang w:val="en-US"/>
        </w:rPr>
        <w:t>Wally Wilfred</w:t>
      </w:r>
      <w:r w:rsidRPr="00F97333">
        <w:rPr>
          <w:rFonts w:cs="Arial"/>
          <w:lang w:val="en-US"/>
        </w:rPr>
        <w:t xml:space="preserve"> (Australia, b1958), </w:t>
      </w:r>
      <w:r w:rsidRPr="00F97333">
        <w:rPr>
          <w:rFonts w:cs="Arial"/>
          <w:i/>
          <w:iCs/>
          <w:lang w:val="en-US"/>
        </w:rPr>
        <w:t xml:space="preserve">Dhyakiyarr vs The King </w:t>
      </w:r>
      <w:r w:rsidRPr="00F97333">
        <w:rPr>
          <w:rFonts w:cs="Arial"/>
          <w:lang w:val="en-US"/>
        </w:rPr>
        <w:t>2018, synthetic polymer paint on wood. Purchased with funds provided by Vicki Olsson 2019</w:t>
      </w:r>
    </w:p>
    <w:p w14:paraId="6C4A8119" w14:textId="77777777" w:rsidR="00CD7BC0" w:rsidRPr="00F97333" w:rsidRDefault="00CD7BC0" w:rsidP="00C9477F">
      <w:pPr>
        <w:pStyle w:val="ARlistparagraphwithoutbullet"/>
        <w:rPr>
          <w:rFonts w:cs="Arial"/>
          <w:lang w:val="en-US"/>
        </w:rPr>
      </w:pPr>
      <w:r w:rsidRPr="00F97333">
        <w:rPr>
          <w:rFonts w:cs="Arial"/>
          <w:b/>
          <w:lang w:val="en-US"/>
        </w:rPr>
        <w:t xml:space="preserve">Jason Wing </w:t>
      </w:r>
      <w:r w:rsidRPr="00F97333">
        <w:rPr>
          <w:rFonts w:cs="Arial"/>
          <w:lang w:val="en-US"/>
        </w:rPr>
        <w:t xml:space="preserve">(Australia; China, b1977), </w:t>
      </w:r>
      <w:r w:rsidRPr="00F97333">
        <w:rPr>
          <w:rFonts w:cs="Arial"/>
          <w:i/>
          <w:iCs/>
          <w:lang w:val="en-US"/>
        </w:rPr>
        <w:t>Captain James Crook</w:t>
      </w:r>
      <w:r w:rsidRPr="00F97333">
        <w:rPr>
          <w:rFonts w:cs="Arial"/>
          <w:lang w:val="en-US"/>
        </w:rPr>
        <w:t xml:space="preserve"> 2013, bronze. Purchased with funds provided by the Aboriginal Collection Benefactors Group 2019</w:t>
      </w:r>
    </w:p>
    <w:p w14:paraId="01477BC5" w14:textId="77777777" w:rsidR="00CD7BC0" w:rsidRPr="00F97333" w:rsidRDefault="00CD7BC0" w:rsidP="00C9477F">
      <w:pPr>
        <w:pStyle w:val="ARlistparagraphwithoutbullet"/>
        <w:rPr>
          <w:rFonts w:cs="Arial"/>
          <w:lang w:val="en-US"/>
        </w:rPr>
      </w:pPr>
      <w:r w:rsidRPr="00F97333">
        <w:rPr>
          <w:rFonts w:cs="Arial"/>
          <w:b/>
          <w:lang w:val="en-US"/>
        </w:rPr>
        <w:t>Nawurapu Wunuŋmurra</w:t>
      </w:r>
      <w:r w:rsidRPr="00F97333">
        <w:rPr>
          <w:rFonts w:cs="Arial"/>
          <w:lang w:val="en-US"/>
        </w:rPr>
        <w:t xml:space="preserve"> (Australia, 1952–2018), </w:t>
      </w:r>
      <w:r w:rsidRPr="00F97333">
        <w:rPr>
          <w:rFonts w:cs="Arial"/>
          <w:i/>
          <w:iCs/>
          <w:lang w:val="en-US"/>
        </w:rPr>
        <w:t xml:space="preserve">Waŋupini </w:t>
      </w:r>
      <w:r w:rsidRPr="00F97333">
        <w:rPr>
          <w:rFonts w:cs="Arial"/>
          <w:lang w:val="en-US"/>
        </w:rPr>
        <w:t>2017, natural pigments on bark. Purchased with funds provided by the Aboriginal Collection Benefactors Group 2018</w:t>
      </w:r>
    </w:p>
    <w:p w14:paraId="2E63E665" w14:textId="77777777" w:rsidR="00CD7BC0" w:rsidRPr="00F97333" w:rsidRDefault="00CD7BC0" w:rsidP="00C956CC">
      <w:pPr>
        <w:pStyle w:val="ARbody"/>
        <w:rPr>
          <w:rFonts w:cs="Arial"/>
        </w:rPr>
      </w:pPr>
      <w:r w:rsidRPr="00F97333">
        <w:rPr>
          <w:rFonts w:cs="Arial"/>
        </w:rPr>
        <w:lastRenderedPageBreak/>
        <w:t>Subtotal: 36 works</w:t>
      </w:r>
    </w:p>
    <w:p w14:paraId="498A8284" w14:textId="77777777" w:rsidR="00CD7BC0" w:rsidRPr="00F97333" w:rsidRDefault="00CD7BC0" w:rsidP="00C956CC">
      <w:pPr>
        <w:pStyle w:val="ARbody"/>
        <w:rPr>
          <w:rFonts w:cs="Arial"/>
        </w:rPr>
      </w:pPr>
      <w:r w:rsidRPr="00F97333">
        <w:rPr>
          <w:rFonts w:cs="Arial"/>
        </w:rPr>
        <w:t>Total: 97 works</w:t>
      </w:r>
    </w:p>
    <w:p w14:paraId="61BDCE6A" w14:textId="77777777" w:rsidR="00CD7BC0" w:rsidRPr="00F97333" w:rsidRDefault="00CD7BC0" w:rsidP="00C956CC">
      <w:pPr>
        <w:pStyle w:val="ARheading5"/>
        <w:rPr>
          <w:rFonts w:cs="Arial"/>
          <w:lang w:val="en-US"/>
        </w:rPr>
      </w:pPr>
      <w:r w:rsidRPr="00F97333">
        <w:rPr>
          <w:rFonts w:cs="Arial"/>
          <w:lang w:val="en-US"/>
        </w:rPr>
        <w:t>International art</w:t>
      </w:r>
    </w:p>
    <w:p w14:paraId="49A4B38A" w14:textId="77777777" w:rsidR="00CD7BC0" w:rsidRPr="00F97333" w:rsidRDefault="00CD7BC0" w:rsidP="00C956CC">
      <w:pPr>
        <w:pStyle w:val="ARheading6"/>
        <w:rPr>
          <w:lang w:val="en-US"/>
        </w:rPr>
      </w:pPr>
      <w:r w:rsidRPr="00F97333">
        <w:rPr>
          <w:lang w:val="en-US"/>
        </w:rPr>
        <w:t>European art pre-1900</w:t>
      </w:r>
    </w:p>
    <w:p w14:paraId="4E8898B6" w14:textId="6292F2E4" w:rsidR="00CD7BC0" w:rsidRPr="00F97333" w:rsidRDefault="00CD7BC0" w:rsidP="00C9477F">
      <w:pPr>
        <w:pStyle w:val="ARlistparagraphwithoutbullet"/>
        <w:rPr>
          <w:rFonts w:cs="Arial"/>
          <w:lang w:val="en-US"/>
        </w:rPr>
      </w:pPr>
      <w:r w:rsidRPr="00F97333">
        <w:rPr>
          <w:rFonts w:cs="Arial"/>
          <w:b/>
          <w:lang w:val="en-US"/>
        </w:rPr>
        <w:t>Francisco de Goya</w:t>
      </w:r>
      <w:r w:rsidRPr="00F97333">
        <w:rPr>
          <w:rFonts w:cs="Arial"/>
          <w:lang w:val="en-US"/>
        </w:rPr>
        <w:t xml:space="preserve"> (Spain, 1746–1828), </w:t>
      </w:r>
      <w:r w:rsidRPr="00F97333">
        <w:rPr>
          <w:rFonts w:cs="Arial"/>
          <w:i/>
          <w:iCs/>
          <w:lang w:val="en-US"/>
        </w:rPr>
        <w:t xml:space="preserve">Disasters of war </w:t>
      </w:r>
      <w:r w:rsidRPr="00F97333">
        <w:rPr>
          <w:rFonts w:cs="Arial"/>
          <w:lang w:val="en-US"/>
        </w:rPr>
        <w:t>1810–20, printed 1863, complete set of 80 etchings bound in 8 volumes. Purchased 2019</w:t>
      </w:r>
    </w:p>
    <w:p w14:paraId="69576750" w14:textId="77777777" w:rsidR="00CD7BC0" w:rsidRPr="00F97333" w:rsidRDefault="00CD7BC0" w:rsidP="00C956CC">
      <w:pPr>
        <w:pStyle w:val="ARbody"/>
        <w:rPr>
          <w:rFonts w:cs="Arial"/>
        </w:rPr>
      </w:pPr>
      <w:r w:rsidRPr="00F97333">
        <w:rPr>
          <w:rFonts w:cs="Arial"/>
        </w:rPr>
        <w:t>Subtotal: 1 work</w:t>
      </w:r>
    </w:p>
    <w:p w14:paraId="5923692A" w14:textId="38DBF7F9" w:rsidR="00CD7BC0" w:rsidRPr="00F97333" w:rsidRDefault="00CD7BC0" w:rsidP="00085D0C">
      <w:pPr>
        <w:pStyle w:val="ARheading6"/>
        <w:rPr>
          <w:color w:val="000000"/>
          <w:lang w:val="en-US"/>
        </w:rPr>
      </w:pPr>
      <w:r w:rsidRPr="00F97333">
        <w:rPr>
          <w:lang w:val="en-US"/>
        </w:rPr>
        <w:t>Asian art</w:t>
      </w:r>
      <w:r w:rsidR="00C9477F" w:rsidRPr="00F97333">
        <w:rPr>
          <w:lang w:val="en-US"/>
        </w:rPr>
        <w:t>: China</w:t>
      </w:r>
    </w:p>
    <w:p w14:paraId="40A494F4" w14:textId="6704FA78" w:rsidR="00CD7BC0" w:rsidRPr="00F97333" w:rsidRDefault="00CD7BC0" w:rsidP="00C9477F">
      <w:pPr>
        <w:pStyle w:val="ARlistparagraphwithoutbullet"/>
        <w:rPr>
          <w:rFonts w:cs="Arial"/>
          <w:lang w:val="en-US"/>
        </w:rPr>
      </w:pPr>
      <w:r w:rsidRPr="00F97333">
        <w:rPr>
          <w:rFonts w:cs="Arial"/>
          <w:b/>
          <w:lang w:val="en-US"/>
        </w:rPr>
        <w:t>Chen Chieh-jen</w:t>
      </w:r>
      <w:r w:rsidRPr="00F97333">
        <w:rPr>
          <w:rFonts w:cs="Arial"/>
          <w:lang w:val="en-US"/>
        </w:rPr>
        <w:t xml:space="preserve"> (Taiwan, b1960), </w:t>
      </w:r>
      <w:r w:rsidRPr="00F97333">
        <w:rPr>
          <w:rFonts w:cs="Arial"/>
          <w:i/>
          <w:iCs/>
          <w:lang w:val="en-US"/>
        </w:rPr>
        <w:t>Star chart</w:t>
      </w:r>
      <w:r w:rsidRPr="00F97333">
        <w:rPr>
          <w:rFonts w:cs="Arial"/>
          <w:lang w:val="en-US"/>
        </w:rPr>
        <w:t xml:space="preserve"> 2017, 11 black and white inkjet photographs. Roger Pietri Fund and the Asian Collection Benefactors Fund 2019 </w:t>
      </w:r>
    </w:p>
    <w:p w14:paraId="04F3275E" w14:textId="77777777" w:rsidR="00CD7BC0" w:rsidRPr="00F97333" w:rsidRDefault="00CD7BC0" w:rsidP="00C956CC">
      <w:pPr>
        <w:pStyle w:val="ARbody"/>
        <w:rPr>
          <w:rFonts w:cs="Arial"/>
        </w:rPr>
      </w:pPr>
      <w:r w:rsidRPr="00F97333">
        <w:rPr>
          <w:rFonts w:cs="Arial"/>
        </w:rPr>
        <w:t>Subtotal: 1 work</w:t>
      </w:r>
    </w:p>
    <w:p w14:paraId="7F39E2A3" w14:textId="6A0AB374" w:rsidR="00CD7BC0" w:rsidRPr="00F97333" w:rsidRDefault="00C9477F" w:rsidP="00C9477F">
      <w:pPr>
        <w:pStyle w:val="ARheading6"/>
        <w:rPr>
          <w:lang w:val="en-US"/>
        </w:rPr>
      </w:pPr>
      <w:r w:rsidRPr="00F97333">
        <w:rPr>
          <w:lang w:val="en-US"/>
        </w:rPr>
        <w:t xml:space="preserve">Asian art: </w:t>
      </w:r>
      <w:r w:rsidR="00CD7BC0" w:rsidRPr="00F97333">
        <w:rPr>
          <w:lang w:val="en-US"/>
        </w:rPr>
        <w:t>Japan</w:t>
      </w:r>
    </w:p>
    <w:p w14:paraId="6AB88ED5" w14:textId="77777777" w:rsidR="00CD7BC0" w:rsidRPr="00F97333" w:rsidRDefault="00CD7BC0" w:rsidP="00C9477F">
      <w:pPr>
        <w:pStyle w:val="ARlistparagraphwithoutbullet"/>
        <w:rPr>
          <w:rFonts w:cs="Arial"/>
          <w:lang w:val="en-US"/>
        </w:rPr>
      </w:pPr>
      <w:r w:rsidRPr="00F97333">
        <w:rPr>
          <w:rFonts w:cs="Arial"/>
          <w:b/>
          <w:lang w:val="en-US"/>
        </w:rPr>
        <w:t xml:space="preserve">Toyohara Kunichika </w:t>
      </w:r>
      <w:r w:rsidRPr="00F97333">
        <w:rPr>
          <w:rFonts w:cs="Arial"/>
          <w:lang w:val="en-US"/>
        </w:rPr>
        <w:t xml:space="preserve">(Japan, 1835–1900), 2 prints: Onoe Kikugoro V as Okiku’s ghost, Ichikawa Danjuro IX as Aoyama Tessan, and Onoe Kikujiro V and Onoe Matsusuke V as retainers in the play ‘Mirror of the house of blue dishes’ 1892, Meiji period 1868–1912, vertical triptych; colour woodblock print; Onoe Kikugoro V as the ghost of Saijiro, Bando Kakitsu as Kanbara Mikinosuke and Onoe Matsukuke as Nakama Gonbee in the play ‘The Inaba Apprentice (Inaba ama-yobanashi)’ 1887, Meiji period 1868–1912, vertical diptych; colour woodblock print. Yasuko Myer Bequest Fund 2018 </w:t>
      </w:r>
    </w:p>
    <w:p w14:paraId="454C78E4" w14:textId="77777777" w:rsidR="00CD7BC0" w:rsidRPr="00F97333" w:rsidRDefault="00CD7BC0" w:rsidP="00C9477F">
      <w:pPr>
        <w:pStyle w:val="ARlistparagraphwithoutbullet"/>
        <w:rPr>
          <w:rFonts w:cs="Arial"/>
          <w:lang w:val="en-US"/>
        </w:rPr>
      </w:pPr>
      <w:r w:rsidRPr="00F97333">
        <w:rPr>
          <w:rFonts w:cs="Arial"/>
          <w:b/>
          <w:lang w:val="en-US"/>
        </w:rPr>
        <w:t xml:space="preserve">Utagawa Kunimune II/Kunimasa II </w:t>
      </w:r>
      <w:r w:rsidRPr="00F97333">
        <w:rPr>
          <w:rFonts w:cs="Arial"/>
          <w:lang w:val="en-US"/>
        </w:rPr>
        <w:t xml:space="preserve">(Japan, 1792–1857), Kuzunoha: Farewell to the baby c1830, Edo (Tokugawa) period 1615–1868, hanging scroll: ink and colours on silk. Purchased with funds donated by Tony Schlosser 2019 </w:t>
      </w:r>
    </w:p>
    <w:p w14:paraId="21C691CE" w14:textId="77777777" w:rsidR="00CD7BC0" w:rsidRPr="00F97333" w:rsidRDefault="00CD7BC0" w:rsidP="00C9477F">
      <w:pPr>
        <w:pStyle w:val="ARlistparagraphwithoutbullet"/>
        <w:rPr>
          <w:rFonts w:cs="Arial"/>
          <w:lang w:val="en-US"/>
        </w:rPr>
      </w:pPr>
      <w:r w:rsidRPr="00F97333">
        <w:rPr>
          <w:rFonts w:cs="Arial"/>
          <w:b/>
          <w:lang w:val="en-US"/>
        </w:rPr>
        <w:t xml:space="preserve">Utagawa Kuniyoshi </w:t>
      </w:r>
      <w:r w:rsidRPr="00F97333">
        <w:rPr>
          <w:rFonts w:cs="Arial"/>
          <w:lang w:val="en-US"/>
        </w:rPr>
        <w:t xml:space="preserve">(Japan, 1797–1861), The Ghost of Asakura Togo, 1851, Edo (Tokugawa) period 1615–1868, triptych; colour woodblock print. Yasuko Myer Bequest Fund 2018 </w:t>
      </w:r>
    </w:p>
    <w:p w14:paraId="59D4508B" w14:textId="77777777" w:rsidR="00CD7BC0" w:rsidRPr="00F97333" w:rsidRDefault="00CD7BC0" w:rsidP="00C9477F">
      <w:pPr>
        <w:pStyle w:val="ARlistparagraphwithoutbullet"/>
        <w:rPr>
          <w:rFonts w:cs="Arial"/>
          <w:lang w:val="en-US"/>
        </w:rPr>
      </w:pPr>
      <w:r w:rsidRPr="00F97333">
        <w:rPr>
          <w:rFonts w:cs="Arial"/>
          <w:b/>
          <w:lang w:val="en-US"/>
        </w:rPr>
        <w:t>Kawanabe Kyōsai</w:t>
      </w:r>
      <w:r w:rsidRPr="00F97333">
        <w:rPr>
          <w:rFonts w:cs="Arial"/>
          <w:lang w:val="en-US"/>
        </w:rPr>
        <w:t xml:space="preserve"> (Japan, 1831–89), 2 prints from the series Drawings for pleasure by Kyōsai 1874: The enlightenment from hell no. 1 1874, Meiji period 1868–1912, woodblock print; ink and colour on paper; Frog medicine seller no. 8 1874, Meiji period 1868–1912, woodblock print; ink and colour on paper. Yasuko Myer Bequest Fund 2018</w:t>
      </w:r>
    </w:p>
    <w:p w14:paraId="4122D3FD" w14:textId="0E7C9CDE" w:rsidR="00CD7BC0" w:rsidRPr="00F97333" w:rsidRDefault="00CD7BC0" w:rsidP="00C9477F">
      <w:pPr>
        <w:pStyle w:val="ARlistparagraphwithoutbullet"/>
        <w:rPr>
          <w:rFonts w:cs="Arial"/>
          <w:lang w:val="en-US"/>
        </w:rPr>
      </w:pPr>
      <w:r w:rsidRPr="00F97333">
        <w:rPr>
          <w:rFonts w:cs="Arial"/>
          <w:b/>
          <w:lang w:val="en-US"/>
        </w:rPr>
        <w:t xml:space="preserve">Kawanabe Kyōsai </w:t>
      </w:r>
      <w:r w:rsidRPr="00F97333">
        <w:rPr>
          <w:rFonts w:cs="Arial"/>
          <w:lang w:val="en-US"/>
        </w:rPr>
        <w:t xml:space="preserve">(Japan, 1831–89), Hell Courtesan (Jigoku-dayū) early–mid 1880s, Meiji </w:t>
      </w:r>
      <w:r w:rsidRPr="00F97333">
        <w:rPr>
          <w:rFonts w:cs="Arial"/>
          <w:lang w:val="en-US"/>
        </w:rPr>
        <w:lastRenderedPageBreak/>
        <w:t xml:space="preserve">period 1868–1912, hanging scroll: ink, metallic pigments, and colour on silk. Art Gallery of New South Wales Foundation Purchase 2019 </w:t>
      </w:r>
    </w:p>
    <w:p w14:paraId="702B7589" w14:textId="77777777" w:rsidR="00CD7BC0" w:rsidRPr="00F97333" w:rsidRDefault="00CD7BC0" w:rsidP="00C9477F">
      <w:pPr>
        <w:pStyle w:val="ARlistparagraphwithoutbullet"/>
        <w:rPr>
          <w:rFonts w:cs="Arial"/>
          <w:lang w:val="en-US"/>
        </w:rPr>
      </w:pPr>
      <w:r w:rsidRPr="00F97333">
        <w:rPr>
          <w:rFonts w:cs="Arial"/>
          <w:b/>
          <w:lang w:val="en-US"/>
        </w:rPr>
        <w:t xml:space="preserve">Mizuki Shigeru </w:t>
      </w:r>
      <w:r w:rsidRPr="00F97333">
        <w:rPr>
          <w:rFonts w:cs="Arial"/>
          <w:lang w:val="en-US"/>
        </w:rPr>
        <w:t xml:space="preserve">(1922–2015), 6 prints from the series Fifty-three stations of the Yōkaidō Road (Yōkaidō gojūsan tsugi) 2008: Hiratsuka 2008, woodblock print; ink and colour on paper; Nihonbashi 2008, woodblock print; ink and colour on paper; Kyoto 2008, woodblock print; ink and colour on paper; Goyu 2008, woodblock print; ink and colour on paper; Totsuka 2008, woodblock print; ink and colour on paper; Mariko 2008, woodblock print; ink and colour on paper. Art Gallery New South Wales, Yasuko Myer Bequest Fund 2019 </w:t>
      </w:r>
    </w:p>
    <w:p w14:paraId="4E4906CC" w14:textId="77777777" w:rsidR="00CD7BC0" w:rsidRPr="00F97333" w:rsidRDefault="00CD7BC0" w:rsidP="00C9477F">
      <w:pPr>
        <w:pStyle w:val="ARlistparagraphwithoutbullet"/>
        <w:rPr>
          <w:rFonts w:cs="Arial"/>
          <w:lang w:val="en-US"/>
        </w:rPr>
      </w:pPr>
      <w:r w:rsidRPr="00F97333">
        <w:rPr>
          <w:rFonts w:cs="Arial"/>
          <w:b/>
          <w:lang w:val="en-US"/>
        </w:rPr>
        <w:t xml:space="preserve">Shirai Toshinobu II </w:t>
      </w:r>
      <w:r w:rsidRPr="00F97333">
        <w:rPr>
          <w:rFonts w:cs="Arial"/>
          <w:lang w:val="en-US"/>
        </w:rPr>
        <w:t xml:space="preserve">(1866–1903), Nitta no Shiro Tadatsune encountering the Goddess of Mount Fuji and her dragon in a cave in Mount Fuji 1885, Meiji period 1868–1912, triptych: colour woodblock print. Yasuko Myer Bequest Fund 2018 </w:t>
      </w:r>
    </w:p>
    <w:p w14:paraId="6296AE07" w14:textId="77777777" w:rsidR="00CD7BC0" w:rsidRPr="00F97333" w:rsidRDefault="00CD7BC0" w:rsidP="00C9477F">
      <w:pPr>
        <w:pStyle w:val="ARlistparagraphwithoutbullet"/>
        <w:rPr>
          <w:rFonts w:cs="Arial"/>
          <w:lang w:val="en-US"/>
        </w:rPr>
      </w:pPr>
      <w:r w:rsidRPr="00F97333">
        <w:rPr>
          <w:rFonts w:cs="Arial"/>
          <w:b/>
          <w:lang w:val="en-US"/>
        </w:rPr>
        <w:t xml:space="preserve">Tsukioka Yoshitoshi </w:t>
      </w:r>
      <w:r w:rsidRPr="00F97333">
        <w:rPr>
          <w:rFonts w:cs="Arial"/>
          <w:lang w:val="en-US"/>
        </w:rPr>
        <w:t xml:space="preserve">(Japan, 1839–92), ‘Snow, Onoe Baiko V as the priest Iwakura Sogen’, Snow, Moon and Flowers 1890, Meiji period 1868–1912, colour woodblock print; triptych. Yasuko Myer Bequest Fund 2018 </w:t>
      </w:r>
    </w:p>
    <w:p w14:paraId="499F2E4A" w14:textId="77777777" w:rsidR="00CD7BC0" w:rsidRPr="00F97333" w:rsidRDefault="00CD7BC0" w:rsidP="00C9477F">
      <w:pPr>
        <w:pStyle w:val="ARlistparagraphwithoutbullet"/>
        <w:rPr>
          <w:rFonts w:cs="Arial"/>
          <w:lang w:val="en-US"/>
        </w:rPr>
      </w:pPr>
      <w:r w:rsidRPr="00F97333">
        <w:rPr>
          <w:rFonts w:cs="Arial"/>
          <w:b/>
          <w:lang w:val="en-US"/>
        </w:rPr>
        <w:t xml:space="preserve">Tsukioka Yoshitoshi </w:t>
      </w:r>
      <w:r w:rsidRPr="00F97333">
        <w:rPr>
          <w:rFonts w:cs="Arial"/>
          <w:lang w:val="en-US"/>
        </w:rPr>
        <w:t xml:space="preserve">(Japan, 1839–92), 4 prints from the series New forms of thirty-six ghosts 1889–92: The old woman retrieves her arm 1889, Meiji period 1868–1912, oban; colour woodblock print; The Lucky tea kettle of Morin Temple 1892, Meiji period 1868–1912, colour woodblock print; Minamoto no Yorimitsu preparing to kill the Earth spider 1892, Meiji period 1868–1912, colour woodblock print; The Yotsuya ghost story 1892, Meiji period 1868–1912 colour woodblock print. Yasuko Myer Bequest Fund 2019 </w:t>
      </w:r>
    </w:p>
    <w:p w14:paraId="7ABFAE5C" w14:textId="77777777" w:rsidR="00CD7BC0" w:rsidRPr="00F97333" w:rsidRDefault="00CD7BC0" w:rsidP="00C9477F">
      <w:pPr>
        <w:pStyle w:val="ARlistparagraphwithoutbullet"/>
        <w:rPr>
          <w:rFonts w:cs="Arial"/>
          <w:lang w:val="en-US"/>
        </w:rPr>
      </w:pPr>
      <w:r w:rsidRPr="00F97333">
        <w:rPr>
          <w:rFonts w:cs="Arial"/>
          <w:b/>
          <w:lang w:val="en-US"/>
        </w:rPr>
        <w:t xml:space="preserve">Utagawa Yoshitsuya </w:t>
      </w:r>
      <w:r w:rsidRPr="00F97333">
        <w:rPr>
          <w:rFonts w:cs="Arial"/>
          <w:lang w:val="en-US"/>
        </w:rPr>
        <w:t xml:space="preserve">(Japan, 1822–66), Shuten doji at Oeyama (Oeyama Shuten-doji) 1858, Ansei era 1854–1860/Edo (Tokugawa) period 1615–1868, triptych: colour woodblock print. Yasuko Myer Bequest Fund 2018 </w:t>
      </w:r>
    </w:p>
    <w:p w14:paraId="26910BB1" w14:textId="77777777" w:rsidR="00CD7BC0" w:rsidRPr="00F97333" w:rsidRDefault="00CD7BC0" w:rsidP="00C956CC">
      <w:pPr>
        <w:pStyle w:val="ARbody"/>
        <w:rPr>
          <w:rFonts w:cs="Arial"/>
          <w:lang w:val="en-US"/>
        </w:rPr>
      </w:pPr>
      <w:r w:rsidRPr="00F97333">
        <w:rPr>
          <w:rFonts w:cs="Arial"/>
          <w:lang w:val="en-US"/>
        </w:rPr>
        <w:t>Subtotal: 20 works</w:t>
      </w:r>
    </w:p>
    <w:p w14:paraId="257A39FA" w14:textId="27B7D634" w:rsidR="00CD7BC0" w:rsidRPr="00F97333" w:rsidRDefault="00C9477F" w:rsidP="00C9477F">
      <w:pPr>
        <w:pStyle w:val="ARheading6"/>
        <w:rPr>
          <w:color w:val="000000"/>
          <w:lang w:val="en-US"/>
        </w:rPr>
      </w:pPr>
      <w:r w:rsidRPr="00F97333">
        <w:rPr>
          <w:lang w:val="en-US"/>
        </w:rPr>
        <w:t xml:space="preserve">Asian art: </w:t>
      </w:r>
      <w:r w:rsidR="00CD7BC0" w:rsidRPr="00F97333">
        <w:rPr>
          <w:lang w:val="en-US"/>
        </w:rPr>
        <w:t>India</w:t>
      </w:r>
    </w:p>
    <w:p w14:paraId="5D0EF9E5" w14:textId="77777777" w:rsidR="00CD7BC0" w:rsidRPr="00F97333" w:rsidRDefault="00CD7BC0" w:rsidP="00C9477F">
      <w:pPr>
        <w:pStyle w:val="ARlistparagraphwithoutbullet"/>
        <w:rPr>
          <w:rFonts w:cs="Arial"/>
          <w:lang w:val="en-US"/>
        </w:rPr>
      </w:pPr>
      <w:r w:rsidRPr="00F97333">
        <w:rPr>
          <w:rFonts w:cs="Arial"/>
          <w:b/>
          <w:lang w:val="en-US"/>
        </w:rPr>
        <w:t>Jangarh Singh Shyam</w:t>
      </w:r>
      <w:r w:rsidRPr="00F97333">
        <w:rPr>
          <w:rFonts w:cs="Arial"/>
          <w:lang w:val="en-US"/>
        </w:rPr>
        <w:t xml:space="preserve"> (India, 1961–2001), </w:t>
      </w:r>
      <w:r w:rsidRPr="00F97333">
        <w:rPr>
          <w:rFonts w:cs="Arial"/>
          <w:i/>
          <w:iCs/>
          <w:lang w:val="en-US"/>
        </w:rPr>
        <w:t>Peacock and snake</w:t>
      </w:r>
      <w:r w:rsidRPr="00F97333">
        <w:rPr>
          <w:rFonts w:cs="Arial"/>
          <w:lang w:val="en-US"/>
        </w:rPr>
        <w:t xml:space="preserve"> 1992, watercolour on paper. D G Wilson Bequest Fund 2019 </w:t>
      </w:r>
    </w:p>
    <w:p w14:paraId="2295AA5F" w14:textId="77777777" w:rsidR="00CD7BC0" w:rsidRPr="00F97333" w:rsidRDefault="00CD7BC0" w:rsidP="00C9477F">
      <w:pPr>
        <w:pStyle w:val="ARlistparagraphwithoutbullet"/>
        <w:rPr>
          <w:rFonts w:cs="Arial"/>
          <w:lang w:val="en-US"/>
        </w:rPr>
      </w:pPr>
      <w:r w:rsidRPr="00F97333">
        <w:rPr>
          <w:rFonts w:cs="Arial"/>
          <w:b/>
          <w:lang w:val="en-US"/>
        </w:rPr>
        <w:t>Zarina</w:t>
      </w:r>
      <w:r w:rsidRPr="00F97333">
        <w:rPr>
          <w:rFonts w:cs="Arial"/>
          <w:lang w:val="en-US"/>
        </w:rPr>
        <w:t xml:space="preserve"> (India, b1937), </w:t>
      </w:r>
      <w:r w:rsidRPr="00F97333">
        <w:rPr>
          <w:rFonts w:cs="Arial"/>
          <w:i/>
          <w:iCs/>
          <w:lang w:val="en-US"/>
        </w:rPr>
        <w:t>Letters from home</w:t>
      </w:r>
      <w:r w:rsidRPr="00F97333">
        <w:rPr>
          <w:rFonts w:cs="Arial"/>
          <w:lang w:val="en-US"/>
        </w:rPr>
        <w:t xml:space="preserve"> 2004, set of 8 woodcut and metalcut prints on handmade kozo paper and mounted on Somerset paper. D G Wilson Bequest Fund 2018 </w:t>
      </w:r>
    </w:p>
    <w:p w14:paraId="62B5D2BB" w14:textId="77777777" w:rsidR="00CD7BC0" w:rsidRPr="00F97333" w:rsidRDefault="00CD7BC0" w:rsidP="00C956CC">
      <w:pPr>
        <w:pStyle w:val="ARbody"/>
        <w:rPr>
          <w:rFonts w:cs="Arial"/>
          <w:lang w:val="en-US"/>
        </w:rPr>
      </w:pPr>
      <w:r w:rsidRPr="00F97333">
        <w:rPr>
          <w:rFonts w:cs="Arial"/>
          <w:lang w:val="en-US"/>
        </w:rPr>
        <w:t>Subtotal: 2 works</w:t>
      </w:r>
    </w:p>
    <w:p w14:paraId="74623010" w14:textId="3F891E97" w:rsidR="00CD7BC0" w:rsidRPr="00F97333" w:rsidRDefault="00C9477F" w:rsidP="00C9477F">
      <w:pPr>
        <w:pStyle w:val="ARheading6"/>
        <w:rPr>
          <w:color w:val="000000"/>
          <w:lang w:val="en-US"/>
        </w:rPr>
      </w:pPr>
      <w:r w:rsidRPr="00F97333">
        <w:rPr>
          <w:lang w:val="en-US"/>
        </w:rPr>
        <w:lastRenderedPageBreak/>
        <w:t xml:space="preserve">Asian art: </w:t>
      </w:r>
      <w:r w:rsidR="00CD7BC0" w:rsidRPr="00F97333">
        <w:rPr>
          <w:lang w:val="en-US"/>
        </w:rPr>
        <w:t>Indonesia</w:t>
      </w:r>
    </w:p>
    <w:p w14:paraId="75DAD7BC" w14:textId="77777777" w:rsidR="00CD7BC0" w:rsidRPr="00F97333" w:rsidRDefault="00CD7BC0" w:rsidP="00C9477F">
      <w:pPr>
        <w:pStyle w:val="ARlistparagraphwithoutbullet"/>
        <w:rPr>
          <w:rFonts w:cs="Arial"/>
          <w:lang w:val="en-US"/>
        </w:rPr>
      </w:pPr>
      <w:r w:rsidRPr="00F97333">
        <w:rPr>
          <w:rFonts w:cs="Arial"/>
          <w:b/>
          <w:lang w:val="en-US"/>
        </w:rPr>
        <w:t xml:space="preserve">I Nyoman Masriadi </w:t>
      </w:r>
      <w:r w:rsidRPr="00F97333">
        <w:rPr>
          <w:rFonts w:cs="Arial"/>
          <w:lang w:val="en-US"/>
        </w:rPr>
        <w:t xml:space="preserve">(Indonesia, b1973), </w:t>
      </w:r>
      <w:r w:rsidRPr="00F97333">
        <w:rPr>
          <w:rFonts w:cs="Arial"/>
          <w:i/>
          <w:iCs/>
          <w:lang w:val="en-US"/>
        </w:rPr>
        <w:t>untitled book</w:t>
      </w:r>
      <w:r w:rsidRPr="00F97333">
        <w:rPr>
          <w:rFonts w:cs="Arial"/>
          <w:lang w:val="en-US"/>
        </w:rPr>
        <w:t xml:space="preserve"> February 2019, acrylic and marker pen on canvas. Purchased with funds from the Mollie and Jim Gowing Bequest Fund (General) 2019 </w:t>
      </w:r>
    </w:p>
    <w:p w14:paraId="6793464C" w14:textId="77777777" w:rsidR="00CD7BC0" w:rsidRPr="00F97333" w:rsidRDefault="00CD7BC0" w:rsidP="00C956CC">
      <w:pPr>
        <w:pStyle w:val="ARbody"/>
        <w:rPr>
          <w:rFonts w:cs="Arial"/>
          <w:lang w:val="en-US"/>
        </w:rPr>
      </w:pPr>
      <w:r w:rsidRPr="00F97333">
        <w:rPr>
          <w:rFonts w:cs="Arial"/>
          <w:lang w:val="en-US"/>
        </w:rPr>
        <w:t>Subtotal: 1 work</w:t>
      </w:r>
    </w:p>
    <w:p w14:paraId="17FCCD52" w14:textId="77777777" w:rsidR="00CD7BC0" w:rsidRPr="00F97333" w:rsidRDefault="00CD7BC0" w:rsidP="00085D0C">
      <w:pPr>
        <w:pStyle w:val="ARheading6"/>
        <w:rPr>
          <w:lang w:val="en-US"/>
        </w:rPr>
      </w:pPr>
      <w:r w:rsidRPr="00F97333">
        <w:rPr>
          <w:lang w:val="en-US"/>
        </w:rPr>
        <w:t>Modern and contemporary</w:t>
      </w:r>
    </w:p>
    <w:p w14:paraId="585D71FE" w14:textId="77777777" w:rsidR="00CD7BC0" w:rsidRPr="00F97333" w:rsidRDefault="00CD7BC0" w:rsidP="00C9477F">
      <w:pPr>
        <w:pStyle w:val="ARlistparagraphwithoutbullet"/>
        <w:rPr>
          <w:rFonts w:cs="Arial"/>
          <w:lang w:val="en-US"/>
        </w:rPr>
      </w:pPr>
      <w:r w:rsidRPr="00F97333">
        <w:rPr>
          <w:rFonts w:cs="Arial"/>
          <w:b/>
          <w:lang w:val="en-US"/>
        </w:rPr>
        <w:t>Brook Andrew</w:t>
      </w:r>
      <w:r w:rsidRPr="00F97333">
        <w:rPr>
          <w:rFonts w:cs="Arial"/>
          <w:lang w:val="en-US"/>
        </w:rPr>
        <w:t xml:space="preserve"> (Australia, b1970), </w:t>
      </w:r>
      <w:r w:rsidRPr="00F97333">
        <w:rPr>
          <w:rFonts w:cs="Arial"/>
          <w:i/>
          <w:iCs/>
          <w:lang w:val="en-US"/>
        </w:rPr>
        <w:t>What’s left behind</w:t>
      </w:r>
      <w:r w:rsidRPr="00F97333">
        <w:rPr>
          <w:rFonts w:cs="Arial"/>
          <w:lang w:val="en-US"/>
        </w:rPr>
        <w:t xml:space="preserve"> 2018, mixed media installation. Purchased with funds donated by Geoff Ainsworth AM and Johanna Featherstone 2018</w:t>
      </w:r>
    </w:p>
    <w:p w14:paraId="13EB07C0" w14:textId="77777777" w:rsidR="00CD7BC0" w:rsidRPr="00F97333" w:rsidRDefault="00CD7BC0" w:rsidP="00C9477F">
      <w:pPr>
        <w:pStyle w:val="ARlistparagraphwithoutbullet"/>
        <w:rPr>
          <w:rFonts w:cs="Arial"/>
          <w:lang w:val="en-US"/>
        </w:rPr>
      </w:pPr>
      <w:r w:rsidRPr="00F97333">
        <w:rPr>
          <w:rFonts w:cs="Arial"/>
          <w:b/>
          <w:lang w:val="en-US"/>
        </w:rPr>
        <w:t xml:space="preserve">Candice Breitz </w:t>
      </w:r>
      <w:r w:rsidRPr="00F97333">
        <w:rPr>
          <w:rFonts w:cs="Arial"/>
          <w:lang w:val="en-US"/>
        </w:rPr>
        <w:t xml:space="preserve">(South Africa, b1972), </w:t>
      </w:r>
      <w:r w:rsidRPr="00F97333">
        <w:rPr>
          <w:rFonts w:cs="Arial"/>
          <w:i/>
          <w:iCs/>
          <w:lang w:val="en-US"/>
        </w:rPr>
        <w:t>Profile</w:t>
      </w:r>
      <w:r w:rsidRPr="00F97333">
        <w:rPr>
          <w:rFonts w:cs="Arial"/>
          <w:lang w:val="en-US"/>
        </w:rPr>
        <w:t xml:space="preserve"> 2017, 3 single-channel digital videos, colour, sound. Purchased with funds provided by the Mervyn Horton Bequest Fund 2018</w:t>
      </w:r>
    </w:p>
    <w:p w14:paraId="0273CF60" w14:textId="6C0DFEBD" w:rsidR="00CD7BC0" w:rsidRPr="00F97333" w:rsidRDefault="00CD7BC0" w:rsidP="00C9477F">
      <w:pPr>
        <w:pStyle w:val="ARlistparagraphwithoutbullet"/>
        <w:rPr>
          <w:rFonts w:cs="Arial"/>
          <w:lang w:val="en-US"/>
        </w:rPr>
      </w:pPr>
      <w:r w:rsidRPr="00F97333">
        <w:rPr>
          <w:rFonts w:cs="Arial"/>
          <w:b/>
          <w:lang w:val="en-US"/>
        </w:rPr>
        <w:t xml:space="preserve">Kathy Butterly </w:t>
      </w:r>
      <w:r w:rsidRPr="00F97333">
        <w:rPr>
          <w:rFonts w:cs="Arial"/>
          <w:lang w:val="en-US"/>
        </w:rPr>
        <w:t xml:space="preserve">(United States of America, b1963), 2 sculptures: </w:t>
      </w:r>
      <w:r w:rsidRPr="00F97333">
        <w:rPr>
          <w:rFonts w:cs="Arial"/>
          <w:i/>
          <w:iCs/>
          <w:lang w:val="en-US"/>
        </w:rPr>
        <w:t xml:space="preserve">Multi </w:t>
      </w:r>
      <w:r w:rsidRPr="00F97333">
        <w:rPr>
          <w:rFonts w:cs="Arial"/>
          <w:lang w:val="en-US"/>
        </w:rPr>
        <w:t xml:space="preserve">2018, clay, glaze; </w:t>
      </w:r>
      <w:r w:rsidRPr="00F97333">
        <w:rPr>
          <w:rFonts w:cs="Arial"/>
          <w:i/>
          <w:iCs/>
          <w:lang w:val="en-US"/>
        </w:rPr>
        <w:t>Whirld</w:t>
      </w:r>
      <w:r w:rsidRPr="00F97333">
        <w:rPr>
          <w:rFonts w:cs="Arial"/>
          <w:lang w:val="en-US"/>
        </w:rPr>
        <w:t xml:space="preserve"> 2018, clay, glaze. Mollie Douglas Bequest </w:t>
      </w:r>
      <w:r w:rsidRPr="00F97333">
        <w:rPr>
          <w:rFonts w:cs="Arial"/>
          <w:lang w:val="en-US"/>
        </w:rPr>
        <w:br/>
        <w:t>Fund 2018</w:t>
      </w:r>
    </w:p>
    <w:p w14:paraId="2FE7442F" w14:textId="77777777" w:rsidR="00CD7BC0" w:rsidRPr="00F97333" w:rsidRDefault="00CD7BC0" w:rsidP="00C9477F">
      <w:pPr>
        <w:pStyle w:val="ARlistparagraphwithoutbullet"/>
        <w:rPr>
          <w:rFonts w:cs="Arial"/>
          <w:lang w:val="en-US"/>
        </w:rPr>
      </w:pPr>
      <w:r w:rsidRPr="00F97333">
        <w:rPr>
          <w:rFonts w:cs="Arial"/>
          <w:b/>
          <w:lang w:val="en-US"/>
        </w:rPr>
        <w:t xml:space="preserve">Lubna Chowdhary </w:t>
      </w:r>
      <w:r w:rsidRPr="00F97333">
        <w:rPr>
          <w:rFonts w:cs="Arial"/>
          <w:lang w:val="en-US"/>
        </w:rPr>
        <w:t xml:space="preserve">(England; Tanzania, b1964), 5 sculptures: </w:t>
      </w:r>
      <w:r w:rsidRPr="00F97333">
        <w:rPr>
          <w:rFonts w:cs="Arial"/>
          <w:i/>
          <w:iCs/>
          <w:lang w:val="en-US"/>
        </w:rPr>
        <w:t xml:space="preserve">Certain times VII </w:t>
      </w:r>
      <w:r w:rsidRPr="00F97333">
        <w:rPr>
          <w:rFonts w:cs="Arial"/>
          <w:lang w:val="en-US"/>
        </w:rPr>
        <w:t xml:space="preserve">2019, ceramic, wooden shelf; </w:t>
      </w:r>
      <w:r w:rsidRPr="00F97333">
        <w:rPr>
          <w:rFonts w:cs="Arial"/>
          <w:i/>
          <w:iCs/>
          <w:lang w:val="en-US"/>
        </w:rPr>
        <w:t>Certain times IV</w:t>
      </w:r>
      <w:r w:rsidRPr="00F97333">
        <w:rPr>
          <w:rFonts w:cs="Arial"/>
          <w:lang w:val="en-US"/>
        </w:rPr>
        <w:t xml:space="preserve"> 2019, ceramic, wooden shelf; </w:t>
      </w:r>
      <w:r w:rsidRPr="00F97333">
        <w:rPr>
          <w:rFonts w:cs="Arial"/>
          <w:i/>
          <w:iCs/>
          <w:lang w:val="en-US"/>
        </w:rPr>
        <w:t>Certain times III</w:t>
      </w:r>
      <w:r w:rsidRPr="00F97333">
        <w:rPr>
          <w:rFonts w:cs="Arial"/>
          <w:lang w:val="en-US"/>
        </w:rPr>
        <w:t xml:space="preserve"> 2019, ceramic, wooden shelf; </w:t>
      </w:r>
      <w:r w:rsidRPr="00F97333">
        <w:rPr>
          <w:rFonts w:cs="Arial"/>
          <w:i/>
          <w:iCs/>
          <w:lang w:val="en-US"/>
        </w:rPr>
        <w:t xml:space="preserve">Certain times II </w:t>
      </w:r>
      <w:r w:rsidRPr="00F97333">
        <w:rPr>
          <w:rFonts w:cs="Arial"/>
          <w:lang w:val="en-US"/>
        </w:rPr>
        <w:t>2019, ceramic, wooden shelf;</w:t>
      </w:r>
      <w:r w:rsidRPr="00F97333">
        <w:rPr>
          <w:rFonts w:cs="Arial"/>
          <w:i/>
          <w:iCs/>
          <w:lang w:val="en-US"/>
        </w:rPr>
        <w:t xml:space="preserve"> Certain times</w:t>
      </w:r>
      <w:r w:rsidRPr="00F97333">
        <w:rPr>
          <w:rFonts w:cs="Arial"/>
          <w:lang w:val="en-US"/>
        </w:rPr>
        <w:t xml:space="preserve"> </w:t>
      </w:r>
      <w:r w:rsidRPr="00F97333">
        <w:rPr>
          <w:rFonts w:cs="Arial"/>
          <w:i/>
          <w:iCs/>
          <w:lang w:val="en-US"/>
        </w:rPr>
        <w:t xml:space="preserve">I </w:t>
      </w:r>
      <w:r w:rsidRPr="00F97333">
        <w:rPr>
          <w:rFonts w:cs="Arial"/>
          <w:lang w:val="en-US"/>
        </w:rPr>
        <w:t>2019, ceramic, wooden shelf. Mollie Douglas Bequest Fund 2019</w:t>
      </w:r>
    </w:p>
    <w:p w14:paraId="562F7C4B" w14:textId="77777777" w:rsidR="00CD7BC0" w:rsidRPr="00F97333" w:rsidRDefault="00CD7BC0" w:rsidP="00C9477F">
      <w:pPr>
        <w:pStyle w:val="ARlistparagraphwithoutbullet"/>
        <w:rPr>
          <w:rFonts w:cs="Arial"/>
          <w:lang w:val="en-US"/>
        </w:rPr>
      </w:pPr>
      <w:r w:rsidRPr="00F97333">
        <w:rPr>
          <w:rFonts w:cs="Arial"/>
          <w:b/>
          <w:lang w:val="en-US"/>
        </w:rPr>
        <w:t>John Conomos</w:t>
      </w:r>
      <w:r w:rsidRPr="00F97333">
        <w:rPr>
          <w:rFonts w:cs="Arial"/>
          <w:lang w:val="en-US"/>
        </w:rPr>
        <w:t xml:space="preserve"> (Australia, b1947), </w:t>
      </w:r>
      <w:r w:rsidRPr="00F97333">
        <w:rPr>
          <w:rFonts w:cs="Arial"/>
          <w:i/>
          <w:iCs/>
          <w:lang w:val="en-US"/>
        </w:rPr>
        <w:t>The girl from the sea</w:t>
      </w:r>
      <w:r w:rsidRPr="00F97333">
        <w:rPr>
          <w:rFonts w:cs="Arial"/>
          <w:lang w:val="en-US"/>
        </w:rPr>
        <w:t xml:space="preserve"> 2018, single-channel digital video, colour, sound. Contemporary Collection Benefactors 2018</w:t>
      </w:r>
    </w:p>
    <w:p w14:paraId="76C02315" w14:textId="7C8A147D" w:rsidR="00CD7BC0" w:rsidRPr="00F97333" w:rsidRDefault="00CD7BC0" w:rsidP="00C9477F">
      <w:pPr>
        <w:pStyle w:val="ARlistparagraphwithoutbullet"/>
        <w:rPr>
          <w:rFonts w:cs="Arial"/>
          <w:lang w:val="en-US"/>
        </w:rPr>
      </w:pPr>
      <w:r w:rsidRPr="00F97333">
        <w:rPr>
          <w:rFonts w:cs="Arial"/>
          <w:b/>
          <w:lang w:val="en-US"/>
        </w:rPr>
        <w:t>Guerrilla Girls</w:t>
      </w:r>
      <w:r w:rsidRPr="00F97333">
        <w:rPr>
          <w:rFonts w:cs="Arial"/>
          <w:lang w:val="en-US"/>
        </w:rPr>
        <w:t xml:space="preserve"> (United States of America, 1985), 32 prints and 4 multimedia from the </w:t>
      </w:r>
      <w:r w:rsidRPr="00F97333">
        <w:rPr>
          <w:rFonts w:cs="Arial"/>
          <w:i/>
          <w:iCs/>
          <w:lang w:val="en-US"/>
        </w:rPr>
        <w:t>Guerrilla Girls portfolio compleat 1985–2012</w:t>
      </w:r>
      <w:r w:rsidRPr="00F97333">
        <w:rPr>
          <w:rFonts w:cs="Arial"/>
          <w:lang w:val="en-US"/>
        </w:rPr>
        <w:t xml:space="preserve"> + </w:t>
      </w:r>
      <w:r w:rsidRPr="00F97333">
        <w:rPr>
          <w:rFonts w:cs="Arial"/>
          <w:i/>
          <w:iCs/>
          <w:lang w:val="en-US"/>
        </w:rPr>
        <w:t>upgrade 2012–2016: Advantages of owning your own art museum</w:t>
      </w:r>
      <w:r w:rsidRPr="00F97333">
        <w:rPr>
          <w:rFonts w:cs="Arial"/>
          <w:lang w:val="en-US"/>
        </w:rPr>
        <w:t xml:space="preserve"> 2016, digital print on semi-gloss premium photo paper; </w:t>
      </w:r>
      <w:r w:rsidRPr="00F97333">
        <w:rPr>
          <w:rFonts w:cs="Arial"/>
          <w:i/>
          <w:iCs/>
          <w:lang w:val="en-US"/>
        </w:rPr>
        <w:t>Anatomically correct Oscar (update)</w:t>
      </w:r>
      <w:r w:rsidRPr="00F97333">
        <w:rPr>
          <w:rFonts w:cs="Arial"/>
          <w:lang w:val="en-US"/>
        </w:rPr>
        <w:t xml:space="preserve"> 2016, digital print on semi-gloss premium photo paper; </w:t>
      </w:r>
      <w:r w:rsidRPr="00F97333">
        <w:rPr>
          <w:rFonts w:cs="Arial"/>
          <w:i/>
          <w:iCs/>
          <w:lang w:val="en-US"/>
        </w:rPr>
        <w:t>Bus companies are more enlightened than art galleries</w:t>
      </w:r>
      <w:r w:rsidRPr="00F97333">
        <w:rPr>
          <w:rFonts w:cs="Arial"/>
          <w:lang w:val="en-US"/>
        </w:rPr>
        <w:t xml:space="preserve"> 2014, digital print on semi-gloss premium photo paper; </w:t>
      </w:r>
      <w:r w:rsidRPr="00F97333">
        <w:rPr>
          <w:rFonts w:cs="Arial"/>
          <w:i/>
          <w:iCs/>
          <w:lang w:val="en-US"/>
        </w:rPr>
        <w:t>Dear Art Collector Billionaire</w:t>
      </w:r>
      <w:r w:rsidRPr="00F97333">
        <w:rPr>
          <w:rFonts w:cs="Arial"/>
          <w:lang w:val="en-US"/>
        </w:rPr>
        <w:t xml:space="preserve"> 2015, digital print on semi-gloss premium photo paper; </w:t>
      </w:r>
      <w:r w:rsidRPr="00F97333">
        <w:rPr>
          <w:rFonts w:cs="Arial"/>
          <w:i/>
          <w:iCs/>
          <w:lang w:val="en-US"/>
        </w:rPr>
        <w:t>Dear Art Gallery Billionaire</w:t>
      </w:r>
      <w:r w:rsidRPr="00F97333">
        <w:rPr>
          <w:rFonts w:cs="Arial"/>
          <w:lang w:val="en-US"/>
        </w:rPr>
        <w:t xml:space="preserve"> 2015, digital print on semi-gloss premium photo paper; </w:t>
      </w:r>
      <w:r w:rsidRPr="00F97333">
        <w:rPr>
          <w:rFonts w:cs="Arial"/>
          <w:i/>
          <w:iCs/>
          <w:lang w:val="en-US"/>
        </w:rPr>
        <w:t>Dear Art Museum Billionaire</w:t>
      </w:r>
      <w:r w:rsidRPr="00F97333">
        <w:rPr>
          <w:rFonts w:cs="Arial"/>
          <w:lang w:val="en-US"/>
        </w:rPr>
        <w:t xml:space="preserve"> 2015, digital print on semi-gloss premium photo paper; </w:t>
      </w:r>
      <w:r w:rsidRPr="00F97333">
        <w:rPr>
          <w:rFonts w:cs="Arial"/>
          <w:i/>
          <w:iCs/>
          <w:lang w:val="en-US"/>
        </w:rPr>
        <w:t xml:space="preserve">Dearest Interview Magazine </w:t>
      </w:r>
      <w:r w:rsidRPr="00F97333">
        <w:rPr>
          <w:rFonts w:cs="Arial"/>
          <w:lang w:val="en-US"/>
        </w:rPr>
        <w:t xml:space="preserve">2012, digital print on semi-gloss premium photo paper; </w:t>
      </w:r>
      <w:r w:rsidRPr="00F97333">
        <w:rPr>
          <w:rFonts w:cs="Arial"/>
          <w:i/>
          <w:iCs/>
          <w:lang w:val="en-US"/>
        </w:rPr>
        <w:t>Do women have to be naked to get into Boston museums?</w:t>
      </w:r>
      <w:r w:rsidRPr="00F97333">
        <w:rPr>
          <w:rFonts w:cs="Arial"/>
          <w:lang w:val="en-US"/>
        </w:rPr>
        <w:t xml:space="preserve"> 2012, digital print on semi-gloss premium photo paper; </w:t>
      </w:r>
      <w:r w:rsidRPr="00F97333">
        <w:rPr>
          <w:rFonts w:cs="Arial"/>
          <w:i/>
          <w:iCs/>
          <w:lang w:val="en-US"/>
        </w:rPr>
        <w:t>Do women have to be naked to get into music videos</w:t>
      </w:r>
      <w:r w:rsidRPr="00F97333">
        <w:rPr>
          <w:rFonts w:cs="Arial"/>
          <w:lang w:val="en-US"/>
        </w:rPr>
        <w:t xml:space="preserve"> 2014, digital print on semi-gloss premium photo paper; </w:t>
      </w:r>
      <w:r w:rsidRPr="00F97333">
        <w:rPr>
          <w:rFonts w:cs="Arial"/>
          <w:i/>
          <w:iCs/>
          <w:lang w:val="en-US"/>
        </w:rPr>
        <w:t>Even the U.S. Senate is more progressive than Hollywood</w:t>
      </w:r>
      <w:r w:rsidRPr="00F97333">
        <w:rPr>
          <w:rFonts w:cs="Arial"/>
          <w:lang w:val="en-US"/>
        </w:rPr>
        <w:t xml:space="preserve"> </w:t>
      </w:r>
      <w:r w:rsidRPr="00F97333">
        <w:rPr>
          <w:rFonts w:cs="Arial"/>
          <w:i/>
          <w:iCs/>
          <w:lang w:val="en-US"/>
        </w:rPr>
        <w:t xml:space="preserve">update </w:t>
      </w:r>
      <w:r w:rsidRPr="00F97333">
        <w:rPr>
          <w:rFonts w:cs="Arial"/>
          <w:lang w:val="en-US"/>
        </w:rPr>
        <w:t xml:space="preserve">2016, digital print on semi-gloss premium photo paper; </w:t>
      </w:r>
      <w:r w:rsidRPr="00F97333">
        <w:rPr>
          <w:rFonts w:cs="Arial"/>
          <w:i/>
          <w:iCs/>
          <w:lang w:val="en-US"/>
        </w:rPr>
        <w:t>Free the women artists of Europe</w:t>
      </w:r>
      <w:r w:rsidRPr="00F97333">
        <w:rPr>
          <w:rFonts w:cs="Arial"/>
          <w:lang w:val="en-US"/>
        </w:rPr>
        <w:t xml:space="preserve"> </w:t>
      </w:r>
      <w:r w:rsidRPr="00F97333">
        <w:rPr>
          <w:rFonts w:cs="Arial"/>
          <w:lang w:val="en-US"/>
        </w:rPr>
        <w:lastRenderedPageBreak/>
        <w:t xml:space="preserve">2013, digital print on semi-gloss premium photo paper; </w:t>
      </w:r>
      <w:r w:rsidRPr="00F97333">
        <w:rPr>
          <w:rFonts w:cs="Arial"/>
          <w:i/>
          <w:iCs/>
          <w:lang w:val="en-US"/>
        </w:rPr>
        <w:t>The Guerrilla Girls asked 383 European museums about diversity</w:t>
      </w:r>
      <w:r w:rsidRPr="00F97333">
        <w:rPr>
          <w:rFonts w:cs="Arial"/>
          <w:lang w:val="en-US"/>
        </w:rPr>
        <w:t xml:space="preserve"> 2016, digital print on semi-gloss premium photo paper; </w:t>
      </w:r>
      <w:r w:rsidRPr="00F97333">
        <w:rPr>
          <w:rFonts w:cs="Arial"/>
          <w:i/>
          <w:iCs/>
          <w:lang w:val="en-US"/>
        </w:rPr>
        <w:t>History of wealth and power</w:t>
      </w:r>
      <w:r w:rsidRPr="00F97333">
        <w:rPr>
          <w:rFonts w:cs="Arial"/>
          <w:lang w:val="en-US"/>
        </w:rPr>
        <w:t xml:space="preserve"> 2016, digital print on semi-gloss premium photo paper; </w:t>
      </w:r>
      <w:r w:rsidRPr="00F97333">
        <w:rPr>
          <w:rFonts w:cs="Arial"/>
          <w:i/>
          <w:iCs/>
          <w:lang w:val="en-US"/>
        </w:rPr>
        <w:t>How many women had one-person exhibitions at MFC-Michele Didier?</w:t>
      </w:r>
      <w:r w:rsidRPr="00F97333">
        <w:rPr>
          <w:rFonts w:cs="Arial"/>
          <w:lang w:val="en-US"/>
        </w:rPr>
        <w:t xml:space="preserve"> 2016, inkjet print; </w:t>
      </w:r>
      <w:r w:rsidRPr="00F97333">
        <w:rPr>
          <w:rFonts w:cs="Arial"/>
          <w:i/>
          <w:iCs/>
          <w:lang w:val="en-US"/>
        </w:rPr>
        <w:t>How many women had solo shows at NYC museums? (recount)</w:t>
      </w:r>
      <w:r w:rsidRPr="00F97333">
        <w:rPr>
          <w:rFonts w:cs="Arial"/>
          <w:lang w:val="en-US"/>
        </w:rPr>
        <w:t xml:space="preserve"> 2015, digital print on semi-gloss premium photo paper; </w:t>
      </w:r>
      <w:r w:rsidRPr="00F97333">
        <w:rPr>
          <w:rFonts w:cs="Arial"/>
          <w:i/>
          <w:iCs/>
          <w:lang w:val="en-US"/>
        </w:rPr>
        <w:t>The hysterical herstory of hysteria and how it was cured</w:t>
      </w:r>
      <w:r w:rsidRPr="00F97333">
        <w:rPr>
          <w:rFonts w:cs="Arial"/>
          <w:lang w:val="en-US"/>
        </w:rPr>
        <w:t xml:space="preserve"> 2016, board book; </w:t>
      </w:r>
      <w:r w:rsidRPr="00F97333">
        <w:rPr>
          <w:rFonts w:cs="Arial"/>
          <w:i/>
          <w:iCs/>
          <w:lang w:val="en-US"/>
        </w:rPr>
        <w:t>Is it even worse in Europe: Whitechapel survey</w:t>
      </w:r>
      <w:r w:rsidRPr="00F97333">
        <w:rPr>
          <w:rFonts w:cs="Arial"/>
          <w:lang w:val="en-US"/>
        </w:rPr>
        <w:t xml:space="preserve"> 2016, paperback book; </w:t>
      </w:r>
      <w:r w:rsidRPr="00F97333">
        <w:rPr>
          <w:rFonts w:cs="Arial"/>
          <w:i/>
          <w:iCs/>
          <w:lang w:val="en-US"/>
        </w:rPr>
        <w:t>Minnesota ID check</w:t>
      </w:r>
      <w:r w:rsidRPr="00F97333">
        <w:rPr>
          <w:rFonts w:cs="Arial"/>
          <w:lang w:val="en-US"/>
        </w:rPr>
        <w:t xml:space="preserve"> 2012, digital print on semi-gloss premium photo paper; </w:t>
      </w:r>
      <w:r w:rsidRPr="00F97333">
        <w:rPr>
          <w:rFonts w:cs="Arial"/>
          <w:i/>
          <w:iCs/>
          <w:lang w:val="en-US"/>
        </w:rPr>
        <w:t xml:space="preserve">Pop quiz (update) </w:t>
      </w:r>
      <w:r w:rsidRPr="00F97333">
        <w:rPr>
          <w:rFonts w:cs="Arial"/>
          <w:lang w:val="en-US"/>
        </w:rPr>
        <w:t xml:space="preserve">2016, digital print on semi-gloss premium photo paper; </w:t>
      </w:r>
      <w:r w:rsidRPr="00F97333">
        <w:rPr>
          <w:rFonts w:cs="Arial"/>
          <w:i/>
          <w:iCs/>
          <w:lang w:val="en-US"/>
        </w:rPr>
        <w:t>These galleries show no more than 10% women artists or none at all (recount)</w:t>
      </w:r>
      <w:r w:rsidRPr="00F97333">
        <w:rPr>
          <w:rFonts w:cs="Arial"/>
          <w:lang w:val="en-US"/>
        </w:rPr>
        <w:t xml:space="preserve"> 2015, digital print on semi-gloss premium photo paper; </w:t>
      </w:r>
      <w:r w:rsidRPr="00F97333">
        <w:rPr>
          <w:rFonts w:cs="Arial"/>
          <w:i/>
          <w:iCs/>
          <w:lang w:val="en-US"/>
        </w:rPr>
        <w:t>Trump announces new commemorative months</w:t>
      </w:r>
      <w:r w:rsidRPr="00F97333">
        <w:rPr>
          <w:rFonts w:cs="Arial"/>
          <w:lang w:val="en-US"/>
        </w:rPr>
        <w:t xml:space="preserve"> 2016, digital print on semi-gloss premium photo paper; </w:t>
      </w:r>
      <w:r w:rsidRPr="00F97333">
        <w:rPr>
          <w:rFonts w:cs="Arial"/>
          <w:i/>
          <w:iCs/>
          <w:lang w:val="en-US"/>
        </w:rPr>
        <w:t>Why has 87% of Icelandic Film Centre funding gone to men?</w:t>
      </w:r>
      <w:r w:rsidRPr="00F97333">
        <w:rPr>
          <w:rFonts w:cs="Arial"/>
          <w:lang w:val="en-US"/>
        </w:rPr>
        <w:t xml:space="preserve"> 2015, digital print on semi-gloss premium photo paper; </w:t>
      </w:r>
      <w:r w:rsidRPr="00F97333">
        <w:rPr>
          <w:rFonts w:cs="Arial"/>
          <w:i/>
          <w:iCs/>
          <w:lang w:val="en-US"/>
        </w:rPr>
        <w:t xml:space="preserve">¿Por Qué las Guerrilla Girls Echan Pestes Contra el Arte, el Cine, la Política y la Cultura Pop? </w:t>
      </w:r>
      <w:r w:rsidRPr="00F97333">
        <w:rPr>
          <w:rFonts w:cs="Arial"/>
          <w:lang w:val="en-US"/>
        </w:rPr>
        <w:t xml:space="preserve">2013, digital print on semi-gloss premium photo paper; </w:t>
      </w:r>
      <w:r w:rsidRPr="00F97333">
        <w:rPr>
          <w:rFonts w:cs="Arial"/>
          <w:i/>
          <w:iCs/>
          <w:lang w:val="en-US"/>
        </w:rPr>
        <w:t>History of wealth and power</w:t>
      </w:r>
      <w:r w:rsidRPr="00F97333">
        <w:rPr>
          <w:rFonts w:cs="Arial"/>
          <w:lang w:val="en-US"/>
        </w:rPr>
        <w:t xml:space="preserve"> 2016, white vinyl high gloss sticker; </w:t>
      </w:r>
      <w:r w:rsidRPr="00F97333">
        <w:rPr>
          <w:rFonts w:cs="Arial"/>
          <w:i/>
          <w:iCs/>
          <w:lang w:val="en-US"/>
        </w:rPr>
        <w:t>Girlsplaining Museum Ludwig</w:t>
      </w:r>
      <w:r w:rsidRPr="00F97333">
        <w:rPr>
          <w:rFonts w:cs="Arial"/>
          <w:lang w:val="en-US"/>
        </w:rPr>
        <w:t xml:space="preserve"> 2016, single-channel digital video, colour, sound; </w:t>
      </w:r>
      <w:r w:rsidRPr="00F97333">
        <w:rPr>
          <w:rFonts w:cs="Arial"/>
          <w:i/>
          <w:iCs/>
          <w:lang w:val="en-US"/>
        </w:rPr>
        <w:t>Guerrilla Girls guide to behaving badly</w:t>
      </w:r>
      <w:r w:rsidRPr="00F97333">
        <w:rPr>
          <w:rFonts w:cs="Arial"/>
          <w:lang w:val="en-US"/>
        </w:rPr>
        <w:t xml:space="preserve"> 2016, single-channel digital video, colour, sound; </w:t>
      </w:r>
      <w:r w:rsidRPr="00F97333">
        <w:rPr>
          <w:rFonts w:cs="Arial"/>
          <w:i/>
          <w:iCs/>
          <w:lang w:val="en-US"/>
        </w:rPr>
        <w:t>Mysteries of the MIA</w:t>
      </w:r>
      <w:r w:rsidRPr="00F97333">
        <w:rPr>
          <w:rFonts w:cs="Arial"/>
          <w:lang w:val="en-US"/>
        </w:rPr>
        <w:t xml:space="preserve"> 2016, single-channel digital video, colour, sound; </w:t>
      </w:r>
      <w:r w:rsidRPr="00F97333">
        <w:rPr>
          <w:rFonts w:cs="Arial"/>
          <w:i/>
          <w:iCs/>
          <w:lang w:val="en-US"/>
        </w:rPr>
        <w:t xml:space="preserve">Whitney action </w:t>
      </w:r>
      <w:r w:rsidRPr="00F97333">
        <w:rPr>
          <w:rFonts w:cs="Arial"/>
          <w:lang w:val="en-US"/>
        </w:rPr>
        <w:t>2015, single-channel digital video, colour, sound. Mervyn Horton Bequest Fund 2019</w:t>
      </w:r>
    </w:p>
    <w:p w14:paraId="440ED4AA" w14:textId="373E1CC4" w:rsidR="00CD7BC0" w:rsidRPr="00F97333" w:rsidRDefault="00CD7BC0" w:rsidP="00C9477F">
      <w:pPr>
        <w:pStyle w:val="ARlistparagraphwithoutbullet"/>
        <w:rPr>
          <w:rFonts w:cs="Arial"/>
          <w:lang w:val="en-US"/>
        </w:rPr>
      </w:pPr>
      <w:r w:rsidRPr="00F97333">
        <w:rPr>
          <w:rFonts w:cs="Arial"/>
          <w:b/>
          <w:lang w:val="en-US"/>
        </w:rPr>
        <w:t>Dale Harding</w:t>
      </w:r>
      <w:r w:rsidRPr="00F97333">
        <w:rPr>
          <w:rFonts w:cs="Arial"/>
          <w:lang w:val="en-US"/>
        </w:rPr>
        <w:t xml:space="preserve"> (Australia, b1982), </w:t>
      </w:r>
      <w:r w:rsidRPr="00F97333">
        <w:rPr>
          <w:rFonts w:cs="Arial"/>
          <w:i/>
          <w:iCs/>
          <w:lang w:val="en-US"/>
        </w:rPr>
        <w:t>Body of objects</w:t>
      </w:r>
      <w:r w:rsidRPr="00F97333">
        <w:rPr>
          <w:rFonts w:cs="Arial"/>
          <w:lang w:val="en-US"/>
        </w:rPr>
        <w:t xml:space="preserve"> 2017, silicone, steel, nails. Contemporary Collection Benefactors and Aboriginal Collection Benefactors 2018</w:t>
      </w:r>
    </w:p>
    <w:p w14:paraId="0801574D" w14:textId="2A7BDE90" w:rsidR="00CD7BC0" w:rsidRPr="00F97333" w:rsidRDefault="00CD7BC0" w:rsidP="00C9477F">
      <w:pPr>
        <w:pStyle w:val="ARlistparagraphwithoutbullet"/>
        <w:rPr>
          <w:rFonts w:cs="Arial"/>
          <w:lang w:val="en-US"/>
        </w:rPr>
      </w:pPr>
      <w:r w:rsidRPr="00F97333">
        <w:rPr>
          <w:rFonts w:cs="Arial"/>
          <w:b/>
          <w:lang w:val="en-US"/>
        </w:rPr>
        <w:t>Newell Harry</w:t>
      </w:r>
      <w:r w:rsidRPr="00F97333">
        <w:rPr>
          <w:rFonts w:cs="Arial"/>
          <w:lang w:val="en-US"/>
        </w:rPr>
        <w:t xml:space="preserve"> (Australia, b1972), 8 sculptures: </w:t>
      </w:r>
      <w:r w:rsidRPr="00F97333">
        <w:rPr>
          <w:rFonts w:cs="Arial"/>
          <w:i/>
          <w:iCs/>
          <w:lang w:val="en-US"/>
        </w:rPr>
        <w:t xml:space="preserve">untitled (Adonis Said / No) </w:t>
      </w:r>
      <w:r w:rsidRPr="00F97333">
        <w:rPr>
          <w:rFonts w:cs="Arial"/>
          <w:lang w:val="en-US"/>
        </w:rPr>
        <w:t xml:space="preserve">2007, gift mat Pandanus, dye; </w:t>
      </w:r>
      <w:r w:rsidRPr="00F97333">
        <w:rPr>
          <w:rFonts w:cs="Arial"/>
          <w:i/>
          <w:iCs/>
          <w:lang w:val="en-US"/>
        </w:rPr>
        <w:t xml:space="preserve">untitled (Crap Krap / Carp Park) </w:t>
      </w:r>
      <w:r w:rsidRPr="00F97333">
        <w:rPr>
          <w:rFonts w:cs="Arial"/>
          <w:lang w:val="en-US"/>
        </w:rPr>
        <w:t xml:space="preserve">2007, gift mat Pandanus, dye; </w:t>
      </w:r>
      <w:r w:rsidRPr="00F97333">
        <w:rPr>
          <w:rFonts w:cs="Arial"/>
          <w:i/>
          <w:iCs/>
          <w:lang w:val="en-US"/>
        </w:rPr>
        <w:t xml:space="preserve">untitled (Half Caste / Atlas Chef) </w:t>
      </w:r>
      <w:r w:rsidRPr="00F97333">
        <w:rPr>
          <w:rFonts w:cs="Arial"/>
          <w:lang w:val="en-US"/>
        </w:rPr>
        <w:t xml:space="preserve">2011, gift mat Pandanus, dye; </w:t>
      </w:r>
      <w:r w:rsidRPr="00F97333">
        <w:rPr>
          <w:rFonts w:cs="Arial"/>
          <w:i/>
          <w:iCs/>
          <w:lang w:val="en-US"/>
        </w:rPr>
        <w:t>untitled (Jon Frum / Drum Drum)</w:t>
      </w:r>
      <w:r w:rsidRPr="00F97333">
        <w:rPr>
          <w:rFonts w:cs="Arial"/>
          <w:lang w:val="en-US"/>
        </w:rPr>
        <w:t xml:space="preserve"> 2007, gift mat Pandanus, dye; </w:t>
      </w:r>
      <w:r w:rsidRPr="00F97333">
        <w:rPr>
          <w:rFonts w:cs="Arial"/>
          <w:i/>
          <w:iCs/>
          <w:lang w:val="en-US"/>
        </w:rPr>
        <w:t>untitled (Koffie Moffie / Shebeen Dronkie)</w:t>
      </w:r>
      <w:r w:rsidRPr="00F97333">
        <w:rPr>
          <w:rFonts w:cs="Arial"/>
          <w:lang w:val="en-US"/>
        </w:rPr>
        <w:t xml:space="preserve"> 2007, gift mat Pandanus, dye; </w:t>
      </w:r>
      <w:r w:rsidRPr="00F97333">
        <w:rPr>
          <w:rFonts w:cs="Arial"/>
          <w:i/>
          <w:iCs/>
          <w:lang w:val="en-US"/>
        </w:rPr>
        <w:t>untitled (Less drinking / More Painting)</w:t>
      </w:r>
      <w:r w:rsidRPr="00F97333">
        <w:rPr>
          <w:rFonts w:cs="Arial"/>
          <w:lang w:val="en-US"/>
        </w:rPr>
        <w:t xml:space="preserve"> 2011, gift mat Pandanus, dye; </w:t>
      </w:r>
      <w:r w:rsidRPr="00F97333">
        <w:rPr>
          <w:rFonts w:cs="Arial"/>
          <w:i/>
          <w:iCs/>
          <w:lang w:val="en-US"/>
        </w:rPr>
        <w:t xml:space="preserve">untitled (Ngunese Serenade Tannese Escapade / Moonshine Shoe Shine / Boy) </w:t>
      </w:r>
      <w:r w:rsidRPr="00F97333">
        <w:rPr>
          <w:rFonts w:cs="Arial"/>
          <w:lang w:val="en-US"/>
        </w:rPr>
        <w:t xml:space="preserve">2011, gift mat Pandanus, dye; </w:t>
      </w:r>
      <w:r w:rsidRPr="00F97333">
        <w:rPr>
          <w:rFonts w:cs="Arial"/>
          <w:i/>
          <w:iCs/>
          <w:lang w:val="en-US"/>
        </w:rPr>
        <w:t xml:space="preserve">untitled (Stret Street Sly Store) </w:t>
      </w:r>
      <w:r w:rsidRPr="00F97333">
        <w:rPr>
          <w:rFonts w:cs="Arial"/>
          <w:lang w:val="en-US"/>
        </w:rPr>
        <w:t>2007, gift mat Pandanus, dye. Contemporary Collection Benefactors 2019</w:t>
      </w:r>
    </w:p>
    <w:p w14:paraId="367EDAC6" w14:textId="77777777" w:rsidR="00CD7BC0" w:rsidRPr="00F97333" w:rsidRDefault="00CD7BC0" w:rsidP="00C9477F">
      <w:pPr>
        <w:pStyle w:val="ARlistparagraphwithoutbullet"/>
        <w:rPr>
          <w:rFonts w:cs="Arial"/>
          <w:lang w:val="en-US"/>
        </w:rPr>
      </w:pPr>
      <w:r w:rsidRPr="00F97333">
        <w:rPr>
          <w:rFonts w:cs="Arial"/>
          <w:b/>
          <w:lang w:val="en-US"/>
        </w:rPr>
        <w:t>Isaac Julien</w:t>
      </w:r>
      <w:r w:rsidRPr="00F97333">
        <w:rPr>
          <w:rFonts w:cs="Arial"/>
          <w:lang w:val="en-US"/>
        </w:rPr>
        <w:t xml:space="preserve"> (England, b1960), </w:t>
      </w:r>
      <w:r w:rsidRPr="00F97333">
        <w:rPr>
          <w:rFonts w:cs="Arial"/>
          <w:i/>
          <w:iCs/>
          <w:lang w:val="en-US"/>
        </w:rPr>
        <w:t xml:space="preserve">Western union: Small boats (The leopard) </w:t>
      </w:r>
      <w:r w:rsidRPr="00F97333">
        <w:rPr>
          <w:rFonts w:cs="Arial"/>
          <w:lang w:val="en-US"/>
        </w:rPr>
        <w:t>2007, 16 mm film shown as single-channel digital video, colour, 5.1 surround sound. Lawrence Hinchcliffe Bequest Fund 2018</w:t>
      </w:r>
    </w:p>
    <w:p w14:paraId="3B9BA171" w14:textId="77777777" w:rsidR="00CD7BC0" w:rsidRPr="00F97333" w:rsidRDefault="00CD7BC0" w:rsidP="00C9477F">
      <w:pPr>
        <w:pStyle w:val="ARlistparagraphwithoutbullet"/>
        <w:rPr>
          <w:rFonts w:cs="Arial"/>
          <w:lang w:val="en-US"/>
        </w:rPr>
      </w:pPr>
      <w:r w:rsidRPr="00F97333">
        <w:rPr>
          <w:rFonts w:cs="Arial"/>
          <w:b/>
          <w:lang w:val="en-US"/>
        </w:rPr>
        <w:t>Yona Lee</w:t>
      </w:r>
      <w:r w:rsidRPr="00F97333">
        <w:rPr>
          <w:rFonts w:cs="Arial"/>
          <w:lang w:val="en-US"/>
        </w:rPr>
        <w:t xml:space="preserve"> (New Zealand; Korea, b1986), </w:t>
      </w:r>
      <w:r w:rsidRPr="00F97333">
        <w:rPr>
          <w:rFonts w:cs="Arial"/>
          <w:i/>
          <w:iCs/>
          <w:lang w:val="en-US"/>
        </w:rPr>
        <w:t xml:space="preserve">In transit (choose a network) </w:t>
      </w:r>
      <w:r w:rsidRPr="00F97333">
        <w:rPr>
          <w:rFonts w:cs="Arial"/>
          <w:lang w:val="en-US"/>
        </w:rPr>
        <w:t>2019, stainless steel, objects. Purchased with funds provided by the Friends of New Zealand Art 2017</w:t>
      </w:r>
    </w:p>
    <w:p w14:paraId="5C8D38C7" w14:textId="77777777" w:rsidR="00CD7BC0" w:rsidRPr="00F97333" w:rsidRDefault="00CD7BC0" w:rsidP="00C9477F">
      <w:pPr>
        <w:pStyle w:val="ARlistparagraphwithoutbullet"/>
        <w:rPr>
          <w:rFonts w:cs="Arial"/>
          <w:lang w:val="en-US"/>
        </w:rPr>
      </w:pPr>
      <w:r w:rsidRPr="00F97333">
        <w:rPr>
          <w:rFonts w:cs="Arial"/>
          <w:b/>
          <w:lang w:val="en-US"/>
        </w:rPr>
        <w:lastRenderedPageBreak/>
        <w:t xml:space="preserve">Kazuko Miyamoto </w:t>
      </w:r>
      <w:r w:rsidRPr="00F97333">
        <w:rPr>
          <w:rFonts w:cs="Arial"/>
          <w:lang w:val="en-US"/>
        </w:rPr>
        <w:t xml:space="preserve">(Japan; United States of America, b1942), 2 sculptures: </w:t>
      </w:r>
      <w:r w:rsidRPr="00F97333">
        <w:rPr>
          <w:rFonts w:cs="Arial"/>
          <w:i/>
          <w:iCs/>
          <w:lang w:val="en-US"/>
        </w:rPr>
        <w:t>untitled II</w:t>
      </w:r>
      <w:r w:rsidRPr="00F97333">
        <w:rPr>
          <w:rFonts w:cs="Arial"/>
          <w:lang w:val="en-US"/>
        </w:rPr>
        <w:t xml:space="preserve"> 1971, industrial cotton string and nails; </w:t>
      </w:r>
      <w:r w:rsidRPr="00F97333">
        <w:rPr>
          <w:rFonts w:cs="Arial"/>
          <w:i/>
          <w:iCs/>
          <w:lang w:val="en-US"/>
        </w:rPr>
        <w:t>Plan Drawing for Kenen Center; Lockport, NY</w:t>
      </w:r>
      <w:r w:rsidRPr="00F97333">
        <w:rPr>
          <w:rFonts w:cs="Arial"/>
          <w:lang w:val="en-US"/>
        </w:rPr>
        <w:t xml:space="preserve"> 1972, colour pencil and pencil on graph paper. Roger Pietri Fund and the Mervyn Horton Bequest Fund 2019</w:t>
      </w:r>
    </w:p>
    <w:p w14:paraId="30C80422" w14:textId="77777777" w:rsidR="00CD7BC0" w:rsidRPr="00F97333" w:rsidRDefault="00CD7BC0" w:rsidP="00C9477F">
      <w:pPr>
        <w:pStyle w:val="ARlistparagraphwithoutbullet"/>
        <w:rPr>
          <w:rFonts w:cs="Arial"/>
          <w:lang w:val="en-US"/>
        </w:rPr>
      </w:pPr>
      <w:r w:rsidRPr="00F97333">
        <w:rPr>
          <w:rFonts w:cs="Arial"/>
          <w:b/>
          <w:lang w:val="en-US"/>
        </w:rPr>
        <w:t xml:space="preserve">Damian Ortega </w:t>
      </w:r>
      <w:r w:rsidRPr="00F97333">
        <w:rPr>
          <w:rFonts w:cs="Arial"/>
          <w:lang w:val="en-US"/>
        </w:rPr>
        <w:t xml:space="preserve">(Mexico, b1967), </w:t>
      </w:r>
      <w:r w:rsidRPr="00F97333">
        <w:rPr>
          <w:rFonts w:cs="Arial"/>
          <w:i/>
          <w:iCs/>
          <w:lang w:val="en-US"/>
        </w:rPr>
        <w:t>Calendario</w:t>
      </w:r>
      <w:r w:rsidRPr="00F97333">
        <w:rPr>
          <w:rFonts w:cs="Arial"/>
          <w:lang w:val="en-US"/>
        </w:rPr>
        <w:t xml:space="preserve"> 2018, Oaxacan mud, glazed; and Banak timber display case. Purchased with funds provided by Mary Ann Rolfe and the 2018 Foundation Tour to United States of America and Mexico</w:t>
      </w:r>
    </w:p>
    <w:p w14:paraId="04535E07" w14:textId="77777777" w:rsidR="00CD7BC0" w:rsidRPr="00F97333" w:rsidRDefault="00CD7BC0" w:rsidP="00C9477F">
      <w:pPr>
        <w:pStyle w:val="ARlistparagraphwithoutbullet"/>
        <w:rPr>
          <w:rFonts w:cs="Arial"/>
          <w:lang w:val="en-US"/>
        </w:rPr>
      </w:pPr>
      <w:r w:rsidRPr="00F97333">
        <w:rPr>
          <w:rFonts w:cs="Arial"/>
          <w:b/>
          <w:lang w:val="en-US"/>
        </w:rPr>
        <w:t xml:space="preserve">Sir Eduardo Paolozzi </w:t>
      </w:r>
      <w:r w:rsidRPr="00F97333">
        <w:rPr>
          <w:rFonts w:cs="Arial"/>
          <w:lang w:val="en-US"/>
        </w:rPr>
        <w:t xml:space="preserve">(Scotland, 1924–2005), </w:t>
      </w:r>
      <w:r w:rsidRPr="00F97333">
        <w:rPr>
          <w:rFonts w:cs="Arial"/>
          <w:i/>
          <w:iCs/>
          <w:lang w:val="en-US"/>
        </w:rPr>
        <w:t>Decency and decorum in production</w:t>
      </w:r>
      <w:r w:rsidRPr="00F97333">
        <w:rPr>
          <w:rFonts w:cs="Arial"/>
          <w:lang w:val="en-US"/>
        </w:rPr>
        <w:t xml:space="preserve"> from the portfolio </w:t>
      </w:r>
      <w:r w:rsidRPr="00F97333">
        <w:rPr>
          <w:rFonts w:cs="Arial"/>
          <w:i/>
          <w:iCs/>
          <w:lang w:val="en-US"/>
        </w:rPr>
        <w:t xml:space="preserve">General Dynamic F.U.N. </w:t>
      </w:r>
      <w:r w:rsidRPr="00F97333">
        <w:rPr>
          <w:rFonts w:cs="Arial"/>
          <w:lang w:val="en-US"/>
        </w:rPr>
        <w:t>1965–1970, colour photo lithograph. Purchased 2018</w:t>
      </w:r>
    </w:p>
    <w:p w14:paraId="0D4AE593" w14:textId="77777777" w:rsidR="00CD7BC0" w:rsidRPr="00F97333" w:rsidRDefault="00CD7BC0" w:rsidP="00C9477F">
      <w:pPr>
        <w:pStyle w:val="ARlistparagraphwithoutbullet"/>
        <w:rPr>
          <w:rFonts w:cs="Arial"/>
          <w:lang w:val="en-US"/>
        </w:rPr>
      </w:pPr>
      <w:r w:rsidRPr="00F97333">
        <w:rPr>
          <w:rFonts w:cs="Arial"/>
          <w:b/>
          <w:lang w:val="en-US"/>
        </w:rPr>
        <w:t>Anna-Bella Papp</w:t>
      </w:r>
      <w:r w:rsidRPr="00F97333">
        <w:rPr>
          <w:rFonts w:cs="Arial"/>
          <w:lang w:val="en-US"/>
        </w:rPr>
        <w:t xml:space="preserve"> (Romania, b1988), 10 sculptures: </w:t>
      </w:r>
      <w:r w:rsidRPr="00F97333">
        <w:rPr>
          <w:rFonts w:cs="Arial"/>
          <w:i/>
          <w:iCs/>
          <w:lang w:val="en-US"/>
        </w:rPr>
        <w:t xml:space="preserve">untitled (artist residency) </w:t>
      </w:r>
      <w:r w:rsidRPr="00F97333">
        <w:rPr>
          <w:rFonts w:cs="Arial"/>
          <w:lang w:val="en-US"/>
        </w:rPr>
        <w:t xml:space="preserve">2018, clay; </w:t>
      </w:r>
      <w:r w:rsidRPr="00F97333">
        <w:rPr>
          <w:rFonts w:cs="Arial"/>
          <w:i/>
          <w:iCs/>
          <w:lang w:val="en-US"/>
        </w:rPr>
        <w:t xml:space="preserve">untitled (asparagus field) </w:t>
      </w:r>
      <w:r w:rsidRPr="00F97333">
        <w:rPr>
          <w:rFonts w:cs="Arial"/>
          <w:lang w:val="en-US"/>
        </w:rPr>
        <w:t xml:space="preserve">2018, clay; </w:t>
      </w:r>
      <w:r w:rsidRPr="00F97333">
        <w:rPr>
          <w:rFonts w:cs="Arial"/>
          <w:i/>
          <w:iCs/>
          <w:lang w:val="en-US"/>
        </w:rPr>
        <w:t>untitled (corn field)</w:t>
      </w:r>
      <w:r w:rsidRPr="00F97333">
        <w:rPr>
          <w:rFonts w:cs="Arial"/>
          <w:lang w:val="en-US"/>
        </w:rPr>
        <w:t xml:space="preserve"> 2018, clay; </w:t>
      </w:r>
      <w:r w:rsidRPr="00F97333">
        <w:rPr>
          <w:rFonts w:cs="Arial"/>
          <w:i/>
          <w:iCs/>
          <w:lang w:val="en-US"/>
        </w:rPr>
        <w:t xml:space="preserve">untitled (freeway) </w:t>
      </w:r>
      <w:r w:rsidRPr="00F97333">
        <w:rPr>
          <w:rFonts w:cs="Arial"/>
          <w:lang w:val="en-US"/>
        </w:rPr>
        <w:t xml:space="preserve">2018, clay; </w:t>
      </w:r>
      <w:r w:rsidRPr="00F97333">
        <w:rPr>
          <w:rFonts w:cs="Arial"/>
          <w:i/>
          <w:iCs/>
          <w:lang w:val="en-US"/>
        </w:rPr>
        <w:t>untitled (retirement homes)</w:t>
      </w:r>
      <w:r w:rsidRPr="00F97333">
        <w:rPr>
          <w:rFonts w:cs="Arial"/>
          <w:lang w:val="en-US"/>
        </w:rPr>
        <w:t xml:space="preserve"> 2018, clay; </w:t>
      </w:r>
      <w:r w:rsidRPr="00F97333">
        <w:rPr>
          <w:rFonts w:cs="Arial"/>
          <w:i/>
          <w:iCs/>
          <w:lang w:val="en-US"/>
        </w:rPr>
        <w:t>untitled (rhubarb field)</w:t>
      </w:r>
      <w:r w:rsidRPr="00F97333">
        <w:rPr>
          <w:rFonts w:cs="Arial"/>
          <w:lang w:val="en-US"/>
        </w:rPr>
        <w:t xml:space="preserve"> 2018, clay; </w:t>
      </w:r>
      <w:r w:rsidRPr="00F97333">
        <w:rPr>
          <w:rFonts w:cs="Arial"/>
          <w:i/>
          <w:iCs/>
          <w:lang w:val="en-US"/>
        </w:rPr>
        <w:t xml:space="preserve">untitled (sculpture park) </w:t>
      </w:r>
      <w:r w:rsidRPr="00F97333">
        <w:rPr>
          <w:rFonts w:cs="Arial"/>
          <w:lang w:val="en-US"/>
        </w:rPr>
        <w:t xml:space="preserve">2018, clay; </w:t>
      </w:r>
      <w:r w:rsidRPr="00F97333">
        <w:rPr>
          <w:rFonts w:cs="Arial"/>
          <w:i/>
          <w:iCs/>
          <w:lang w:val="en-US"/>
        </w:rPr>
        <w:t xml:space="preserve">untitled (sculpture park II) </w:t>
      </w:r>
      <w:r w:rsidRPr="00F97333">
        <w:rPr>
          <w:rFonts w:cs="Arial"/>
          <w:lang w:val="en-US"/>
        </w:rPr>
        <w:t xml:space="preserve">2018, clay; </w:t>
      </w:r>
      <w:r w:rsidRPr="00F97333">
        <w:rPr>
          <w:rFonts w:cs="Arial"/>
          <w:i/>
          <w:iCs/>
          <w:lang w:val="en-US"/>
        </w:rPr>
        <w:t>untitled (strawberry field)</w:t>
      </w:r>
      <w:r w:rsidRPr="00F97333">
        <w:rPr>
          <w:rFonts w:cs="Arial"/>
          <w:lang w:val="en-US"/>
        </w:rPr>
        <w:t xml:space="preserve"> 2018, clay; </w:t>
      </w:r>
      <w:r w:rsidRPr="00F97333">
        <w:rPr>
          <w:rFonts w:cs="Arial"/>
          <w:i/>
          <w:iCs/>
          <w:lang w:val="en-US"/>
        </w:rPr>
        <w:t xml:space="preserve">untitled (walnut nursery) </w:t>
      </w:r>
      <w:r w:rsidRPr="00F97333">
        <w:rPr>
          <w:rFonts w:cs="Arial"/>
          <w:lang w:val="en-US"/>
        </w:rPr>
        <w:t xml:space="preserve">2018, clay; </w:t>
      </w:r>
      <w:r w:rsidRPr="00F97333">
        <w:rPr>
          <w:rFonts w:cs="Arial"/>
          <w:i/>
          <w:iCs/>
          <w:lang w:val="en-US"/>
        </w:rPr>
        <w:t xml:space="preserve">untitled (wind farm) </w:t>
      </w:r>
      <w:r w:rsidRPr="00F97333">
        <w:rPr>
          <w:rFonts w:cs="Arial"/>
          <w:lang w:val="en-US"/>
        </w:rPr>
        <w:t>2018, clay. Mollie Douglas Bequest Fund 2019</w:t>
      </w:r>
    </w:p>
    <w:p w14:paraId="0D55E045" w14:textId="77777777" w:rsidR="00CD7BC0" w:rsidRPr="00F97333" w:rsidRDefault="00CD7BC0" w:rsidP="00C9477F">
      <w:pPr>
        <w:pStyle w:val="ARlistparagraphwithoutbullet"/>
        <w:rPr>
          <w:rFonts w:cs="Arial"/>
          <w:lang w:val="en-US"/>
        </w:rPr>
      </w:pPr>
      <w:r w:rsidRPr="00F97333">
        <w:rPr>
          <w:rFonts w:cs="Arial"/>
          <w:b/>
          <w:lang w:val="en-US"/>
        </w:rPr>
        <w:t xml:space="preserve">Mike Parr </w:t>
      </w:r>
      <w:r w:rsidRPr="00F97333">
        <w:rPr>
          <w:rFonts w:cs="Arial"/>
          <w:lang w:val="en-US"/>
        </w:rPr>
        <w:t xml:space="preserve">(Australia, b1945), </w:t>
      </w:r>
      <w:r w:rsidRPr="00F97333">
        <w:rPr>
          <w:rFonts w:cs="Arial"/>
          <w:i/>
          <w:iCs/>
          <w:lang w:val="en-US"/>
        </w:rPr>
        <w:t xml:space="preserve">KINDNESS IS SO GANGSTER </w:t>
      </w:r>
      <w:r w:rsidRPr="00F97333">
        <w:rPr>
          <w:rFonts w:cs="Arial"/>
          <w:lang w:val="en-US"/>
        </w:rPr>
        <w:t>2018, 22 glass sculptures, 2 dual-channel performance documentation digital videos, wall drawing. Purchased with funds provided by the Art Gallery of New South Wales Foundation 2019</w:t>
      </w:r>
    </w:p>
    <w:p w14:paraId="32895C75" w14:textId="77777777" w:rsidR="00CD7BC0" w:rsidRPr="00F97333" w:rsidRDefault="00CD7BC0" w:rsidP="00C9477F">
      <w:pPr>
        <w:pStyle w:val="ARlistparagraphwithoutbullet"/>
        <w:rPr>
          <w:rFonts w:cs="Arial"/>
          <w:lang w:val="en-US"/>
        </w:rPr>
      </w:pPr>
      <w:r w:rsidRPr="00F97333">
        <w:rPr>
          <w:rFonts w:cs="Arial"/>
          <w:b/>
          <w:lang w:val="en-US"/>
        </w:rPr>
        <w:t xml:space="preserve">Eleanor Ray </w:t>
      </w:r>
      <w:r w:rsidRPr="00F97333">
        <w:rPr>
          <w:rFonts w:cs="Arial"/>
          <w:lang w:val="en-US"/>
        </w:rPr>
        <w:t xml:space="preserve">(United States of America, b1987), 5 paintings: </w:t>
      </w:r>
      <w:r w:rsidRPr="00F97333">
        <w:rPr>
          <w:rFonts w:cs="Arial"/>
          <w:i/>
          <w:iCs/>
          <w:lang w:val="en-US"/>
        </w:rPr>
        <w:t xml:space="preserve">Marfa (concretes) </w:t>
      </w:r>
      <w:r w:rsidRPr="00F97333">
        <w:rPr>
          <w:rFonts w:cs="Arial"/>
          <w:lang w:val="en-US"/>
        </w:rPr>
        <w:t xml:space="preserve">2017, oil on panel; </w:t>
      </w:r>
      <w:r w:rsidRPr="00F97333">
        <w:rPr>
          <w:rFonts w:cs="Arial"/>
          <w:i/>
          <w:iCs/>
          <w:lang w:val="en-US"/>
        </w:rPr>
        <w:t>Marfa field</w:t>
      </w:r>
      <w:r w:rsidRPr="00F97333">
        <w:rPr>
          <w:rFonts w:cs="Arial"/>
          <w:lang w:val="en-US"/>
        </w:rPr>
        <w:t xml:space="preserve"> 2017, oil on panel; </w:t>
      </w:r>
      <w:r w:rsidRPr="00F97333">
        <w:rPr>
          <w:rFonts w:cs="Arial"/>
          <w:i/>
          <w:iCs/>
          <w:lang w:val="en-US"/>
        </w:rPr>
        <w:t xml:space="preserve">Marfa window </w:t>
      </w:r>
      <w:r w:rsidRPr="00F97333">
        <w:rPr>
          <w:rFonts w:cs="Arial"/>
          <w:lang w:val="en-US"/>
        </w:rPr>
        <w:t xml:space="preserve">2018, oil on panel; </w:t>
      </w:r>
      <w:r w:rsidRPr="00F97333">
        <w:rPr>
          <w:rFonts w:cs="Arial"/>
          <w:i/>
          <w:iCs/>
          <w:lang w:val="en-US"/>
        </w:rPr>
        <w:t>Marfa window</w:t>
      </w:r>
      <w:r w:rsidRPr="00F97333">
        <w:rPr>
          <w:rFonts w:cs="Arial"/>
          <w:lang w:val="en-US"/>
        </w:rPr>
        <w:t xml:space="preserve"> 2017, oil on panel; </w:t>
      </w:r>
      <w:r w:rsidRPr="00F97333">
        <w:rPr>
          <w:rFonts w:cs="Arial"/>
          <w:i/>
          <w:iCs/>
          <w:lang w:val="en-US"/>
        </w:rPr>
        <w:t>Marfa windo</w:t>
      </w:r>
      <w:r w:rsidRPr="00F97333">
        <w:rPr>
          <w:rFonts w:cs="Arial"/>
          <w:lang w:val="en-US"/>
        </w:rPr>
        <w:t>w 2018, oil on panel. Purchased with funds provided by the 2018 Melbourne Foundation Tour</w:t>
      </w:r>
    </w:p>
    <w:p w14:paraId="5AACC07B" w14:textId="77777777" w:rsidR="00CD7BC0" w:rsidRPr="00F97333" w:rsidRDefault="00CD7BC0" w:rsidP="00C9477F">
      <w:pPr>
        <w:pStyle w:val="ARlistparagraphwithoutbullet"/>
        <w:rPr>
          <w:rFonts w:cs="Arial"/>
          <w:lang w:val="en-US"/>
        </w:rPr>
      </w:pPr>
      <w:r w:rsidRPr="00F97333">
        <w:rPr>
          <w:rFonts w:cs="Arial"/>
          <w:b/>
          <w:lang w:val="en-US"/>
        </w:rPr>
        <w:t>Hiraki Sawa</w:t>
      </w:r>
      <w:r w:rsidRPr="00F97333">
        <w:rPr>
          <w:rFonts w:cs="Arial"/>
          <w:lang w:val="en-US"/>
        </w:rPr>
        <w:t xml:space="preserve"> (Japan, b1977), </w:t>
      </w:r>
      <w:r w:rsidRPr="00F97333">
        <w:rPr>
          <w:rFonts w:cs="Arial"/>
          <w:i/>
          <w:iCs/>
          <w:lang w:val="en-US"/>
        </w:rPr>
        <w:t>Lineament</w:t>
      </w:r>
      <w:r w:rsidRPr="00F97333">
        <w:rPr>
          <w:rFonts w:cs="Arial"/>
          <w:lang w:val="en-US"/>
        </w:rPr>
        <w:t xml:space="preserve"> 2012, dual-channel digital video, black and white, custom record player, LP record, sound. David George Wilson Fund 2018</w:t>
      </w:r>
    </w:p>
    <w:p w14:paraId="30610F91" w14:textId="77777777" w:rsidR="00CD7BC0" w:rsidRPr="00F97333" w:rsidRDefault="00CD7BC0" w:rsidP="00C9477F">
      <w:pPr>
        <w:pStyle w:val="ARlistparagraphwithoutbullet"/>
        <w:rPr>
          <w:rFonts w:cs="Arial"/>
          <w:lang w:val="en-US"/>
        </w:rPr>
      </w:pPr>
      <w:r w:rsidRPr="00F97333">
        <w:rPr>
          <w:rFonts w:cs="Arial"/>
          <w:b/>
          <w:lang w:val="en-US"/>
        </w:rPr>
        <w:t>Kiki Smith</w:t>
      </w:r>
      <w:r w:rsidRPr="00F97333">
        <w:rPr>
          <w:rFonts w:cs="Arial"/>
          <w:lang w:val="en-US"/>
        </w:rPr>
        <w:t xml:space="preserve"> (United States of America, b1954), </w:t>
      </w:r>
      <w:r w:rsidRPr="00F97333">
        <w:rPr>
          <w:rFonts w:cs="Arial"/>
          <w:i/>
          <w:iCs/>
          <w:lang w:val="en-US"/>
        </w:rPr>
        <w:t>Born</w:t>
      </w:r>
      <w:r w:rsidRPr="00F97333">
        <w:rPr>
          <w:rFonts w:cs="Arial"/>
          <w:lang w:val="en-US"/>
        </w:rPr>
        <w:t xml:space="preserve"> 2002, lithograph on mould-made TH Saunders paper. Purchased with funds provided by Hamish Parker 2019</w:t>
      </w:r>
    </w:p>
    <w:p w14:paraId="6D240DCE" w14:textId="00808B55" w:rsidR="00CD7BC0" w:rsidRPr="00F97333" w:rsidRDefault="00CD7BC0" w:rsidP="00C9477F">
      <w:pPr>
        <w:pStyle w:val="ARlistparagraphwithoutbullet"/>
        <w:rPr>
          <w:rFonts w:cs="Arial"/>
          <w:lang w:val="en-US"/>
        </w:rPr>
      </w:pPr>
      <w:r w:rsidRPr="00F97333">
        <w:rPr>
          <w:rFonts w:cs="Arial"/>
          <w:b/>
          <w:lang w:val="en-US"/>
        </w:rPr>
        <w:t xml:space="preserve">Salote Tawale </w:t>
      </w:r>
      <w:r w:rsidRPr="00F97333">
        <w:rPr>
          <w:rFonts w:cs="Arial"/>
          <w:lang w:val="en-US"/>
        </w:rPr>
        <w:t xml:space="preserve">(Fiji; Australia, b1976), 4 sculptures from the installation </w:t>
      </w:r>
      <w:r w:rsidRPr="00F97333">
        <w:rPr>
          <w:rFonts w:cs="Arial"/>
          <w:i/>
          <w:iCs/>
          <w:lang w:val="en-US"/>
        </w:rPr>
        <w:t>Burebasaga Maramas</w:t>
      </w:r>
      <w:r w:rsidRPr="00F97333">
        <w:rPr>
          <w:rFonts w:cs="Arial"/>
          <w:lang w:val="en-US"/>
        </w:rPr>
        <w:t xml:space="preserve"> 2016–17: </w:t>
      </w:r>
      <w:r w:rsidRPr="00F97333">
        <w:rPr>
          <w:rFonts w:cs="Arial"/>
          <w:i/>
          <w:iCs/>
          <w:lang w:val="en-US"/>
        </w:rPr>
        <w:t>Very specific feelings  2</w:t>
      </w:r>
      <w:r w:rsidRPr="00F97333">
        <w:rPr>
          <w:rFonts w:cs="Arial"/>
          <w:lang w:val="en-US"/>
        </w:rPr>
        <w:t xml:space="preserve"> 2016–17, calico, synthetic polymer paint, tarpaulin, twine, steel, dowel, fencing wire, cloth tape, flagging tape, treated pine, synthetic textile, fishing wire, single-channel video, colour, silent; </w:t>
      </w:r>
      <w:r w:rsidRPr="00F97333">
        <w:rPr>
          <w:rFonts w:cs="Arial"/>
          <w:i/>
          <w:iCs/>
          <w:lang w:val="en-US"/>
        </w:rPr>
        <w:t>Burebasaga ladies</w:t>
      </w:r>
      <w:r w:rsidRPr="00F97333">
        <w:rPr>
          <w:rFonts w:cs="Arial"/>
          <w:lang w:val="en-US"/>
        </w:rPr>
        <w:t xml:space="preserve"> 2017, synthetic polymer paint and satin varnish on plywood, synthetic polymer paint on wall, bamboo, fishing wire; </w:t>
      </w:r>
      <w:r w:rsidRPr="00F97333">
        <w:rPr>
          <w:rFonts w:cs="Arial"/>
          <w:i/>
          <w:iCs/>
          <w:lang w:val="en-US"/>
        </w:rPr>
        <w:t>In case it rains</w:t>
      </w:r>
      <w:r w:rsidRPr="00F97333">
        <w:rPr>
          <w:rFonts w:cs="Arial"/>
          <w:lang w:val="en-US"/>
        </w:rPr>
        <w:t xml:space="preserve"> 2017, tarpaulin, duct tape, wood, nail, corrugated iron; </w:t>
      </w:r>
      <w:r w:rsidRPr="00F97333">
        <w:rPr>
          <w:rFonts w:cs="Arial"/>
          <w:i/>
          <w:iCs/>
          <w:lang w:val="en-US"/>
        </w:rPr>
        <w:t xml:space="preserve">‘Do they know ...’ </w:t>
      </w:r>
      <w:r w:rsidRPr="00F97333">
        <w:rPr>
          <w:rFonts w:cs="Arial"/>
          <w:lang w:val="en-US"/>
        </w:rPr>
        <w:lastRenderedPageBreak/>
        <w:t>2017, treated pine, corrugated iron, single-channel video, colour, sound. Contemporary Collection Benefactors 2018</w:t>
      </w:r>
    </w:p>
    <w:p w14:paraId="1B328948" w14:textId="77777777" w:rsidR="00CD7BC0" w:rsidRPr="00F97333" w:rsidRDefault="00CD7BC0" w:rsidP="00C9477F">
      <w:pPr>
        <w:pStyle w:val="ARlistparagraphwithoutbullet"/>
        <w:rPr>
          <w:rFonts w:cs="Arial"/>
          <w:lang w:val="en-US"/>
        </w:rPr>
      </w:pPr>
      <w:r w:rsidRPr="00F97333">
        <w:rPr>
          <w:rFonts w:cs="Arial"/>
          <w:b/>
          <w:lang w:val="en-US"/>
        </w:rPr>
        <w:t xml:space="preserve">Francis Upritchard </w:t>
      </w:r>
      <w:r w:rsidRPr="00F97333">
        <w:rPr>
          <w:rFonts w:cs="Arial"/>
          <w:lang w:val="en-US"/>
        </w:rPr>
        <w:t xml:space="preserve">(New Zealand, </w:t>
      </w:r>
      <w:r w:rsidRPr="00F97333">
        <w:rPr>
          <w:rFonts w:cs="Arial"/>
          <w:spacing w:val="-5"/>
          <w:lang w:val="en-US"/>
        </w:rPr>
        <w:t>b</w:t>
      </w:r>
      <w:r w:rsidRPr="00F97333">
        <w:rPr>
          <w:rFonts w:cs="Arial"/>
          <w:lang w:val="en-US"/>
        </w:rPr>
        <w:t xml:space="preserve">1976), 6 sculptures: </w:t>
      </w:r>
      <w:r w:rsidRPr="00F97333">
        <w:rPr>
          <w:rFonts w:cs="Arial"/>
          <w:i/>
          <w:iCs/>
          <w:lang w:val="en-US"/>
        </w:rPr>
        <w:t>Celadon vase</w:t>
      </w:r>
      <w:r w:rsidRPr="00F97333">
        <w:rPr>
          <w:rFonts w:cs="Arial"/>
          <w:lang w:val="en-US"/>
        </w:rPr>
        <w:t xml:space="preserve"> 2018, Bruce clay, Celadon glaze with purple interior glaze; </w:t>
      </w:r>
      <w:r w:rsidRPr="00F97333">
        <w:rPr>
          <w:rFonts w:cs="Arial"/>
          <w:i/>
          <w:iCs/>
          <w:lang w:val="en-US"/>
        </w:rPr>
        <w:t>Foward check jar</w:t>
      </w:r>
      <w:r w:rsidRPr="00F97333">
        <w:rPr>
          <w:rFonts w:cs="Arial"/>
          <w:lang w:val="en-US"/>
        </w:rPr>
        <w:t xml:space="preserve"> 2018, Soldate clay, iron oxide scrafitto with Temmoku interior glaze; </w:t>
      </w:r>
      <w:r w:rsidRPr="00F97333">
        <w:rPr>
          <w:rFonts w:cs="Arial"/>
          <w:i/>
          <w:iCs/>
          <w:lang w:val="en-US"/>
        </w:rPr>
        <w:t>Purple urn</w:t>
      </w:r>
      <w:r w:rsidRPr="00F97333">
        <w:rPr>
          <w:rFonts w:cs="Arial"/>
          <w:lang w:val="en-US"/>
        </w:rPr>
        <w:t xml:space="preserve"> 2018, Bmix clay with purple exterior glaze and Hippy white interior; </w:t>
      </w:r>
      <w:r w:rsidRPr="00F97333">
        <w:rPr>
          <w:rFonts w:cs="Arial"/>
          <w:i/>
          <w:iCs/>
          <w:lang w:val="en-US"/>
        </w:rPr>
        <w:t xml:space="preserve">Star pot </w:t>
      </w:r>
      <w:r w:rsidRPr="00F97333">
        <w:rPr>
          <w:rFonts w:cs="Arial"/>
          <w:lang w:val="en-US"/>
        </w:rPr>
        <w:t xml:space="preserve">2018, Soldate clay, Hippy white glaze with cobalt decoration and Temmoku interior glaze; </w:t>
      </w:r>
      <w:r w:rsidRPr="00F97333">
        <w:rPr>
          <w:rFonts w:cs="Arial"/>
          <w:i/>
          <w:iCs/>
          <w:lang w:val="en-US"/>
        </w:rPr>
        <w:t>Tall brown urn</w:t>
      </w:r>
      <w:r w:rsidRPr="00F97333">
        <w:rPr>
          <w:rFonts w:cs="Arial"/>
          <w:lang w:val="en-US"/>
        </w:rPr>
        <w:t xml:space="preserve"> 2018, Long Beach clay, Flashing slip with Temmoku interior glaze; </w:t>
      </w:r>
      <w:r w:rsidRPr="00F97333">
        <w:rPr>
          <w:rFonts w:cs="Arial"/>
          <w:i/>
          <w:iCs/>
          <w:lang w:val="en-US"/>
        </w:rPr>
        <w:t xml:space="preserve">Temmoku jar </w:t>
      </w:r>
      <w:r w:rsidRPr="00F97333">
        <w:rPr>
          <w:rFonts w:cs="Arial"/>
          <w:lang w:val="en-US"/>
        </w:rPr>
        <w:t>2018, Bruce</w:t>
      </w:r>
      <w:r w:rsidRPr="00F97333">
        <w:rPr>
          <w:rFonts w:cs="Arial"/>
          <w:spacing w:val="-5"/>
          <w:lang w:val="en-US"/>
        </w:rPr>
        <w:t xml:space="preserve"> clay, Temmoku exterior and interior glaze. </w:t>
      </w:r>
      <w:r w:rsidRPr="00F97333">
        <w:rPr>
          <w:rFonts w:cs="Arial"/>
          <w:lang w:val="en-US"/>
        </w:rPr>
        <w:t>Mollie Douglas Bequest Fund 2018</w:t>
      </w:r>
    </w:p>
    <w:p w14:paraId="7CC942EE" w14:textId="77777777" w:rsidR="00CD7BC0" w:rsidRPr="00F97333" w:rsidRDefault="00CD7BC0" w:rsidP="00C9477F">
      <w:pPr>
        <w:pStyle w:val="ARlistparagraphwithoutbullet"/>
        <w:rPr>
          <w:rFonts w:cs="Arial"/>
          <w:lang w:val="en-US"/>
        </w:rPr>
      </w:pPr>
      <w:r w:rsidRPr="00F97333">
        <w:rPr>
          <w:rFonts w:cs="Arial"/>
          <w:b/>
          <w:lang w:val="en-US"/>
        </w:rPr>
        <w:t xml:space="preserve">Maria Vorobieff-Stebelska (Marevna) </w:t>
      </w:r>
      <w:r w:rsidRPr="00F97333">
        <w:rPr>
          <w:rFonts w:cs="Arial"/>
          <w:lang w:val="en-US"/>
        </w:rPr>
        <w:t xml:space="preserve">(Russia; France; England, 1892–1984), </w:t>
      </w:r>
      <w:r w:rsidRPr="00F97333">
        <w:rPr>
          <w:rFonts w:cs="Arial"/>
          <w:i/>
          <w:iCs/>
          <w:lang w:val="en-US"/>
        </w:rPr>
        <w:t xml:space="preserve">Deux personnages assis (Intimité) </w:t>
      </w:r>
      <w:r w:rsidRPr="00F97333">
        <w:rPr>
          <w:rFonts w:cs="Arial"/>
          <w:lang w:val="en-US"/>
        </w:rPr>
        <w:t>c1915–17, oil enamel on plywood. Purchased 2018 with funds raised from the Foundation Gala Dinner, the Mollie and Jim Gowing Bequest and the Keith Potten Bequest</w:t>
      </w:r>
    </w:p>
    <w:p w14:paraId="50199201" w14:textId="01C6B7D7" w:rsidR="00CD7BC0" w:rsidRPr="00F97333" w:rsidRDefault="00CD7BC0" w:rsidP="00C9477F">
      <w:pPr>
        <w:pStyle w:val="ARlistparagraphwithoutbullet"/>
        <w:rPr>
          <w:rFonts w:cs="Arial"/>
          <w:lang w:val="en-US"/>
        </w:rPr>
      </w:pPr>
      <w:r w:rsidRPr="00F97333">
        <w:rPr>
          <w:rFonts w:cs="Arial"/>
          <w:b/>
          <w:lang w:val="en-US"/>
        </w:rPr>
        <w:t>Justene Williams</w:t>
      </w:r>
      <w:r w:rsidRPr="00F97333">
        <w:rPr>
          <w:rFonts w:cs="Arial"/>
          <w:lang w:val="en-US"/>
        </w:rPr>
        <w:t xml:space="preserve"> (Australia, b1970), 2 photographs: </w:t>
      </w:r>
      <w:r w:rsidRPr="00F97333">
        <w:rPr>
          <w:rFonts w:cs="Arial"/>
          <w:i/>
          <w:iCs/>
          <w:lang w:val="en-US"/>
        </w:rPr>
        <w:t>(No)body</w:t>
      </w:r>
      <w:r w:rsidRPr="00F97333">
        <w:rPr>
          <w:rFonts w:cs="Arial"/>
          <w:lang w:val="en-US"/>
        </w:rPr>
        <w:t xml:space="preserve"> 2018, c-type print mounted on 3 mm diabond aluminium; </w:t>
      </w:r>
      <w:r w:rsidRPr="00F97333">
        <w:rPr>
          <w:rFonts w:cs="Arial"/>
          <w:i/>
          <w:iCs/>
          <w:lang w:val="en-US"/>
        </w:rPr>
        <w:t>Insight</w:t>
      </w:r>
      <w:r w:rsidRPr="00F97333">
        <w:rPr>
          <w:rFonts w:cs="Arial"/>
          <w:lang w:val="en-US"/>
        </w:rPr>
        <w:t xml:space="preserve"> 2018, fibreglass mannequins, acrylic, plastic VR mask, LED tube lights, rubber glove. Contemporary Collection Benefactors 2019</w:t>
      </w:r>
    </w:p>
    <w:p w14:paraId="00031FC9" w14:textId="77777777" w:rsidR="00CD7BC0" w:rsidRPr="00F97333" w:rsidRDefault="00CD7BC0" w:rsidP="00C9477F">
      <w:pPr>
        <w:pStyle w:val="ARlistparagraphwithoutbullet"/>
        <w:rPr>
          <w:rFonts w:cs="Arial"/>
          <w:lang w:val="en-US"/>
        </w:rPr>
      </w:pPr>
      <w:r w:rsidRPr="00F97333">
        <w:rPr>
          <w:rFonts w:cs="Arial"/>
          <w:b/>
          <w:lang w:val="en-US"/>
        </w:rPr>
        <w:t>Betty Woodman</w:t>
      </w:r>
      <w:r w:rsidRPr="00F97333">
        <w:rPr>
          <w:rFonts w:cs="Arial"/>
          <w:lang w:val="en-US"/>
        </w:rPr>
        <w:t xml:space="preserve"> (United States of America, 1930–2018), </w:t>
      </w:r>
      <w:r w:rsidRPr="00F97333">
        <w:rPr>
          <w:rFonts w:cs="Arial"/>
          <w:i/>
          <w:iCs/>
          <w:lang w:val="en-US"/>
        </w:rPr>
        <w:t>The yellow room</w:t>
      </w:r>
      <w:r w:rsidRPr="00F97333">
        <w:rPr>
          <w:rFonts w:cs="Arial"/>
          <w:lang w:val="en-US"/>
        </w:rPr>
        <w:t xml:space="preserve"> 2015, glazed earthenware, epoxy resin, lacquer, acrylic paint, canvas. Mollie Douglas Bequest Fund 2018</w:t>
      </w:r>
    </w:p>
    <w:p w14:paraId="12E71952" w14:textId="77777777" w:rsidR="00CD7BC0" w:rsidRPr="00F97333" w:rsidRDefault="00CD7BC0" w:rsidP="00C956CC">
      <w:pPr>
        <w:pStyle w:val="ARbody"/>
        <w:rPr>
          <w:rFonts w:cs="Arial"/>
          <w:lang w:val="en-US"/>
        </w:rPr>
      </w:pPr>
      <w:r w:rsidRPr="00F97333">
        <w:rPr>
          <w:rFonts w:cs="Arial"/>
          <w:lang w:val="en-US"/>
        </w:rPr>
        <w:t>Subtotal: 94 works</w:t>
      </w:r>
    </w:p>
    <w:p w14:paraId="46C31437" w14:textId="77777777" w:rsidR="00CD7BC0" w:rsidRPr="00F97333" w:rsidRDefault="00CD7BC0" w:rsidP="00085D0C">
      <w:pPr>
        <w:pStyle w:val="ARheading6"/>
        <w:rPr>
          <w:color w:val="000000"/>
          <w:lang w:val="en-US"/>
        </w:rPr>
      </w:pPr>
      <w:r w:rsidRPr="00F97333">
        <w:rPr>
          <w:lang w:val="en-US"/>
        </w:rPr>
        <w:t>Photography</w:t>
      </w:r>
    </w:p>
    <w:p w14:paraId="44EB56D6" w14:textId="4851D57C" w:rsidR="00CD7BC0" w:rsidRPr="00F97333" w:rsidRDefault="00CD7BC0" w:rsidP="00C9477F">
      <w:pPr>
        <w:pStyle w:val="ARlistparagraphwithoutbullet"/>
        <w:rPr>
          <w:rFonts w:cs="Arial"/>
          <w:lang w:val="en-US"/>
        </w:rPr>
      </w:pPr>
      <w:r w:rsidRPr="00F97333">
        <w:rPr>
          <w:rFonts w:cs="Arial"/>
          <w:b/>
          <w:lang w:val="en-US"/>
        </w:rPr>
        <w:t>LaToya Ruby Frazier</w:t>
      </w:r>
      <w:r w:rsidRPr="00F97333">
        <w:rPr>
          <w:rFonts w:cs="Arial"/>
          <w:lang w:val="en-US"/>
        </w:rPr>
        <w:t xml:space="preserve"> (United States of America, b1982), </w:t>
      </w:r>
      <w:r w:rsidRPr="00F97333">
        <w:rPr>
          <w:rFonts w:cs="Arial"/>
          <w:i/>
          <w:iCs/>
          <w:lang w:val="en-US"/>
        </w:rPr>
        <w:t>Self-portrait at 40 Holland Avenue</w:t>
      </w:r>
      <w:r w:rsidRPr="00F97333">
        <w:rPr>
          <w:rFonts w:cs="Arial"/>
          <w:lang w:val="en-US"/>
        </w:rPr>
        <w:t xml:space="preserve"> from the series </w:t>
      </w:r>
      <w:r w:rsidRPr="00F97333">
        <w:rPr>
          <w:rFonts w:cs="Arial"/>
          <w:i/>
          <w:iCs/>
          <w:lang w:val="en-US"/>
        </w:rPr>
        <w:t xml:space="preserve">The notion of family </w:t>
      </w:r>
      <w:r w:rsidRPr="00F97333">
        <w:rPr>
          <w:rFonts w:cs="Arial"/>
          <w:lang w:val="en-US"/>
        </w:rPr>
        <w:t>2007, printed 2018, gelatin silver photograph. Purchased with funds provided by The Russell Mills Foundation 2018</w:t>
      </w:r>
    </w:p>
    <w:p w14:paraId="136F319A" w14:textId="77777777" w:rsidR="00CD7BC0" w:rsidRPr="00F97333" w:rsidRDefault="00CD7BC0" w:rsidP="00C9477F">
      <w:pPr>
        <w:pStyle w:val="ARlistparagraphwithoutbullet"/>
        <w:rPr>
          <w:rFonts w:cs="Arial"/>
          <w:lang w:val="en-US"/>
        </w:rPr>
      </w:pPr>
      <w:r w:rsidRPr="00F97333">
        <w:rPr>
          <w:rFonts w:cs="Arial"/>
          <w:b/>
          <w:lang w:val="en-US"/>
        </w:rPr>
        <w:t xml:space="preserve">Deana Lawson </w:t>
      </w:r>
      <w:r w:rsidRPr="00F97333">
        <w:rPr>
          <w:rFonts w:cs="Arial"/>
          <w:lang w:val="en-US"/>
        </w:rPr>
        <w:t xml:space="preserve">(b1979), </w:t>
      </w:r>
      <w:r w:rsidRPr="00F97333">
        <w:rPr>
          <w:rFonts w:cs="Arial"/>
          <w:i/>
          <w:iCs/>
          <w:lang w:val="en-US"/>
        </w:rPr>
        <w:t>Sharon</w:t>
      </w:r>
      <w:r w:rsidRPr="00F97333">
        <w:rPr>
          <w:rFonts w:cs="Arial"/>
          <w:lang w:val="en-US"/>
        </w:rPr>
        <w:t xml:space="preserve"> 2007, pigment print. Purchased with funds provided by the Davies Family Foundation 2018</w:t>
      </w:r>
    </w:p>
    <w:p w14:paraId="2BCE9CF7" w14:textId="77777777" w:rsidR="00CD7BC0" w:rsidRPr="00F97333" w:rsidRDefault="00CD7BC0" w:rsidP="00C9477F">
      <w:pPr>
        <w:pStyle w:val="ARlistparagraphwithoutbullet"/>
        <w:rPr>
          <w:rFonts w:cs="Arial"/>
          <w:lang w:val="en-US"/>
        </w:rPr>
      </w:pPr>
      <w:r w:rsidRPr="00F97333">
        <w:rPr>
          <w:rFonts w:cs="Arial"/>
          <w:b/>
          <w:lang w:val="en-US"/>
        </w:rPr>
        <w:t>Gordon Parks</w:t>
      </w:r>
      <w:r w:rsidRPr="00F97333">
        <w:rPr>
          <w:rFonts w:cs="Arial"/>
          <w:lang w:val="en-US"/>
        </w:rPr>
        <w:t xml:space="preserve"> (United States of America, 1912–2006), </w:t>
      </w:r>
      <w:r w:rsidRPr="00F97333">
        <w:rPr>
          <w:rFonts w:cs="Arial"/>
          <w:i/>
          <w:iCs/>
          <w:lang w:val="en-US"/>
        </w:rPr>
        <w:t xml:space="preserve">untitled (Harlem, New York) </w:t>
      </w:r>
      <w:r w:rsidRPr="00F97333">
        <w:rPr>
          <w:rFonts w:cs="Arial"/>
          <w:lang w:val="en-US"/>
        </w:rPr>
        <w:t>1963, printed c1963, gelatin silver photograph. Purchased with funds provided by The Russell Mills Foundation 2018</w:t>
      </w:r>
    </w:p>
    <w:p w14:paraId="722A38D2" w14:textId="27B9EC78" w:rsidR="00CD7BC0" w:rsidRPr="00626CB1" w:rsidRDefault="00CD7BC0" w:rsidP="00C956CC">
      <w:pPr>
        <w:pStyle w:val="ARbody"/>
        <w:rPr>
          <w:rFonts w:cs="Arial"/>
          <w:lang w:val="en-US"/>
        </w:rPr>
      </w:pPr>
      <w:r w:rsidRPr="00F97333">
        <w:rPr>
          <w:rFonts w:cs="Arial"/>
          <w:lang w:val="en-US"/>
        </w:rPr>
        <w:t>Subtotal: 3 works</w:t>
      </w:r>
      <w:r w:rsidR="00626CB1">
        <w:rPr>
          <w:rFonts w:cs="Arial"/>
          <w:lang w:val="en-US"/>
        </w:rPr>
        <w:br/>
      </w:r>
      <w:r w:rsidRPr="00F97333">
        <w:rPr>
          <w:rFonts w:cs="Arial"/>
          <w:lang w:val="en-US"/>
        </w:rPr>
        <w:t>Total: 122 works</w:t>
      </w:r>
      <w:r w:rsidR="00626CB1">
        <w:rPr>
          <w:rFonts w:cs="Arial"/>
          <w:lang w:val="en-US"/>
        </w:rPr>
        <w:br/>
      </w:r>
      <w:r w:rsidRPr="00F97333">
        <w:rPr>
          <w:rFonts w:cs="Arial"/>
          <w:lang w:val="en-US"/>
        </w:rPr>
        <w:t xml:space="preserve">Total all departments: 219 works </w:t>
      </w:r>
    </w:p>
    <w:p w14:paraId="58D2D6EF" w14:textId="77777777" w:rsidR="00CD7BC0" w:rsidRPr="00F97333" w:rsidRDefault="00CD7BC0" w:rsidP="001368C7">
      <w:pPr>
        <w:pStyle w:val="ARheading4"/>
        <w:rPr>
          <w:rFonts w:cs="Arial"/>
          <w:lang w:val="en-US"/>
        </w:rPr>
      </w:pPr>
      <w:r w:rsidRPr="00F97333">
        <w:rPr>
          <w:rFonts w:cs="Arial"/>
          <w:lang w:val="en-US"/>
        </w:rPr>
        <w:lastRenderedPageBreak/>
        <w:t>Collection gifts</w:t>
      </w:r>
    </w:p>
    <w:p w14:paraId="2B8C7866" w14:textId="77777777" w:rsidR="00CD7BC0" w:rsidRPr="00F97333" w:rsidRDefault="00CD7BC0" w:rsidP="001368C7">
      <w:pPr>
        <w:pStyle w:val="ARheading5"/>
        <w:rPr>
          <w:rFonts w:cs="Arial"/>
          <w:lang w:val="en-US"/>
        </w:rPr>
      </w:pPr>
      <w:r w:rsidRPr="00F97333">
        <w:rPr>
          <w:rFonts w:cs="Arial"/>
          <w:lang w:val="en-US"/>
        </w:rPr>
        <w:t>Australian art</w:t>
      </w:r>
    </w:p>
    <w:p w14:paraId="46F3B845" w14:textId="77777777" w:rsidR="00CD7BC0" w:rsidRPr="00F97333" w:rsidRDefault="00CD7BC0" w:rsidP="00C9477F">
      <w:pPr>
        <w:pStyle w:val="ARheading7"/>
        <w:rPr>
          <w:lang w:val="en-US"/>
        </w:rPr>
      </w:pPr>
      <w:r w:rsidRPr="00F97333">
        <w:rPr>
          <w:lang w:val="en-US"/>
        </w:rPr>
        <w:t>Conal Coad and Colin Beutel</w:t>
      </w:r>
    </w:p>
    <w:p w14:paraId="0EF11965" w14:textId="77777777" w:rsidR="00CD7BC0" w:rsidRPr="00F97333" w:rsidRDefault="00CD7BC0" w:rsidP="00C9477F">
      <w:pPr>
        <w:pStyle w:val="ARlistparagraphwithoutbullet"/>
        <w:rPr>
          <w:rFonts w:cs="Arial"/>
          <w:lang w:val="en-US"/>
        </w:rPr>
      </w:pPr>
      <w:r w:rsidRPr="00F97333">
        <w:rPr>
          <w:rFonts w:cs="Arial"/>
          <w:b/>
          <w:lang w:val="en-US"/>
        </w:rPr>
        <w:t>Adelaide Perry</w:t>
      </w:r>
      <w:r w:rsidRPr="00F97333">
        <w:rPr>
          <w:rFonts w:cs="Arial"/>
          <w:lang w:val="en-US"/>
        </w:rPr>
        <w:t xml:space="preserve"> (Australia, 1891–1973), 1 drawing and 1 print: </w:t>
      </w:r>
      <w:r w:rsidRPr="00F97333">
        <w:rPr>
          <w:rFonts w:cs="Arial"/>
          <w:i/>
          <w:iCs/>
          <w:lang w:val="en-US"/>
        </w:rPr>
        <w:t>Sydney Harbour Bridge construction</w:t>
      </w:r>
      <w:r w:rsidRPr="00F97333">
        <w:rPr>
          <w:rFonts w:cs="Arial"/>
          <w:lang w:val="en-US"/>
        </w:rPr>
        <w:t xml:space="preserve"> 1927, pencil on cream wove paper; </w:t>
      </w:r>
      <w:r w:rsidRPr="00F97333">
        <w:rPr>
          <w:rFonts w:cs="Arial"/>
          <w:i/>
          <w:iCs/>
          <w:lang w:val="en-US"/>
        </w:rPr>
        <w:t xml:space="preserve">Blue Mountains </w:t>
      </w:r>
      <w:r w:rsidRPr="00F97333">
        <w:rPr>
          <w:rFonts w:cs="Arial"/>
          <w:lang w:val="en-US"/>
        </w:rPr>
        <w:t>1946, monotype in black and blue inks with additions in charcoal on cream wove paper</w:t>
      </w:r>
    </w:p>
    <w:p w14:paraId="5267E180" w14:textId="77777777" w:rsidR="00CD7BC0" w:rsidRPr="00F97333" w:rsidRDefault="00CD7BC0" w:rsidP="00C9477F">
      <w:pPr>
        <w:pStyle w:val="ARheading7"/>
        <w:rPr>
          <w:lang w:val="en-US"/>
        </w:rPr>
      </w:pPr>
      <w:r w:rsidRPr="00F97333">
        <w:rPr>
          <w:lang w:val="en-US"/>
        </w:rPr>
        <w:t>Michael and Tina Brand</w:t>
      </w:r>
    </w:p>
    <w:p w14:paraId="7642D2F9" w14:textId="77777777" w:rsidR="00CD7BC0" w:rsidRPr="00F97333" w:rsidRDefault="00CD7BC0" w:rsidP="00C9477F">
      <w:pPr>
        <w:pStyle w:val="ARlistparagraphwithoutbullet"/>
        <w:rPr>
          <w:rFonts w:cs="Arial"/>
          <w:lang w:val="en-US"/>
        </w:rPr>
      </w:pPr>
      <w:r w:rsidRPr="00F97333">
        <w:rPr>
          <w:rFonts w:cs="Arial"/>
          <w:b/>
          <w:lang w:val="en-US"/>
        </w:rPr>
        <w:t>Pamela Challis</w:t>
      </w:r>
      <w:r w:rsidRPr="00F97333">
        <w:rPr>
          <w:rFonts w:cs="Arial"/>
          <w:lang w:val="en-US"/>
        </w:rPr>
        <w:t xml:space="preserve"> (Australia, 1928–2010), </w:t>
      </w:r>
      <w:r w:rsidRPr="00F97333">
        <w:rPr>
          <w:rFonts w:cs="Arial"/>
          <w:i/>
          <w:iCs/>
          <w:lang w:val="en-US"/>
        </w:rPr>
        <w:t>Shelter and shadow</w:t>
      </w:r>
      <w:r w:rsidRPr="00F97333">
        <w:rPr>
          <w:rFonts w:cs="Arial"/>
          <w:lang w:val="en-US"/>
        </w:rPr>
        <w:t xml:space="preserve"> 1990, colour soft-ground etching, roulette on paper</w:t>
      </w:r>
    </w:p>
    <w:p w14:paraId="7CA494BD" w14:textId="77777777" w:rsidR="00CD7BC0" w:rsidRPr="00F97333" w:rsidRDefault="00CD7BC0" w:rsidP="00C9477F">
      <w:pPr>
        <w:pStyle w:val="ARheading7"/>
        <w:rPr>
          <w:lang w:val="en-US"/>
        </w:rPr>
      </w:pPr>
      <w:r w:rsidRPr="00F97333">
        <w:rPr>
          <w:lang w:val="en-US"/>
        </w:rPr>
        <w:t>Lynne Eastaway. Donated through the Australian Government’s Cultural Gifts Program</w:t>
      </w:r>
    </w:p>
    <w:p w14:paraId="50EB0148" w14:textId="0677CF4A" w:rsidR="00CD7BC0" w:rsidRPr="00F97333" w:rsidRDefault="00CD7BC0" w:rsidP="00C9477F">
      <w:pPr>
        <w:pStyle w:val="ARlistparagraphwithoutbullet"/>
        <w:rPr>
          <w:rFonts w:cs="Arial"/>
          <w:b/>
          <w:lang w:val="en-US"/>
        </w:rPr>
      </w:pPr>
      <w:r w:rsidRPr="00F97333">
        <w:rPr>
          <w:rFonts w:cs="Arial"/>
          <w:b/>
          <w:lang w:val="en-US"/>
        </w:rPr>
        <w:t>Sydney Ball</w:t>
      </w:r>
      <w:r w:rsidRPr="00F97333">
        <w:rPr>
          <w:rFonts w:cs="Arial"/>
          <w:lang w:val="en-US"/>
        </w:rPr>
        <w:t xml:space="preserve"> (Australia, 1933–2017), 3 sketchbooks and 2 prints: </w:t>
      </w:r>
      <w:r w:rsidRPr="00F97333">
        <w:rPr>
          <w:rFonts w:cs="Arial"/>
          <w:i/>
          <w:iCs/>
          <w:lang w:val="en-US"/>
        </w:rPr>
        <w:t>Sketchbook</w:t>
      </w:r>
      <w:r w:rsidRPr="00F97333">
        <w:rPr>
          <w:rFonts w:cs="Arial"/>
          <w:lang w:val="en-US"/>
        </w:rPr>
        <w:t xml:space="preserve"> 1963–65, mixed media; </w:t>
      </w:r>
      <w:r w:rsidRPr="00F97333">
        <w:rPr>
          <w:rFonts w:cs="Arial"/>
          <w:i/>
          <w:iCs/>
          <w:lang w:val="en-US"/>
        </w:rPr>
        <w:t>Sketchbook</w:t>
      </w:r>
      <w:r w:rsidRPr="00F97333">
        <w:rPr>
          <w:rFonts w:cs="Arial"/>
          <w:lang w:val="en-US"/>
        </w:rPr>
        <w:t xml:space="preserve"> 1965–69, mixed media; </w:t>
      </w:r>
      <w:r w:rsidRPr="00F97333">
        <w:rPr>
          <w:rFonts w:cs="Arial"/>
          <w:i/>
          <w:iCs/>
          <w:lang w:val="en-US"/>
        </w:rPr>
        <w:t>Sketchbook</w:t>
      </w:r>
      <w:r w:rsidRPr="00F97333">
        <w:rPr>
          <w:rFonts w:cs="Arial"/>
          <w:lang w:val="en-US"/>
        </w:rPr>
        <w:t xml:space="preserve"> 1970–c1990s, mixed media; </w:t>
      </w:r>
      <w:r w:rsidRPr="00F97333">
        <w:rPr>
          <w:rFonts w:cs="Arial"/>
          <w:i/>
          <w:iCs/>
          <w:lang w:val="en-US"/>
        </w:rPr>
        <w:t>Grey image</w:t>
      </w:r>
      <w:r w:rsidRPr="00F97333">
        <w:rPr>
          <w:rFonts w:cs="Arial"/>
          <w:lang w:val="en-US"/>
        </w:rPr>
        <w:t xml:space="preserve"> 1964, lithograph on cream wove paper; </w:t>
      </w:r>
      <w:r w:rsidRPr="00F97333">
        <w:rPr>
          <w:rFonts w:cs="Arial"/>
          <w:i/>
          <w:iCs/>
          <w:lang w:val="en-US"/>
        </w:rPr>
        <w:t>Tondo</w:t>
      </w:r>
      <w:r w:rsidRPr="00F97333">
        <w:rPr>
          <w:rFonts w:cs="Arial"/>
          <w:lang w:val="en-US"/>
        </w:rPr>
        <w:t xml:space="preserve"> 1965, lithograph on cream wove paper</w:t>
      </w:r>
    </w:p>
    <w:p w14:paraId="629D1347" w14:textId="77777777" w:rsidR="00CD7BC0" w:rsidRPr="00F97333" w:rsidRDefault="00CD7BC0" w:rsidP="00C9477F">
      <w:pPr>
        <w:pStyle w:val="ARheading7"/>
        <w:rPr>
          <w:color w:val="58585B"/>
          <w:lang w:val="en-US"/>
        </w:rPr>
      </w:pPr>
      <w:r w:rsidRPr="00F97333">
        <w:rPr>
          <w:lang w:val="en-US"/>
        </w:rPr>
        <w:t>Robert and Kate Foot. Donated through the Australian Government’s Cultural Gifts Program</w:t>
      </w:r>
    </w:p>
    <w:p w14:paraId="3EF968C1" w14:textId="3D344A89" w:rsidR="00CD7BC0" w:rsidRPr="00F97333" w:rsidRDefault="00CD7BC0" w:rsidP="00C9477F">
      <w:pPr>
        <w:pStyle w:val="ARlistparagraphwithoutbullet"/>
        <w:rPr>
          <w:rFonts w:cs="Arial"/>
          <w:lang w:val="en-US"/>
        </w:rPr>
      </w:pPr>
      <w:r w:rsidRPr="00F97333">
        <w:rPr>
          <w:rFonts w:cs="Arial"/>
          <w:b/>
          <w:lang w:val="en-US"/>
        </w:rPr>
        <w:t>Mike Brown</w:t>
      </w:r>
      <w:r w:rsidRPr="00F97333">
        <w:rPr>
          <w:rFonts w:cs="Arial"/>
          <w:lang w:val="en-US"/>
        </w:rPr>
        <w:t xml:space="preserve"> (Australia, 1938–97), </w:t>
      </w:r>
      <w:r w:rsidRPr="00F97333">
        <w:rPr>
          <w:rFonts w:cs="Arial"/>
          <w:i/>
          <w:iCs/>
          <w:lang w:val="en-US"/>
        </w:rPr>
        <w:t>The well</w:t>
      </w:r>
      <w:r w:rsidRPr="00F97333">
        <w:rPr>
          <w:rFonts w:cs="Arial"/>
          <w:lang w:val="en-US"/>
        </w:rPr>
        <w:t xml:space="preserve"> 1985, synthetic polymer paint on canvas</w:t>
      </w:r>
    </w:p>
    <w:p w14:paraId="0134856A" w14:textId="77777777" w:rsidR="00CD7BC0" w:rsidRPr="00F97333" w:rsidRDefault="00CD7BC0" w:rsidP="00C9477F">
      <w:pPr>
        <w:pStyle w:val="ARheading7"/>
        <w:rPr>
          <w:color w:val="58585B"/>
          <w:lang w:val="en-US"/>
        </w:rPr>
      </w:pPr>
      <w:r w:rsidRPr="00F97333">
        <w:rPr>
          <w:lang w:val="en-US"/>
        </w:rPr>
        <w:t>Adam and Stella Free. Donated through the Australian Government’s Cultural Gifts Program</w:t>
      </w:r>
    </w:p>
    <w:p w14:paraId="56EEEA0E" w14:textId="77777777" w:rsidR="00CD7BC0" w:rsidRPr="00F97333" w:rsidRDefault="00CD7BC0" w:rsidP="00F76D5D">
      <w:pPr>
        <w:pStyle w:val="ARbody"/>
        <w:rPr>
          <w:rFonts w:cs="Arial"/>
          <w:lang w:val="en-US"/>
        </w:rPr>
      </w:pPr>
      <w:r w:rsidRPr="00F97333">
        <w:rPr>
          <w:rFonts w:cs="Arial"/>
          <w:b/>
          <w:bCs/>
          <w:lang w:val="en-US"/>
        </w:rPr>
        <w:t>Tony Tuckson</w:t>
      </w:r>
      <w:r w:rsidRPr="00F97333">
        <w:rPr>
          <w:rFonts w:cs="Arial"/>
          <w:lang w:val="en-US"/>
        </w:rPr>
        <w:t xml:space="preserve"> (Egypt; England; Australia, 1921–73), </w:t>
      </w:r>
      <w:r w:rsidRPr="00F97333">
        <w:rPr>
          <w:rFonts w:cs="Arial"/>
          <w:i/>
          <w:iCs/>
          <w:lang w:val="en-US"/>
        </w:rPr>
        <w:t>untitled (Self portrait)</w:t>
      </w:r>
      <w:r w:rsidRPr="00F97333">
        <w:rPr>
          <w:rFonts w:cs="Arial"/>
          <w:lang w:val="en-US"/>
        </w:rPr>
        <w:t xml:space="preserve"> c1954, oil on canvas</w:t>
      </w:r>
    </w:p>
    <w:p w14:paraId="2695FDEB" w14:textId="77777777" w:rsidR="00CD7BC0" w:rsidRPr="00F97333" w:rsidRDefault="00CD7BC0" w:rsidP="00C9477F">
      <w:pPr>
        <w:pStyle w:val="ARheading7"/>
        <w:rPr>
          <w:color w:val="58585B"/>
          <w:lang w:val="en-US"/>
        </w:rPr>
      </w:pPr>
      <w:r w:rsidRPr="00F97333">
        <w:rPr>
          <w:lang w:val="en-US"/>
        </w:rPr>
        <w:t>Mark Grant. Donated through the Australian Government’s Cultural Gifts Program</w:t>
      </w:r>
    </w:p>
    <w:p w14:paraId="633AF5B6" w14:textId="3F207F3C" w:rsidR="00CD7BC0" w:rsidRPr="00F97333" w:rsidRDefault="00CD7BC0" w:rsidP="00C9477F">
      <w:pPr>
        <w:pStyle w:val="ARlistparagraphwithoutbullet"/>
        <w:rPr>
          <w:rFonts w:cs="Arial"/>
          <w:lang w:val="en-US"/>
        </w:rPr>
      </w:pPr>
      <w:r w:rsidRPr="00F97333">
        <w:rPr>
          <w:rFonts w:cs="Arial"/>
          <w:b/>
          <w:lang w:val="en-US"/>
        </w:rPr>
        <w:t>Brent Harris</w:t>
      </w:r>
      <w:r w:rsidRPr="00F97333">
        <w:rPr>
          <w:rFonts w:cs="Arial"/>
          <w:lang w:val="en-US"/>
        </w:rPr>
        <w:t xml:space="preserve"> (New Zealand; Australia, b1956), 3 prints and 2 watercolours: </w:t>
      </w:r>
      <w:r w:rsidRPr="00F97333">
        <w:rPr>
          <w:rFonts w:cs="Arial"/>
          <w:i/>
          <w:iCs/>
          <w:lang w:val="en-US"/>
        </w:rPr>
        <w:t>To the forest</w:t>
      </w:r>
      <w:r w:rsidRPr="00F97333">
        <w:rPr>
          <w:rFonts w:cs="Arial"/>
          <w:lang w:val="en-US"/>
        </w:rPr>
        <w:t xml:space="preserve"> 1999, screenprint; </w:t>
      </w:r>
      <w:r w:rsidRPr="00F97333">
        <w:rPr>
          <w:rFonts w:cs="Arial"/>
          <w:i/>
          <w:iCs/>
          <w:lang w:val="en-US"/>
        </w:rPr>
        <w:t>Swamp No. 6 (lavender)</w:t>
      </w:r>
      <w:r w:rsidRPr="00F97333">
        <w:rPr>
          <w:rFonts w:cs="Arial"/>
          <w:lang w:val="en-US"/>
        </w:rPr>
        <w:t xml:space="preserve"> 2001, screenprint; </w:t>
      </w:r>
      <w:r w:rsidRPr="00F97333">
        <w:rPr>
          <w:rFonts w:cs="Arial"/>
          <w:i/>
          <w:iCs/>
          <w:lang w:val="en-US"/>
        </w:rPr>
        <w:t>Swamp No. 8</w:t>
      </w:r>
      <w:r w:rsidRPr="00F97333">
        <w:rPr>
          <w:rFonts w:cs="Arial"/>
          <w:lang w:val="en-US"/>
        </w:rPr>
        <w:t xml:space="preserve"> 2001, screenprint; </w:t>
      </w:r>
      <w:r w:rsidRPr="00F97333">
        <w:rPr>
          <w:rFonts w:cs="Arial"/>
          <w:i/>
          <w:iCs/>
          <w:lang w:val="en-US"/>
        </w:rPr>
        <w:t>Study for Court</w:t>
      </w:r>
      <w:r w:rsidRPr="00F97333">
        <w:rPr>
          <w:rFonts w:cs="Arial"/>
          <w:lang w:val="en-US"/>
        </w:rPr>
        <w:t xml:space="preserve"> 1993, watercolour on off-white wove paper; </w:t>
      </w:r>
      <w:r w:rsidRPr="00F97333">
        <w:rPr>
          <w:rFonts w:cs="Arial"/>
          <w:i/>
          <w:iCs/>
          <w:lang w:val="en-US"/>
        </w:rPr>
        <w:t>Study for Court</w:t>
      </w:r>
      <w:r w:rsidRPr="00F97333">
        <w:rPr>
          <w:rFonts w:cs="Arial"/>
          <w:lang w:val="en-US"/>
        </w:rPr>
        <w:t xml:space="preserve"> 1993, watercolour on off-white wove paper</w:t>
      </w:r>
    </w:p>
    <w:p w14:paraId="67F1430C" w14:textId="77777777" w:rsidR="00CD7BC0" w:rsidRPr="00F97333" w:rsidRDefault="00CD7BC0" w:rsidP="00C9477F">
      <w:pPr>
        <w:pStyle w:val="ARlistparagraphwithoutbullet"/>
        <w:rPr>
          <w:rFonts w:cs="Arial"/>
          <w:lang w:val="en-US"/>
        </w:rPr>
      </w:pPr>
      <w:r w:rsidRPr="00F97333">
        <w:rPr>
          <w:rFonts w:cs="Arial"/>
          <w:b/>
          <w:lang w:val="en-US"/>
        </w:rPr>
        <w:t>Brent Harris</w:t>
      </w:r>
      <w:r w:rsidRPr="00F97333">
        <w:rPr>
          <w:rFonts w:cs="Arial"/>
          <w:lang w:val="en-US"/>
        </w:rPr>
        <w:t xml:space="preserve"> (New Zealand; Australia, b1956), 7 prints from the series </w:t>
      </w:r>
      <w:r w:rsidRPr="00F97333">
        <w:rPr>
          <w:rFonts w:cs="Arial"/>
          <w:i/>
          <w:iCs/>
          <w:lang w:val="en-US"/>
        </w:rPr>
        <w:t xml:space="preserve">‘Swamp’ </w:t>
      </w:r>
      <w:r w:rsidRPr="00F97333">
        <w:rPr>
          <w:rFonts w:cs="Arial"/>
          <w:lang w:val="en-US"/>
        </w:rPr>
        <w:t xml:space="preserve">2000: </w:t>
      </w:r>
      <w:r w:rsidRPr="00F97333">
        <w:rPr>
          <w:rFonts w:cs="Arial"/>
          <w:i/>
          <w:iCs/>
          <w:lang w:val="en-US"/>
        </w:rPr>
        <w:t>Swamp 1</w:t>
      </w:r>
      <w:r w:rsidRPr="00F97333">
        <w:rPr>
          <w:rFonts w:cs="Arial"/>
          <w:lang w:val="en-US"/>
        </w:rPr>
        <w:t xml:space="preserve"> 2000, aquatint; </w:t>
      </w:r>
      <w:r w:rsidRPr="00F97333">
        <w:rPr>
          <w:rFonts w:cs="Arial"/>
          <w:i/>
          <w:iCs/>
          <w:lang w:val="en-US"/>
        </w:rPr>
        <w:t>Swamp 2</w:t>
      </w:r>
      <w:r w:rsidRPr="00F97333">
        <w:rPr>
          <w:rFonts w:cs="Arial"/>
          <w:lang w:val="en-US"/>
        </w:rPr>
        <w:t xml:space="preserve"> 2000, aquatint; </w:t>
      </w:r>
      <w:r w:rsidRPr="00F97333">
        <w:rPr>
          <w:rFonts w:cs="Arial"/>
          <w:i/>
          <w:iCs/>
          <w:lang w:val="en-US"/>
        </w:rPr>
        <w:t>Swamp 3</w:t>
      </w:r>
      <w:r w:rsidRPr="00F97333">
        <w:rPr>
          <w:rFonts w:cs="Arial"/>
          <w:lang w:val="en-US"/>
        </w:rPr>
        <w:t xml:space="preserve"> 2000, aquatint; </w:t>
      </w:r>
      <w:r w:rsidRPr="00F97333">
        <w:rPr>
          <w:rFonts w:cs="Arial"/>
          <w:i/>
          <w:iCs/>
          <w:lang w:val="en-US"/>
        </w:rPr>
        <w:t>Swamp 4</w:t>
      </w:r>
      <w:r w:rsidRPr="00F97333">
        <w:rPr>
          <w:rFonts w:cs="Arial"/>
          <w:lang w:val="en-US"/>
        </w:rPr>
        <w:t xml:space="preserve"> 2000, aquatint; </w:t>
      </w:r>
      <w:r w:rsidRPr="00F97333">
        <w:rPr>
          <w:rFonts w:cs="Arial"/>
          <w:i/>
          <w:iCs/>
          <w:lang w:val="en-US"/>
        </w:rPr>
        <w:t>Swamp 5</w:t>
      </w:r>
      <w:r w:rsidRPr="00F97333">
        <w:rPr>
          <w:rFonts w:cs="Arial"/>
          <w:lang w:val="en-US"/>
        </w:rPr>
        <w:t xml:space="preserve"> 2000, aquatint; </w:t>
      </w:r>
      <w:r w:rsidRPr="00F97333">
        <w:rPr>
          <w:rFonts w:cs="Arial"/>
          <w:i/>
          <w:iCs/>
          <w:lang w:val="en-US"/>
        </w:rPr>
        <w:t xml:space="preserve">Swamp 6 </w:t>
      </w:r>
      <w:r w:rsidRPr="00F97333">
        <w:rPr>
          <w:rFonts w:cs="Arial"/>
          <w:lang w:val="en-US"/>
        </w:rPr>
        <w:t xml:space="preserve">2000, aquatint; </w:t>
      </w:r>
      <w:r w:rsidRPr="00F97333">
        <w:rPr>
          <w:rFonts w:cs="Arial"/>
          <w:i/>
          <w:iCs/>
          <w:lang w:val="en-US"/>
        </w:rPr>
        <w:t>Swamp 7</w:t>
      </w:r>
      <w:r w:rsidRPr="00F97333">
        <w:rPr>
          <w:rFonts w:cs="Arial"/>
          <w:lang w:val="en-US"/>
        </w:rPr>
        <w:t xml:space="preserve"> 2000, aquatint</w:t>
      </w:r>
    </w:p>
    <w:p w14:paraId="2DA60DD5" w14:textId="77777777" w:rsidR="00CD7BC0" w:rsidRPr="00F97333" w:rsidRDefault="00CD7BC0" w:rsidP="00C9477F">
      <w:pPr>
        <w:pStyle w:val="ARheading7"/>
        <w:rPr>
          <w:color w:val="58585B"/>
          <w:lang w:val="en-US"/>
        </w:rPr>
      </w:pPr>
      <w:r w:rsidRPr="00F97333">
        <w:rPr>
          <w:lang w:val="en-US"/>
        </w:rPr>
        <w:lastRenderedPageBreak/>
        <w:t>Brent Harris. Donated through the Australian Government’s Cultural Gifts Program</w:t>
      </w:r>
    </w:p>
    <w:p w14:paraId="566D827D" w14:textId="77777777" w:rsidR="00CD7BC0" w:rsidRPr="00F97333" w:rsidRDefault="00CD7BC0" w:rsidP="00C9477F">
      <w:pPr>
        <w:pStyle w:val="ARlistparagraphwithoutbullet"/>
        <w:rPr>
          <w:rFonts w:cs="Arial"/>
          <w:lang w:val="en-US"/>
        </w:rPr>
      </w:pPr>
      <w:r w:rsidRPr="00F97333">
        <w:rPr>
          <w:rFonts w:cs="Arial"/>
          <w:b/>
          <w:lang w:val="en-US"/>
        </w:rPr>
        <w:t xml:space="preserve">Brent Harris </w:t>
      </w:r>
      <w:r w:rsidRPr="00F97333">
        <w:rPr>
          <w:rFonts w:cs="Arial"/>
          <w:lang w:val="en-US"/>
        </w:rPr>
        <w:t xml:space="preserve">(New Zealand; Australia, b1956), 5 drawings: </w:t>
      </w:r>
      <w:r w:rsidRPr="00F97333">
        <w:rPr>
          <w:rFonts w:cs="Arial"/>
          <w:i/>
          <w:iCs/>
          <w:lang w:val="en-US"/>
        </w:rPr>
        <w:t>Study for Grotesquerie 1</w:t>
      </w:r>
      <w:r w:rsidRPr="00F97333">
        <w:rPr>
          <w:rFonts w:cs="Arial"/>
          <w:lang w:val="en-US"/>
        </w:rPr>
        <w:t xml:space="preserve"> 2001, colour pencil on cream wove Arches paper; </w:t>
      </w:r>
      <w:r w:rsidRPr="00F97333">
        <w:rPr>
          <w:rFonts w:cs="Arial"/>
          <w:i/>
          <w:iCs/>
          <w:lang w:val="en-US"/>
        </w:rPr>
        <w:t>Study for Grotesquerie 1</w:t>
      </w:r>
      <w:r w:rsidRPr="00F97333">
        <w:rPr>
          <w:rFonts w:cs="Arial"/>
          <w:lang w:val="en-US"/>
        </w:rPr>
        <w:t xml:space="preserve"> 2001, colour pencil on cream wove Arches paper; </w:t>
      </w:r>
      <w:r w:rsidRPr="00F97333">
        <w:rPr>
          <w:rFonts w:cs="Arial"/>
          <w:i/>
          <w:iCs/>
          <w:lang w:val="en-US"/>
        </w:rPr>
        <w:t>Study for Grotesquerie 1</w:t>
      </w:r>
      <w:r w:rsidRPr="00F97333">
        <w:rPr>
          <w:rFonts w:cs="Arial"/>
          <w:lang w:val="en-US"/>
        </w:rPr>
        <w:t xml:space="preserve"> 2001, pencil on cream wove paper; </w:t>
      </w:r>
      <w:r w:rsidRPr="00F97333">
        <w:rPr>
          <w:rFonts w:cs="Arial"/>
          <w:i/>
          <w:iCs/>
          <w:lang w:val="en-US"/>
        </w:rPr>
        <w:t>Study for Grotesquerie 1</w:t>
      </w:r>
      <w:r w:rsidRPr="00F97333">
        <w:rPr>
          <w:rFonts w:cs="Arial"/>
          <w:lang w:val="en-US"/>
        </w:rPr>
        <w:t xml:space="preserve"> 2001, colour pencil on cream wove Arches paper; </w:t>
      </w:r>
      <w:r w:rsidRPr="00F97333">
        <w:rPr>
          <w:rFonts w:cs="Arial"/>
          <w:i/>
          <w:iCs/>
          <w:lang w:val="en-US"/>
        </w:rPr>
        <w:t>Study for Grotesquerie 1</w:t>
      </w:r>
      <w:r w:rsidRPr="00F97333">
        <w:rPr>
          <w:rFonts w:cs="Arial"/>
          <w:lang w:val="en-US"/>
        </w:rPr>
        <w:t xml:space="preserve"> 2001, colour pencil on cream wove Arches paper</w:t>
      </w:r>
    </w:p>
    <w:p w14:paraId="4233D4A5" w14:textId="77777777" w:rsidR="00CD7BC0" w:rsidRPr="00F97333" w:rsidRDefault="00CD7BC0" w:rsidP="00C9477F">
      <w:pPr>
        <w:pStyle w:val="ARheading7"/>
        <w:rPr>
          <w:lang w:val="en-US"/>
        </w:rPr>
      </w:pPr>
      <w:r w:rsidRPr="00F97333">
        <w:rPr>
          <w:lang w:val="en-US"/>
        </w:rPr>
        <w:t>Geoffrey Hassall</w:t>
      </w:r>
    </w:p>
    <w:p w14:paraId="5971929C" w14:textId="77777777" w:rsidR="00CD7BC0" w:rsidRPr="00F97333" w:rsidRDefault="00CD7BC0" w:rsidP="00C9477F">
      <w:pPr>
        <w:pStyle w:val="ARlistparagraphwithoutbullet"/>
        <w:rPr>
          <w:rFonts w:cs="Arial"/>
          <w:lang w:val="en-US"/>
        </w:rPr>
      </w:pPr>
      <w:r w:rsidRPr="00F97333">
        <w:rPr>
          <w:rFonts w:cs="Arial"/>
          <w:b/>
          <w:lang w:val="en-US"/>
        </w:rPr>
        <w:t xml:space="preserve">Robert Hirschmann </w:t>
      </w:r>
      <w:r w:rsidRPr="00F97333">
        <w:rPr>
          <w:rFonts w:cs="Arial"/>
          <w:lang w:val="en-US"/>
        </w:rPr>
        <w:t xml:space="preserve">(b1968), </w:t>
      </w:r>
      <w:r w:rsidRPr="00F97333">
        <w:rPr>
          <w:rFonts w:cs="Arial"/>
          <w:i/>
          <w:iCs/>
          <w:lang w:val="en-US"/>
        </w:rPr>
        <w:t>Remember</w:t>
      </w:r>
      <w:r w:rsidRPr="00F97333">
        <w:rPr>
          <w:rFonts w:cs="Arial"/>
          <w:lang w:val="en-US"/>
        </w:rPr>
        <w:t xml:space="preserve"> 2017, graphite on paper</w:t>
      </w:r>
    </w:p>
    <w:p w14:paraId="75124E40" w14:textId="77777777" w:rsidR="00CD7BC0" w:rsidRPr="00F97333" w:rsidRDefault="00CD7BC0" w:rsidP="00C9477F">
      <w:pPr>
        <w:pStyle w:val="ARheading7"/>
        <w:rPr>
          <w:color w:val="58585B"/>
          <w:lang w:val="en-US"/>
        </w:rPr>
      </w:pPr>
      <w:r w:rsidRPr="00F97333">
        <w:rPr>
          <w:lang w:val="en-US"/>
        </w:rPr>
        <w:t>Anne Judell. Donated through the Australian Government’s Cultural Gifts Program</w:t>
      </w:r>
    </w:p>
    <w:p w14:paraId="5A50D673" w14:textId="77777777" w:rsidR="00CD7BC0" w:rsidRPr="00F97333" w:rsidRDefault="00CD7BC0" w:rsidP="00C9477F">
      <w:pPr>
        <w:pStyle w:val="ARlistparagraphwithoutbullet"/>
        <w:rPr>
          <w:rFonts w:cs="Arial"/>
          <w:lang w:val="en-US"/>
        </w:rPr>
      </w:pPr>
      <w:r w:rsidRPr="00F97333">
        <w:rPr>
          <w:rFonts w:cs="Arial"/>
          <w:b/>
          <w:lang w:val="en-US"/>
        </w:rPr>
        <w:t xml:space="preserve">Anne Judell </w:t>
      </w:r>
      <w:r w:rsidRPr="00F97333">
        <w:rPr>
          <w:rFonts w:cs="Arial"/>
          <w:lang w:val="en-US"/>
        </w:rPr>
        <w:t xml:space="preserve">(Australia, b1942), 2 drawings: </w:t>
      </w:r>
      <w:r w:rsidRPr="00F97333">
        <w:rPr>
          <w:rFonts w:cs="Arial"/>
          <w:i/>
          <w:iCs/>
          <w:lang w:val="en-US"/>
        </w:rPr>
        <w:t xml:space="preserve">The order III </w:t>
      </w:r>
      <w:r w:rsidRPr="00F97333">
        <w:rPr>
          <w:rFonts w:cs="Arial"/>
          <w:lang w:val="en-US"/>
        </w:rPr>
        <w:t xml:space="preserve">1996, charcoal on Hahnemuhle paper; </w:t>
      </w:r>
      <w:r w:rsidRPr="00F97333">
        <w:rPr>
          <w:rFonts w:cs="Arial"/>
          <w:i/>
          <w:iCs/>
          <w:lang w:val="en-US"/>
        </w:rPr>
        <w:t xml:space="preserve">The order V </w:t>
      </w:r>
      <w:r w:rsidRPr="00F97333">
        <w:rPr>
          <w:rFonts w:cs="Arial"/>
          <w:lang w:val="en-US"/>
        </w:rPr>
        <w:t>1996, charcoal on Hahnemuhle paper</w:t>
      </w:r>
    </w:p>
    <w:p w14:paraId="6A3FD483" w14:textId="77777777" w:rsidR="00CD7BC0" w:rsidRPr="00F97333" w:rsidRDefault="00CD7BC0" w:rsidP="00C9477F">
      <w:pPr>
        <w:pStyle w:val="ARheading7"/>
        <w:rPr>
          <w:color w:val="58585B"/>
          <w:lang w:val="en-US"/>
        </w:rPr>
      </w:pPr>
      <w:r w:rsidRPr="00F97333">
        <w:rPr>
          <w:lang w:val="en-US"/>
        </w:rPr>
        <w:t>Michael and Margo Johnson. Donated through the Australian Government’s Cultural Gifts Program</w:t>
      </w:r>
    </w:p>
    <w:p w14:paraId="2DC8A485" w14:textId="77777777" w:rsidR="00CD7BC0" w:rsidRPr="00F97333" w:rsidRDefault="00CD7BC0" w:rsidP="00C9477F">
      <w:pPr>
        <w:pStyle w:val="ARlistparagraphwithoutbullet"/>
        <w:rPr>
          <w:rFonts w:cs="Arial"/>
          <w:lang w:val="en-US"/>
        </w:rPr>
      </w:pPr>
      <w:r w:rsidRPr="00F97333">
        <w:rPr>
          <w:rFonts w:cs="Arial"/>
          <w:b/>
          <w:lang w:val="en-US"/>
        </w:rPr>
        <w:t>Michael Johnson</w:t>
      </w:r>
      <w:r w:rsidRPr="00F97333">
        <w:rPr>
          <w:rFonts w:cs="Arial"/>
          <w:lang w:val="en-US"/>
        </w:rPr>
        <w:t xml:space="preserve"> (Australia, b1938), 2 drawings: </w:t>
      </w:r>
      <w:r w:rsidRPr="00F97333">
        <w:rPr>
          <w:rFonts w:cs="Arial"/>
          <w:i/>
          <w:iCs/>
          <w:lang w:val="en-US"/>
        </w:rPr>
        <w:t>Study for Anna</w:t>
      </w:r>
      <w:r w:rsidRPr="00F97333">
        <w:rPr>
          <w:rFonts w:cs="Arial"/>
          <w:lang w:val="en-US"/>
        </w:rPr>
        <w:t xml:space="preserve"> 1963, gouache on paper; </w:t>
      </w:r>
      <w:r w:rsidRPr="00F97333">
        <w:rPr>
          <w:rFonts w:cs="Arial"/>
          <w:i/>
          <w:iCs/>
          <w:lang w:val="en-US"/>
        </w:rPr>
        <w:t>Torso</w:t>
      </w:r>
      <w:r w:rsidRPr="00F97333">
        <w:rPr>
          <w:rFonts w:cs="Arial"/>
          <w:lang w:val="en-US"/>
        </w:rPr>
        <w:t xml:space="preserve"> 1963, gouache on paper</w:t>
      </w:r>
    </w:p>
    <w:p w14:paraId="055C509F" w14:textId="77777777" w:rsidR="00CD7BC0" w:rsidRPr="00F97333" w:rsidRDefault="00CD7BC0" w:rsidP="00C9477F">
      <w:pPr>
        <w:pStyle w:val="ARheading7"/>
        <w:rPr>
          <w:color w:val="58585B"/>
          <w:lang w:val="en-US"/>
        </w:rPr>
      </w:pPr>
      <w:r w:rsidRPr="00F97333">
        <w:rPr>
          <w:lang w:val="en-US"/>
        </w:rPr>
        <w:t>James Mollison AO. Donated through the Australian Government’s Cultural Gifts Program</w:t>
      </w:r>
    </w:p>
    <w:p w14:paraId="418D901F" w14:textId="77777777" w:rsidR="00CD7BC0" w:rsidRPr="00F97333" w:rsidRDefault="00CD7BC0" w:rsidP="00C9477F">
      <w:pPr>
        <w:pStyle w:val="ARlistparagraphwithoutbullet"/>
        <w:rPr>
          <w:rFonts w:cs="Arial"/>
          <w:lang w:val="en-US"/>
        </w:rPr>
      </w:pPr>
      <w:r w:rsidRPr="00F97333">
        <w:rPr>
          <w:rFonts w:cs="Arial"/>
          <w:b/>
          <w:lang w:val="en-US"/>
        </w:rPr>
        <w:t>Richard Larter</w:t>
      </w:r>
      <w:r w:rsidRPr="00F97333">
        <w:rPr>
          <w:rFonts w:cs="Arial"/>
          <w:lang w:val="en-US"/>
        </w:rPr>
        <w:t xml:space="preserve"> (England; Australia, 1929–2014), </w:t>
      </w:r>
      <w:r w:rsidRPr="00F97333">
        <w:rPr>
          <w:rFonts w:cs="Arial"/>
          <w:i/>
          <w:iCs/>
          <w:lang w:val="en-US"/>
        </w:rPr>
        <w:t xml:space="preserve">Silent words spray fresh job </w:t>
      </w:r>
      <w:r w:rsidRPr="00F97333">
        <w:rPr>
          <w:rFonts w:cs="Arial"/>
          <w:lang w:val="en-US"/>
        </w:rPr>
        <w:t>1974, synthetic polymer paint and pencil on cotton duck</w:t>
      </w:r>
    </w:p>
    <w:p w14:paraId="6EDEBD1E" w14:textId="77777777" w:rsidR="00CD7BC0" w:rsidRPr="00F97333" w:rsidRDefault="00CD7BC0" w:rsidP="00C9477F">
      <w:pPr>
        <w:pStyle w:val="ARheading7"/>
        <w:rPr>
          <w:color w:val="58585B"/>
          <w:lang w:val="en-US"/>
        </w:rPr>
      </w:pPr>
      <w:r w:rsidRPr="00F97333">
        <w:rPr>
          <w:lang w:val="en-US"/>
        </w:rPr>
        <w:t>John Olsen. Donated through the Australian Government’s Cultural Gifts Program</w:t>
      </w:r>
    </w:p>
    <w:p w14:paraId="720A0927" w14:textId="77777777" w:rsidR="00CD7BC0" w:rsidRPr="00F97333" w:rsidRDefault="00CD7BC0" w:rsidP="00C9477F">
      <w:pPr>
        <w:pStyle w:val="ARlistparagraphwithoutbullet"/>
        <w:rPr>
          <w:rFonts w:cs="Arial"/>
          <w:lang w:val="en-US"/>
        </w:rPr>
      </w:pPr>
      <w:r w:rsidRPr="00F97333">
        <w:rPr>
          <w:rFonts w:cs="Arial"/>
          <w:b/>
          <w:lang w:val="en-US"/>
        </w:rPr>
        <w:t>John Olsen</w:t>
      </w:r>
      <w:r w:rsidRPr="00F97333">
        <w:rPr>
          <w:rFonts w:cs="Arial"/>
          <w:lang w:val="en-US"/>
        </w:rPr>
        <w:t xml:space="preserve"> (Australia; England; Spain; Portugal, b1928), </w:t>
      </w:r>
      <w:r w:rsidRPr="00F97333">
        <w:rPr>
          <w:rFonts w:cs="Arial"/>
          <w:i/>
          <w:iCs/>
          <w:lang w:val="en-US"/>
        </w:rPr>
        <w:t xml:space="preserve">Animal landscape </w:t>
      </w:r>
      <w:r w:rsidRPr="00F97333">
        <w:rPr>
          <w:rFonts w:cs="Arial"/>
          <w:lang w:val="en-US"/>
        </w:rPr>
        <w:t>2016, oil and acrylic on canvas</w:t>
      </w:r>
    </w:p>
    <w:p w14:paraId="060E14AF" w14:textId="77777777" w:rsidR="00CD7BC0" w:rsidRPr="00F97333" w:rsidRDefault="00CD7BC0" w:rsidP="00C9477F">
      <w:pPr>
        <w:pStyle w:val="ARheading7"/>
        <w:rPr>
          <w:lang w:val="en-US"/>
        </w:rPr>
      </w:pPr>
      <w:r w:rsidRPr="00F97333">
        <w:rPr>
          <w:lang w:val="en-US"/>
        </w:rPr>
        <w:t>Jocelyn Plate in honour of Carl Plate. Donated through the Australian Government’s Cultural Gifts Program</w:t>
      </w:r>
    </w:p>
    <w:p w14:paraId="653C2642" w14:textId="19D04E21" w:rsidR="00CD7BC0" w:rsidRPr="00F97333" w:rsidRDefault="00CD7BC0" w:rsidP="00C9477F">
      <w:pPr>
        <w:pStyle w:val="ARlistparagraphwithoutbullet"/>
        <w:rPr>
          <w:rFonts w:cs="Arial"/>
          <w:lang w:val="en-US"/>
        </w:rPr>
      </w:pPr>
      <w:r w:rsidRPr="00F97333">
        <w:rPr>
          <w:rFonts w:cs="Arial"/>
          <w:b/>
          <w:lang w:val="en-US"/>
        </w:rPr>
        <w:t xml:space="preserve">Godfrey Miller </w:t>
      </w:r>
      <w:r w:rsidRPr="00F97333">
        <w:rPr>
          <w:rFonts w:cs="Arial"/>
          <w:lang w:val="en-US"/>
        </w:rPr>
        <w:t xml:space="preserve">(Australia, 1893–1964), </w:t>
      </w:r>
      <w:r w:rsidRPr="00F97333">
        <w:rPr>
          <w:rFonts w:cs="Arial"/>
          <w:i/>
          <w:iCs/>
          <w:lang w:val="en-US"/>
        </w:rPr>
        <w:t>Nude study</w:t>
      </w:r>
      <w:r w:rsidRPr="00F97333">
        <w:rPr>
          <w:rFonts w:cs="Arial"/>
          <w:lang w:val="en-US"/>
        </w:rPr>
        <w:t xml:space="preserve"> c1962, pencil on buff wove paper</w:t>
      </w:r>
    </w:p>
    <w:p w14:paraId="4F94A404" w14:textId="77777777" w:rsidR="00CD7BC0" w:rsidRPr="00F97333" w:rsidRDefault="00CD7BC0" w:rsidP="00C9477F">
      <w:pPr>
        <w:pStyle w:val="ARlistparagraphwithoutbullet"/>
        <w:rPr>
          <w:rFonts w:cs="Arial"/>
          <w:lang w:val="en-US"/>
        </w:rPr>
      </w:pPr>
      <w:r w:rsidRPr="00F97333">
        <w:rPr>
          <w:rFonts w:cs="Arial"/>
          <w:b/>
          <w:lang w:val="en-US"/>
        </w:rPr>
        <w:t>Margaret Preston</w:t>
      </w:r>
      <w:r w:rsidRPr="00F97333">
        <w:rPr>
          <w:rFonts w:cs="Arial"/>
          <w:lang w:val="en-US"/>
        </w:rPr>
        <w:t xml:space="preserve"> (Australia; England; France, 1875–1963), </w:t>
      </w:r>
      <w:r w:rsidRPr="00F97333">
        <w:rPr>
          <w:rFonts w:cs="Arial"/>
          <w:i/>
          <w:iCs/>
          <w:lang w:val="en-US"/>
        </w:rPr>
        <w:t xml:space="preserve">Flat Top Mountains </w:t>
      </w:r>
      <w:r w:rsidRPr="00F97333">
        <w:rPr>
          <w:rFonts w:cs="Arial"/>
          <w:lang w:val="en-US"/>
        </w:rPr>
        <w:t>c1947, colour monotype</w:t>
      </w:r>
    </w:p>
    <w:p w14:paraId="146518D4" w14:textId="67520D72" w:rsidR="00CD7BC0" w:rsidRPr="00F97333" w:rsidRDefault="00CD7BC0" w:rsidP="00C9477F">
      <w:pPr>
        <w:pStyle w:val="ARlistparagraphwithoutbullet"/>
        <w:rPr>
          <w:rFonts w:cs="Arial"/>
          <w:lang w:val="en-US"/>
        </w:rPr>
      </w:pPr>
      <w:r w:rsidRPr="00F97333">
        <w:rPr>
          <w:rFonts w:cs="Arial"/>
          <w:b/>
          <w:lang w:val="en-US"/>
        </w:rPr>
        <w:t>Harry Rosengrave</w:t>
      </w:r>
      <w:r w:rsidRPr="00F97333">
        <w:rPr>
          <w:rFonts w:cs="Arial"/>
          <w:lang w:val="en-US"/>
        </w:rPr>
        <w:t xml:space="preserve"> (Australia, 1899–1986), </w:t>
      </w:r>
      <w:r w:rsidRPr="00F97333">
        <w:rPr>
          <w:rFonts w:cs="Arial"/>
          <w:i/>
          <w:iCs/>
          <w:lang w:val="en-US"/>
        </w:rPr>
        <w:t xml:space="preserve">Belgrave rail </w:t>
      </w:r>
      <w:r w:rsidRPr="00F97333">
        <w:rPr>
          <w:rFonts w:cs="Arial"/>
          <w:lang w:val="en-US"/>
        </w:rPr>
        <w:t>1952, colour linocut on paper</w:t>
      </w:r>
    </w:p>
    <w:p w14:paraId="05763BA9" w14:textId="77777777" w:rsidR="00CD7BC0" w:rsidRPr="00F97333" w:rsidRDefault="00CD7BC0" w:rsidP="00C9477F">
      <w:pPr>
        <w:pStyle w:val="ARheading7"/>
        <w:rPr>
          <w:color w:val="58585B"/>
          <w:lang w:val="en-US"/>
        </w:rPr>
      </w:pPr>
      <w:r w:rsidRPr="00F97333">
        <w:rPr>
          <w:lang w:val="en-US"/>
        </w:rPr>
        <w:t>Jude Rae. Donated through the Australian Government’s Cultural Gifts Program</w:t>
      </w:r>
    </w:p>
    <w:p w14:paraId="23DB702E" w14:textId="77777777" w:rsidR="00CD7BC0" w:rsidRPr="00F97333" w:rsidRDefault="00CD7BC0" w:rsidP="00C9477F">
      <w:pPr>
        <w:pStyle w:val="ARlistparagraphwithoutbullet"/>
        <w:rPr>
          <w:rFonts w:cs="Arial"/>
          <w:lang w:val="en-US"/>
        </w:rPr>
      </w:pPr>
      <w:r w:rsidRPr="00F97333">
        <w:rPr>
          <w:rFonts w:cs="Arial"/>
          <w:b/>
          <w:lang w:val="en-US"/>
        </w:rPr>
        <w:t>Jude Rae</w:t>
      </w:r>
      <w:r w:rsidRPr="00F97333">
        <w:rPr>
          <w:rFonts w:cs="Arial"/>
          <w:lang w:val="en-US"/>
        </w:rPr>
        <w:t xml:space="preserve"> (Australia, b1956), 2 prints: </w:t>
      </w:r>
      <w:r w:rsidRPr="00F97333">
        <w:rPr>
          <w:rFonts w:cs="Arial"/>
          <w:i/>
          <w:iCs/>
          <w:lang w:val="en-US"/>
        </w:rPr>
        <w:t xml:space="preserve">Foyer I </w:t>
      </w:r>
      <w:r w:rsidRPr="00F97333">
        <w:rPr>
          <w:rFonts w:cs="Arial"/>
          <w:lang w:val="en-US"/>
        </w:rPr>
        <w:t xml:space="preserve">2017, soft-ground etching, printed in black ink, </w:t>
      </w:r>
      <w:r w:rsidRPr="00F97333">
        <w:rPr>
          <w:rFonts w:cs="Arial"/>
          <w:lang w:val="en-US"/>
        </w:rPr>
        <w:lastRenderedPageBreak/>
        <w:t xml:space="preserve">from one zinc plate on medium-weight smooth antique white Hahnemühle paper; </w:t>
      </w:r>
      <w:r w:rsidRPr="00F97333">
        <w:rPr>
          <w:rFonts w:cs="Arial"/>
          <w:i/>
          <w:iCs/>
          <w:lang w:val="en-US"/>
        </w:rPr>
        <w:t xml:space="preserve">Foyer II </w:t>
      </w:r>
      <w:r w:rsidRPr="00F97333">
        <w:rPr>
          <w:rFonts w:cs="Arial"/>
          <w:lang w:val="en-US"/>
        </w:rPr>
        <w:t>2017, soft-ground etching, printed in black ink, from one zinc plate on medium-weight smooth antique white Hahnemühle paper</w:t>
      </w:r>
    </w:p>
    <w:p w14:paraId="346B4783" w14:textId="77777777" w:rsidR="00CD7BC0" w:rsidRPr="00F97333" w:rsidRDefault="00CD7BC0" w:rsidP="00C9477F">
      <w:pPr>
        <w:pStyle w:val="ARheading7"/>
        <w:rPr>
          <w:lang w:val="en-US"/>
        </w:rPr>
      </w:pPr>
      <w:r w:rsidRPr="00F97333">
        <w:rPr>
          <w:lang w:val="en-US"/>
        </w:rPr>
        <w:t>Meg Stewart</w:t>
      </w:r>
    </w:p>
    <w:p w14:paraId="1DB1F18C" w14:textId="5CBDEC06" w:rsidR="00CD7BC0" w:rsidRPr="00F97333" w:rsidRDefault="00CD7BC0" w:rsidP="00C9477F">
      <w:pPr>
        <w:pStyle w:val="ARlistparagraphwithoutbullet"/>
        <w:rPr>
          <w:rFonts w:cs="Arial"/>
          <w:lang w:val="en-US"/>
        </w:rPr>
      </w:pPr>
      <w:r w:rsidRPr="00F97333">
        <w:rPr>
          <w:rFonts w:cs="Arial"/>
          <w:b/>
          <w:lang w:val="en-US"/>
        </w:rPr>
        <w:t>Margaret Coen</w:t>
      </w:r>
      <w:r w:rsidRPr="00F97333">
        <w:rPr>
          <w:rFonts w:cs="Arial"/>
          <w:lang w:val="en-US"/>
        </w:rPr>
        <w:t xml:space="preserve"> (Australia, 1909–93), </w:t>
      </w:r>
      <w:r w:rsidRPr="00F97333">
        <w:rPr>
          <w:rFonts w:cs="Arial"/>
          <w:i/>
          <w:iCs/>
          <w:lang w:val="en-US"/>
        </w:rPr>
        <w:t>(Flowers with peacock feathers)</w:t>
      </w:r>
      <w:r w:rsidRPr="00F97333">
        <w:rPr>
          <w:rFonts w:cs="Arial"/>
          <w:lang w:val="en-US"/>
        </w:rPr>
        <w:t xml:space="preserve"> c1944, oil on board</w:t>
      </w:r>
    </w:p>
    <w:p w14:paraId="4E8C52B6" w14:textId="77777777" w:rsidR="00CD7BC0" w:rsidRPr="00F97333" w:rsidRDefault="00CD7BC0" w:rsidP="00C9477F">
      <w:pPr>
        <w:pStyle w:val="ARheading7"/>
        <w:rPr>
          <w:color w:val="58585B"/>
          <w:lang w:val="en-US"/>
        </w:rPr>
      </w:pPr>
      <w:r w:rsidRPr="00F97333">
        <w:rPr>
          <w:lang w:val="en-US"/>
        </w:rPr>
        <w:t>Ken Whisson. Donated through the Australian Government’s Cultural Gifts Program</w:t>
      </w:r>
    </w:p>
    <w:p w14:paraId="784DFB90" w14:textId="77777777" w:rsidR="00CD7BC0" w:rsidRPr="00F97333" w:rsidRDefault="00CD7BC0" w:rsidP="00C9477F">
      <w:pPr>
        <w:pStyle w:val="ARlistparagraphwithoutbullet"/>
        <w:rPr>
          <w:rFonts w:cs="Arial"/>
          <w:lang w:val="en-US"/>
        </w:rPr>
      </w:pPr>
      <w:r w:rsidRPr="00F97333">
        <w:rPr>
          <w:rFonts w:cs="Arial"/>
          <w:b/>
          <w:lang w:val="en-US"/>
        </w:rPr>
        <w:t>Ken Whisson</w:t>
      </w:r>
      <w:r w:rsidRPr="00F97333">
        <w:rPr>
          <w:rFonts w:cs="Arial"/>
          <w:lang w:val="en-US"/>
        </w:rPr>
        <w:t xml:space="preserve"> (Australia, b1927), 2 paintings: </w:t>
      </w:r>
      <w:r w:rsidRPr="00F97333">
        <w:rPr>
          <w:rFonts w:cs="Arial"/>
          <w:i/>
          <w:iCs/>
          <w:lang w:val="en-US"/>
        </w:rPr>
        <w:t xml:space="preserve">Window, houses and trees </w:t>
      </w:r>
      <w:r w:rsidRPr="00F97333">
        <w:rPr>
          <w:rFonts w:cs="Arial"/>
          <w:lang w:val="en-US"/>
        </w:rPr>
        <w:t xml:space="preserve">2013, oil on canvas; </w:t>
      </w:r>
      <w:r w:rsidRPr="00F97333">
        <w:rPr>
          <w:rFonts w:cs="Arial"/>
          <w:i/>
          <w:iCs/>
          <w:lang w:val="en-US"/>
        </w:rPr>
        <w:t>Landscape elements 1</w:t>
      </w:r>
      <w:r w:rsidRPr="00F97333">
        <w:rPr>
          <w:rFonts w:cs="Arial"/>
          <w:lang w:val="en-US"/>
        </w:rPr>
        <w:t xml:space="preserve"> 1997, oil on Belgian linen</w:t>
      </w:r>
    </w:p>
    <w:p w14:paraId="62B8AF48" w14:textId="77777777" w:rsidR="00CD7BC0" w:rsidRPr="00F97333" w:rsidRDefault="00CD7BC0" w:rsidP="00F76D5D">
      <w:pPr>
        <w:pStyle w:val="ARbody"/>
        <w:rPr>
          <w:rFonts w:cs="Arial"/>
          <w:lang w:val="en-US"/>
        </w:rPr>
      </w:pPr>
      <w:r w:rsidRPr="00F97333">
        <w:rPr>
          <w:rFonts w:cs="Arial"/>
          <w:lang w:val="en-US"/>
        </w:rPr>
        <w:t>Subtotal: 42 works</w:t>
      </w:r>
    </w:p>
    <w:p w14:paraId="6229539E" w14:textId="77777777" w:rsidR="00CD7BC0" w:rsidRPr="00F97333" w:rsidRDefault="00CD7BC0" w:rsidP="00C9477F">
      <w:pPr>
        <w:pStyle w:val="ARheading6"/>
        <w:rPr>
          <w:color w:val="000000"/>
          <w:lang w:val="en-US"/>
        </w:rPr>
      </w:pPr>
      <w:r w:rsidRPr="00F97333">
        <w:rPr>
          <w:lang w:val="en-US"/>
        </w:rPr>
        <w:t>Aboriginal and Torres Strait Islander art</w:t>
      </w:r>
    </w:p>
    <w:p w14:paraId="6679B4E7" w14:textId="77777777" w:rsidR="00CD7BC0" w:rsidRPr="00F97333" w:rsidRDefault="00CD7BC0" w:rsidP="00C9477F">
      <w:pPr>
        <w:pStyle w:val="ARheading7"/>
        <w:rPr>
          <w:color w:val="58585B"/>
          <w:lang w:val="en-US"/>
        </w:rPr>
      </w:pPr>
      <w:r w:rsidRPr="00F97333">
        <w:rPr>
          <w:lang w:val="en-US"/>
        </w:rPr>
        <w:t>Geoff Ainsworth AM and Johanna Featherstone</w:t>
      </w:r>
    </w:p>
    <w:p w14:paraId="661E0052" w14:textId="77777777" w:rsidR="00CD7BC0" w:rsidRPr="00F97333" w:rsidRDefault="00CD7BC0" w:rsidP="009D049F">
      <w:pPr>
        <w:pStyle w:val="ARlistparagraphwithoutbullet"/>
        <w:rPr>
          <w:rFonts w:cs="Arial"/>
          <w:lang w:val="en-US"/>
        </w:rPr>
      </w:pPr>
      <w:r w:rsidRPr="00F97333">
        <w:rPr>
          <w:rFonts w:cs="Arial"/>
          <w:b/>
          <w:lang w:val="en-US"/>
        </w:rPr>
        <w:t xml:space="preserve">Vincent Namatjira </w:t>
      </w:r>
      <w:r w:rsidRPr="00F97333">
        <w:rPr>
          <w:rFonts w:cs="Arial"/>
          <w:lang w:val="en-US"/>
        </w:rPr>
        <w:t xml:space="preserve">(Australia, b1983), </w:t>
      </w:r>
      <w:r w:rsidRPr="00F97333">
        <w:rPr>
          <w:rFonts w:cs="Arial"/>
          <w:i/>
          <w:iCs/>
          <w:lang w:val="en-US"/>
        </w:rPr>
        <w:t xml:space="preserve">Studio self-portrait </w:t>
      </w:r>
      <w:r w:rsidRPr="00F97333">
        <w:rPr>
          <w:rFonts w:cs="Arial"/>
          <w:lang w:val="en-US"/>
        </w:rPr>
        <w:t xml:space="preserve">2018, acrylic on linen canvas </w:t>
      </w:r>
    </w:p>
    <w:p w14:paraId="27FF340A" w14:textId="77777777" w:rsidR="00CD7BC0" w:rsidRPr="00F97333" w:rsidRDefault="00CD7BC0" w:rsidP="00C9477F">
      <w:pPr>
        <w:pStyle w:val="ARheading7"/>
        <w:rPr>
          <w:color w:val="58585B"/>
          <w:lang w:val="en-US"/>
        </w:rPr>
      </w:pPr>
      <w:r w:rsidRPr="00F97333">
        <w:rPr>
          <w:lang w:val="en-US"/>
        </w:rPr>
        <w:t>Christopher Hodges and Helen Eager. Donated through the Australian Government’s Cultural Gifts Program</w:t>
      </w:r>
    </w:p>
    <w:p w14:paraId="047C2CD7" w14:textId="77777777" w:rsidR="00CD7BC0" w:rsidRPr="00F97333" w:rsidRDefault="00CD7BC0" w:rsidP="009D049F">
      <w:pPr>
        <w:pStyle w:val="ARlistparagraphwithoutbullet"/>
        <w:rPr>
          <w:rFonts w:cs="Arial"/>
          <w:lang w:val="en-US"/>
        </w:rPr>
      </w:pPr>
      <w:r w:rsidRPr="00F97333">
        <w:rPr>
          <w:rFonts w:cs="Arial"/>
          <w:b/>
          <w:lang w:val="en-US"/>
        </w:rPr>
        <w:t>Kaapa Tjampitjinpa</w:t>
      </w:r>
      <w:r w:rsidRPr="00F97333">
        <w:rPr>
          <w:rFonts w:cs="Arial"/>
          <w:lang w:val="en-US"/>
        </w:rPr>
        <w:t xml:space="preserve"> (Australia, c1920–89), </w:t>
      </w:r>
      <w:r w:rsidRPr="00F97333">
        <w:rPr>
          <w:rFonts w:cs="Arial"/>
          <w:i/>
          <w:iCs/>
          <w:lang w:val="en-US"/>
        </w:rPr>
        <w:t>untitled</w:t>
      </w:r>
      <w:r w:rsidRPr="00F97333">
        <w:rPr>
          <w:rFonts w:cs="Arial"/>
          <w:lang w:val="en-US"/>
        </w:rPr>
        <w:t xml:space="preserve"> c1974, synthetic polymer paint on masonite </w:t>
      </w:r>
    </w:p>
    <w:p w14:paraId="2AD0F957" w14:textId="77777777" w:rsidR="00CD7BC0" w:rsidRPr="00F97333" w:rsidRDefault="00CD7BC0" w:rsidP="00C9477F">
      <w:pPr>
        <w:pStyle w:val="ARheading7"/>
        <w:rPr>
          <w:color w:val="58585B"/>
          <w:lang w:val="en-US"/>
        </w:rPr>
      </w:pPr>
      <w:r w:rsidRPr="00F97333">
        <w:rPr>
          <w:lang w:val="en-US"/>
        </w:rPr>
        <w:t xml:space="preserve">Linna Le Boursicot. Donated through the Australian Government’s Cultural Gifts Program </w:t>
      </w:r>
    </w:p>
    <w:p w14:paraId="2DFA5227" w14:textId="77777777" w:rsidR="00CD7BC0" w:rsidRPr="00F97333" w:rsidRDefault="00CD7BC0" w:rsidP="00C9477F">
      <w:pPr>
        <w:pStyle w:val="ARlistparagraphwithoutbullet"/>
        <w:rPr>
          <w:rFonts w:cs="Arial"/>
          <w:lang w:val="en-US"/>
        </w:rPr>
      </w:pPr>
      <w:r w:rsidRPr="00F97333">
        <w:rPr>
          <w:rFonts w:cs="Arial"/>
          <w:b/>
          <w:lang w:val="en-US"/>
        </w:rPr>
        <w:t xml:space="preserve">Blak Douglas </w:t>
      </w:r>
      <w:r w:rsidRPr="00F97333">
        <w:rPr>
          <w:rFonts w:cs="Arial"/>
          <w:lang w:val="en-US"/>
        </w:rPr>
        <w:t>(aka</w:t>
      </w:r>
      <w:r w:rsidRPr="00F97333">
        <w:rPr>
          <w:rFonts w:cs="Arial"/>
          <w:b/>
          <w:lang w:val="en-US"/>
        </w:rPr>
        <w:t xml:space="preserve"> Adam Hill</w:t>
      </w:r>
      <w:r w:rsidRPr="00F97333">
        <w:rPr>
          <w:rFonts w:cs="Arial"/>
          <w:lang w:val="en-US"/>
        </w:rPr>
        <w:t xml:space="preserve">) (Australia, b1970), </w:t>
      </w:r>
      <w:r w:rsidRPr="00F97333">
        <w:rPr>
          <w:rFonts w:cs="Arial"/>
          <w:i/>
          <w:iCs/>
          <w:lang w:val="en-US"/>
        </w:rPr>
        <w:t>Faithfulness</w:t>
      </w:r>
      <w:r w:rsidRPr="00F97333">
        <w:rPr>
          <w:rFonts w:cs="Arial"/>
          <w:lang w:val="en-US"/>
        </w:rPr>
        <w:t xml:space="preserve"> 2017, synthetic polymer paint on Australian cotton canvas</w:t>
      </w:r>
    </w:p>
    <w:p w14:paraId="772E69F2" w14:textId="77777777" w:rsidR="00CD7BC0" w:rsidRPr="00F97333" w:rsidRDefault="00CD7BC0" w:rsidP="00C9477F">
      <w:pPr>
        <w:pStyle w:val="ARheading7"/>
        <w:rPr>
          <w:color w:val="58585B"/>
          <w:lang w:val="en-US"/>
        </w:rPr>
      </w:pPr>
      <w:r w:rsidRPr="00F97333">
        <w:rPr>
          <w:lang w:val="en-US"/>
        </w:rPr>
        <w:t>The late Reverend and Mrs Gross of Hermannsburg Mission</w:t>
      </w:r>
    </w:p>
    <w:p w14:paraId="4AA36991" w14:textId="77777777" w:rsidR="00CD7BC0" w:rsidRPr="00F97333" w:rsidRDefault="00CD7BC0" w:rsidP="009D049F">
      <w:pPr>
        <w:pStyle w:val="ARlistparagraphwithoutbullet"/>
        <w:rPr>
          <w:rFonts w:cs="Arial"/>
          <w:lang w:val="en-US"/>
        </w:rPr>
      </w:pPr>
      <w:r w:rsidRPr="00F97333">
        <w:rPr>
          <w:rFonts w:cs="Arial"/>
          <w:b/>
          <w:lang w:val="en-US"/>
        </w:rPr>
        <w:t>Oscar Namatjira</w:t>
      </w:r>
      <w:r w:rsidRPr="00F97333">
        <w:rPr>
          <w:rFonts w:cs="Arial"/>
          <w:lang w:val="en-US"/>
        </w:rPr>
        <w:t xml:space="preserve"> (Australia, 1922–91), </w:t>
      </w:r>
      <w:r w:rsidRPr="00F97333">
        <w:rPr>
          <w:rFonts w:cs="Arial"/>
          <w:i/>
          <w:iCs/>
          <w:lang w:val="en-US"/>
        </w:rPr>
        <w:t xml:space="preserve">untitled (Central Australian landscape) </w:t>
      </w:r>
      <w:r w:rsidRPr="00F97333">
        <w:rPr>
          <w:rFonts w:cs="Arial"/>
          <w:lang w:val="en-US"/>
        </w:rPr>
        <w:t>c1950, watercolour</w:t>
      </w:r>
    </w:p>
    <w:p w14:paraId="55DC4D96" w14:textId="77777777" w:rsidR="00F76D5D" w:rsidRPr="00F97333" w:rsidRDefault="00CD7BC0" w:rsidP="00F76D5D">
      <w:pPr>
        <w:pStyle w:val="ARbody"/>
        <w:rPr>
          <w:rFonts w:cs="Arial"/>
        </w:rPr>
      </w:pPr>
      <w:r w:rsidRPr="00F97333">
        <w:rPr>
          <w:rFonts w:cs="Arial"/>
        </w:rPr>
        <w:t>Subtotal: 4 works</w:t>
      </w:r>
    </w:p>
    <w:p w14:paraId="7A15B4DE" w14:textId="4EA61E11" w:rsidR="00CD7BC0" w:rsidRPr="00F97333" w:rsidRDefault="00CD7BC0" w:rsidP="00F76D5D">
      <w:pPr>
        <w:pStyle w:val="ARbody"/>
        <w:rPr>
          <w:rFonts w:cs="Arial"/>
        </w:rPr>
      </w:pPr>
      <w:r w:rsidRPr="00F97333">
        <w:rPr>
          <w:rFonts w:cs="Arial"/>
        </w:rPr>
        <w:t>Total: 45 works</w:t>
      </w:r>
    </w:p>
    <w:p w14:paraId="0B7A2D99" w14:textId="77777777" w:rsidR="00085D0C" w:rsidRPr="00F97333" w:rsidRDefault="00CD7BC0" w:rsidP="00F76D5D">
      <w:pPr>
        <w:pStyle w:val="ARheading5"/>
        <w:rPr>
          <w:rFonts w:cs="Arial"/>
        </w:rPr>
      </w:pPr>
      <w:r w:rsidRPr="00F97333">
        <w:rPr>
          <w:rFonts w:cs="Arial"/>
        </w:rPr>
        <w:t>International art</w:t>
      </w:r>
    </w:p>
    <w:p w14:paraId="0348044C" w14:textId="1DFCEF6F" w:rsidR="00CD7BC0" w:rsidRPr="00F97333" w:rsidRDefault="00CD7BC0" w:rsidP="00C9477F">
      <w:pPr>
        <w:pStyle w:val="ARheading6"/>
      </w:pPr>
      <w:r w:rsidRPr="00F97333">
        <w:t>European art pre-1900</w:t>
      </w:r>
    </w:p>
    <w:p w14:paraId="7CD98E9A" w14:textId="77777777" w:rsidR="00CD7BC0" w:rsidRPr="00F97333" w:rsidRDefault="00CD7BC0" w:rsidP="00C9477F">
      <w:pPr>
        <w:pStyle w:val="ARheading7"/>
        <w:rPr>
          <w:lang w:val="en-US"/>
        </w:rPr>
      </w:pPr>
      <w:r w:rsidRPr="00F97333">
        <w:rPr>
          <w:lang w:val="en-US"/>
        </w:rPr>
        <w:t>The Estate of James O Fairfax</w:t>
      </w:r>
    </w:p>
    <w:p w14:paraId="4140B697" w14:textId="77777777" w:rsidR="00CD7BC0" w:rsidRPr="00F97333" w:rsidRDefault="00CD7BC0" w:rsidP="009D049F">
      <w:pPr>
        <w:pStyle w:val="ARlistparagraphwithoutbullet"/>
        <w:rPr>
          <w:rFonts w:cs="Arial"/>
          <w:lang w:val="en-US"/>
        </w:rPr>
      </w:pPr>
      <w:r w:rsidRPr="00F97333">
        <w:rPr>
          <w:rFonts w:cs="Arial"/>
          <w:b/>
          <w:lang w:val="en-US"/>
        </w:rPr>
        <w:t xml:space="preserve">Cornelis Bega </w:t>
      </w:r>
      <w:r w:rsidRPr="00F97333">
        <w:rPr>
          <w:rFonts w:cs="Arial"/>
          <w:lang w:val="en-US"/>
        </w:rPr>
        <w:t xml:space="preserve">(Netherlands, 1631/1632–64), </w:t>
      </w:r>
      <w:r w:rsidRPr="00F97333">
        <w:rPr>
          <w:rFonts w:cs="Arial"/>
          <w:i/>
          <w:iCs/>
          <w:lang w:val="en-US"/>
        </w:rPr>
        <w:t>Peasant at the window</w:t>
      </w:r>
      <w:r w:rsidRPr="00F97333">
        <w:rPr>
          <w:rFonts w:cs="Arial"/>
          <w:lang w:val="en-US"/>
        </w:rPr>
        <w:t xml:space="preserve"> mid 1650s, etching and drypoint</w:t>
      </w:r>
    </w:p>
    <w:p w14:paraId="04AD54DC" w14:textId="77777777" w:rsidR="00CD7BC0" w:rsidRPr="00F97333" w:rsidRDefault="00CD7BC0" w:rsidP="009D049F">
      <w:pPr>
        <w:pStyle w:val="ARlistparagraphwithoutbullet"/>
        <w:rPr>
          <w:rFonts w:cs="Arial"/>
          <w:lang w:val="en-US"/>
        </w:rPr>
      </w:pPr>
      <w:r w:rsidRPr="00F97333">
        <w:rPr>
          <w:rFonts w:cs="Arial"/>
          <w:b/>
          <w:lang w:val="en-US"/>
        </w:rPr>
        <w:lastRenderedPageBreak/>
        <w:t xml:space="preserve">Carlo Bossoli </w:t>
      </w:r>
      <w:r w:rsidRPr="00F97333">
        <w:rPr>
          <w:rFonts w:cs="Arial"/>
          <w:lang w:val="en-US"/>
        </w:rPr>
        <w:t xml:space="preserve">(Switzerland; Italy, 1815–84), </w:t>
      </w:r>
      <w:r w:rsidRPr="00F97333">
        <w:rPr>
          <w:rFonts w:cs="Arial"/>
          <w:i/>
          <w:iCs/>
          <w:lang w:val="en-US"/>
        </w:rPr>
        <w:t>View of St Mark’s Square Venice</w:t>
      </w:r>
      <w:r w:rsidRPr="00F97333">
        <w:rPr>
          <w:rFonts w:cs="Arial"/>
          <w:lang w:val="en-US"/>
        </w:rPr>
        <w:t xml:space="preserve"> c1847, watercolour, gouache on paper laid down on canvas</w:t>
      </w:r>
    </w:p>
    <w:p w14:paraId="089D3C70" w14:textId="77777777" w:rsidR="00CD7BC0" w:rsidRPr="00F97333" w:rsidRDefault="00CD7BC0" w:rsidP="009D049F">
      <w:pPr>
        <w:pStyle w:val="ARlistparagraphwithoutbullet"/>
        <w:rPr>
          <w:rFonts w:cs="Arial"/>
          <w:lang w:val="en-US"/>
        </w:rPr>
      </w:pPr>
      <w:r w:rsidRPr="00F97333">
        <w:rPr>
          <w:rFonts w:cs="Arial"/>
          <w:b/>
          <w:lang w:val="en-US"/>
        </w:rPr>
        <w:t>Eugène Boudin</w:t>
      </w:r>
      <w:r w:rsidRPr="00F97333">
        <w:rPr>
          <w:rFonts w:cs="Arial"/>
          <w:lang w:val="en-US"/>
        </w:rPr>
        <w:t xml:space="preserve"> (France, 1824–98), 2 drawings: </w:t>
      </w:r>
      <w:r w:rsidRPr="00F97333">
        <w:rPr>
          <w:rFonts w:cs="Arial"/>
          <w:i/>
          <w:iCs/>
          <w:lang w:val="en-US"/>
        </w:rPr>
        <w:t xml:space="preserve">Houses by the edge of a river </w:t>
      </w:r>
      <w:r w:rsidRPr="00F97333">
        <w:rPr>
          <w:rFonts w:cs="Arial"/>
          <w:lang w:val="en-US"/>
        </w:rPr>
        <w:t xml:space="preserve">early 1850s?, pencil; </w:t>
      </w:r>
      <w:r w:rsidRPr="00F97333">
        <w:rPr>
          <w:rFonts w:cs="Arial"/>
          <w:i/>
          <w:iCs/>
          <w:lang w:val="en-US"/>
        </w:rPr>
        <w:t>Footbridge over the Steir, Quimper</w:t>
      </w:r>
      <w:r w:rsidRPr="00F97333">
        <w:rPr>
          <w:rFonts w:cs="Arial"/>
          <w:lang w:val="en-US"/>
        </w:rPr>
        <w:t xml:space="preserve"> early 1850s?, pencil</w:t>
      </w:r>
    </w:p>
    <w:p w14:paraId="1324573A" w14:textId="77777777" w:rsidR="00CD7BC0" w:rsidRPr="00F97333" w:rsidRDefault="00CD7BC0" w:rsidP="009D049F">
      <w:pPr>
        <w:pStyle w:val="ARlistparagraphwithoutbullet"/>
        <w:rPr>
          <w:rFonts w:cs="Arial"/>
          <w:lang w:val="en-US"/>
        </w:rPr>
      </w:pPr>
      <w:r w:rsidRPr="00F97333">
        <w:rPr>
          <w:rFonts w:cs="Arial"/>
          <w:b/>
          <w:lang w:val="en-US"/>
        </w:rPr>
        <w:t xml:space="preserve">Albrecht Dürer </w:t>
      </w:r>
      <w:r w:rsidRPr="00F97333">
        <w:rPr>
          <w:rFonts w:cs="Arial"/>
          <w:lang w:val="en-US"/>
        </w:rPr>
        <w:t xml:space="preserve">(Germany, 1471–1528), 2 prints: </w:t>
      </w:r>
      <w:r w:rsidRPr="00F97333">
        <w:rPr>
          <w:rFonts w:cs="Arial"/>
          <w:i/>
          <w:iCs/>
          <w:lang w:val="en-US"/>
        </w:rPr>
        <w:t>Melencolia I</w:t>
      </w:r>
      <w:r w:rsidRPr="00F97333">
        <w:rPr>
          <w:rFonts w:cs="Arial"/>
          <w:lang w:val="en-US"/>
        </w:rPr>
        <w:t xml:space="preserve"> 1514, engraving; </w:t>
      </w:r>
      <w:r w:rsidRPr="00F97333">
        <w:rPr>
          <w:rFonts w:cs="Arial"/>
          <w:i/>
          <w:iCs/>
          <w:lang w:val="en-US"/>
        </w:rPr>
        <w:t>St Jerome in his study</w:t>
      </w:r>
      <w:r w:rsidRPr="00F97333">
        <w:rPr>
          <w:rFonts w:cs="Arial"/>
          <w:lang w:val="en-US"/>
        </w:rPr>
        <w:t xml:space="preserve"> 1514, engraving</w:t>
      </w:r>
    </w:p>
    <w:p w14:paraId="74330AEF" w14:textId="77777777" w:rsidR="00CD7BC0" w:rsidRPr="00F97333" w:rsidRDefault="00CD7BC0" w:rsidP="00F82298">
      <w:pPr>
        <w:pStyle w:val="ARheading7"/>
        <w:rPr>
          <w:color w:val="58585B"/>
          <w:lang w:val="en-US"/>
        </w:rPr>
      </w:pPr>
      <w:r w:rsidRPr="00F97333">
        <w:rPr>
          <w:lang w:val="en-US"/>
        </w:rPr>
        <w:t>Kenneth Reed. Donated through the Australian Government’s Cultural Gifts Program</w:t>
      </w:r>
    </w:p>
    <w:p w14:paraId="65375BDF" w14:textId="77777777" w:rsidR="00CD7BC0" w:rsidRPr="00F97333" w:rsidRDefault="00CD7BC0" w:rsidP="009D049F">
      <w:pPr>
        <w:pStyle w:val="ARlistparagraphwithoutbullet"/>
        <w:rPr>
          <w:rFonts w:cs="Arial"/>
          <w:lang w:val="en-US"/>
        </w:rPr>
      </w:pPr>
      <w:r w:rsidRPr="00F97333">
        <w:rPr>
          <w:rFonts w:cs="Arial"/>
          <w:b/>
          <w:lang w:val="en-US"/>
        </w:rPr>
        <w:t>Sir Peter Lely</w:t>
      </w:r>
      <w:r w:rsidRPr="00F97333">
        <w:rPr>
          <w:rFonts w:cs="Arial"/>
          <w:lang w:val="en-US"/>
        </w:rPr>
        <w:t xml:space="preserve"> (Netherlands; England, 1618–80),</w:t>
      </w:r>
      <w:r w:rsidRPr="00F97333">
        <w:rPr>
          <w:rFonts w:cs="Arial"/>
          <w:i/>
          <w:iCs/>
          <w:lang w:val="en-US"/>
        </w:rPr>
        <w:t xml:space="preserve"> Portrait of a lady</w:t>
      </w:r>
      <w:r w:rsidRPr="00F97333">
        <w:rPr>
          <w:rFonts w:cs="Arial"/>
          <w:lang w:val="en-US"/>
        </w:rPr>
        <w:t xml:space="preserve"> c1660–65?, oil on canvas</w:t>
      </w:r>
    </w:p>
    <w:p w14:paraId="17CC6D54" w14:textId="77777777" w:rsidR="00CD7BC0" w:rsidRPr="00F97333" w:rsidRDefault="00CD7BC0" w:rsidP="009D049F">
      <w:pPr>
        <w:pStyle w:val="ARlistparagraphwithoutbullet"/>
        <w:rPr>
          <w:rFonts w:cs="Arial"/>
          <w:lang w:val="en-US"/>
        </w:rPr>
      </w:pPr>
      <w:r w:rsidRPr="00F97333">
        <w:rPr>
          <w:rFonts w:cs="Arial"/>
          <w:b/>
          <w:lang w:val="en-US"/>
        </w:rPr>
        <w:t xml:space="preserve">Alessandro Magnasco </w:t>
      </w:r>
      <w:r w:rsidRPr="00F97333">
        <w:rPr>
          <w:rFonts w:cs="Arial"/>
          <w:lang w:val="en-US"/>
        </w:rPr>
        <w:t xml:space="preserve">(Italy, 1667–1749), </w:t>
      </w:r>
      <w:r w:rsidRPr="00F97333">
        <w:rPr>
          <w:rFonts w:cs="Arial"/>
          <w:i/>
          <w:iCs/>
          <w:lang w:val="en-US"/>
        </w:rPr>
        <w:t>Landscape with villagers and laundresses</w:t>
      </w:r>
      <w:r w:rsidRPr="00F97333">
        <w:rPr>
          <w:rFonts w:cs="Arial"/>
          <w:lang w:val="en-US"/>
        </w:rPr>
        <w:t xml:space="preserve"> c1720–49, oil on canvas</w:t>
      </w:r>
    </w:p>
    <w:p w14:paraId="188AF7E6" w14:textId="77777777" w:rsidR="00CD7BC0" w:rsidRPr="00F97333" w:rsidRDefault="00CD7BC0" w:rsidP="00F76D5D">
      <w:pPr>
        <w:pStyle w:val="ARbody"/>
        <w:rPr>
          <w:rFonts w:cs="Arial"/>
        </w:rPr>
      </w:pPr>
      <w:r w:rsidRPr="00F97333">
        <w:rPr>
          <w:rFonts w:cs="Arial"/>
        </w:rPr>
        <w:t>Subtotal: 8 works</w:t>
      </w:r>
    </w:p>
    <w:p w14:paraId="24B5B3CD" w14:textId="597A1849" w:rsidR="00CD7BC0" w:rsidRPr="00F97333" w:rsidRDefault="00CD7BC0" w:rsidP="00F82298">
      <w:pPr>
        <w:pStyle w:val="ARheading6"/>
        <w:rPr>
          <w:lang w:val="en-US"/>
        </w:rPr>
      </w:pPr>
      <w:r w:rsidRPr="00F97333">
        <w:rPr>
          <w:lang w:val="en-US"/>
        </w:rPr>
        <w:t>Asian art</w:t>
      </w:r>
      <w:r w:rsidR="00F76D5D" w:rsidRPr="00F97333">
        <w:rPr>
          <w:lang w:val="en-US"/>
        </w:rPr>
        <w:t xml:space="preserve">: </w:t>
      </w:r>
      <w:r w:rsidRPr="00F97333">
        <w:rPr>
          <w:lang w:val="en-US"/>
        </w:rPr>
        <w:t>Japan</w:t>
      </w:r>
    </w:p>
    <w:p w14:paraId="69BF8321" w14:textId="77777777" w:rsidR="00CD7BC0" w:rsidRPr="00F97333" w:rsidRDefault="00CD7BC0" w:rsidP="00F82298">
      <w:pPr>
        <w:pStyle w:val="ARheading7"/>
        <w:rPr>
          <w:lang w:val="en-US"/>
        </w:rPr>
      </w:pPr>
      <w:r w:rsidRPr="00F97333">
        <w:rPr>
          <w:lang w:val="en-US"/>
        </w:rPr>
        <w:t>Geoff Ainsworth AM. Donated through the Australian Government’s Cultural Gifts Program</w:t>
      </w:r>
    </w:p>
    <w:p w14:paraId="73168A03" w14:textId="77777777" w:rsidR="00CD7BC0" w:rsidRPr="00F97333" w:rsidRDefault="00CD7BC0" w:rsidP="009D049F">
      <w:pPr>
        <w:pStyle w:val="ARlistparagraphwithoutbullet"/>
        <w:rPr>
          <w:rFonts w:cs="Arial"/>
          <w:lang w:val="en-US"/>
        </w:rPr>
      </w:pPr>
      <w:r w:rsidRPr="00F97333">
        <w:rPr>
          <w:rFonts w:cs="Arial"/>
          <w:b/>
          <w:lang w:val="en-US"/>
        </w:rPr>
        <w:t xml:space="preserve">Sugito Hiroshi </w:t>
      </w:r>
      <w:r w:rsidRPr="00F97333">
        <w:rPr>
          <w:rFonts w:cs="Arial"/>
          <w:lang w:val="en-US"/>
        </w:rPr>
        <w:t xml:space="preserve">(Japan, b1970), </w:t>
      </w:r>
      <w:r w:rsidRPr="00F97333">
        <w:rPr>
          <w:rFonts w:cs="Arial"/>
          <w:i/>
          <w:iCs/>
          <w:lang w:val="en-US"/>
        </w:rPr>
        <w:t>Elephant &amp; Buckle</w:t>
      </w:r>
      <w:r w:rsidRPr="00F97333">
        <w:rPr>
          <w:rFonts w:cs="Arial"/>
          <w:lang w:val="en-US"/>
        </w:rPr>
        <w:t xml:space="preserve"> 1999, diptych: synthetic polymer paint, pigment and graphite on paper on canvas</w:t>
      </w:r>
    </w:p>
    <w:p w14:paraId="42B98D0D" w14:textId="77777777" w:rsidR="00CD7BC0" w:rsidRPr="00F97333" w:rsidRDefault="00CD7BC0" w:rsidP="00F76D5D">
      <w:pPr>
        <w:pStyle w:val="ARbody"/>
        <w:rPr>
          <w:rFonts w:cs="Arial"/>
        </w:rPr>
      </w:pPr>
      <w:r w:rsidRPr="00F97333">
        <w:rPr>
          <w:rFonts w:cs="Arial"/>
        </w:rPr>
        <w:t>Subtotal: 1 work</w:t>
      </w:r>
    </w:p>
    <w:p w14:paraId="6364FE38" w14:textId="5E714D99" w:rsidR="00CD7BC0" w:rsidRPr="00F97333" w:rsidRDefault="00F76D5D" w:rsidP="00F82298">
      <w:pPr>
        <w:pStyle w:val="ARheading6"/>
        <w:rPr>
          <w:color w:val="000000"/>
          <w:lang w:val="en-US"/>
        </w:rPr>
      </w:pPr>
      <w:r w:rsidRPr="00F97333">
        <w:rPr>
          <w:lang w:val="en-US"/>
        </w:rPr>
        <w:t xml:space="preserve">Asian art: </w:t>
      </w:r>
      <w:r w:rsidR="00CD7BC0" w:rsidRPr="00F97333">
        <w:rPr>
          <w:lang w:val="en-US"/>
        </w:rPr>
        <w:t>India</w:t>
      </w:r>
    </w:p>
    <w:p w14:paraId="347983A9" w14:textId="77777777" w:rsidR="00CD7BC0" w:rsidRPr="00F97333" w:rsidRDefault="00CD7BC0" w:rsidP="00F82298">
      <w:pPr>
        <w:pStyle w:val="ARheading7"/>
        <w:rPr>
          <w:lang w:val="en-US"/>
        </w:rPr>
      </w:pPr>
      <w:r w:rsidRPr="00F97333">
        <w:rPr>
          <w:lang w:val="en-US"/>
        </w:rPr>
        <w:t xml:space="preserve">Elaine Baker. Donated through the Australian Government’s Cultural Gifts Program 2019 </w:t>
      </w:r>
    </w:p>
    <w:p w14:paraId="34BCB1A7" w14:textId="77777777" w:rsidR="00CD7BC0" w:rsidRPr="00F97333" w:rsidRDefault="00CD7BC0" w:rsidP="009D049F">
      <w:pPr>
        <w:pStyle w:val="ARlistparagraphwithoutbullet"/>
        <w:rPr>
          <w:rFonts w:cs="Arial"/>
          <w:lang w:val="en-US"/>
        </w:rPr>
      </w:pPr>
      <w:r w:rsidRPr="00F97333">
        <w:rPr>
          <w:rFonts w:cs="Arial"/>
          <w:b/>
          <w:lang w:val="en-US"/>
        </w:rPr>
        <w:t>Teju Ben</w:t>
      </w:r>
      <w:r w:rsidRPr="00F97333">
        <w:rPr>
          <w:rFonts w:cs="Arial"/>
          <w:lang w:val="en-US"/>
        </w:rPr>
        <w:t xml:space="preserve"> (India, born c1950), </w:t>
      </w:r>
      <w:r w:rsidRPr="00F97333">
        <w:rPr>
          <w:rFonts w:cs="Arial"/>
          <w:i/>
          <w:iCs/>
          <w:lang w:val="en-US"/>
        </w:rPr>
        <w:t>House and trees</w:t>
      </w:r>
      <w:r w:rsidRPr="00F97333">
        <w:rPr>
          <w:rFonts w:cs="Arial"/>
          <w:lang w:val="en-US"/>
        </w:rPr>
        <w:t xml:space="preserve"> 1992, poster colour on paper</w:t>
      </w:r>
    </w:p>
    <w:p w14:paraId="45F8238B" w14:textId="3BBAD926" w:rsidR="00CD7BC0" w:rsidRPr="00F97333" w:rsidRDefault="00CD7BC0" w:rsidP="009D049F">
      <w:pPr>
        <w:pStyle w:val="ARlistparagraphwithoutbullet"/>
        <w:rPr>
          <w:rFonts w:cs="Arial"/>
          <w:lang w:val="en-US"/>
        </w:rPr>
      </w:pPr>
      <w:r w:rsidRPr="00F97333">
        <w:rPr>
          <w:rFonts w:cs="Arial"/>
          <w:b/>
          <w:lang w:val="en-US"/>
        </w:rPr>
        <w:t>Jangarh Singh Shyam</w:t>
      </w:r>
      <w:r w:rsidRPr="00F97333">
        <w:rPr>
          <w:rFonts w:cs="Arial"/>
          <w:lang w:val="en-US"/>
        </w:rPr>
        <w:t xml:space="preserve"> (India, 1961–2001), </w:t>
      </w:r>
      <w:r w:rsidRPr="00F97333">
        <w:rPr>
          <w:rFonts w:cs="Arial"/>
          <w:i/>
          <w:iCs/>
          <w:lang w:val="en-US"/>
        </w:rPr>
        <w:t xml:space="preserve">Bird hunter </w:t>
      </w:r>
      <w:r w:rsidRPr="00F97333">
        <w:rPr>
          <w:rFonts w:cs="Arial"/>
          <w:lang w:val="en-US"/>
        </w:rPr>
        <w:t>1992, watercolour on paper</w:t>
      </w:r>
    </w:p>
    <w:p w14:paraId="5B785719" w14:textId="77777777" w:rsidR="00CD7BC0" w:rsidRPr="00F97333" w:rsidRDefault="00CD7BC0" w:rsidP="00F76D5D">
      <w:pPr>
        <w:pStyle w:val="ARbody"/>
        <w:rPr>
          <w:rFonts w:cs="Arial"/>
        </w:rPr>
      </w:pPr>
      <w:r w:rsidRPr="00F97333">
        <w:rPr>
          <w:rFonts w:cs="Arial"/>
        </w:rPr>
        <w:t>Subtotal: 2 works</w:t>
      </w:r>
    </w:p>
    <w:p w14:paraId="32B23E7D" w14:textId="77777777" w:rsidR="00CD7BC0" w:rsidRPr="00F97333" w:rsidRDefault="00CD7BC0" w:rsidP="00F82298">
      <w:pPr>
        <w:pStyle w:val="ARheading6"/>
        <w:rPr>
          <w:lang w:val="en-US"/>
        </w:rPr>
      </w:pPr>
      <w:r w:rsidRPr="00F97333">
        <w:rPr>
          <w:lang w:val="en-US"/>
        </w:rPr>
        <w:t>Modern and contemporary</w:t>
      </w:r>
    </w:p>
    <w:p w14:paraId="7B14042B" w14:textId="77777777" w:rsidR="00CD7BC0" w:rsidRPr="00F97333" w:rsidRDefault="00CD7BC0" w:rsidP="00F82298">
      <w:pPr>
        <w:pStyle w:val="ARheading7"/>
        <w:rPr>
          <w:color w:val="58585B"/>
          <w:lang w:val="en-US"/>
        </w:rPr>
      </w:pPr>
      <w:r w:rsidRPr="00F97333">
        <w:rPr>
          <w:lang w:val="en-US"/>
        </w:rPr>
        <w:t>Geoff Ainsworth AM. Donated through the Australian Government’s Cultural Gifts Program</w:t>
      </w:r>
    </w:p>
    <w:p w14:paraId="49F0DFC1" w14:textId="77777777" w:rsidR="00CD7BC0" w:rsidRPr="00F97333" w:rsidRDefault="00CD7BC0" w:rsidP="009D049F">
      <w:pPr>
        <w:pStyle w:val="ARlistparagraphwithoutbullet"/>
        <w:rPr>
          <w:rFonts w:cs="Arial"/>
          <w:lang w:val="en-US"/>
        </w:rPr>
      </w:pPr>
      <w:r w:rsidRPr="00F97333">
        <w:rPr>
          <w:rFonts w:cs="Arial"/>
          <w:b/>
          <w:lang w:val="en-US"/>
        </w:rPr>
        <w:t>Tracey Emin</w:t>
      </w:r>
      <w:r w:rsidRPr="00F97333">
        <w:rPr>
          <w:rFonts w:cs="Arial"/>
          <w:lang w:val="en-US"/>
        </w:rPr>
        <w:t xml:space="preserve"> (England, b1963),</w:t>
      </w:r>
      <w:r w:rsidRPr="00F97333">
        <w:rPr>
          <w:rFonts w:cs="Arial"/>
          <w:i/>
          <w:iCs/>
          <w:lang w:val="en-US"/>
        </w:rPr>
        <w:t xml:space="preserve"> I do not expect</w:t>
      </w:r>
      <w:r w:rsidRPr="00F97333">
        <w:rPr>
          <w:rFonts w:cs="Arial"/>
          <w:lang w:val="en-US"/>
        </w:rPr>
        <w:t xml:space="preserve"> 2002, appliqué blanket</w:t>
      </w:r>
    </w:p>
    <w:p w14:paraId="38C4CBF3" w14:textId="77777777" w:rsidR="00CD7BC0" w:rsidRPr="00F97333" w:rsidRDefault="00CD7BC0" w:rsidP="009D049F">
      <w:pPr>
        <w:pStyle w:val="ARlistparagraphwithoutbullet"/>
        <w:rPr>
          <w:rFonts w:cs="Arial"/>
          <w:lang w:val="en-US"/>
        </w:rPr>
      </w:pPr>
      <w:r w:rsidRPr="00F97333">
        <w:rPr>
          <w:rFonts w:cs="Arial"/>
          <w:b/>
          <w:lang w:val="en-US"/>
        </w:rPr>
        <w:t>Ryan Gander</w:t>
      </w:r>
      <w:r w:rsidRPr="00F97333">
        <w:rPr>
          <w:rFonts w:cs="Arial"/>
          <w:lang w:val="en-US"/>
        </w:rPr>
        <w:t xml:space="preserve"> (England, b1976), </w:t>
      </w:r>
      <w:r w:rsidRPr="00F97333">
        <w:rPr>
          <w:rFonts w:cs="Arial"/>
          <w:i/>
          <w:iCs/>
          <w:lang w:val="en-US"/>
        </w:rPr>
        <w:t>“There’s a bunny in front of a bunny and a bunny behind a bunny. How many bunnies are there? (B)”</w:t>
      </w:r>
      <w:r w:rsidRPr="00F97333">
        <w:rPr>
          <w:rFonts w:cs="Arial"/>
          <w:lang w:val="en-US"/>
        </w:rPr>
        <w:t xml:space="preserve"> 2008, 23 Playboy posters modified with black and </w:t>
      </w:r>
      <w:r w:rsidRPr="00F97333">
        <w:rPr>
          <w:rFonts w:cs="Arial"/>
          <w:lang w:val="en-US"/>
        </w:rPr>
        <w:lastRenderedPageBreak/>
        <w:t>yellow paint</w:t>
      </w:r>
    </w:p>
    <w:p w14:paraId="70D10523" w14:textId="77777777" w:rsidR="00CD7BC0" w:rsidRPr="00F97333" w:rsidRDefault="00CD7BC0" w:rsidP="009D049F">
      <w:pPr>
        <w:pStyle w:val="ARlistparagraphwithoutbullet"/>
        <w:rPr>
          <w:rFonts w:cs="Arial"/>
          <w:lang w:val="en-US"/>
        </w:rPr>
      </w:pPr>
      <w:r w:rsidRPr="00F97333">
        <w:rPr>
          <w:rFonts w:cs="Arial"/>
          <w:b/>
          <w:lang w:val="en-US"/>
        </w:rPr>
        <w:t xml:space="preserve">Rosa Loy </w:t>
      </w:r>
      <w:r w:rsidRPr="00F97333">
        <w:rPr>
          <w:rFonts w:cs="Arial"/>
          <w:lang w:val="en-US"/>
        </w:rPr>
        <w:t xml:space="preserve">(Germany, b1958), </w:t>
      </w:r>
      <w:r w:rsidRPr="00F97333">
        <w:rPr>
          <w:rFonts w:cs="Arial"/>
          <w:i/>
          <w:iCs/>
          <w:lang w:val="en-US"/>
        </w:rPr>
        <w:t>Züchtung</w:t>
      </w:r>
      <w:r w:rsidRPr="00F97333">
        <w:rPr>
          <w:rFonts w:cs="Arial"/>
          <w:lang w:val="en-US"/>
        </w:rPr>
        <w:t xml:space="preserve"> 1998, casein on canvas</w:t>
      </w:r>
    </w:p>
    <w:p w14:paraId="1DBF0415" w14:textId="77777777" w:rsidR="00CD7BC0" w:rsidRPr="00F97333" w:rsidRDefault="00CD7BC0" w:rsidP="00F82298">
      <w:pPr>
        <w:pStyle w:val="ARheading7"/>
        <w:rPr>
          <w:lang w:val="en-US"/>
        </w:rPr>
      </w:pPr>
      <w:r w:rsidRPr="00F97333">
        <w:rPr>
          <w:lang w:val="en-US"/>
        </w:rPr>
        <w:t>Anonymous gift. Donated through the Australian Government’s Cultural Gifts Program</w:t>
      </w:r>
    </w:p>
    <w:p w14:paraId="440C508D" w14:textId="77777777" w:rsidR="00CD7BC0" w:rsidRPr="00F97333" w:rsidRDefault="00CD7BC0" w:rsidP="009D049F">
      <w:pPr>
        <w:pStyle w:val="ARlistparagraphwithoutbullet"/>
        <w:rPr>
          <w:rFonts w:cs="Arial"/>
          <w:lang w:val="en-US"/>
        </w:rPr>
      </w:pPr>
      <w:r w:rsidRPr="00F97333">
        <w:rPr>
          <w:rFonts w:cs="Arial"/>
          <w:b/>
          <w:lang w:val="en-US"/>
        </w:rPr>
        <w:t>Tom Carment</w:t>
      </w:r>
      <w:r w:rsidRPr="00F97333">
        <w:rPr>
          <w:rFonts w:cs="Arial"/>
          <w:lang w:val="en-US"/>
        </w:rPr>
        <w:t xml:space="preserve"> (Australia, b1954), </w:t>
      </w:r>
      <w:r w:rsidRPr="00F97333">
        <w:rPr>
          <w:rFonts w:cs="Arial"/>
          <w:i/>
          <w:iCs/>
          <w:lang w:val="en-US"/>
        </w:rPr>
        <w:t>Balmain</w:t>
      </w:r>
      <w:r w:rsidRPr="00F97333">
        <w:rPr>
          <w:rFonts w:cs="Arial"/>
          <w:lang w:val="en-US"/>
        </w:rPr>
        <w:t xml:space="preserve"> 1975, oil on canvas</w:t>
      </w:r>
    </w:p>
    <w:p w14:paraId="277B1089" w14:textId="77777777" w:rsidR="00CD7BC0" w:rsidRPr="00F97333" w:rsidRDefault="00CD7BC0" w:rsidP="009D049F">
      <w:pPr>
        <w:pStyle w:val="ARlistparagraphwithoutbullet"/>
        <w:rPr>
          <w:rFonts w:cs="Arial"/>
          <w:lang w:val="en-US"/>
        </w:rPr>
      </w:pPr>
      <w:r w:rsidRPr="00F97333">
        <w:rPr>
          <w:rFonts w:cs="Arial"/>
          <w:b/>
          <w:lang w:val="en-US"/>
        </w:rPr>
        <w:t xml:space="preserve">Jon Cattapan </w:t>
      </w:r>
      <w:r w:rsidRPr="00F97333">
        <w:rPr>
          <w:rFonts w:cs="Arial"/>
          <w:lang w:val="en-US"/>
        </w:rPr>
        <w:t xml:space="preserve">(Australia, b1956), </w:t>
      </w:r>
      <w:r w:rsidRPr="00F97333">
        <w:rPr>
          <w:rFonts w:cs="Arial"/>
          <w:i/>
          <w:iCs/>
          <w:lang w:val="en-US"/>
        </w:rPr>
        <w:t xml:space="preserve">Curtain line (Australian crowd no. 2) </w:t>
      </w:r>
      <w:r w:rsidRPr="00F97333">
        <w:rPr>
          <w:rFonts w:cs="Arial"/>
          <w:lang w:val="en-US"/>
        </w:rPr>
        <w:t>2001, diptych: oil on linen</w:t>
      </w:r>
    </w:p>
    <w:p w14:paraId="37360D0B" w14:textId="77777777" w:rsidR="00CD7BC0" w:rsidRPr="00F97333" w:rsidRDefault="00CD7BC0" w:rsidP="009D049F">
      <w:pPr>
        <w:pStyle w:val="ARlistparagraphwithoutbullet"/>
        <w:rPr>
          <w:rFonts w:cs="Arial"/>
          <w:lang w:val="en-US"/>
        </w:rPr>
      </w:pPr>
      <w:r w:rsidRPr="00F97333">
        <w:rPr>
          <w:rFonts w:cs="Arial"/>
          <w:b/>
          <w:lang w:val="en-US"/>
        </w:rPr>
        <w:t>Virginia Leonard</w:t>
      </w:r>
      <w:r w:rsidRPr="00F97333">
        <w:rPr>
          <w:rFonts w:cs="Arial"/>
          <w:lang w:val="en-US"/>
        </w:rPr>
        <w:t xml:space="preserve"> (New Zealand, b1965), </w:t>
      </w:r>
      <w:r w:rsidRPr="00F97333">
        <w:rPr>
          <w:rFonts w:cs="Arial"/>
          <w:i/>
          <w:iCs/>
          <w:lang w:val="en-US"/>
        </w:rPr>
        <w:t>All I want is a facelift</w:t>
      </w:r>
      <w:r w:rsidRPr="00F97333">
        <w:rPr>
          <w:rFonts w:cs="Arial"/>
          <w:lang w:val="en-US"/>
        </w:rPr>
        <w:t xml:space="preserve"> 2018, clay, lustre, resin, steel</w:t>
      </w:r>
    </w:p>
    <w:p w14:paraId="2F9F3E75" w14:textId="77777777" w:rsidR="00CD7BC0" w:rsidRPr="00F97333" w:rsidRDefault="00CD7BC0" w:rsidP="009D049F">
      <w:pPr>
        <w:pStyle w:val="ARlistparagraphwithoutbullet"/>
        <w:rPr>
          <w:rFonts w:cs="Arial"/>
          <w:lang w:val="en-US"/>
        </w:rPr>
      </w:pPr>
      <w:r w:rsidRPr="00F97333">
        <w:rPr>
          <w:rFonts w:cs="Arial"/>
          <w:b/>
          <w:lang w:val="en-US"/>
        </w:rPr>
        <w:t>Robert MacPherson</w:t>
      </w:r>
      <w:r w:rsidRPr="00F97333">
        <w:rPr>
          <w:rFonts w:cs="Arial"/>
          <w:lang w:val="en-US"/>
        </w:rPr>
        <w:t xml:space="preserve"> (Australia, b1937), </w:t>
      </w:r>
      <w:r w:rsidRPr="00F97333">
        <w:rPr>
          <w:rFonts w:cs="Arial"/>
          <w:i/>
          <w:iCs/>
          <w:lang w:val="en-US"/>
        </w:rPr>
        <w:t>“Mayfair: four signs, 4 paintings (Jonagold) for B.H. &amp; J.W.”</w:t>
      </w:r>
      <w:r w:rsidRPr="00F97333">
        <w:rPr>
          <w:rFonts w:cs="Arial"/>
          <w:lang w:val="en-US"/>
        </w:rPr>
        <w:t xml:space="preserve"> 1999–2001, Dulux weathershield acrylic on masonite</w:t>
      </w:r>
    </w:p>
    <w:p w14:paraId="0B2BD1B8" w14:textId="7D148A1A" w:rsidR="00CD7BC0" w:rsidRPr="00F97333" w:rsidRDefault="00CD7BC0" w:rsidP="009D049F">
      <w:pPr>
        <w:pStyle w:val="ARlistparagraphwithoutbullet"/>
        <w:rPr>
          <w:rFonts w:cs="Arial"/>
          <w:lang w:val="en-US"/>
        </w:rPr>
      </w:pPr>
      <w:r w:rsidRPr="00F97333">
        <w:rPr>
          <w:rFonts w:cs="Arial"/>
          <w:b/>
          <w:lang w:val="en-US"/>
        </w:rPr>
        <w:t>Tim McMonagle</w:t>
      </w:r>
      <w:r w:rsidRPr="00F97333">
        <w:rPr>
          <w:rFonts w:cs="Arial"/>
          <w:lang w:val="en-US"/>
        </w:rPr>
        <w:t xml:space="preserve"> (Australia; New Zealand, b1971), 2 paintings: </w:t>
      </w:r>
      <w:r w:rsidRPr="00F97333">
        <w:rPr>
          <w:rFonts w:cs="Arial"/>
          <w:i/>
          <w:iCs/>
          <w:lang w:val="en-US"/>
        </w:rPr>
        <w:t>Study</w:t>
      </w:r>
      <w:r w:rsidRPr="00F97333">
        <w:rPr>
          <w:rFonts w:cs="Arial"/>
          <w:lang w:val="en-US"/>
        </w:rPr>
        <w:t xml:space="preserve"> 2002, oil on linen; </w:t>
      </w:r>
      <w:r w:rsidRPr="00F97333">
        <w:rPr>
          <w:rFonts w:cs="Arial"/>
          <w:i/>
          <w:iCs/>
          <w:lang w:val="en-US"/>
        </w:rPr>
        <w:t>The butcher’s table 5</w:t>
      </w:r>
      <w:r w:rsidRPr="00F97333">
        <w:rPr>
          <w:rFonts w:cs="Arial"/>
          <w:lang w:val="en-US"/>
        </w:rPr>
        <w:t xml:space="preserve"> 2007, oil on linen</w:t>
      </w:r>
    </w:p>
    <w:p w14:paraId="2B1930B3" w14:textId="22B18453" w:rsidR="00CD7BC0" w:rsidRPr="00F97333" w:rsidRDefault="00CD7BC0" w:rsidP="009D049F">
      <w:pPr>
        <w:pStyle w:val="ARlistparagraphwithoutbullet"/>
        <w:rPr>
          <w:rFonts w:cs="Arial"/>
          <w:lang w:val="en-US"/>
        </w:rPr>
      </w:pPr>
      <w:r w:rsidRPr="00F97333">
        <w:rPr>
          <w:rFonts w:cs="Arial"/>
          <w:b/>
          <w:lang w:val="en-US"/>
        </w:rPr>
        <w:t>Nigel Milsom</w:t>
      </w:r>
      <w:r w:rsidRPr="00F97333">
        <w:rPr>
          <w:rFonts w:cs="Arial"/>
          <w:lang w:val="en-US"/>
        </w:rPr>
        <w:t xml:space="preserve"> (Australia, b1975), 2 paintings: </w:t>
      </w:r>
      <w:r w:rsidRPr="00F97333">
        <w:rPr>
          <w:rFonts w:cs="Arial"/>
          <w:i/>
          <w:iCs/>
          <w:lang w:val="en-US"/>
        </w:rPr>
        <w:t>Untitled (Kerry)</w:t>
      </w:r>
      <w:r w:rsidRPr="00F97333">
        <w:rPr>
          <w:rFonts w:cs="Arial"/>
          <w:lang w:val="en-US"/>
        </w:rPr>
        <w:t xml:space="preserve"> 2012, oil on canvas; </w:t>
      </w:r>
      <w:r w:rsidRPr="00F97333">
        <w:rPr>
          <w:rFonts w:cs="Arial"/>
          <w:i/>
          <w:iCs/>
          <w:lang w:val="en-US"/>
        </w:rPr>
        <w:t xml:space="preserve">Judo house part 4: Golden mud </w:t>
      </w:r>
      <w:r w:rsidRPr="00F97333">
        <w:rPr>
          <w:rFonts w:cs="Arial"/>
          <w:lang w:val="en-US"/>
        </w:rPr>
        <w:t>2011, oil on linen</w:t>
      </w:r>
    </w:p>
    <w:p w14:paraId="006E06FE" w14:textId="77777777" w:rsidR="00CD7BC0" w:rsidRPr="00F97333" w:rsidRDefault="00CD7BC0" w:rsidP="009D049F">
      <w:pPr>
        <w:pStyle w:val="ARlistparagraphwithoutbullet"/>
        <w:rPr>
          <w:rFonts w:cs="Arial"/>
          <w:lang w:val="en-US"/>
        </w:rPr>
      </w:pPr>
      <w:r w:rsidRPr="00F97333">
        <w:rPr>
          <w:rFonts w:cs="Arial"/>
          <w:b/>
          <w:lang w:val="en-US"/>
        </w:rPr>
        <w:t>Tracey Moffatt</w:t>
      </w:r>
      <w:r w:rsidRPr="00F97333">
        <w:rPr>
          <w:rFonts w:cs="Arial"/>
          <w:lang w:val="en-US"/>
        </w:rPr>
        <w:t xml:space="preserve"> (Australia; United States of America, b1960), </w:t>
      </w:r>
      <w:r w:rsidRPr="00F97333">
        <w:rPr>
          <w:rFonts w:cs="Arial"/>
          <w:i/>
          <w:iCs/>
          <w:lang w:val="en-US"/>
        </w:rPr>
        <w:t xml:space="preserve">Night Spirits No. 5 ‘Youth in Yellow, By the Orange tree in Red, Desert in Green’ </w:t>
      </w:r>
      <w:r w:rsidRPr="00F97333">
        <w:rPr>
          <w:rFonts w:cs="Arial"/>
          <w:lang w:val="en-US"/>
        </w:rPr>
        <w:t xml:space="preserve">from the series </w:t>
      </w:r>
      <w:r w:rsidRPr="00F97333">
        <w:rPr>
          <w:rFonts w:cs="Arial"/>
          <w:i/>
          <w:iCs/>
          <w:lang w:val="en-US"/>
        </w:rPr>
        <w:t>Spirit landscapes</w:t>
      </w:r>
      <w:r w:rsidRPr="00F97333">
        <w:rPr>
          <w:rFonts w:cs="Arial"/>
          <w:lang w:val="en-US"/>
        </w:rPr>
        <w:t xml:space="preserve"> 2013, photographs mounted behind acrylic</w:t>
      </w:r>
    </w:p>
    <w:p w14:paraId="180EE816" w14:textId="77777777" w:rsidR="00CD7BC0" w:rsidRPr="00F97333" w:rsidRDefault="00CD7BC0" w:rsidP="009D049F">
      <w:pPr>
        <w:pStyle w:val="ARlistparagraphwithoutbullet"/>
        <w:rPr>
          <w:rFonts w:cs="Arial"/>
          <w:lang w:val="en-US"/>
        </w:rPr>
      </w:pPr>
      <w:r w:rsidRPr="00F97333">
        <w:rPr>
          <w:rFonts w:cs="Arial"/>
          <w:b/>
          <w:lang w:val="en-US"/>
        </w:rPr>
        <w:t>Michael Ramsden</w:t>
      </w:r>
      <w:r w:rsidRPr="00F97333">
        <w:rPr>
          <w:rFonts w:cs="Arial"/>
          <w:lang w:val="en-US"/>
        </w:rPr>
        <w:t xml:space="preserve"> (Australia, 1947–2016), </w:t>
      </w:r>
      <w:r w:rsidRPr="00F97333">
        <w:rPr>
          <w:rFonts w:cs="Arial"/>
          <w:i/>
          <w:iCs/>
          <w:lang w:val="en-US"/>
        </w:rPr>
        <w:t>A night at the Currawong Palace</w:t>
      </w:r>
      <w:r w:rsidRPr="00F97333">
        <w:rPr>
          <w:rFonts w:cs="Arial"/>
          <w:lang w:val="en-US"/>
        </w:rPr>
        <w:t xml:space="preserve"> 1979, oil on canvas</w:t>
      </w:r>
    </w:p>
    <w:p w14:paraId="0EEA551C" w14:textId="77777777" w:rsidR="00CD7BC0" w:rsidRPr="00F97333" w:rsidRDefault="00CD7BC0" w:rsidP="009D049F">
      <w:pPr>
        <w:pStyle w:val="ARlistparagraphwithoutbullet"/>
        <w:rPr>
          <w:rFonts w:cs="Arial"/>
          <w:lang w:val="en-US"/>
        </w:rPr>
      </w:pPr>
      <w:r w:rsidRPr="00F97333">
        <w:rPr>
          <w:rFonts w:cs="Arial"/>
          <w:b/>
          <w:lang w:val="en-US"/>
        </w:rPr>
        <w:t xml:space="preserve">Martin Sharp </w:t>
      </w:r>
      <w:r w:rsidRPr="00F97333">
        <w:rPr>
          <w:rFonts w:cs="Arial"/>
          <w:lang w:val="en-US"/>
        </w:rPr>
        <w:t xml:space="preserve">(Australia, 1942–2013), </w:t>
      </w:r>
      <w:r w:rsidRPr="00F97333">
        <w:rPr>
          <w:rFonts w:cs="Arial"/>
          <w:i/>
          <w:iCs/>
          <w:lang w:val="en-US"/>
        </w:rPr>
        <w:t>Ginger in Japan</w:t>
      </w:r>
      <w:r w:rsidRPr="00F97333">
        <w:rPr>
          <w:rFonts w:cs="Arial"/>
          <w:lang w:val="en-US"/>
        </w:rPr>
        <w:t xml:space="preserve"> 1981, screenprint, printed in colour, from multiple stencils on wove paper</w:t>
      </w:r>
    </w:p>
    <w:p w14:paraId="4ECFCC3B" w14:textId="77777777" w:rsidR="00CD7BC0" w:rsidRPr="00F97333" w:rsidRDefault="00CD7BC0" w:rsidP="009D049F">
      <w:pPr>
        <w:pStyle w:val="ARlistparagraphwithoutbullet"/>
        <w:rPr>
          <w:rFonts w:cs="Arial"/>
          <w:lang w:val="en-US"/>
        </w:rPr>
      </w:pPr>
      <w:r w:rsidRPr="00F97333">
        <w:rPr>
          <w:rFonts w:cs="Arial"/>
          <w:b/>
          <w:lang w:val="en-US"/>
        </w:rPr>
        <w:t>Robyn Stacey</w:t>
      </w:r>
      <w:r w:rsidRPr="00F97333">
        <w:rPr>
          <w:rFonts w:cs="Arial"/>
          <w:lang w:val="en-US"/>
        </w:rPr>
        <w:t xml:space="preserve"> (Australia, b1952), </w:t>
      </w:r>
      <w:r w:rsidRPr="00F97333">
        <w:rPr>
          <w:rFonts w:cs="Arial"/>
          <w:i/>
          <w:iCs/>
          <w:lang w:val="en-US"/>
        </w:rPr>
        <w:t>Room 2015 Pullman Hyde Park, Chair still life</w:t>
      </w:r>
      <w:r w:rsidRPr="00F97333">
        <w:rPr>
          <w:rFonts w:cs="Arial"/>
          <w:lang w:val="en-US"/>
        </w:rPr>
        <w:t xml:space="preserve"> from the series </w:t>
      </w:r>
      <w:r w:rsidRPr="00F97333">
        <w:rPr>
          <w:rFonts w:cs="Arial"/>
          <w:i/>
          <w:iCs/>
          <w:lang w:val="en-US"/>
        </w:rPr>
        <w:t>Guest relations</w:t>
      </w:r>
      <w:r w:rsidRPr="00F97333">
        <w:rPr>
          <w:rFonts w:cs="Arial"/>
          <w:lang w:val="en-US"/>
        </w:rPr>
        <w:t xml:space="preserve"> 2013, type C photograph</w:t>
      </w:r>
    </w:p>
    <w:p w14:paraId="14DAC658" w14:textId="77777777" w:rsidR="00CD7BC0" w:rsidRPr="00F97333" w:rsidRDefault="00CD7BC0" w:rsidP="009D049F">
      <w:pPr>
        <w:pStyle w:val="ARlistparagraphwithoutbullet"/>
        <w:rPr>
          <w:rFonts w:cs="Arial"/>
          <w:lang w:val="en-US"/>
        </w:rPr>
      </w:pPr>
      <w:r w:rsidRPr="00F97333">
        <w:rPr>
          <w:rFonts w:cs="Arial"/>
          <w:b/>
          <w:lang w:val="en-US"/>
        </w:rPr>
        <w:t xml:space="preserve">Andy Warhol </w:t>
      </w:r>
      <w:r w:rsidRPr="00F97333">
        <w:rPr>
          <w:rFonts w:cs="Arial"/>
          <w:lang w:val="en-US"/>
        </w:rPr>
        <w:t xml:space="preserve">(United States of America, 1928–87), </w:t>
      </w:r>
      <w:r w:rsidRPr="00F97333">
        <w:rPr>
          <w:rFonts w:cs="Arial"/>
          <w:i/>
          <w:iCs/>
          <w:lang w:val="en-US"/>
        </w:rPr>
        <w:t>Mao</w:t>
      </w:r>
      <w:r w:rsidRPr="00F97333">
        <w:rPr>
          <w:rFonts w:cs="Arial"/>
          <w:lang w:val="en-US"/>
        </w:rPr>
        <w:t xml:space="preserve"> from the portfolio </w:t>
      </w:r>
      <w:r w:rsidRPr="00F97333">
        <w:rPr>
          <w:rFonts w:cs="Arial"/>
          <w:i/>
          <w:iCs/>
          <w:lang w:val="en-US"/>
        </w:rPr>
        <w:t>Mao</w:t>
      </w:r>
      <w:r w:rsidRPr="00F97333">
        <w:rPr>
          <w:rFonts w:cs="Arial"/>
          <w:lang w:val="en-US"/>
        </w:rPr>
        <w:t xml:space="preserve"> 1972, colour screenprint</w:t>
      </w:r>
    </w:p>
    <w:p w14:paraId="27F7E41A" w14:textId="77777777" w:rsidR="00CD7BC0" w:rsidRPr="00F97333" w:rsidRDefault="00CD7BC0" w:rsidP="009D049F">
      <w:pPr>
        <w:pStyle w:val="ARlistparagraphwithoutbullet"/>
        <w:rPr>
          <w:rFonts w:cs="Arial"/>
          <w:lang w:val="en-US"/>
        </w:rPr>
      </w:pPr>
      <w:r w:rsidRPr="00F97333">
        <w:rPr>
          <w:rFonts w:cs="Arial"/>
          <w:b/>
          <w:lang w:val="en-US"/>
        </w:rPr>
        <w:t>William Yang</w:t>
      </w:r>
      <w:r w:rsidRPr="00F97333">
        <w:rPr>
          <w:rFonts w:cs="Arial"/>
          <w:lang w:val="en-US"/>
        </w:rPr>
        <w:t xml:space="preserve"> (Australia, b1943), 2 photographs: </w:t>
      </w:r>
      <w:r w:rsidRPr="00F97333">
        <w:rPr>
          <w:rFonts w:cs="Arial"/>
          <w:i/>
          <w:iCs/>
          <w:lang w:val="en-US"/>
        </w:rPr>
        <w:t>“Martin Sharp Eternity”. Wirian”</w:t>
      </w:r>
      <w:r w:rsidRPr="00F97333">
        <w:rPr>
          <w:rFonts w:cs="Arial"/>
          <w:lang w:val="en-US"/>
        </w:rPr>
        <w:t xml:space="preserve"> 2011, inkjet print?; </w:t>
      </w:r>
      <w:r w:rsidRPr="00F97333">
        <w:rPr>
          <w:rFonts w:cs="Arial"/>
          <w:i/>
          <w:iCs/>
          <w:lang w:val="en-US"/>
        </w:rPr>
        <w:t>Waking up at Palm Beach</w:t>
      </w:r>
      <w:r w:rsidRPr="00F97333">
        <w:rPr>
          <w:rFonts w:cs="Arial"/>
          <w:lang w:val="en-US"/>
        </w:rPr>
        <w:t xml:space="preserve"> 1980, gelatin silver photograph</w:t>
      </w:r>
    </w:p>
    <w:p w14:paraId="6BF693E2" w14:textId="77777777" w:rsidR="00CD7BC0" w:rsidRPr="00F97333" w:rsidRDefault="00CD7BC0" w:rsidP="009D049F">
      <w:pPr>
        <w:pStyle w:val="ARlistparagraphwithoutbullet"/>
        <w:rPr>
          <w:rFonts w:cs="Arial"/>
          <w:lang w:val="en-US"/>
        </w:rPr>
      </w:pPr>
      <w:r w:rsidRPr="00F97333">
        <w:rPr>
          <w:rFonts w:cs="Arial"/>
          <w:b/>
          <w:lang w:val="en-US"/>
        </w:rPr>
        <w:t>William Yang</w:t>
      </w:r>
      <w:r w:rsidRPr="00F97333">
        <w:rPr>
          <w:rFonts w:cs="Arial"/>
          <w:lang w:val="en-US"/>
        </w:rPr>
        <w:t xml:space="preserve"> (Australia, b1943), 2 photographs from the series </w:t>
      </w:r>
      <w:r w:rsidRPr="00F97333">
        <w:rPr>
          <w:rFonts w:cs="Arial"/>
          <w:i/>
          <w:iCs/>
          <w:lang w:val="en-US"/>
        </w:rPr>
        <w:t>Sydneyphiles</w:t>
      </w:r>
      <w:r w:rsidRPr="00F97333">
        <w:rPr>
          <w:rFonts w:cs="Arial"/>
          <w:lang w:val="en-US"/>
        </w:rPr>
        <w:t xml:space="preserve"> 1975–77: </w:t>
      </w:r>
      <w:r w:rsidRPr="00F97333">
        <w:rPr>
          <w:rFonts w:cs="Arial"/>
          <w:i/>
          <w:iCs/>
          <w:lang w:val="en-US"/>
        </w:rPr>
        <w:lastRenderedPageBreak/>
        <w:t>Bondi</w:t>
      </w:r>
      <w:r w:rsidRPr="00F97333">
        <w:rPr>
          <w:rFonts w:cs="Arial"/>
          <w:lang w:val="en-US"/>
        </w:rPr>
        <w:t xml:space="preserve"> 1975–77, gelatin silver photograph; </w:t>
      </w:r>
      <w:r w:rsidRPr="00F97333">
        <w:rPr>
          <w:rFonts w:cs="Arial"/>
          <w:i/>
          <w:iCs/>
          <w:lang w:val="en-US"/>
        </w:rPr>
        <w:t>The apprenticeship of Icarus</w:t>
      </w:r>
      <w:r w:rsidRPr="00F97333">
        <w:rPr>
          <w:rFonts w:cs="Arial"/>
          <w:lang w:val="en-US"/>
        </w:rPr>
        <w:t xml:space="preserve"> 1977, gelatin silver photograph, type C photograph</w:t>
      </w:r>
    </w:p>
    <w:p w14:paraId="6D942828" w14:textId="77777777" w:rsidR="00CD7BC0" w:rsidRPr="00F97333" w:rsidRDefault="00CD7BC0" w:rsidP="00626CB1">
      <w:pPr>
        <w:pStyle w:val="ARheading7"/>
        <w:rPr>
          <w:color w:val="58585B"/>
          <w:lang w:val="en-US"/>
        </w:rPr>
      </w:pPr>
      <w:r w:rsidRPr="00F97333">
        <w:rPr>
          <w:lang w:val="en-US"/>
        </w:rPr>
        <w:t>Leanne Bennett. Donated through the Australian Government’s Cultural Gifts Program</w:t>
      </w:r>
    </w:p>
    <w:p w14:paraId="67D56577" w14:textId="77777777" w:rsidR="00CD7BC0" w:rsidRPr="00F97333" w:rsidRDefault="00CD7BC0" w:rsidP="009D049F">
      <w:pPr>
        <w:pStyle w:val="ARlistparagraphwithoutbullet"/>
        <w:rPr>
          <w:rFonts w:cs="Arial"/>
          <w:spacing w:val="-2"/>
          <w:lang w:val="en-US"/>
        </w:rPr>
      </w:pPr>
      <w:r w:rsidRPr="00F97333">
        <w:rPr>
          <w:rFonts w:cs="Arial"/>
          <w:b/>
          <w:spacing w:val="-2"/>
          <w:lang w:val="en-US"/>
        </w:rPr>
        <w:t>Gordon Bennett</w:t>
      </w:r>
      <w:r w:rsidRPr="00F97333">
        <w:rPr>
          <w:rFonts w:cs="Arial"/>
          <w:spacing w:val="-2"/>
          <w:lang w:val="en-US"/>
        </w:rPr>
        <w:t xml:space="preserve"> (Australia, 1955–2014), </w:t>
      </w:r>
      <w:r w:rsidRPr="00F97333">
        <w:rPr>
          <w:rFonts w:cs="Arial"/>
          <w:lang w:val="en-US"/>
        </w:rPr>
        <w:t xml:space="preserve">Untitled (Concept for the Art Gallery of New South Wales) </w:t>
      </w:r>
      <w:r w:rsidRPr="00F97333">
        <w:rPr>
          <w:rFonts w:cs="Arial"/>
          <w:spacing w:val="-2"/>
          <w:lang w:val="en-US"/>
        </w:rPr>
        <w:t>2008, mixed media</w:t>
      </w:r>
    </w:p>
    <w:p w14:paraId="00A26578" w14:textId="77777777" w:rsidR="00CD7BC0" w:rsidRPr="00F97333" w:rsidRDefault="00CD7BC0" w:rsidP="00626CB1">
      <w:pPr>
        <w:pStyle w:val="ARheading7"/>
        <w:rPr>
          <w:color w:val="58585B"/>
          <w:lang w:val="en-US"/>
        </w:rPr>
      </w:pPr>
      <w:r w:rsidRPr="00F97333">
        <w:rPr>
          <w:lang w:val="en-US"/>
        </w:rPr>
        <w:t xml:space="preserve">Candice Bruce in memory of Michael Whitworth. Donated through the Australian Government’s Cultural Gifts Program </w:t>
      </w:r>
    </w:p>
    <w:p w14:paraId="711B5AE6" w14:textId="77777777" w:rsidR="00CD7BC0" w:rsidRPr="00F97333" w:rsidRDefault="00CD7BC0" w:rsidP="009D049F">
      <w:pPr>
        <w:pStyle w:val="ARlistparagraphwithoutbullet"/>
        <w:rPr>
          <w:rFonts w:cs="Arial"/>
          <w:lang w:val="en-US"/>
        </w:rPr>
      </w:pPr>
      <w:r w:rsidRPr="00F97333">
        <w:rPr>
          <w:rFonts w:cs="Arial"/>
          <w:b/>
          <w:lang w:val="en-US"/>
        </w:rPr>
        <w:t>James Angus</w:t>
      </w:r>
      <w:r w:rsidRPr="00F97333">
        <w:rPr>
          <w:rFonts w:cs="Arial"/>
          <w:lang w:val="en-US"/>
        </w:rPr>
        <w:t xml:space="preserve"> (Australia; United States of America, b1970), </w:t>
      </w:r>
      <w:r w:rsidRPr="00F97333">
        <w:rPr>
          <w:rFonts w:cs="Arial"/>
          <w:i/>
          <w:iCs/>
          <w:lang w:val="en-US"/>
        </w:rPr>
        <w:t xml:space="preserve">Seagram Building </w:t>
      </w:r>
      <w:r w:rsidRPr="00F97333">
        <w:rPr>
          <w:rFonts w:cs="Arial"/>
          <w:lang w:val="en-US"/>
        </w:rPr>
        <w:t>2000, spruce, composition board, plexiglass</w:t>
      </w:r>
    </w:p>
    <w:p w14:paraId="417B0D23" w14:textId="77777777" w:rsidR="00CD7BC0" w:rsidRPr="00F97333" w:rsidRDefault="00CD7BC0" w:rsidP="00626CB1">
      <w:pPr>
        <w:pStyle w:val="ARheading7"/>
        <w:rPr>
          <w:color w:val="58585B"/>
          <w:lang w:val="en-US"/>
        </w:rPr>
      </w:pPr>
      <w:r w:rsidRPr="00F97333">
        <w:rPr>
          <w:lang w:val="en-US"/>
        </w:rPr>
        <w:t>Douglas Kagi. Donated through the Australian Government’s Cultural Gifts Program</w:t>
      </w:r>
    </w:p>
    <w:p w14:paraId="28B3C62B" w14:textId="77777777" w:rsidR="00CD7BC0" w:rsidRPr="00F97333" w:rsidRDefault="00CD7BC0" w:rsidP="009D049F">
      <w:pPr>
        <w:pStyle w:val="ARlistparagraphwithoutbullet"/>
        <w:rPr>
          <w:rFonts w:cs="Arial"/>
          <w:lang w:val="en-US"/>
        </w:rPr>
      </w:pPr>
      <w:r w:rsidRPr="00F97333">
        <w:rPr>
          <w:rFonts w:cs="Arial"/>
          <w:b/>
          <w:lang w:val="en-US"/>
        </w:rPr>
        <w:t xml:space="preserve">Vito Acconci </w:t>
      </w:r>
      <w:r w:rsidRPr="00F97333">
        <w:rPr>
          <w:rFonts w:cs="Arial"/>
          <w:lang w:val="en-US"/>
        </w:rPr>
        <w:t xml:space="preserve">(United States of America, 1940–2017), 3 prints: </w:t>
      </w:r>
      <w:r w:rsidRPr="00F97333">
        <w:rPr>
          <w:rFonts w:cs="Arial"/>
          <w:i/>
          <w:iCs/>
          <w:lang w:val="en-US"/>
        </w:rPr>
        <w:t>5th Ave give &amp; take</w:t>
      </w:r>
      <w:r w:rsidRPr="00F97333">
        <w:rPr>
          <w:rFonts w:cs="Arial"/>
          <w:lang w:val="en-US"/>
        </w:rPr>
        <w:t xml:space="preserve"> 1999, colour photo lithograph; </w:t>
      </w:r>
      <w:r w:rsidRPr="00F97333">
        <w:rPr>
          <w:rFonts w:cs="Arial"/>
          <w:i/>
          <w:iCs/>
          <w:lang w:val="en-US"/>
        </w:rPr>
        <w:t>Land of water</w:t>
      </w:r>
      <w:r w:rsidRPr="00F97333">
        <w:rPr>
          <w:rFonts w:cs="Arial"/>
          <w:lang w:val="en-US"/>
        </w:rPr>
        <w:t xml:space="preserve"> 1999, colour photo lithograph; </w:t>
      </w:r>
      <w:r w:rsidRPr="00F97333">
        <w:rPr>
          <w:rFonts w:cs="Arial"/>
          <w:i/>
          <w:iCs/>
          <w:lang w:val="en-US"/>
        </w:rPr>
        <w:t>The city that rides a garbage dump</w:t>
      </w:r>
      <w:r w:rsidRPr="00F97333">
        <w:rPr>
          <w:rFonts w:cs="Arial"/>
          <w:lang w:val="en-US"/>
        </w:rPr>
        <w:t xml:space="preserve"> 1999, colour photo lithograph</w:t>
      </w:r>
    </w:p>
    <w:p w14:paraId="13C619EB" w14:textId="77777777" w:rsidR="00CD7BC0" w:rsidRPr="00F97333" w:rsidRDefault="00CD7BC0" w:rsidP="009D049F">
      <w:pPr>
        <w:pStyle w:val="ARlistparagraphwithoutbullet"/>
        <w:rPr>
          <w:rFonts w:cs="Arial"/>
          <w:lang w:val="en-US"/>
        </w:rPr>
      </w:pPr>
      <w:r w:rsidRPr="00F97333">
        <w:rPr>
          <w:rFonts w:cs="Arial"/>
          <w:b/>
          <w:lang w:val="en-US"/>
        </w:rPr>
        <w:t>Enrico Baj</w:t>
      </w:r>
      <w:r w:rsidRPr="00F97333">
        <w:rPr>
          <w:rFonts w:cs="Arial"/>
          <w:lang w:val="en-US"/>
        </w:rPr>
        <w:t xml:space="preserve"> (Italy, 1934–2003), 2 prints: </w:t>
      </w:r>
      <w:r w:rsidRPr="00F97333">
        <w:rPr>
          <w:rFonts w:cs="Arial"/>
          <w:i/>
          <w:iCs/>
          <w:lang w:val="en-US"/>
        </w:rPr>
        <w:t>Il Bacio I</w:t>
      </w:r>
      <w:r w:rsidRPr="00F97333">
        <w:rPr>
          <w:rFonts w:cs="Arial"/>
          <w:lang w:val="en-US"/>
        </w:rPr>
        <w:t xml:space="preserve"> 1985, colour lithograph; </w:t>
      </w:r>
      <w:r w:rsidRPr="00F97333">
        <w:rPr>
          <w:rFonts w:cs="Arial"/>
          <w:i/>
          <w:iCs/>
          <w:lang w:val="en-US"/>
        </w:rPr>
        <w:t>Il Bacio III</w:t>
      </w:r>
      <w:r w:rsidRPr="00F97333">
        <w:rPr>
          <w:rFonts w:cs="Arial"/>
          <w:lang w:val="en-US"/>
        </w:rPr>
        <w:t xml:space="preserve"> 1985, colour lithograph</w:t>
      </w:r>
    </w:p>
    <w:p w14:paraId="31DD0BFD" w14:textId="77777777" w:rsidR="00CD7BC0" w:rsidRPr="00F97333" w:rsidRDefault="00CD7BC0" w:rsidP="009D049F">
      <w:pPr>
        <w:pStyle w:val="ARlistparagraphwithoutbullet"/>
        <w:rPr>
          <w:rFonts w:cs="Arial"/>
          <w:lang w:val="en-US"/>
        </w:rPr>
      </w:pPr>
      <w:r w:rsidRPr="00F97333">
        <w:rPr>
          <w:rFonts w:cs="Arial"/>
          <w:b/>
          <w:lang w:val="en-US"/>
        </w:rPr>
        <w:t>Hans Bellmer</w:t>
      </w:r>
      <w:r w:rsidRPr="00F97333">
        <w:rPr>
          <w:rFonts w:cs="Arial"/>
          <w:lang w:val="en-US"/>
        </w:rPr>
        <w:t xml:space="preserve"> (Germany; France, 1902–75), 5 prints: </w:t>
      </w:r>
      <w:r w:rsidRPr="00F97333">
        <w:rPr>
          <w:rFonts w:cs="Arial"/>
          <w:i/>
          <w:iCs/>
          <w:lang w:val="en-US"/>
        </w:rPr>
        <w:t>Œillades ciselées</w:t>
      </w:r>
      <w:r w:rsidRPr="00F97333">
        <w:rPr>
          <w:rFonts w:cs="Arial"/>
          <w:lang w:val="en-US"/>
        </w:rPr>
        <w:t xml:space="preserve"> </w:t>
      </w:r>
      <w:r w:rsidRPr="00F97333">
        <w:rPr>
          <w:rFonts w:cs="Arial"/>
          <w:i/>
          <w:iCs/>
          <w:lang w:val="en-US"/>
        </w:rPr>
        <w:t>4</w:t>
      </w:r>
      <w:r w:rsidRPr="00F97333">
        <w:rPr>
          <w:rFonts w:cs="Arial"/>
          <w:lang w:val="en-US"/>
        </w:rPr>
        <w:t xml:space="preserve"> 1972, colour etching and drypoint; </w:t>
      </w:r>
      <w:r w:rsidRPr="00F97333">
        <w:rPr>
          <w:rFonts w:cs="Arial"/>
          <w:i/>
          <w:iCs/>
          <w:lang w:val="en-US"/>
        </w:rPr>
        <w:t>untitled</w:t>
      </w:r>
      <w:r w:rsidRPr="00F97333">
        <w:rPr>
          <w:rFonts w:cs="Arial"/>
          <w:lang w:val="en-US"/>
        </w:rPr>
        <w:t xml:space="preserve">, colour etching and drypoint; </w:t>
      </w:r>
      <w:r w:rsidRPr="00F97333">
        <w:rPr>
          <w:rFonts w:cs="Arial"/>
          <w:i/>
          <w:iCs/>
          <w:lang w:val="en-US"/>
        </w:rPr>
        <w:t>Œillades ciselées 12</w:t>
      </w:r>
      <w:r w:rsidRPr="00F97333">
        <w:rPr>
          <w:rFonts w:cs="Arial"/>
          <w:lang w:val="en-US"/>
        </w:rPr>
        <w:t xml:space="preserve"> 1972, colour etching and drypoint; </w:t>
      </w:r>
      <w:r w:rsidRPr="00F97333">
        <w:rPr>
          <w:rFonts w:cs="Arial"/>
          <w:i/>
          <w:iCs/>
          <w:lang w:val="en-US"/>
        </w:rPr>
        <w:t>Œillades ciselées 3,</w:t>
      </w:r>
      <w:r w:rsidRPr="00F97333">
        <w:rPr>
          <w:rFonts w:cs="Arial"/>
          <w:lang w:val="en-US"/>
        </w:rPr>
        <w:t xml:space="preserve"> colour etching and drypoint; </w:t>
      </w:r>
      <w:r w:rsidRPr="00F97333">
        <w:rPr>
          <w:rFonts w:cs="Arial"/>
          <w:i/>
          <w:iCs/>
          <w:lang w:val="en-US"/>
        </w:rPr>
        <w:t>untitled</w:t>
      </w:r>
      <w:r w:rsidRPr="00F97333">
        <w:rPr>
          <w:rFonts w:cs="Arial"/>
          <w:lang w:val="en-US"/>
        </w:rPr>
        <w:t>, etching and drypoint</w:t>
      </w:r>
    </w:p>
    <w:p w14:paraId="0821A48F" w14:textId="77777777" w:rsidR="00CD7BC0" w:rsidRPr="00F97333" w:rsidRDefault="00CD7BC0" w:rsidP="009D049F">
      <w:pPr>
        <w:pStyle w:val="ARlistparagraphwithoutbullet"/>
        <w:rPr>
          <w:rFonts w:cs="Arial"/>
          <w:lang w:val="en-US"/>
        </w:rPr>
      </w:pPr>
      <w:r w:rsidRPr="00F97333">
        <w:rPr>
          <w:rFonts w:cs="Arial"/>
          <w:b/>
          <w:lang w:val="en-US"/>
        </w:rPr>
        <w:t>Sir Peter Blake</w:t>
      </w:r>
      <w:r w:rsidRPr="00F97333">
        <w:rPr>
          <w:rFonts w:cs="Arial"/>
          <w:lang w:val="en-US"/>
        </w:rPr>
        <w:t xml:space="preserve"> (England, b1932), 26 prints from the portfolio </w:t>
      </w:r>
      <w:r w:rsidRPr="00F97333">
        <w:rPr>
          <w:rFonts w:cs="Arial"/>
          <w:i/>
          <w:iCs/>
          <w:lang w:val="en-US"/>
        </w:rPr>
        <w:t>Alphabet</w:t>
      </w:r>
      <w:r w:rsidRPr="00F97333">
        <w:rPr>
          <w:rFonts w:cs="Arial"/>
          <w:lang w:val="en-US"/>
        </w:rPr>
        <w:t xml:space="preserve"> 1991: </w:t>
      </w:r>
      <w:r w:rsidRPr="00F97333">
        <w:rPr>
          <w:rFonts w:cs="Arial"/>
          <w:i/>
          <w:iCs/>
          <w:lang w:val="en-US"/>
        </w:rPr>
        <w:t xml:space="preserve">A is for Alphabet </w:t>
      </w:r>
      <w:r w:rsidRPr="00F97333">
        <w:rPr>
          <w:rFonts w:cs="Arial"/>
          <w:lang w:val="en-US"/>
        </w:rPr>
        <w:t xml:space="preserve">1991, colour screenprint and photo screenprint; </w:t>
      </w:r>
      <w:r w:rsidRPr="00F97333">
        <w:rPr>
          <w:rFonts w:cs="Arial"/>
          <w:i/>
          <w:iCs/>
          <w:lang w:val="en-US"/>
        </w:rPr>
        <w:t xml:space="preserve">B is for Boxer </w:t>
      </w:r>
      <w:r w:rsidRPr="00F97333">
        <w:rPr>
          <w:rFonts w:cs="Arial"/>
          <w:lang w:val="en-US"/>
        </w:rPr>
        <w:t xml:space="preserve">1991, colour screenprint and photo screenprint; </w:t>
      </w:r>
      <w:r w:rsidRPr="00F97333">
        <w:rPr>
          <w:rFonts w:cs="Arial"/>
          <w:i/>
          <w:iCs/>
          <w:lang w:val="en-US"/>
        </w:rPr>
        <w:t>C is for Clown Alphabet</w:t>
      </w:r>
      <w:r w:rsidRPr="00F97333">
        <w:rPr>
          <w:rFonts w:cs="Arial"/>
          <w:lang w:val="en-US"/>
        </w:rPr>
        <w:t xml:space="preserve"> 1991, colour screenprint and photo screenprint; </w:t>
      </w:r>
      <w:r w:rsidRPr="00F97333">
        <w:rPr>
          <w:rFonts w:cs="Arial"/>
          <w:i/>
          <w:iCs/>
          <w:lang w:val="en-US"/>
        </w:rPr>
        <w:t>D is for Dwarfs &amp; Midgets Alphabet</w:t>
      </w:r>
      <w:r w:rsidRPr="00F97333">
        <w:rPr>
          <w:rFonts w:cs="Arial"/>
          <w:lang w:val="en-US"/>
        </w:rPr>
        <w:t xml:space="preserve"> 1991, colour screenprint and photo screenprint; </w:t>
      </w:r>
      <w:r w:rsidRPr="00F97333">
        <w:rPr>
          <w:rFonts w:cs="Arial"/>
          <w:i/>
          <w:iCs/>
          <w:lang w:val="en-US"/>
        </w:rPr>
        <w:t xml:space="preserve">E is for Everly Brothers </w:t>
      </w:r>
      <w:r w:rsidRPr="00F97333">
        <w:rPr>
          <w:rFonts w:cs="Arial"/>
          <w:lang w:val="en-US"/>
        </w:rPr>
        <w:t xml:space="preserve">1991, photo screenprint; </w:t>
      </w:r>
      <w:r w:rsidRPr="00F97333">
        <w:rPr>
          <w:rFonts w:cs="Arial"/>
          <w:i/>
          <w:iCs/>
          <w:lang w:val="en-US"/>
        </w:rPr>
        <w:t xml:space="preserve">F is for Football </w:t>
      </w:r>
      <w:r w:rsidRPr="00F97333">
        <w:rPr>
          <w:rFonts w:cs="Arial"/>
          <w:lang w:val="en-US"/>
        </w:rPr>
        <w:t xml:space="preserve">1991, colour screenprint and photo screenprint; </w:t>
      </w:r>
      <w:r w:rsidRPr="00F97333">
        <w:rPr>
          <w:rFonts w:cs="Arial"/>
          <w:i/>
          <w:iCs/>
          <w:lang w:val="en-US"/>
        </w:rPr>
        <w:t xml:space="preserve">G is for Girl </w:t>
      </w:r>
      <w:r w:rsidRPr="00F97333">
        <w:rPr>
          <w:rFonts w:cs="Arial"/>
          <w:lang w:val="en-US"/>
        </w:rPr>
        <w:t xml:space="preserve">1991, colour screenprint and photo screenprint; </w:t>
      </w:r>
      <w:r w:rsidRPr="00F97333">
        <w:rPr>
          <w:rFonts w:cs="Arial"/>
          <w:i/>
          <w:iCs/>
          <w:lang w:val="en-US"/>
        </w:rPr>
        <w:t xml:space="preserve">H is for Heart </w:t>
      </w:r>
      <w:r w:rsidRPr="00F97333">
        <w:rPr>
          <w:rFonts w:cs="Arial"/>
          <w:lang w:val="en-US"/>
        </w:rPr>
        <w:t xml:space="preserve">1991, colour screenprint; </w:t>
      </w:r>
      <w:r w:rsidRPr="00F97333">
        <w:rPr>
          <w:rFonts w:cs="Arial"/>
          <w:i/>
          <w:iCs/>
          <w:lang w:val="en-US"/>
        </w:rPr>
        <w:t>I is for Idols,</w:t>
      </w:r>
      <w:r w:rsidRPr="00F97333">
        <w:rPr>
          <w:rFonts w:cs="Arial"/>
          <w:lang w:val="en-US"/>
        </w:rPr>
        <w:t xml:space="preserve"> colour screenprint and photo screenprint; </w:t>
      </w:r>
      <w:r w:rsidRPr="00F97333">
        <w:rPr>
          <w:rFonts w:cs="Arial"/>
          <w:i/>
          <w:iCs/>
          <w:lang w:val="en-US"/>
        </w:rPr>
        <w:t>J is for James Dean</w:t>
      </w:r>
      <w:r w:rsidRPr="00F97333">
        <w:rPr>
          <w:rFonts w:cs="Arial"/>
          <w:lang w:val="en-US"/>
        </w:rPr>
        <w:t xml:space="preserve"> 1991, colour screenprint and photo screenprint; </w:t>
      </w:r>
      <w:r w:rsidRPr="00F97333">
        <w:rPr>
          <w:rFonts w:cs="Arial"/>
          <w:i/>
          <w:iCs/>
          <w:lang w:val="en-US"/>
        </w:rPr>
        <w:t>K is for King</w:t>
      </w:r>
      <w:r w:rsidRPr="00F97333">
        <w:rPr>
          <w:rFonts w:cs="Arial"/>
          <w:lang w:val="en-US"/>
        </w:rPr>
        <w:t xml:space="preserve"> 1991, colour screenprint and photo screenprint; </w:t>
      </w:r>
      <w:r w:rsidRPr="00F97333">
        <w:rPr>
          <w:rFonts w:cs="Arial"/>
          <w:i/>
          <w:iCs/>
          <w:lang w:val="en-US"/>
        </w:rPr>
        <w:t>L is for Love</w:t>
      </w:r>
      <w:r w:rsidRPr="00F97333">
        <w:rPr>
          <w:rFonts w:cs="Arial"/>
          <w:lang w:val="en-US"/>
        </w:rPr>
        <w:t xml:space="preserve"> 1991, colour screenprint and photo screenprint; </w:t>
      </w:r>
      <w:r w:rsidRPr="00F97333">
        <w:rPr>
          <w:rFonts w:cs="Arial"/>
          <w:i/>
          <w:iCs/>
          <w:lang w:val="en-US"/>
        </w:rPr>
        <w:t>M is for Marilyn Monroe</w:t>
      </w:r>
      <w:r w:rsidRPr="00F97333">
        <w:rPr>
          <w:rFonts w:cs="Arial"/>
          <w:lang w:val="en-US"/>
        </w:rPr>
        <w:t xml:space="preserve"> 1991, colour screenprint and photo screenprint; </w:t>
      </w:r>
      <w:r w:rsidRPr="00F97333">
        <w:rPr>
          <w:rFonts w:cs="Arial"/>
          <w:i/>
          <w:iCs/>
          <w:lang w:val="en-US"/>
        </w:rPr>
        <w:t>N is for Nude</w:t>
      </w:r>
      <w:r w:rsidRPr="00F97333">
        <w:rPr>
          <w:rFonts w:cs="Arial"/>
          <w:lang w:val="en-US"/>
        </w:rPr>
        <w:t xml:space="preserve"> 1991, photo screenprint; </w:t>
      </w:r>
      <w:r w:rsidRPr="00F97333">
        <w:rPr>
          <w:rFonts w:cs="Arial"/>
          <w:i/>
          <w:iCs/>
          <w:lang w:val="en-US"/>
        </w:rPr>
        <w:t xml:space="preserve">O is for Ornithology </w:t>
      </w:r>
      <w:r w:rsidRPr="00F97333">
        <w:rPr>
          <w:rFonts w:cs="Arial"/>
          <w:lang w:val="en-US"/>
        </w:rPr>
        <w:t xml:space="preserve">1991, colour screenprint and photo screenprint; </w:t>
      </w:r>
      <w:r w:rsidRPr="00F97333">
        <w:rPr>
          <w:rFonts w:cs="Arial"/>
          <w:i/>
          <w:iCs/>
          <w:lang w:val="en-US"/>
        </w:rPr>
        <w:t>P is for Pachyderm</w:t>
      </w:r>
      <w:r w:rsidRPr="00F97333">
        <w:rPr>
          <w:rFonts w:cs="Arial"/>
          <w:lang w:val="en-US"/>
        </w:rPr>
        <w:t xml:space="preserve"> 1991, colour screenprint and photo screenprint; </w:t>
      </w:r>
      <w:r w:rsidRPr="00F97333">
        <w:rPr>
          <w:rFonts w:cs="Arial"/>
          <w:i/>
          <w:iCs/>
          <w:lang w:val="en-US"/>
        </w:rPr>
        <w:t>Q is for Quarter</w:t>
      </w:r>
      <w:r w:rsidRPr="00F97333">
        <w:rPr>
          <w:rFonts w:cs="Arial"/>
          <w:lang w:val="en-US"/>
        </w:rPr>
        <w:t xml:space="preserve">s 1991, colour screenprint; </w:t>
      </w:r>
      <w:r w:rsidRPr="00F97333">
        <w:rPr>
          <w:rFonts w:cs="Arial"/>
          <w:i/>
          <w:iCs/>
          <w:lang w:val="en-US"/>
        </w:rPr>
        <w:t>R is for Rainbow</w:t>
      </w:r>
      <w:r w:rsidRPr="00F97333">
        <w:rPr>
          <w:rFonts w:cs="Arial"/>
          <w:lang w:val="en-US"/>
        </w:rPr>
        <w:t xml:space="preserve"> 1991, colour </w:t>
      </w:r>
      <w:r w:rsidRPr="00F97333">
        <w:rPr>
          <w:rFonts w:cs="Arial"/>
          <w:lang w:val="en-US"/>
        </w:rPr>
        <w:lastRenderedPageBreak/>
        <w:t xml:space="preserve">screenprint and photo screenprint; </w:t>
      </w:r>
      <w:r w:rsidRPr="00F97333">
        <w:rPr>
          <w:rFonts w:cs="Arial"/>
          <w:i/>
          <w:iCs/>
          <w:lang w:val="en-US"/>
        </w:rPr>
        <w:t>S is for Sumo</w:t>
      </w:r>
      <w:r w:rsidRPr="00F97333">
        <w:rPr>
          <w:rFonts w:cs="Arial"/>
          <w:lang w:val="en-US"/>
        </w:rPr>
        <w:t xml:space="preserve"> 1991, colour screenprint and photo screenprint; </w:t>
      </w:r>
      <w:r w:rsidRPr="00F97333">
        <w:rPr>
          <w:rFonts w:cs="Arial"/>
          <w:i/>
          <w:iCs/>
          <w:lang w:val="en-US"/>
        </w:rPr>
        <w:t>T is for The Beatles</w:t>
      </w:r>
      <w:r w:rsidRPr="00F97333">
        <w:rPr>
          <w:rFonts w:cs="Arial"/>
          <w:lang w:val="en-US"/>
        </w:rPr>
        <w:t xml:space="preserve"> 1991, colour screenprint and photo screenprint; </w:t>
      </w:r>
      <w:r w:rsidRPr="00F97333">
        <w:rPr>
          <w:rFonts w:cs="Arial"/>
          <w:i/>
          <w:iCs/>
          <w:lang w:val="en-US"/>
        </w:rPr>
        <w:t>U is for Unusual People</w:t>
      </w:r>
      <w:r w:rsidRPr="00F97333">
        <w:rPr>
          <w:rFonts w:cs="Arial"/>
          <w:lang w:val="en-US"/>
        </w:rPr>
        <w:t xml:space="preserve"> 1991, colour screenprint and photo screenprint; </w:t>
      </w:r>
      <w:r w:rsidRPr="00F97333">
        <w:rPr>
          <w:rFonts w:cs="Arial"/>
          <w:i/>
          <w:iCs/>
          <w:lang w:val="en-US"/>
        </w:rPr>
        <w:t>V is for Valentine</w:t>
      </w:r>
      <w:r w:rsidRPr="00F97333">
        <w:rPr>
          <w:rFonts w:cs="Arial"/>
          <w:lang w:val="en-US"/>
        </w:rPr>
        <w:t xml:space="preserve"> 1991, colour screenprint and photo screenprint; </w:t>
      </w:r>
      <w:r w:rsidRPr="00F97333">
        <w:rPr>
          <w:rFonts w:cs="Arial"/>
          <w:i/>
          <w:iCs/>
          <w:lang w:val="en-US"/>
        </w:rPr>
        <w:t xml:space="preserve">W is for Wrestler </w:t>
      </w:r>
      <w:r w:rsidRPr="00F97333">
        <w:rPr>
          <w:rFonts w:cs="Arial"/>
          <w:lang w:val="en-US"/>
        </w:rPr>
        <w:t xml:space="preserve">1991, colour screenprint and photo screenprint; </w:t>
      </w:r>
      <w:r w:rsidRPr="00F97333">
        <w:rPr>
          <w:rFonts w:cs="Arial"/>
          <w:i/>
          <w:iCs/>
          <w:lang w:val="en-US"/>
        </w:rPr>
        <w:t>X is for Xylophonist</w:t>
      </w:r>
      <w:r w:rsidRPr="00F97333">
        <w:rPr>
          <w:rFonts w:cs="Arial"/>
          <w:lang w:val="en-US"/>
        </w:rPr>
        <w:t xml:space="preserve"> 1991, photo screenprint; </w:t>
      </w:r>
      <w:r w:rsidRPr="00F97333">
        <w:rPr>
          <w:rFonts w:cs="Arial"/>
          <w:i/>
          <w:iCs/>
          <w:lang w:val="en-US"/>
        </w:rPr>
        <w:t>Y is for Yacht</w:t>
      </w:r>
      <w:r w:rsidRPr="00F97333">
        <w:rPr>
          <w:rFonts w:cs="Arial"/>
          <w:lang w:val="en-US"/>
        </w:rPr>
        <w:t xml:space="preserve"> 1991, colour screenprint and photo screenprint; </w:t>
      </w:r>
      <w:r w:rsidRPr="00F97333">
        <w:rPr>
          <w:rFonts w:cs="Arial"/>
          <w:i/>
          <w:iCs/>
          <w:lang w:val="en-US"/>
        </w:rPr>
        <w:t>Z is for Zebra</w:t>
      </w:r>
      <w:r w:rsidRPr="00F97333">
        <w:rPr>
          <w:rFonts w:cs="Arial"/>
          <w:lang w:val="en-US"/>
        </w:rPr>
        <w:t xml:space="preserve"> 1991, colour screenprint and photo screenprint</w:t>
      </w:r>
    </w:p>
    <w:p w14:paraId="0DB2A58B" w14:textId="77777777" w:rsidR="00CD7BC0" w:rsidRPr="00F97333" w:rsidRDefault="00CD7BC0" w:rsidP="009D049F">
      <w:pPr>
        <w:pStyle w:val="ARlistparagraphwithoutbullet"/>
        <w:rPr>
          <w:rFonts w:cs="Arial"/>
          <w:lang w:val="en-US"/>
        </w:rPr>
      </w:pPr>
      <w:r w:rsidRPr="00F97333">
        <w:rPr>
          <w:rFonts w:cs="Arial"/>
          <w:b/>
          <w:lang w:val="en-US"/>
        </w:rPr>
        <w:t>Patrick Caulfield</w:t>
      </w:r>
      <w:r w:rsidRPr="00F97333">
        <w:rPr>
          <w:rFonts w:cs="Arial"/>
          <w:lang w:val="en-US"/>
        </w:rPr>
        <w:t xml:space="preserve"> (England, 1936–2005), 7 prints: </w:t>
      </w:r>
      <w:r w:rsidRPr="00F97333">
        <w:rPr>
          <w:rFonts w:cs="Arial"/>
          <w:i/>
          <w:iCs/>
          <w:lang w:val="en-US"/>
        </w:rPr>
        <w:t>Two whiting</w:t>
      </w:r>
      <w:r w:rsidRPr="00F97333">
        <w:rPr>
          <w:rFonts w:cs="Arial"/>
          <w:lang w:val="en-US"/>
        </w:rPr>
        <w:t xml:space="preserve"> from the portfolio </w:t>
      </w:r>
      <w:r w:rsidRPr="00F97333">
        <w:rPr>
          <w:rFonts w:cs="Arial"/>
          <w:i/>
          <w:iCs/>
          <w:lang w:val="en-US"/>
        </w:rPr>
        <w:t>Fourteen big print</w:t>
      </w:r>
      <w:r w:rsidRPr="00F97333">
        <w:rPr>
          <w:rFonts w:cs="Arial"/>
          <w:lang w:val="en-US"/>
        </w:rPr>
        <w:t xml:space="preserve">s 1972, colour screenprint; </w:t>
      </w:r>
      <w:r w:rsidRPr="00F97333">
        <w:rPr>
          <w:rFonts w:cs="Arial"/>
          <w:i/>
          <w:iCs/>
          <w:lang w:val="en-US"/>
        </w:rPr>
        <w:t>Paris separates</w:t>
      </w:r>
      <w:r w:rsidRPr="00F97333">
        <w:rPr>
          <w:rFonts w:cs="Arial"/>
          <w:lang w:val="en-US"/>
        </w:rPr>
        <w:t xml:space="preserve"> 1973, colour screenprint; </w:t>
      </w:r>
      <w:r w:rsidRPr="00F97333">
        <w:rPr>
          <w:rFonts w:cs="Arial"/>
          <w:i/>
          <w:iCs/>
          <w:lang w:val="en-US"/>
        </w:rPr>
        <w:t xml:space="preserve">Curtain and bottle </w:t>
      </w:r>
      <w:r w:rsidRPr="00F97333">
        <w:rPr>
          <w:rFonts w:cs="Arial"/>
          <w:lang w:val="en-US"/>
        </w:rPr>
        <w:t xml:space="preserve">1973, colour screenprint; </w:t>
      </w:r>
      <w:r w:rsidRPr="00F97333">
        <w:rPr>
          <w:rFonts w:cs="Arial"/>
          <w:i/>
          <w:iCs/>
          <w:lang w:val="en-US"/>
        </w:rPr>
        <w:t>For John Constable</w:t>
      </w:r>
      <w:r w:rsidRPr="00F97333">
        <w:rPr>
          <w:rFonts w:cs="Arial"/>
          <w:lang w:val="en-US"/>
        </w:rPr>
        <w:t xml:space="preserve"> from the portfolio </w:t>
      </w:r>
      <w:r w:rsidRPr="00F97333">
        <w:rPr>
          <w:rFonts w:cs="Arial"/>
          <w:i/>
          <w:iCs/>
          <w:lang w:val="en-US"/>
        </w:rPr>
        <w:t xml:space="preserve">For John Constable </w:t>
      </w:r>
      <w:r w:rsidRPr="00F97333">
        <w:rPr>
          <w:rFonts w:cs="Arial"/>
          <w:lang w:val="en-US"/>
        </w:rPr>
        <w:t>1976, colour screenprint;</w:t>
      </w:r>
      <w:r w:rsidRPr="00F97333">
        <w:rPr>
          <w:rFonts w:cs="Arial"/>
          <w:i/>
          <w:iCs/>
          <w:lang w:val="en-US"/>
        </w:rPr>
        <w:t xml:space="preserve"> Fern pot</w:t>
      </w:r>
      <w:r w:rsidRPr="00F97333">
        <w:rPr>
          <w:rFonts w:cs="Arial"/>
          <w:lang w:val="en-US"/>
        </w:rPr>
        <w:t xml:space="preserve"> 1979–1980, colour screenprint; </w:t>
      </w:r>
      <w:r w:rsidRPr="00F97333">
        <w:rPr>
          <w:rFonts w:cs="Arial"/>
          <w:i/>
          <w:iCs/>
          <w:lang w:val="en-US"/>
        </w:rPr>
        <w:t>Large jug</w:t>
      </w:r>
      <w:r w:rsidRPr="00F97333">
        <w:rPr>
          <w:rFonts w:cs="Arial"/>
          <w:lang w:val="en-US"/>
        </w:rPr>
        <w:t xml:space="preserve"> 1983, colour screenprint; </w:t>
      </w:r>
      <w:r w:rsidRPr="00F97333">
        <w:rPr>
          <w:rFonts w:cs="Arial"/>
          <w:i/>
          <w:iCs/>
          <w:lang w:val="en-US"/>
        </w:rPr>
        <w:t xml:space="preserve">Vessel </w:t>
      </w:r>
      <w:r w:rsidRPr="00F97333">
        <w:rPr>
          <w:rFonts w:cs="Arial"/>
          <w:lang w:val="en-US"/>
        </w:rPr>
        <w:t>1987, colour screenprint</w:t>
      </w:r>
    </w:p>
    <w:p w14:paraId="198583B0" w14:textId="77777777" w:rsidR="00CD7BC0" w:rsidRPr="00F97333" w:rsidRDefault="00CD7BC0" w:rsidP="009D049F">
      <w:pPr>
        <w:pStyle w:val="ARlistparagraphwithoutbullet"/>
        <w:rPr>
          <w:rFonts w:cs="Arial"/>
          <w:lang w:val="en-US"/>
        </w:rPr>
      </w:pPr>
      <w:r w:rsidRPr="00F97333">
        <w:rPr>
          <w:rFonts w:cs="Arial"/>
          <w:b/>
          <w:lang w:val="en-US"/>
        </w:rPr>
        <w:t xml:space="preserve">Patrick Caulfield </w:t>
      </w:r>
      <w:r w:rsidRPr="00F97333">
        <w:rPr>
          <w:rFonts w:cs="Arial"/>
          <w:lang w:val="en-US"/>
        </w:rPr>
        <w:t xml:space="preserve">(England, 1936–2005), 4 prints from the suite </w:t>
      </w:r>
      <w:r w:rsidRPr="00F97333">
        <w:rPr>
          <w:rFonts w:cs="Arial"/>
          <w:i/>
          <w:iCs/>
          <w:lang w:val="en-US"/>
        </w:rPr>
        <w:t>Wall plates</w:t>
      </w:r>
      <w:r w:rsidRPr="00F97333">
        <w:rPr>
          <w:rFonts w:cs="Arial"/>
          <w:lang w:val="en-US"/>
        </w:rPr>
        <w:t xml:space="preserve"> 1987: </w:t>
      </w:r>
      <w:r w:rsidRPr="00F97333">
        <w:rPr>
          <w:rFonts w:cs="Arial"/>
          <w:i/>
          <w:iCs/>
          <w:lang w:val="en-US"/>
        </w:rPr>
        <w:t>Wall plate: stucco</w:t>
      </w:r>
      <w:r w:rsidRPr="00F97333">
        <w:rPr>
          <w:rFonts w:cs="Arial"/>
          <w:lang w:val="en-US"/>
        </w:rPr>
        <w:t xml:space="preserve"> 1987, colour screenprint; </w:t>
      </w:r>
      <w:r w:rsidRPr="00F97333">
        <w:rPr>
          <w:rFonts w:cs="Arial"/>
          <w:i/>
          <w:iCs/>
          <w:lang w:val="en-US"/>
        </w:rPr>
        <w:t>Wall plate: highlights</w:t>
      </w:r>
      <w:r w:rsidRPr="00F97333">
        <w:rPr>
          <w:rFonts w:cs="Arial"/>
          <w:lang w:val="en-US"/>
        </w:rPr>
        <w:t xml:space="preserve"> 1987, colour screenprint; </w:t>
      </w:r>
      <w:r w:rsidRPr="00F97333">
        <w:rPr>
          <w:rFonts w:cs="Arial"/>
          <w:i/>
          <w:iCs/>
          <w:lang w:val="en-US"/>
        </w:rPr>
        <w:t>Wall plate: stones</w:t>
      </w:r>
      <w:r w:rsidRPr="00F97333">
        <w:rPr>
          <w:rFonts w:cs="Arial"/>
          <w:lang w:val="en-US"/>
        </w:rPr>
        <w:t xml:space="preserve"> 1987, colour screenprint; </w:t>
      </w:r>
      <w:r w:rsidRPr="00F97333">
        <w:rPr>
          <w:rFonts w:cs="Arial"/>
          <w:i/>
          <w:iCs/>
          <w:lang w:val="en-US"/>
        </w:rPr>
        <w:t>Wall plate: screen</w:t>
      </w:r>
      <w:r w:rsidRPr="00F97333">
        <w:rPr>
          <w:rFonts w:cs="Arial"/>
          <w:lang w:val="en-US"/>
        </w:rPr>
        <w:t xml:space="preserve"> 1987, colour screenprint</w:t>
      </w:r>
    </w:p>
    <w:p w14:paraId="3219C7A3" w14:textId="77777777" w:rsidR="00CD7BC0" w:rsidRPr="00F97333" w:rsidRDefault="00CD7BC0" w:rsidP="009D049F">
      <w:pPr>
        <w:pStyle w:val="ARlistparagraphwithoutbullet"/>
        <w:rPr>
          <w:rFonts w:cs="Arial"/>
          <w:lang w:val="en-US"/>
        </w:rPr>
      </w:pPr>
      <w:r w:rsidRPr="00F97333">
        <w:rPr>
          <w:rFonts w:cs="Arial"/>
          <w:b/>
          <w:lang w:val="en-US"/>
        </w:rPr>
        <w:t xml:space="preserve">Patrick Caulfield </w:t>
      </w:r>
      <w:r w:rsidRPr="00F97333">
        <w:rPr>
          <w:rFonts w:cs="Arial"/>
          <w:lang w:val="en-US"/>
        </w:rPr>
        <w:t xml:space="preserve">(England, 1936–2005), 7 prints from the suite </w:t>
      </w:r>
      <w:r w:rsidRPr="00F97333">
        <w:rPr>
          <w:rFonts w:cs="Arial"/>
          <w:i/>
          <w:iCs/>
          <w:lang w:val="en-US"/>
        </w:rPr>
        <w:t>White ware prints</w:t>
      </w:r>
      <w:r w:rsidRPr="00F97333">
        <w:rPr>
          <w:rFonts w:cs="Arial"/>
          <w:lang w:val="en-US"/>
        </w:rPr>
        <w:t xml:space="preserve"> 1990: </w:t>
      </w:r>
      <w:r w:rsidRPr="00F97333">
        <w:rPr>
          <w:rFonts w:cs="Arial"/>
          <w:i/>
          <w:iCs/>
          <w:lang w:val="en-US"/>
        </w:rPr>
        <w:t>Large white jug</w:t>
      </w:r>
      <w:r w:rsidRPr="00F97333">
        <w:rPr>
          <w:rFonts w:cs="Arial"/>
          <w:lang w:val="en-US"/>
        </w:rPr>
        <w:t xml:space="preserve">, colour screenprint 1990; </w:t>
      </w:r>
      <w:r w:rsidRPr="00F97333">
        <w:rPr>
          <w:rFonts w:cs="Arial"/>
          <w:i/>
          <w:iCs/>
          <w:lang w:val="en-US"/>
        </w:rPr>
        <w:t>Arita flask</w:t>
      </w:r>
      <w:r w:rsidRPr="00F97333">
        <w:rPr>
          <w:rFonts w:cs="Arial"/>
          <w:lang w:val="en-US"/>
        </w:rPr>
        <w:t xml:space="preserve"> 1990, colour screenprint; </w:t>
      </w:r>
      <w:r w:rsidRPr="00F97333">
        <w:rPr>
          <w:rFonts w:cs="Arial"/>
          <w:i/>
          <w:iCs/>
          <w:lang w:val="en-US"/>
        </w:rPr>
        <w:t>Lung Ch’uan ware and window</w:t>
      </w:r>
      <w:r w:rsidRPr="00F97333">
        <w:rPr>
          <w:rFonts w:cs="Arial"/>
          <w:lang w:val="en-US"/>
        </w:rPr>
        <w:t xml:space="preserve"> 1990, colour screenprint; </w:t>
      </w:r>
      <w:r w:rsidRPr="00F97333">
        <w:rPr>
          <w:rFonts w:cs="Arial"/>
          <w:i/>
          <w:iCs/>
          <w:lang w:val="en-US"/>
        </w:rPr>
        <w:t>Lamp and Lung Ch’uan</w:t>
      </w:r>
      <w:r w:rsidRPr="00F97333">
        <w:rPr>
          <w:rFonts w:cs="Arial"/>
          <w:lang w:val="en-US"/>
        </w:rPr>
        <w:t xml:space="preserve"> </w:t>
      </w:r>
      <w:r w:rsidRPr="00F97333">
        <w:rPr>
          <w:rFonts w:cs="Arial"/>
          <w:i/>
          <w:iCs/>
          <w:lang w:val="en-US"/>
        </w:rPr>
        <w:t>ware</w:t>
      </w:r>
      <w:r w:rsidRPr="00F97333">
        <w:rPr>
          <w:rFonts w:cs="Arial"/>
          <w:lang w:val="en-US"/>
        </w:rPr>
        <w:t xml:space="preserve"> 1990, colour screenprint; </w:t>
      </w:r>
      <w:r w:rsidRPr="00F97333">
        <w:rPr>
          <w:rFonts w:cs="Arial"/>
          <w:i/>
          <w:iCs/>
          <w:lang w:val="en-US"/>
        </w:rPr>
        <w:t>Lung Ch’uan ware and black lamp</w:t>
      </w:r>
      <w:r w:rsidRPr="00F97333">
        <w:rPr>
          <w:rFonts w:cs="Arial"/>
          <w:lang w:val="en-US"/>
        </w:rPr>
        <w:t xml:space="preserve"> 1990, colour screenprint; </w:t>
      </w:r>
      <w:r w:rsidRPr="00F97333">
        <w:rPr>
          <w:rFonts w:cs="Arial"/>
          <w:i/>
          <w:iCs/>
          <w:lang w:val="en-US"/>
        </w:rPr>
        <w:t>Lamp and Kuan ware</w:t>
      </w:r>
      <w:r w:rsidRPr="00F97333">
        <w:rPr>
          <w:rFonts w:cs="Arial"/>
          <w:lang w:val="en-US"/>
        </w:rPr>
        <w:t xml:space="preserve"> 1990, colour screenprint; </w:t>
      </w:r>
      <w:r w:rsidRPr="00F97333">
        <w:rPr>
          <w:rFonts w:cs="Arial"/>
          <w:i/>
          <w:iCs/>
          <w:lang w:val="en-US"/>
        </w:rPr>
        <w:t>Arita flask-black</w:t>
      </w:r>
      <w:r w:rsidRPr="00F97333">
        <w:rPr>
          <w:rFonts w:cs="Arial"/>
          <w:lang w:val="en-US"/>
        </w:rPr>
        <w:t xml:space="preserve"> 1990, colour screenprint</w:t>
      </w:r>
    </w:p>
    <w:p w14:paraId="220C83BF" w14:textId="77777777" w:rsidR="00CD7BC0" w:rsidRPr="00F97333" w:rsidRDefault="00CD7BC0" w:rsidP="009D049F">
      <w:pPr>
        <w:pStyle w:val="ARlistparagraphwithoutbullet"/>
        <w:rPr>
          <w:rFonts w:cs="Arial"/>
          <w:lang w:val="en-US"/>
        </w:rPr>
      </w:pPr>
      <w:r w:rsidRPr="00F97333">
        <w:rPr>
          <w:rFonts w:cs="Arial"/>
          <w:b/>
          <w:lang w:val="en-US"/>
        </w:rPr>
        <w:t>Lynn Chadwick CBE</w:t>
      </w:r>
      <w:r w:rsidRPr="00F97333">
        <w:rPr>
          <w:rFonts w:cs="Arial"/>
          <w:lang w:val="en-US"/>
        </w:rPr>
        <w:t xml:space="preserve"> (England, 1914–2003), 2 prints: </w:t>
      </w:r>
      <w:r w:rsidRPr="00F97333">
        <w:rPr>
          <w:rFonts w:cs="Arial"/>
          <w:i/>
          <w:iCs/>
          <w:lang w:val="en-US"/>
        </w:rPr>
        <w:t>Figure II</w:t>
      </w:r>
      <w:r w:rsidRPr="00F97333">
        <w:rPr>
          <w:rFonts w:cs="Arial"/>
          <w:lang w:val="en-US"/>
        </w:rPr>
        <w:t xml:space="preserve"> 1966, colour lithograph; </w:t>
      </w:r>
      <w:r w:rsidRPr="00F97333">
        <w:rPr>
          <w:rFonts w:cs="Arial"/>
          <w:i/>
          <w:iCs/>
          <w:lang w:val="en-US"/>
        </w:rPr>
        <w:t>Standing figure</w:t>
      </w:r>
      <w:r w:rsidRPr="00F97333">
        <w:rPr>
          <w:rFonts w:cs="Arial"/>
          <w:lang w:val="en-US"/>
        </w:rPr>
        <w:t xml:space="preserve"> 1969, colour lithograph</w:t>
      </w:r>
    </w:p>
    <w:p w14:paraId="5526ED75" w14:textId="77777777" w:rsidR="00CD7BC0" w:rsidRPr="00F97333" w:rsidRDefault="00CD7BC0" w:rsidP="009D049F">
      <w:pPr>
        <w:pStyle w:val="ARlistparagraphwithoutbullet"/>
        <w:rPr>
          <w:rFonts w:cs="Arial"/>
          <w:lang w:val="en-US"/>
        </w:rPr>
      </w:pPr>
      <w:r w:rsidRPr="00F97333">
        <w:rPr>
          <w:rFonts w:cs="Arial"/>
          <w:b/>
          <w:lang w:val="en-US"/>
        </w:rPr>
        <w:t>Harold Cohen</w:t>
      </w:r>
      <w:r w:rsidRPr="00F97333">
        <w:rPr>
          <w:rFonts w:cs="Arial"/>
          <w:lang w:val="en-US"/>
        </w:rPr>
        <w:t xml:space="preserve"> (England; United States of America, 1928–2016), 7 prints from the suite </w:t>
      </w:r>
      <w:r w:rsidRPr="00F97333">
        <w:rPr>
          <w:rFonts w:cs="Arial"/>
          <w:i/>
          <w:iCs/>
          <w:lang w:val="en-US"/>
        </w:rPr>
        <w:t>Richard Hamilton</w:t>
      </w:r>
      <w:r w:rsidRPr="00F97333">
        <w:rPr>
          <w:rFonts w:cs="Arial"/>
          <w:lang w:val="en-US"/>
        </w:rPr>
        <w:t xml:space="preserve"> 1967: </w:t>
      </w:r>
      <w:r w:rsidRPr="00F97333">
        <w:rPr>
          <w:rFonts w:cs="Arial"/>
          <w:i/>
          <w:iCs/>
          <w:lang w:val="en-US"/>
        </w:rPr>
        <w:t xml:space="preserve">Richard I </w:t>
      </w:r>
      <w:r w:rsidRPr="00F97333">
        <w:rPr>
          <w:rFonts w:cs="Arial"/>
          <w:lang w:val="en-US"/>
        </w:rPr>
        <w:t xml:space="preserve">1967, colour photo screenprint; </w:t>
      </w:r>
      <w:r w:rsidRPr="00F97333">
        <w:rPr>
          <w:rFonts w:cs="Arial"/>
          <w:i/>
          <w:iCs/>
          <w:lang w:val="en-US"/>
        </w:rPr>
        <w:t>Richard II</w:t>
      </w:r>
      <w:r w:rsidRPr="00F97333">
        <w:rPr>
          <w:rFonts w:cs="Arial"/>
          <w:lang w:val="en-US"/>
        </w:rPr>
        <w:t xml:space="preserve"> 1967, colour photo screenprint; </w:t>
      </w:r>
      <w:r w:rsidRPr="00F97333">
        <w:rPr>
          <w:rFonts w:cs="Arial"/>
          <w:i/>
          <w:iCs/>
          <w:lang w:val="en-US"/>
        </w:rPr>
        <w:t>Richard III</w:t>
      </w:r>
      <w:r w:rsidRPr="00F97333">
        <w:rPr>
          <w:rFonts w:cs="Arial"/>
          <w:lang w:val="en-US"/>
        </w:rPr>
        <w:t xml:space="preserve"> 1967, colour photo screenprint; </w:t>
      </w:r>
      <w:r w:rsidRPr="00F97333">
        <w:rPr>
          <w:rFonts w:cs="Arial"/>
          <w:i/>
          <w:iCs/>
          <w:lang w:val="en-US"/>
        </w:rPr>
        <w:t>Richard IV</w:t>
      </w:r>
      <w:r w:rsidRPr="00F97333">
        <w:rPr>
          <w:rFonts w:cs="Arial"/>
          <w:lang w:val="en-US"/>
        </w:rPr>
        <w:t xml:space="preserve"> 1967, colour photo screenprint; </w:t>
      </w:r>
      <w:r w:rsidRPr="00F97333">
        <w:rPr>
          <w:rFonts w:cs="Arial"/>
          <w:i/>
          <w:iCs/>
          <w:lang w:val="en-US"/>
        </w:rPr>
        <w:t xml:space="preserve">Richard V </w:t>
      </w:r>
      <w:r w:rsidRPr="00F97333">
        <w:rPr>
          <w:rFonts w:cs="Arial"/>
          <w:lang w:val="en-US"/>
        </w:rPr>
        <w:t xml:space="preserve">1967, colour photo screenprint; </w:t>
      </w:r>
      <w:r w:rsidRPr="00F97333">
        <w:rPr>
          <w:rFonts w:cs="Arial"/>
          <w:i/>
          <w:iCs/>
          <w:lang w:val="en-US"/>
        </w:rPr>
        <w:t xml:space="preserve">Richard VI </w:t>
      </w:r>
      <w:r w:rsidRPr="00F97333">
        <w:rPr>
          <w:rFonts w:cs="Arial"/>
          <w:lang w:val="en-US"/>
        </w:rPr>
        <w:t xml:space="preserve">1967, colour photo screenprint; </w:t>
      </w:r>
      <w:r w:rsidRPr="00F97333">
        <w:rPr>
          <w:rFonts w:cs="Arial"/>
          <w:i/>
          <w:iCs/>
          <w:lang w:val="en-US"/>
        </w:rPr>
        <w:t xml:space="preserve">Richard VII </w:t>
      </w:r>
      <w:r w:rsidRPr="00F97333">
        <w:rPr>
          <w:rFonts w:cs="Arial"/>
          <w:lang w:val="en-US"/>
        </w:rPr>
        <w:t>1967, colour photo screenprint</w:t>
      </w:r>
    </w:p>
    <w:p w14:paraId="51708EC0" w14:textId="77777777" w:rsidR="00CD7BC0" w:rsidRPr="00F97333" w:rsidRDefault="00CD7BC0" w:rsidP="009D049F">
      <w:pPr>
        <w:pStyle w:val="ARlistparagraphwithoutbullet"/>
        <w:rPr>
          <w:rFonts w:cs="Arial"/>
          <w:lang w:val="en-US"/>
        </w:rPr>
      </w:pPr>
      <w:r w:rsidRPr="00F97333">
        <w:rPr>
          <w:rFonts w:cs="Arial"/>
          <w:b/>
          <w:lang w:val="en-US"/>
        </w:rPr>
        <w:t>George Condo</w:t>
      </w:r>
      <w:r w:rsidRPr="00F97333">
        <w:rPr>
          <w:rFonts w:cs="Arial"/>
          <w:lang w:val="en-US"/>
        </w:rPr>
        <w:t xml:space="preserve"> (United States of America, b1957), 5 prints from the suite </w:t>
      </w:r>
      <w:r w:rsidRPr="00F97333">
        <w:rPr>
          <w:rFonts w:cs="Arial"/>
          <w:i/>
          <w:iCs/>
          <w:lang w:val="en-US"/>
        </w:rPr>
        <w:t>More sketches of Spain – For Miles Davis</w:t>
      </w:r>
      <w:r w:rsidRPr="00F97333">
        <w:rPr>
          <w:rFonts w:cs="Arial"/>
          <w:lang w:val="en-US"/>
        </w:rPr>
        <w:t xml:space="preserve"> 1991: </w:t>
      </w:r>
      <w:r w:rsidRPr="00F97333">
        <w:rPr>
          <w:rFonts w:cs="Arial"/>
          <w:i/>
          <w:iCs/>
          <w:lang w:val="en-US"/>
        </w:rPr>
        <w:t> 1</w:t>
      </w:r>
      <w:r w:rsidRPr="00F97333">
        <w:rPr>
          <w:rFonts w:cs="Arial"/>
          <w:lang w:val="en-US"/>
        </w:rPr>
        <w:t xml:space="preserve"> 1991, etching; </w:t>
      </w:r>
      <w:r w:rsidRPr="00F97333">
        <w:rPr>
          <w:rFonts w:cs="Arial"/>
          <w:i/>
          <w:iCs/>
          <w:lang w:val="en-US"/>
        </w:rPr>
        <w:t> 2</w:t>
      </w:r>
      <w:r w:rsidRPr="00F97333">
        <w:rPr>
          <w:rFonts w:cs="Arial"/>
          <w:lang w:val="en-US"/>
        </w:rPr>
        <w:t xml:space="preserve"> 1991, etching; </w:t>
      </w:r>
      <w:r w:rsidRPr="00F97333">
        <w:rPr>
          <w:rFonts w:cs="Arial"/>
          <w:i/>
          <w:iCs/>
          <w:lang w:val="en-US"/>
        </w:rPr>
        <w:t> 3</w:t>
      </w:r>
      <w:r w:rsidRPr="00F97333">
        <w:rPr>
          <w:rFonts w:cs="Arial"/>
          <w:lang w:val="en-US"/>
        </w:rPr>
        <w:t xml:space="preserve"> 1991, etching; </w:t>
      </w:r>
      <w:r w:rsidRPr="00F97333">
        <w:rPr>
          <w:rFonts w:cs="Arial"/>
          <w:i/>
          <w:iCs/>
          <w:lang w:val="en-US"/>
        </w:rPr>
        <w:t> 4</w:t>
      </w:r>
      <w:r w:rsidRPr="00F97333">
        <w:rPr>
          <w:rFonts w:cs="Arial"/>
          <w:lang w:val="en-US"/>
        </w:rPr>
        <w:t xml:space="preserve"> 1991, etching; </w:t>
      </w:r>
      <w:r w:rsidRPr="00F97333">
        <w:rPr>
          <w:rFonts w:cs="Arial"/>
          <w:i/>
          <w:iCs/>
          <w:lang w:val="en-US"/>
        </w:rPr>
        <w:t> 6</w:t>
      </w:r>
      <w:r w:rsidRPr="00F97333">
        <w:rPr>
          <w:rFonts w:cs="Arial"/>
          <w:lang w:val="en-US"/>
        </w:rPr>
        <w:t xml:space="preserve"> 1991, etching</w:t>
      </w:r>
    </w:p>
    <w:p w14:paraId="66212F25" w14:textId="77777777" w:rsidR="00CD7BC0" w:rsidRPr="00F97333" w:rsidRDefault="00CD7BC0" w:rsidP="009D049F">
      <w:pPr>
        <w:pStyle w:val="ARlistparagraphwithoutbullet"/>
        <w:rPr>
          <w:rFonts w:cs="Arial"/>
          <w:lang w:val="en-US"/>
        </w:rPr>
      </w:pPr>
      <w:r w:rsidRPr="00F97333">
        <w:rPr>
          <w:rFonts w:cs="Arial"/>
          <w:b/>
          <w:lang w:val="en-US"/>
        </w:rPr>
        <w:t>José Luis Cuevas</w:t>
      </w:r>
      <w:r w:rsidRPr="00F97333">
        <w:rPr>
          <w:rFonts w:cs="Arial"/>
          <w:lang w:val="en-US"/>
        </w:rPr>
        <w:t xml:space="preserve"> (Mexico, 1934–2017), </w:t>
      </w:r>
      <w:r w:rsidRPr="00F97333">
        <w:rPr>
          <w:rFonts w:cs="Arial"/>
          <w:i/>
          <w:iCs/>
          <w:lang w:val="en-US"/>
        </w:rPr>
        <w:t>Autorretrato</w:t>
      </w:r>
      <w:r w:rsidRPr="00F97333">
        <w:rPr>
          <w:rFonts w:cs="Arial"/>
          <w:lang w:val="en-US"/>
        </w:rPr>
        <w:t xml:space="preserve"> 1981, colour lithograph</w:t>
      </w:r>
    </w:p>
    <w:p w14:paraId="221A7EA7" w14:textId="77777777" w:rsidR="00CD7BC0" w:rsidRPr="00F97333" w:rsidRDefault="00CD7BC0" w:rsidP="009D049F">
      <w:pPr>
        <w:pStyle w:val="ARlistparagraphwithoutbullet"/>
        <w:rPr>
          <w:rFonts w:cs="Arial"/>
          <w:lang w:val="en-US"/>
        </w:rPr>
      </w:pPr>
      <w:r w:rsidRPr="00F97333">
        <w:rPr>
          <w:rFonts w:cs="Arial"/>
          <w:b/>
          <w:lang w:val="en-US"/>
        </w:rPr>
        <w:t>José Luis Cuevas</w:t>
      </w:r>
      <w:r w:rsidRPr="00F97333">
        <w:rPr>
          <w:rFonts w:cs="Arial"/>
          <w:lang w:val="en-US"/>
        </w:rPr>
        <w:t xml:space="preserve"> (Mexico, 1934–2017), 9 prints from the series </w:t>
      </w:r>
      <w:r w:rsidRPr="00F97333">
        <w:rPr>
          <w:rFonts w:cs="Arial"/>
          <w:i/>
          <w:iCs/>
          <w:lang w:val="en-US"/>
        </w:rPr>
        <w:t>Barcelona</w:t>
      </w:r>
      <w:r w:rsidRPr="00F97333">
        <w:rPr>
          <w:rFonts w:cs="Arial"/>
          <w:lang w:val="en-US"/>
        </w:rPr>
        <w:t xml:space="preserve"> 1981: </w:t>
      </w:r>
      <w:r w:rsidRPr="00F97333">
        <w:rPr>
          <w:rFonts w:cs="Arial"/>
          <w:i/>
          <w:iCs/>
          <w:lang w:val="en-US"/>
        </w:rPr>
        <w:lastRenderedPageBreak/>
        <w:t>Desperdicios de guerra</w:t>
      </w:r>
      <w:r w:rsidRPr="00F97333">
        <w:rPr>
          <w:rFonts w:cs="Arial"/>
          <w:lang w:val="en-US"/>
        </w:rPr>
        <w:t xml:space="preserve"> 1981, colour etching; </w:t>
      </w:r>
      <w:r w:rsidRPr="00F97333">
        <w:rPr>
          <w:rFonts w:cs="Arial"/>
          <w:i/>
          <w:iCs/>
          <w:lang w:val="en-US"/>
        </w:rPr>
        <w:t>Pescadores de Blanes</w:t>
      </w:r>
      <w:r w:rsidRPr="00F97333">
        <w:rPr>
          <w:rFonts w:cs="Arial"/>
          <w:lang w:val="en-US"/>
        </w:rPr>
        <w:t xml:space="preserve"> 1981, colour etching; </w:t>
      </w:r>
      <w:r w:rsidRPr="00F97333">
        <w:rPr>
          <w:rFonts w:cs="Arial"/>
          <w:i/>
          <w:iCs/>
          <w:lang w:val="en-US"/>
        </w:rPr>
        <w:t>Travestistas</w:t>
      </w:r>
      <w:r w:rsidRPr="00F97333">
        <w:rPr>
          <w:rFonts w:cs="Arial"/>
          <w:lang w:val="en-US"/>
        </w:rPr>
        <w:t xml:space="preserve"> 1981, colour etching; </w:t>
      </w:r>
      <w:r w:rsidRPr="00F97333">
        <w:rPr>
          <w:rFonts w:cs="Arial"/>
          <w:i/>
          <w:iCs/>
          <w:lang w:val="en-US"/>
        </w:rPr>
        <w:t>Autorretrato con pareja</w:t>
      </w:r>
      <w:r w:rsidRPr="00F97333">
        <w:rPr>
          <w:rFonts w:cs="Arial"/>
          <w:lang w:val="en-US"/>
        </w:rPr>
        <w:t xml:space="preserve"> 1981, colour etching; </w:t>
      </w:r>
      <w:r w:rsidRPr="00F97333">
        <w:rPr>
          <w:rFonts w:cs="Arial"/>
          <w:i/>
          <w:iCs/>
          <w:lang w:val="en-US"/>
        </w:rPr>
        <w:t>Carrer d’Avinyó</w:t>
      </w:r>
      <w:r w:rsidRPr="00F97333">
        <w:rPr>
          <w:rFonts w:cs="Arial"/>
          <w:lang w:val="en-US"/>
        </w:rPr>
        <w:t xml:space="preserve"> 1981, colour etching; </w:t>
      </w:r>
      <w:r w:rsidRPr="00F97333">
        <w:rPr>
          <w:rFonts w:cs="Arial"/>
          <w:i/>
          <w:iCs/>
          <w:lang w:val="en-US"/>
        </w:rPr>
        <w:t>Carter de Blanes</w:t>
      </w:r>
      <w:r w:rsidRPr="00F97333">
        <w:rPr>
          <w:rFonts w:cs="Arial"/>
          <w:lang w:val="en-US"/>
        </w:rPr>
        <w:t xml:space="preserve"> 1981, colour etching; </w:t>
      </w:r>
      <w:r w:rsidRPr="00F97333">
        <w:rPr>
          <w:rFonts w:cs="Arial"/>
          <w:i/>
          <w:iCs/>
          <w:lang w:val="en-US"/>
        </w:rPr>
        <w:t>Barrion chino I</w:t>
      </w:r>
      <w:r w:rsidRPr="00F97333">
        <w:rPr>
          <w:rFonts w:cs="Arial"/>
          <w:lang w:val="en-US"/>
        </w:rPr>
        <w:t xml:space="preserve"> 1981, colour etching; </w:t>
      </w:r>
      <w:r w:rsidRPr="00F97333">
        <w:rPr>
          <w:rFonts w:cs="Arial"/>
          <w:i/>
          <w:iCs/>
          <w:lang w:val="en-US"/>
        </w:rPr>
        <w:t xml:space="preserve">Autorretrato en Blanes </w:t>
      </w:r>
      <w:r w:rsidRPr="00F97333">
        <w:rPr>
          <w:rFonts w:cs="Arial"/>
          <w:lang w:val="en-US"/>
        </w:rPr>
        <w:t xml:space="preserve">1981, colour etching; </w:t>
      </w:r>
      <w:r w:rsidRPr="00F97333">
        <w:rPr>
          <w:rFonts w:cs="Arial"/>
          <w:i/>
          <w:iCs/>
          <w:lang w:val="en-US"/>
        </w:rPr>
        <w:t xml:space="preserve">Autorretrato en la Barceloneta </w:t>
      </w:r>
      <w:r w:rsidRPr="00F97333">
        <w:rPr>
          <w:rFonts w:cs="Arial"/>
          <w:lang w:val="en-US"/>
        </w:rPr>
        <w:t>1981, colour etching</w:t>
      </w:r>
    </w:p>
    <w:p w14:paraId="6D7988D5" w14:textId="77777777" w:rsidR="00CD7BC0" w:rsidRPr="00F97333" w:rsidRDefault="00CD7BC0" w:rsidP="009D049F">
      <w:pPr>
        <w:pStyle w:val="ARlistparagraphwithoutbullet"/>
        <w:rPr>
          <w:rFonts w:cs="Arial"/>
          <w:lang w:val="en-US"/>
        </w:rPr>
      </w:pPr>
      <w:r w:rsidRPr="00F97333">
        <w:rPr>
          <w:rFonts w:cs="Arial"/>
          <w:b/>
          <w:lang w:val="en-US"/>
        </w:rPr>
        <w:t xml:space="preserve">Robyn Denny </w:t>
      </w:r>
      <w:r w:rsidRPr="00F97333">
        <w:rPr>
          <w:rFonts w:cs="Arial"/>
          <w:lang w:val="en-US"/>
        </w:rPr>
        <w:t xml:space="preserve">(England, 1930–2014), 5 prints from the suite </w:t>
      </w:r>
      <w:r w:rsidRPr="00F97333">
        <w:rPr>
          <w:rFonts w:cs="Arial"/>
          <w:i/>
          <w:iCs/>
          <w:lang w:val="en-US"/>
        </w:rPr>
        <w:t>Night suite</w:t>
      </w:r>
      <w:r w:rsidRPr="00F97333">
        <w:rPr>
          <w:rFonts w:cs="Arial"/>
          <w:lang w:val="en-US"/>
        </w:rPr>
        <w:t xml:space="preserve"> 1972: </w:t>
      </w:r>
      <w:r w:rsidRPr="00F97333">
        <w:rPr>
          <w:rFonts w:cs="Arial"/>
          <w:i/>
          <w:iCs/>
          <w:lang w:val="en-US"/>
        </w:rPr>
        <w:t>A</w:t>
      </w:r>
      <w:r w:rsidRPr="00F97333">
        <w:rPr>
          <w:rFonts w:cs="Arial"/>
          <w:lang w:val="en-US"/>
        </w:rPr>
        <w:t xml:space="preserve"> 1972, colour screenprint; </w:t>
      </w:r>
      <w:r w:rsidRPr="00F97333">
        <w:rPr>
          <w:rFonts w:cs="Arial"/>
          <w:i/>
          <w:iCs/>
          <w:lang w:val="en-US"/>
        </w:rPr>
        <w:t>B</w:t>
      </w:r>
      <w:r w:rsidRPr="00F97333">
        <w:rPr>
          <w:rFonts w:cs="Arial"/>
          <w:lang w:val="en-US"/>
        </w:rPr>
        <w:t xml:space="preserve"> 1972, colour screenprint; </w:t>
      </w:r>
      <w:r w:rsidRPr="00F97333">
        <w:rPr>
          <w:rFonts w:cs="Arial"/>
          <w:i/>
          <w:iCs/>
          <w:lang w:val="en-US"/>
        </w:rPr>
        <w:t>C</w:t>
      </w:r>
      <w:r w:rsidRPr="00F97333">
        <w:rPr>
          <w:rFonts w:cs="Arial"/>
          <w:lang w:val="en-US"/>
        </w:rPr>
        <w:t xml:space="preserve"> 1972, colour screenprint; </w:t>
      </w:r>
      <w:r w:rsidRPr="00F97333">
        <w:rPr>
          <w:rFonts w:cs="Arial"/>
          <w:i/>
          <w:iCs/>
          <w:lang w:val="en-US"/>
        </w:rPr>
        <w:t>D</w:t>
      </w:r>
      <w:r w:rsidRPr="00F97333">
        <w:rPr>
          <w:rFonts w:cs="Arial"/>
          <w:lang w:val="en-US"/>
        </w:rPr>
        <w:t xml:space="preserve"> 1972, colour screenprint; </w:t>
      </w:r>
      <w:r w:rsidRPr="00F97333">
        <w:rPr>
          <w:rFonts w:cs="Arial"/>
          <w:i/>
          <w:iCs/>
          <w:lang w:val="en-US"/>
        </w:rPr>
        <w:t>E</w:t>
      </w:r>
      <w:r w:rsidRPr="00F97333">
        <w:rPr>
          <w:rFonts w:cs="Arial"/>
          <w:lang w:val="en-US"/>
        </w:rPr>
        <w:t xml:space="preserve"> 1972, colour screenprint</w:t>
      </w:r>
    </w:p>
    <w:p w14:paraId="6A834E1C" w14:textId="77777777" w:rsidR="00CD7BC0" w:rsidRPr="00F97333" w:rsidRDefault="00CD7BC0" w:rsidP="009D049F">
      <w:pPr>
        <w:pStyle w:val="ARlistparagraphwithoutbullet"/>
        <w:rPr>
          <w:rFonts w:cs="Arial"/>
          <w:lang w:val="en-US"/>
        </w:rPr>
      </w:pPr>
      <w:r w:rsidRPr="00F97333">
        <w:rPr>
          <w:rFonts w:cs="Arial"/>
          <w:b/>
          <w:lang w:val="en-US"/>
        </w:rPr>
        <w:t>Robyn Denny</w:t>
      </w:r>
      <w:r w:rsidRPr="00F97333">
        <w:rPr>
          <w:rFonts w:cs="Arial"/>
          <w:lang w:val="en-US"/>
        </w:rPr>
        <w:t xml:space="preserve"> (England, 1930–2014), 25 prints from the series </w:t>
      </w:r>
      <w:r w:rsidRPr="00F97333">
        <w:rPr>
          <w:rFonts w:cs="Arial"/>
          <w:i/>
          <w:iCs/>
          <w:lang w:val="en-US"/>
        </w:rPr>
        <w:t>Graffiti</w:t>
      </w:r>
      <w:r w:rsidRPr="00F97333">
        <w:rPr>
          <w:rFonts w:cs="Arial"/>
          <w:lang w:val="en-US"/>
        </w:rPr>
        <w:t xml:space="preserve"> 1977; </w:t>
      </w:r>
      <w:r w:rsidRPr="00F97333">
        <w:rPr>
          <w:rFonts w:cs="Arial"/>
          <w:i/>
          <w:iCs/>
          <w:lang w:val="en-US"/>
        </w:rPr>
        <w:t xml:space="preserve">Graffiti 1 </w:t>
      </w:r>
      <w:r w:rsidRPr="00F97333">
        <w:rPr>
          <w:rFonts w:cs="Arial"/>
          <w:lang w:val="en-US"/>
        </w:rPr>
        <w:t xml:space="preserve">1977, colour etching; </w:t>
      </w:r>
      <w:r w:rsidRPr="00F97333">
        <w:rPr>
          <w:rFonts w:cs="Arial"/>
          <w:i/>
          <w:iCs/>
          <w:lang w:val="en-US"/>
        </w:rPr>
        <w:t>Graffiti</w:t>
      </w:r>
      <w:r w:rsidRPr="00F97333">
        <w:rPr>
          <w:rFonts w:cs="Arial"/>
          <w:lang w:val="en-US"/>
        </w:rPr>
        <w:t xml:space="preserve"> </w:t>
      </w:r>
      <w:r w:rsidRPr="00F97333">
        <w:rPr>
          <w:rFonts w:cs="Arial"/>
          <w:i/>
          <w:iCs/>
          <w:lang w:val="en-US"/>
        </w:rPr>
        <w:t>2</w:t>
      </w:r>
      <w:r w:rsidRPr="00F97333">
        <w:rPr>
          <w:rFonts w:cs="Arial"/>
          <w:lang w:val="en-US"/>
        </w:rPr>
        <w:t xml:space="preserve"> 1977, colour etching; </w:t>
      </w:r>
      <w:r w:rsidRPr="00F97333">
        <w:rPr>
          <w:rFonts w:cs="Arial"/>
          <w:i/>
          <w:iCs/>
          <w:lang w:val="en-US"/>
        </w:rPr>
        <w:t>Graffiti 3</w:t>
      </w:r>
      <w:r w:rsidRPr="00F97333">
        <w:rPr>
          <w:rFonts w:cs="Arial"/>
          <w:lang w:val="en-US"/>
        </w:rPr>
        <w:t xml:space="preserve"> 1977, colour etching; </w:t>
      </w:r>
      <w:r w:rsidRPr="00F97333">
        <w:rPr>
          <w:rFonts w:cs="Arial"/>
          <w:i/>
          <w:iCs/>
          <w:lang w:val="en-US"/>
        </w:rPr>
        <w:t>Graffiti 4</w:t>
      </w:r>
      <w:r w:rsidRPr="00F97333">
        <w:rPr>
          <w:rFonts w:cs="Arial"/>
          <w:lang w:val="en-US"/>
        </w:rPr>
        <w:t xml:space="preserve"> 1977, colour etching; </w:t>
      </w:r>
      <w:r w:rsidRPr="00F97333">
        <w:rPr>
          <w:rFonts w:cs="Arial"/>
          <w:i/>
          <w:iCs/>
          <w:lang w:val="en-US"/>
        </w:rPr>
        <w:t>Graffiti 5</w:t>
      </w:r>
      <w:r w:rsidRPr="00F97333">
        <w:rPr>
          <w:rFonts w:cs="Arial"/>
          <w:lang w:val="en-US"/>
        </w:rPr>
        <w:t xml:space="preserve"> 1977, colour etching; </w:t>
      </w:r>
      <w:r w:rsidRPr="00F97333">
        <w:rPr>
          <w:rFonts w:cs="Arial"/>
          <w:i/>
          <w:iCs/>
          <w:lang w:val="en-US"/>
        </w:rPr>
        <w:t xml:space="preserve">Graffiti 6 </w:t>
      </w:r>
      <w:r w:rsidRPr="00F97333">
        <w:rPr>
          <w:rFonts w:cs="Arial"/>
          <w:lang w:val="en-US"/>
        </w:rPr>
        <w:t>1977, colour etching;</w:t>
      </w:r>
      <w:r w:rsidRPr="00F97333">
        <w:rPr>
          <w:rFonts w:cs="Arial"/>
          <w:i/>
          <w:iCs/>
          <w:lang w:val="en-US"/>
        </w:rPr>
        <w:t xml:space="preserve"> Graffiti</w:t>
      </w:r>
      <w:r w:rsidRPr="00F97333">
        <w:rPr>
          <w:rFonts w:cs="Arial"/>
          <w:lang w:val="en-US"/>
        </w:rPr>
        <w:t xml:space="preserve"> </w:t>
      </w:r>
      <w:r w:rsidRPr="00F97333">
        <w:rPr>
          <w:rFonts w:cs="Arial"/>
          <w:i/>
          <w:iCs/>
          <w:lang w:val="en-US"/>
        </w:rPr>
        <w:t>7</w:t>
      </w:r>
      <w:r w:rsidRPr="00F97333">
        <w:rPr>
          <w:rFonts w:cs="Arial"/>
          <w:lang w:val="en-US"/>
        </w:rPr>
        <w:t xml:space="preserve"> 1977, colour etching; </w:t>
      </w:r>
      <w:r w:rsidRPr="00F97333">
        <w:rPr>
          <w:rFonts w:cs="Arial"/>
          <w:i/>
          <w:iCs/>
          <w:lang w:val="en-US"/>
        </w:rPr>
        <w:t xml:space="preserve">Graffiti 8 </w:t>
      </w:r>
      <w:r w:rsidRPr="00F97333">
        <w:rPr>
          <w:rFonts w:cs="Arial"/>
          <w:lang w:val="en-US"/>
        </w:rPr>
        <w:t xml:space="preserve">1977, colour etching; </w:t>
      </w:r>
      <w:r w:rsidRPr="00F97333">
        <w:rPr>
          <w:rFonts w:cs="Arial"/>
          <w:i/>
          <w:iCs/>
          <w:lang w:val="en-US"/>
        </w:rPr>
        <w:t>Graffiti 9</w:t>
      </w:r>
      <w:r w:rsidRPr="00F97333">
        <w:rPr>
          <w:rFonts w:cs="Arial"/>
          <w:lang w:val="en-US"/>
        </w:rPr>
        <w:t xml:space="preserve"> 1977, colour etching; </w:t>
      </w:r>
      <w:r w:rsidRPr="00F97333">
        <w:rPr>
          <w:rFonts w:cs="Arial"/>
          <w:i/>
          <w:iCs/>
          <w:lang w:val="en-US"/>
        </w:rPr>
        <w:t xml:space="preserve">Graffiti 10 </w:t>
      </w:r>
      <w:r w:rsidRPr="00F97333">
        <w:rPr>
          <w:rFonts w:cs="Arial"/>
          <w:lang w:val="en-US"/>
        </w:rPr>
        <w:t xml:space="preserve">1977, colour etching; </w:t>
      </w:r>
      <w:r w:rsidRPr="00F97333">
        <w:rPr>
          <w:rFonts w:cs="Arial"/>
          <w:i/>
          <w:iCs/>
          <w:lang w:val="en-US"/>
        </w:rPr>
        <w:t>Graffiti 11</w:t>
      </w:r>
      <w:r w:rsidRPr="00F97333">
        <w:rPr>
          <w:rFonts w:cs="Arial"/>
          <w:lang w:val="en-US"/>
        </w:rPr>
        <w:t xml:space="preserve"> 1977, colour etching; </w:t>
      </w:r>
      <w:r w:rsidRPr="00F97333">
        <w:rPr>
          <w:rFonts w:cs="Arial"/>
          <w:i/>
          <w:iCs/>
          <w:lang w:val="en-US"/>
        </w:rPr>
        <w:t>Graffiti 12</w:t>
      </w:r>
      <w:r w:rsidRPr="00F97333">
        <w:rPr>
          <w:rFonts w:cs="Arial"/>
          <w:lang w:val="en-US"/>
        </w:rPr>
        <w:t xml:space="preserve"> 1977, colour etching; </w:t>
      </w:r>
      <w:r w:rsidRPr="00F97333">
        <w:rPr>
          <w:rFonts w:cs="Arial"/>
          <w:i/>
          <w:iCs/>
          <w:lang w:val="en-US"/>
        </w:rPr>
        <w:t>Graffiti 13</w:t>
      </w:r>
      <w:r w:rsidRPr="00F97333">
        <w:rPr>
          <w:rFonts w:cs="Arial"/>
          <w:lang w:val="en-US"/>
        </w:rPr>
        <w:t xml:space="preserve"> 1977, colour etching; </w:t>
      </w:r>
      <w:r w:rsidRPr="00F97333">
        <w:rPr>
          <w:rFonts w:cs="Arial"/>
          <w:i/>
          <w:iCs/>
          <w:lang w:val="en-US"/>
        </w:rPr>
        <w:t>Graffiti 14</w:t>
      </w:r>
      <w:r w:rsidRPr="00F97333">
        <w:rPr>
          <w:rFonts w:cs="Arial"/>
          <w:lang w:val="en-US"/>
        </w:rPr>
        <w:t xml:space="preserve"> 1977, colour etching; </w:t>
      </w:r>
      <w:r w:rsidRPr="00F97333">
        <w:rPr>
          <w:rFonts w:cs="Arial"/>
          <w:i/>
          <w:iCs/>
          <w:lang w:val="en-US"/>
        </w:rPr>
        <w:t>Graffiti 15</w:t>
      </w:r>
      <w:r w:rsidRPr="00F97333">
        <w:rPr>
          <w:rFonts w:cs="Arial"/>
          <w:lang w:val="en-US"/>
        </w:rPr>
        <w:t xml:space="preserve"> 1977, colour etching; </w:t>
      </w:r>
      <w:r w:rsidRPr="00F97333">
        <w:rPr>
          <w:rFonts w:cs="Arial"/>
          <w:i/>
          <w:iCs/>
          <w:lang w:val="en-US"/>
        </w:rPr>
        <w:t>Graffiti 16</w:t>
      </w:r>
      <w:r w:rsidRPr="00F97333">
        <w:rPr>
          <w:rFonts w:cs="Arial"/>
          <w:lang w:val="en-US"/>
        </w:rPr>
        <w:t xml:space="preserve"> 1977, colour etching; </w:t>
      </w:r>
      <w:r w:rsidRPr="00F97333">
        <w:rPr>
          <w:rFonts w:cs="Arial"/>
          <w:i/>
          <w:iCs/>
          <w:lang w:val="en-US"/>
        </w:rPr>
        <w:t>Graffiti 17</w:t>
      </w:r>
      <w:r w:rsidRPr="00F97333">
        <w:rPr>
          <w:rFonts w:cs="Arial"/>
          <w:lang w:val="en-US"/>
        </w:rPr>
        <w:t xml:space="preserve"> 1977, colour etching; </w:t>
      </w:r>
      <w:r w:rsidRPr="00F97333">
        <w:rPr>
          <w:rFonts w:cs="Arial"/>
          <w:i/>
          <w:iCs/>
          <w:lang w:val="en-US"/>
        </w:rPr>
        <w:t>Graffiti</w:t>
      </w:r>
      <w:r w:rsidRPr="00F97333">
        <w:rPr>
          <w:rFonts w:cs="Arial"/>
          <w:lang w:val="en-US"/>
        </w:rPr>
        <w:t xml:space="preserve"> </w:t>
      </w:r>
      <w:r w:rsidRPr="00F97333">
        <w:rPr>
          <w:rFonts w:cs="Arial"/>
          <w:i/>
          <w:iCs/>
          <w:lang w:val="en-US"/>
        </w:rPr>
        <w:t>18</w:t>
      </w:r>
      <w:r w:rsidRPr="00F97333">
        <w:rPr>
          <w:rFonts w:cs="Arial"/>
          <w:lang w:val="en-US"/>
        </w:rPr>
        <w:t xml:space="preserve"> 1977, colour etching; </w:t>
      </w:r>
      <w:r w:rsidRPr="00F97333">
        <w:rPr>
          <w:rFonts w:cs="Arial"/>
          <w:i/>
          <w:iCs/>
          <w:lang w:val="en-US"/>
        </w:rPr>
        <w:t>Graffiti 19</w:t>
      </w:r>
      <w:r w:rsidRPr="00F97333">
        <w:rPr>
          <w:rFonts w:cs="Arial"/>
          <w:lang w:val="en-US"/>
        </w:rPr>
        <w:t xml:space="preserve"> 1977, colour etching; </w:t>
      </w:r>
      <w:r w:rsidRPr="00F97333">
        <w:rPr>
          <w:rFonts w:cs="Arial"/>
          <w:i/>
          <w:iCs/>
          <w:lang w:val="en-US"/>
        </w:rPr>
        <w:t xml:space="preserve">Graffiti 20 </w:t>
      </w:r>
      <w:r w:rsidRPr="00F97333">
        <w:rPr>
          <w:rFonts w:cs="Arial"/>
          <w:lang w:val="en-US"/>
        </w:rPr>
        <w:t xml:space="preserve">1977, colour etching; </w:t>
      </w:r>
      <w:r w:rsidRPr="00F97333">
        <w:rPr>
          <w:rFonts w:cs="Arial"/>
          <w:i/>
          <w:iCs/>
          <w:lang w:val="en-US"/>
        </w:rPr>
        <w:t>Graffiti 21</w:t>
      </w:r>
      <w:r w:rsidRPr="00F97333">
        <w:rPr>
          <w:rFonts w:cs="Arial"/>
          <w:lang w:val="en-US"/>
        </w:rPr>
        <w:t xml:space="preserve"> 1977, colour etching; </w:t>
      </w:r>
      <w:r w:rsidRPr="00F97333">
        <w:rPr>
          <w:rFonts w:cs="Arial"/>
          <w:i/>
          <w:iCs/>
          <w:lang w:val="en-US"/>
        </w:rPr>
        <w:t>Graffiti 22</w:t>
      </w:r>
      <w:r w:rsidRPr="00F97333">
        <w:rPr>
          <w:rFonts w:cs="Arial"/>
          <w:lang w:val="en-US"/>
        </w:rPr>
        <w:t xml:space="preserve"> 1977, colour etching; </w:t>
      </w:r>
      <w:r w:rsidRPr="00F97333">
        <w:rPr>
          <w:rFonts w:cs="Arial"/>
          <w:i/>
          <w:iCs/>
          <w:lang w:val="en-US"/>
        </w:rPr>
        <w:t>Graffiti 23</w:t>
      </w:r>
      <w:r w:rsidRPr="00F97333">
        <w:rPr>
          <w:rFonts w:cs="Arial"/>
          <w:lang w:val="en-US"/>
        </w:rPr>
        <w:t xml:space="preserve"> 1977, colour etching; </w:t>
      </w:r>
      <w:r w:rsidRPr="00F97333">
        <w:rPr>
          <w:rFonts w:cs="Arial"/>
          <w:i/>
          <w:iCs/>
          <w:lang w:val="en-US"/>
        </w:rPr>
        <w:t>Graffiti 24</w:t>
      </w:r>
      <w:r w:rsidRPr="00F97333">
        <w:rPr>
          <w:rFonts w:cs="Arial"/>
          <w:lang w:val="en-US"/>
        </w:rPr>
        <w:t xml:space="preserve"> 1977, colour etching; </w:t>
      </w:r>
      <w:r w:rsidRPr="00F97333">
        <w:rPr>
          <w:rFonts w:cs="Arial"/>
          <w:i/>
          <w:iCs/>
          <w:lang w:val="en-US"/>
        </w:rPr>
        <w:t>Graffiti 25</w:t>
      </w:r>
      <w:r w:rsidRPr="00F97333">
        <w:rPr>
          <w:rFonts w:cs="Arial"/>
          <w:lang w:val="en-US"/>
        </w:rPr>
        <w:t xml:space="preserve"> 1977, colour etching</w:t>
      </w:r>
    </w:p>
    <w:p w14:paraId="4A587664" w14:textId="77777777" w:rsidR="00CD7BC0" w:rsidRPr="00F97333" w:rsidRDefault="00CD7BC0" w:rsidP="009D049F">
      <w:pPr>
        <w:pStyle w:val="ARlistparagraphwithoutbullet"/>
        <w:rPr>
          <w:rFonts w:cs="Arial"/>
          <w:lang w:val="en-US"/>
        </w:rPr>
      </w:pPr>
      <w:r w:rsidRPr="00F97333">
        <w:rPr>
          <w:rFonts w:cs="Arial"/>
          <w:b/>
          <w:lang w:val="en-US"/>
        </w:rPr>
        <w:t>Robyn Denny</w:t>
      </w:r>
      <w:r w:rsidRPr="00F97333">
        <w:rPr>
          <w:rFonts w:cs="Arial"/>
          <w:lang w:val="en-US"/>
        </w:rPr>
        <w:t xml:space="preserve"> (England, 1930–2014), 6 prints from the suite </w:t>
      </w:r>
      <w:r w:rsidRPr="00F97333">
        <w:rPr>
          <w:rFonts w:cs="Arial"/>
          <w:i/>
          <w:iCs/>
          <w:lang w:val="en-US"/>
        </w:rPr>
        <w:t xml:space="preserve">Mirrors </w:t>
      </w:r>
      <w:r w:rsidRPr="00F97333">
        <w:rPr>
          <w:rFonts w:cs="Arial"/>
          <w:lang w:val="en-US"/>
        </w:rPr>
        <w:t xml:space="preserve">1974: </w:t>
      </w:r>
      <w:r w:rsidRPr="00F97333">
        <w:rPr>
          <w:rFonts w:cs="Arial"/>
          <w:i/>
          <w:iCs/>
          <w:lang w:val="en-US"/>
        </w:rPr>
        <w:t>Mirrors (Blue)</w:t>
      </w:r>
      <w:r w:rsidRPr="00F97333">
        <w:rPr>
          <w:rFonts w:cs="Arial"/>
          <w:lang w:val="en-US"/>
        </w:rPr>
        <w:t xml:space="preserve"> 1974, colour screenprint, collage; </w:t>
      </w:r>
      <w:r w:rsidRPr="00F97333">
        <w:rPr>
          <w:rFonts w:cs="Arial"/>
          <w:i/>
          <w:iCs/>
          <w:lang w:val="en-US"/>
        </w:rPr>
        <w:t>Mirrors (Brown)</w:t>
      </w:r>
      <w:r w:rsidRPr="00F97333">
        <w:rPr>
          <w:rFonts w:cs="Arial"/>
          <w:lang w:val="en-US"/>
        </w:rPr>
        <w:t xml:space="preserve"> 1974, colour screenprint, collage; </w:t>
      </w:r>
      <w:r w:rsidRPr="00F97333">
        <w:rPr>
          <w:rFonts w:cs="Arial"/>
          <w:i/>
          <w:iCs/>
          <w:lang w:val="en-US"/>
        </w:rPr>
        <w:t>Mirrors (Dark</w:t>
      </w:r>
      <w:r w:rsidRPr="00F97333">
        <w:rPr>
          <w:rFonts w:cs="Arial"/>
          <w:lang w:val="en-US"/>
        </w:rPr>
        <w:t xml:space="preserve"> </w:t>
      </w:r>
      <w:r w:rsidRPr="00F97333">
        <w:rPr>
          <w:rFonts w:cs="Arial"/>
          <w:i/>
          <w:iCs/>
          <w:lang w:val="en-US"/>
        </w:rPr>
        <w:t>Blue)</w:t>
      </w:r>
      <w:r w:rsidRPr="00F97333">
        <w:rPr>
          <w:rFonts w:cs="Arial"/>
          <w:lang w:val="en-US"/>
        </w:rPr>
        <w:t xml:space="preserve"> 1974, colour screenprint, collage; </w:t>
      </w:r>
      <w:r w:rsidRPr="00F97333">
        <w:rPr>
          <w:rFonts w:cs="Arial"/>
          <w:i/>
          <w:iCs/>
          <w:lang w:val="en-US"/>
        </w:rPr>
        <w:t xml:space="preserve">Mirrors (Dark Green) </w:t>
      </w:r>
      <w:r w:rsidRPr="00F97333">
        <w:rPr>
          <w:rFonts w:cs="Arial"/>
          <w:lang w:val="en-US"/>
        </w:rPr>
        <w:t xml:space="preserve">1974, colour screenprint, collage; </w:t>
      </w:r>
      <w:r w:rsidRPr="00F97333">
        <w:rPr>
          <w:rFonts w:cs="Arial"/>
          <w:i/>
          <w:iCs/>
          <w:lang w:val="en-US"/>
        </w:rPr>
        <w:t>Mirrors (Light Green)</w:t>
      </w:r>
      <w:r w:rsidRPr="00F97333">
        <w:rPr>
          <w:rFonts w:cs="Arial"/>
          <w:lang w:val="en-US"/>
        </w:rPr>
        <w:t xml:space="preserve"> 1974, colour screenprint, collage; </w:t>
      </w:r>
      <w:r w:rsidRPr="00F97333">
        <w:rPr>
          <w:rFonts w:cs="Arial"/>
          <w:i/>
          <w:iCs/>
          <w:lang w:val="en-US"/>
        </w:rPr>
        <w:t xml:space="preserve">Mirrors (Red) </w:t>
      </w:r>
      <w:r w:rsidRPr="00F97333">
        <w:rPr>
          <w:rFonts w:cs="Arial"/>
          <w:lang w:val="en-US"/>
        </w:rPr>
        <w:t>1974, colour screenprint, collage</w:t>
      </w:r>
    </w:p>
    <w:p w14:paraId="3EC2BB96" w14:textId="77777777" w:rsidR="00CD7BC0" w:rsidRPr="00F97333" w:rsidRDefault="00CD7BC0" w:rsidP="009D049F">
      <w:pPr>
        <w:pStyle w:val="ARlistparagraphwithoutbullet"/>
        <w:rPr>
          <w:rFonts w:cs="Arial"/>
          <w:lang w:val="en-US"/>
        </w:rPr>
      </w:pPr>
      <w:r w:rsidRPr="00F97333">
        <w:rPr>
          <w:rFonts w:cs="Arial"/>
          <w:b/>
          <w:lang w:val="en-US"/>
        </w:rPr>
        <w:t xml:space="preserve">Piero Dorazio </w:t>
      </w:r>
      <w:r w:rsidRPr="00F97333">
        <w:rPr>
          <w:rFonts w:cs="Arial"/>
          <w:lang w:val="en-US"/>
        </w:rPr>
        <w:t xml:space="preserve">(Italy, 1927–2005), 3 prints: </w:t>
      </w:r>
      <w:r w:rsidRPr="00F97333">
        <w:rPr>
          <w:rFonts w:cs="Arial"/>
          <w:i/>
          <w:iCs/>
          <w:lang w:val="en-US"/>
        </w:rPr>
        <w:t>untitled (blue)</w:t>
      </w:r>
      <w:r w:rsidRPr="00F97333">
        <w:rPr>
          <w:rFonts w:cs="Arial"/>
          <w:lang w:val="en-US"/>
        </w:rPr>
        <w:t xml:space="preserve"> 1990, colour screenprint; </w:t>
      </w:r>
      <w:r w:rsidRPr="00F97333">
        <w:rPr>
          <w:rFonts w:cs="Arial"/>
          <w:i/>
          <w:iCs/>
          <w:lang w:val="en-US"/>
        </w:rPr>
        <w:t>untitled (orange)</w:t>
      </w:r>
      <w:r w:rsidRPr="00F97333">
        <w:rPr>
          <w:rFonts w:cs="Arial"/>
          <w:lang w:val="en-US"/>
        </w:rPr>
        <w:t xml:space="preserve"> 1990, colour screenprint; </w:t>
      </w:r>
      <w:r w:rsidRPr="00F97333">
        <w:rPr>
          <w:rFonts w:cs="Arial"/>
          <w:i/>
          <w:iCs/>
          <w:lang w:val="en-US"/>
        </w:rPr>
        <w:t>untitled (red)</w:t>
      </w:r>
      <w:r w:rsidRPr="00F97333">
        <w:rPr>
          <w:rFonts w:cs="Arial"/>
          <w:lang w:val="en-US"/>
        </w:rPr>
        <w:t xml:space="preserve"> 1992, colour screenprint and woodblock</w:t>
      </w:r>
    </w:p>
    <w:p w14:paraId="4FA33A7D" w14:textId="77777777" w:rsidR="00CD7BC0" w:rsidRPr="00F97333" w:rsidRDefault="00CD7BC0" w:rsidP="009D049F">
      <w:pPr>
        <w:pStyle w:val="ARlistparagraphwithoutbullet"/>
        <w:rPr>
          <w:rFonts w:cs="Arial"/>
          <w:lang w:val="en-US"/>
        </w:rPr>
      </w:pPr>
      <w:r w:rsidRPr="00F97333">
        <w:rPr>
          <w:rFonts w:cs="Arial"/>
          <w:b/>
          <w:lang w:val="en-US"/>
        </w:rPr>
        <w:t>Richard Hamilton</w:t>
      </w:r>
      <w:r w:rsidRPr="00F97333">
        <w:rPr>
          <w:rFonts w:cs="Arial"/>
          <w:lang w:val="en-US"/>
        </w:rPr>
        <w:t xml:space="preserve"> (England, 1922–2011), 10 prints: </w:t>
      </w:r>
      <w:r w:rsidRPr="00F97333">
        <w:rPr>
          <w:rFonts w:cs="Arial"/>
          <w:i/>
          <w:iCs/>
          <w:lang w:val="en-US"/>
        </w:rPr>
        <w:t>Picasso’s meninas</w:t>
      </w:r>
      <w:r w:rsidRPr="00F97333">
        <w:rPr>
          <w:rFonts w:cs="Arial"/>
          <w:lang w:val="en-US"/>
        </w:rPr>
        <w:t xml:space="preserve"> from the portfolio </w:t>
      </w:r>
      <w:r w:rsidRPr="00F97333">
        <w:rPr>
          <w:rFonts w:cs="Arial"/>
          <w:i/>
          <w:iCs/>
          <w:lang w:val="en-US"/>
        </w:rPr>
        <w:t xml:space="preserve">Hommage à Pablo Picasso </w:t>
      </w:r>
      <w:r w:rsidRPr="00F97333">
        <w:rPr>
          <w:rFonts w:cs="Arial"/>
          <w:lang w:val="en-US"/>
        </w:rPr>
        <w:t xml:space="preserve">1973, hard, soft-ground and stipple etching, roulette, open-bite and lift-ground aquatint, drypoint and burnishing; </w:t>
      </w:r>
      <w:r w:rsidRPr="00F97333">
        <w:rPr>
          <w:rFonts w:cs="Arial"/>
          <w:i/>
          <w:iCs/>
          <w:lang w:val="en-US"/>
        </w:rPr>
        <w:t>Berlin interior</w:t>
      </w:r>
      <w:r w:rsidRPr="00F97333">
        <w:rPr>
          <w:rFonts w:cs="Arial"/>
          <w:lang w:val="en-US"/>
        </w:rPr>
        <w:t xml:space="preserve"> 1979, photogravure, engraving, hard ground etching, roulette, aquatint and burnishing; </w:t>
      </w:r>
      <w:r w:rsidRPr="00F97333">
        <w:rPr>
          <w:rFonts w:cs="Arial"/>
          <w:i/>
          <w:iCs/>
          <w:lang w:val="en-US"/>
        </w:rPr>
        <w:t>Putting on de Stijl</w:t>
      </w:r>
      <w:r w:rsidRPr="00F97333">
        <w:rPr>
          <w:rFonts w:cs="Arial"/>
          <w:lang w:val="en-US"/>
        </w:rPr>
        <w:t xml:space="preserve"> 1979, colour collotype and screenprint; </w:t>
      </w:r>
      <w:r w:rsidRPr="00F97333">
        <w:rPr>
          <w:rFonts w:cs="Arial"/>
          <w:i/>
          <w:iCs/>
          <w:lang w:val="en-US"/>
        </w:rPr>
        <w:t>A dedicated follower of fashion</w:t>
      </w:r>
      <w:r w:rsidRPr="00F97333">
        <w:rPr>
          <w:rFonts w:cs="Arial"/>
          <w:lang w:val="en-US"/>
        </w:rPr>
        <w:t xml:space="preserve"> 1980, photogravure, etching, open-bite, lift-ground and step-bite aquatint; </w:t>
      </w:r>
      <w:r w:rsidRPr="00F97333">
        <w:rPr>
          <w:rFonts w:cs="Arial"/>
          <w:i/>
          <w:iCs/>
          <w:lang w:val="en-US"/>
        </w:rPr>
        <w:t>Towards a definitive statement on the coming trends in men’s wear and accessories (c)</w:t>
      </w:r>
      <w:r w:rsidRPr="00F97333">
        <w:rPr>
          <w:rFonts w:cs="Arial"/>
          <w:lang w:val="en-US"/>
        </w:rPr>
        <w:t xml:space="preserve"> (1962) from </w:t>
      </w:r>
      <w:r w:rsidRPr="00F97333">
        <w:rPr>
          <w:rFonts w:cs="Arial"/>
          <w:i/>
          <w:iCs/>
          <w:lang w:val="en-US"/>
        </w:rPr>
        <w:t>Collected words: de luxe portfolio</w:t>
      </w:r>
      <w:r w:rsidRPr="00F97333">
        <w:rPr>
          <w:rFonts w:cs="Arial"/>
          <w:lang w:val="en-US"/>
        </w:rPr>
        <w:t xml:space="preserve"> 1982, screenprint with aerosol spray paint; </w:t>
      </w:r>
      <w:r w:rsidRPr="00F97333">
        <w:rPr>
          <w:rFonts w:cs="Arial"/>
          <w:i/>
          <w:iCs/>
          <w:lang w:val="en-US"/>
        </w:rPr>
        <w:t xml:space="preserve">Finn MacCool </w:t>
      </w:r>
      <w:r w:rsidRPr="00F97333">
        <w:rPr>
          <w:rFonts w:cs="Arial"/>
          <w:lang w:val="en-US"/>
        </w:rPr>
        <w:t xml:space="preserve">1983, photo etching, acquatint, engraving; </w:t>
      </w:r>
      <w:r w:rsidRPr="00F97333">
        <w:rPr>
          <w:rFonts w:cs="Arial"/>
          <w:i/>
          <w:iCs/>
          <w:lang w:val="en-US"/>
        </w:rPr>
        <w:t xml:space="preserve">Mother and child </w:t>
      </w:r>
      <w:r w:rsidRPr="00F97333">
        <w:rPr>
          <w:rFonts w:cs="Arial"/>
          <w:lang w:val="en-US"/>
        </w:rPr>
        <w:t xml:space="preserve">1984, colour collotype and screenprint; </w:t>
      </w:r>
      <w:r w:rsidRPr="00F97333">
        <w:rPr>
          <w:rFonts w:cs="Arial"/>
          <w:i/>
          <w:iCs/>
          <w:lang w:val="en-US"/>
        </w:rPr>
        <w:t xml:space="preserve">Bronze by </w:t>
      </w:r>
      <w:r w:rsidRPr="00F97333">
        <w:rPr>
          <w:rFonts w:cs="Arial"/>
          <w:i/>
          <w:iCs/>
          <w:lang w:val="en-US"/>
        </w:rPr>
        <w:lastRenderedPageBreak/>
        <w:t>gold</w:t>
      </w:r>
      <w:r w:rsidRPr="00F97333">
        <w:rPr>
          <w:rFonts w:cs="Arial"/>
          <w:lang w:val="en-US"/>
        </w:rPr>
        <w:t xml:space="preserve"> 1985–1987, colour soft-ground, lift-ground aquatint, engraving, scraper and burnishing; </w:t>
      </w:r>
      <w:r w:rsidRPr="00F97333">
        <w:rPr>
          <w:rFonts w:cs="Arial"/>
          <w:i/>
          <w:iCs/>
          <w:lang w:val="en-US"/>
        </w:rPr>
        <w:t>He foresaw his pale body</w:t>
      </w:r>
      <w:r w:rsidRPr="00F97333">
        <w:rPr>
          <w:rFonts w:cs="Arial"/>
          <w:lang w:val="en-US"/>
        </w:rPr>
        <w:t xml:space="preserve"> 1990, colour heliogravure, burin etching and roulette; </w:t>
      </w:r>
      <w:r w:rsidRPr="00F97333">
        <w:rPr>
          <w:rFonts w:cs="Arial"/>
          <w:i/>
          <w:iCs/>
          <w:lang w:val="en-US"/>
        </w:rPr>
        <w:t>Marcel Duchamp</w:t>
      </w:r>
      <w:r w:rsidRPr="00F97333">
        <w:rPr>
          <w:rFonts w:cs="Arial"/>
          <w:lang w:val="en-US"/>
        </w:rPr>
        <w:t xml:space="preserve"> 1967, photo lithograph, silver foil embossing and acetate lamination</w:t>
      </w:r>
    </w:p>
    <w:p w14:paraId="4407B4D0" w14:textId="77777777" w:rsidR="00CD7BC0" w:rsidRPr="00F97333" w:rsidRDefault="00CD7BC0" w:rsidP="009D049F">
      <w:pPr>
        <w:pStyle w:val="ARlistparagraphwithoutbullet"/>
        <w:rPr>
          <w:rFonts w:cs="Arial"/>
          <w:lang w:val="en-US"/>
        </w:rPr>
      </w:pPr>
      <w:r w:rsidRPr="00F97333">
        <w:rPr>
          <w:rFonts w:cs="Arial"/>
          <w:b/>
          <w:lang w:val="en-US"/>
        </w:rPr>
        <w:t>Sir Howard Hodgkin</w:t>
      </w:r>
      <w:r w:rsidRPr="00F97333">
        <w:rPr>
          <w:rFonts w:cs="Arial"/>
          <w:lang w:val="en-US"/>
        </w:rPr>
        <w:t xml:space="preserve"> (England, 1932–2017), 2 prints: </w:t>
      </w:r>
      <w:r w:rsidRPr="00F97333">
        <w:rPr>
          <w:rFonts w:cs="Arial"/>
          <w:i/>
          <w:iCs/>
          <w:lang w:val="en-US"/>
        </w:rPr>
        <w:t>One dow</w:t>
      </w:r>
      <w:r w:rsidRPr="00F97333">
        <w:rPr>
          <w:rFonts w:cs="Arial"/>
          <w:lang w:val="en-US"/>
        </w:rPr>
        <w:t xml:space="preserve">n 1981–82, lithograph with hand colouring in gouache; </w:t>
      </w:r>
      <w:r w:rsidRPr="00F97333">
        <w:rPr>
          <w:rFonts w:cs="Arial"/>
          <w:i/>
          <w:iCs/>
          <w:lang w:val="en-US"/>
        </w:rPr>
        <w:t xml:space="preserve">Red palm </w:t>
      </w:r>
      <w:r w:rsidRPr="00F97333">
        <w:rPr>
          <w:rFonts w:cs="Arial"/>
          <w:lang w:val="en-US"/>
        </w:rPr>
        <w:t>1986–87, colour lithograph with pochoir hand colouring and gouache</w:t>
      </w:r>
    </w:p>
    <w:p w14:paraId="76B05C83" w14:textId="77777777" w:rsidR="00CD7BC0" w:rsidRPr="00F97333" w:rsidRDefault="00CD7BC0" w:rsidP="009D049F">
      <w:pPr>
        <w:pStyle w:val="ARlistparagraphwithoutbullet"/>
        <w:rPr>
          <w:rFonts w:cs="Arial"/>
          <w:lang w:val="en-US"/>
        </w:rPr>
      </w:pPr>
      <w:r w:rsidRPr="00F97333">
        <w:rPr>
          <w:rFonts w:cs="Arial"/>
          <w:b/>
          <w:lang w:val="en-US"/>
        </w:rPr>
        <w:t>Alain Jacquet</w:t>
      </w:r>
      <w:r w:rsidRPr="00F97333">
        <w:rPr>
          <w:rFonts w:cs="Arial"/>
          <w:lang w:val="en-US"/>
        </w:rPr>
        <w:t xml:space="preserve"> (France, 1939–2008), 4 prints: </w:t>
      </w:r>
      <w:r w:rsidRPr="00F97333">
        <w:rPr>
          <w:rFonts w:cs="Arial"/>
          <w:i/>
          <w:iCs/>
          <w:lang w:val="en-US"/>
        </w:rPr>
        <w:t>L’anniversaire</w:t>
      </w:r>
      <w:r w:rsidRPr="00F97333">
        <w:rPr>
          <w:rFonts w:cs="Arial"/>
          <w:lang w:val="en-US"/>
        </w:rPr>
        <w:t xml:space="preserve"> 1969, colour photo screenprint; </w:t>
      </w:r>
      <w:r w:rsidRPr="00F97333">
        <w:rPr>
          <w:rFonts w:cs="Arial"/>
          <w:i/>
          <w:iCs/>
          <w:lang w:val="en-US"/>
        </w:rPr>
        <w:t>Les hommes à la ds</w:t>
      </w:r>
      <w:r w:rsidRPr="00F97333">
        <w:rPr>
          <w:rFonts w:cs="Arial"/>
          <w:lang w:val="en-US"/>
        </w:rPr>
        <w:t xml:space="preserve"> 1969, colour photo screenprint; </w:t>
      </w:r>
      <w:r w:rsidRPr="00F97333">
        <w:rPr>
          <w:rFonts w:cs="Arial"/>
          <w:i/>
          <w:iCs/>
          <w:lang w:val="en-US"/>
        </w:rPr>
        <w:t>Rape of Europa</w:t>
      </w:r>
      <w:r w:rsidRPr="00F97333">
        <w:rPr>
          <w:rFonts w:cs="Arial"/>
          <w:lang w:val="en-US"/>
        </w:rPr>
        <w:t xml:space="preserve"> 1965, colour photo screenprint; </w:t>
      </w:r>
      <w:r w:rsidRPr="00F97333">
        <w:rPr>
          <w:rFonts w:cs="Arial"/>
          <w:i/>
          <w:iCs/>
          <w:lang w:val="en-US"/>
        </w:rPr>
        <w:t xml:space="preserve">Survival of the planet </w:t>
      </w:r>
      <w:r w:rsidRPr="00F97333">
        <w:rPr>
          <w:rFonts w:cs="Arial"/>
          <w:lang w:val="en-US"/>
        </w:rPr>
        <w:t>1974, colour photo lithograph</w:t>
      </w:r>
    </w:p>
    <w:p w14:paraId="66D9FC55" w14:textId="77777777" w:rsidR="00CD7BC0" w:rsidRPr="00F97333" w:rsidRDefault="00CD7BC0" w:rsidP="009D049F">
      <w:pPr>
        <w:pStyle w:val="ARlistparagraphwithoutbullet"/>
        <w:rPr>
          <w:rFonts w:cs="Arial"/>
          <w:lang w:val="en-US"/>
        </w:rPr>
      </w:pPr>
      <w:r w:rsidRPr="00F97333">
        <w:rPr>
          <w:rFonts w:cs="Arial"/>
          <w:b/>
          <w:lang w:val="en-US"/>
        </w:rPr>
        <w:t xml:space="preserve">Allen Jones </w:t>
      </w:r>
      <w:r w:rsidRPr="00F97333">
        <w:rPr>
          <w:rFonts w:cs="Arial"/>
          <w:lang w:val="en-US"/>
        </w:rPr>
        <w:t xml:space="preserve">(England, b1937), </w:t>
      </w:r>
      <w:r w:rsidRPr="00F97333">
        <w:rPr>
          <w:rFonts w:cs="Arial"/>
          <w:i/>
          <w:iCs/>
          <w:lang w:val="en-US"/>
        </w:rPr>
        <w:t>Hermaphrodite head</w:t>
      </w:r>
      <w:r w:rsidRPr="00F97333">
        <w:rPr>
          <w:rFonts w:cs="Arial"/>
          <w:lang w:val="en-US"/>
        </w:rPr>
        <w:t xml:space="preserve"> 1964, colour lithograph</w:t>
      </w:r>
    </w:p>
    <w:p w14:paraId="53B234B3" w14:textId="77777777" w:rsidR="00CD7BC0" w:rsidRPr="00F97333" w:rsidRDefault="00CD7BC0" w:rsidP="009D049F">
      <w:pPr>
        <w:pStyle w:val="ARlistparagraphwithoutbullet"/>
        <w:rPr>
          <w:rFonts w:cs="Arial"/>
          <w:lang w:val="en-US"/>
        </w:rPr>
      </w:pPr>
      <w:r w:rsidRPr="00F97333">
        <w:rPr>
          <w:rFonts w:cs="Arial"/>
          <w:b/>
          <w:lang w:val="en-US"/>
        </w:rPr>
        <w:t>RB Kitaj</w:t>
      </w:r>
      <w:r w:rsidRPr="00F97333">
        <w:rPr>
          <w:rFonts w:cs="Arial"/>
          <w:lang w:val="en-US"/>
        </w:rPr>
        <w:t xml:space="preserve"> (United States of America; England, 1932–2007), 5 prints from the series </w:t>
      </w:r>
      <w:r w:rsidRPr="00F97333">
        <w:rPr>
          <w:rFonts w:cs="Arial"/>
          <w:i/>
          <w:iCs/>
          <w:lang w:val="en-US"/>
        </w:rPr>
        <w:t>Mahler becomes Politics, Beisbol 1964–7</w:t>
      </w:r>
      <w:r w:rsidRPr="00F97333">
        <w:rPr>
          <w:rFonts w:cs="Arial"/>
          <w:lang w:val="en-US"/>
        </w:rPr>
        <w:t xml:space="preserve">: </w:t>
      </w:r>
      <w:r w:rsidRPr="00F97333">
        <w:rPr>
          <w:rFonts w:cs="Arial"/>
          <w:i/>
          <w:iCs/>
          <w:lang w:val="en-US"/>
        </w:rPr>
        <w:t>Heart</w:t>
      </w:r>
      <w:r w:rsidRPr="00F97333">
        <w:rPr>
          <w:rFonts w:cs="Arial"/>
          <w:lang w:val="en-US"/>
        </w:rPr>
        <w:t xml:space="preserve"> 1966, colour screenprint and photo screenprint on brown paper; </w:t>
      </w:r>
      <w:r w:rsidRPr="00F97333">
        <w:rPr>
          <w:rFonts w:cs="Arial"/>
          <w:i/>
          <w:iCs/>
          <w:lang w:val="en-US"/>
        </w:rPr>
        <w:t>Glue-words</w:t>
      </w:r>
      <w:r w:rsidRPr="00F97333">
        <w:rPr>
          <w:rFonts w:cs="Arial"/>
          <w:lang w:val="en-US"/>
        </w:rPr>
        <w:t xml:space="preserve"> 1967, colour screenprint and photo screenprint on beige paper; </w:t>
      </w:r>
      <w:r w:rsidRPr="00F97333">
        <w:rPr>
          <w:rFonts w:cs="Arial"/>
          <w:i/>
          <w:iCs/>
          <w:lang w:val="en-US"/>
        </w:rPr>
        <w:t xml:space="preserve">Go and get killed comrade, we need a Byron in the movement </w:t>
      </w:r>
      <w:r w:rsidRPr="00F97333">
        <w:rPr>
          <w:rFonts w:cs="Arial"/>
          <w:lang w:val="en-US"/>
        </w:rPr>
        <w:t xml:space="preserve">1967, colour screenprint and photo screenprint; </w:t>
      </w:r>
      <w:r w:rsidRPr="00F97333">
        <w:rPr>
          <w:rFonts w:cs="Arial"/>
          <w:i/>
          <w:iCs/>
          <w:lang w:val="en-US"/>
        </w:rPr>
        <w:t>In his forthcoming book on relative deprivation</w:t>
      </w:r>
      <w:r w:rsidRPr="00F97333">
        <w:rPr>
          <w:rFonts w:cs="Arial"/>
          <w:lang w:val="en-US"/>
        </w:rPr>
        <w:t xml:space="preserve"> 1967, colour screenprint and photo screenprint on green paper; </w:t>
      </w:r>
      <w:r w:rsidRPr="00F97333">
        <w:rPr>
          <w:rFonts w:cs="Arial"/>
          <w:i/>
          <w:iCs/>
          <w:lang w:val="en-US"/>
        </w:rPr>
        <w:t>Republic of the Southern Cross</w:t>
      </w:r>
      <w:r w:rsidRPr="00F97333">
        <w:rPr>
          <w:rFonts w:cs="Arial"/>
          <w:lang w:val="en-US"/>
        </w:rPr>
        <w:t xml:space="preserve"> 1964, colour screenprint and photo screenprint</w:t>
      </w:r>
    </w:p>
    <w:p w14:paraId="769C9F79" w14:textId="77777777" w:rsidR="00CD7BC0" w:rsidRPr="00F97333" w:rsidRDefault="00CD7BC0" w:rsidP="009D049F">
      <w:pPr>
        <w:pStyle w:val="ARlistparagraphwithoutbullet"/>
        <w:rPr>
          <w:rFonts w:cs="Arial"/>
          <w:lang w:val="en-US"/>
        </w:rPr>
      </w:pPr>
      <w:r w:rsidRPr="00F97333">
        <w:rPr>
          <w:rFonts w:cs="Arial"/>
          <w:b/>
          <w:lang w:val="en-US"/>
        </w:rPr>
        <w:t>RB Kitaj</w:t>
      </w:r>
      <w:r w:rsidRPr="00F97333">
        <w:rPr>
          <w:rFonts w:cs="Arial"/>
          <w:lang w:val="en-US"/>
        </w:rPr>
        <w:t xml:space="preserve"> (United States of America; England, 1932–2007), 11 prints from the series </w:t>
      </w:r>
      <w:r w:rsidRPr="00F97333">
        <w:rPr>
          <w:rFonts w:cs="Arial"/>
          <w:i/>
          <w:iCs/>
          <w:lang w:val="en-US"/>
        </w:rPr>
        <w:t xml:space="preserve">First series: Some poets </w:t>
      </w:r>
      <w:r w:rsidRPr="00F97333">
        <w:rPr>
          <w:rFonts w:cs="Arial"/>
          <w:lang w:val="en-US"/>
        </w:rPr>
        <w:t>1966–70</w:t>
      </w:r>
      <w:r w:rsidRPr="00F97333">
        <w:rPr>
          <w:rFonts w:cs="Arial"/>
          <w:i/>
          <w:iCs/>
          <w:lang w:val="en-US"/>
        </w:rPr>
        <w:t>: For love (Creeley)</w:t>
      </w:r>
      <w:r w:rsidRPr="00F97333">
        <w:rPr>
          <w:rFonts w:cs="Arial"/>
          <w:lang w:val="en-US"/>
        </w:rPr>
        <w:t xml:space="preserve"> 1966, colour screenprint and photo screenprint on salmon paper; </w:t>
      </w:r>
      <w:r w:rsidRPr="00F97333">
        <w:rPr>
          <w:rFonts w:cs="Arial"/>
          <w:i/>
          <w:iCs/>
          <w:lang w:val="en-US"/>
        </w:rPr>
        <w:t>Ed Dorn</w:t>
      </w:r>
      <w:r w:rsidRPr="00F97333">
        <w:rPr>
          <w:rFonts w:cs="Arial"/>
          <w:lang w:val="en-US"/>
        </w:rPr>
        <w:t xml:space="preserve"> 1966, colour screenprint and photo screenprint; </w:t>
      </w:r>
      <w:r w:rsidRPr="00F97333">
        <w:rPr>
          <w:rFonts w:cs="Arial"/>
          <w:i/>
          <w:iCs/>
          <w:lang w:val="en-US"/>
        </w:rPr>
        <w:t>Revolt on the Clyde (Hugh McDiarmid)</w:t>
      </w:r>
      <w:r w:rsidRPr="00F97333">
        <w:rPr>
          <w:rFonts w:cs="Arial"/>
          <w:lang w:val="en-US"/>
        </w:rPr>
        <w:t xml:space="preserve"> 1967, colour screenprint and photo screenprint on navy paper; </w:t>
      </w:r>
      <w:r w:rsidRPr="00F97333">
        <w:rPr>
          <w:rFonts w:cs="Arial"/>
          <w:i/>
          <w:iCs/>
          <w:lang w:val="en-US"/>
        </w:rPr>
        <w:t>Star Betelgeuse/Robert Duncan</w:t>
      </w:r>
      <w:r w:rsidRPr="00F97333">
        <w:rPr>
          <w:rFonts w:cs="Arial"/>
          <w:lang w:val="en-US"/>
        </w:rPr>
        <w:t xml:space="preserve"> 1967, colour screenprint and photo screenprint, collage; </w:t>
      </w:r>
      <w:r w:rsidRPr="00F97333">
        <w:rPr>
          <w:rFonts w:cs="Arial"/>
          <w:i/>
          <w:iCs/>
          <w:lang w:val="en-US"/>
        </w:rPr>
        <w:t>Fifties grand swank (Morton Feldman) [without orange nose]</w:t>
      </w:r>
      <w:r w:rsidRPr="00F97333">
        <w:rPr>
          <w:rFonts w:cs="Arial"/>
          <w:lang w:val="en-US"/>
        </w:rPr>
        <w:t xml:space="preserve"> 1968, colour screenprint and photo screenprint; </w:t>
      </w:r>
      <w:r w:rsidRPr="00F97333">
        <w:rPr>
          <w:rFonts w:cs="Arial"/>
          <w:i/>
          <w:iCs/>
          <w:lang w:val="en-US"/>
        </w:rPr>
        <w:t>Fifties grand swank (Morton Feldman)</w:t>
      </w:r>
      <w:r w:rsidRPr="00F97333">
        <w:rPr>
          <w:rFonts w:cs="Arial"/>
          <w:lang w:val="en-US"/>
        </w:rPr>
        <w:t xml:space="preserve"> 1968, colour screenprint and photo screenprint; </w:t>
      </w:r>
      <w:r w:rsidRPr="00F97333">
        <w:rPr>
          <w:rFonts w:cs="Arial"/>
          <w:i/>
          <w:iCs/>
          <w:lang w:val="en-US"/>
        </w:rPr>
        <w:t>Charles Olson</w:t>
      </w:r>
      <w:r w:rsidRPr="00F97333">
        <w:rPr>
          <w:rFonts w:cs="Arial"/>
          <w:lang w:val="en-US"/>
        </w:rPr>
        <w:t xml:space="preserve"> 1969, colour screenprint and photo screenprint, collage; </w:t>
      </w:r>
      <w:r w:rsidRPr="00F97333">
        <w:rPr>
          <w:rFonts w:cs="Arial"/>
          <w:i/>
          <w:iCs/>
          <w:lang w:val="en-US"/>
        </w:rPr>
        <w:t>Kenneth Rexroth</w:t>
      </w:r>
      <w:r w:rsidRPr="00F97333">
        <w:rPr>
          <w:rFonts w:cs="Arial"/>
          <w:lang w:val="en-US"/>
        </w:rPr>
        <w:t xml:space="preserve"> 1969, colour screenprint and photo screenprint on wood grain paper; </w:t>
      </w:r>
      <w:r w:rsidRPr="00F97333">
        <w:rPr>
          <w:rFonts w:cs="Arial"/>
          <w:i/>
          <w:iCs/>
          <w:lang w:val="en-US"/>
        </w:rPr>
        <w:t>Deerskin (John Wieners)</w:t>
      </w:r>
      <w:r w:rsidRPr="00F97333">
        <w:rPr>
          <w:rFonts w:cs="Arial"/>
          <w:lang w:val="en-US"/>
        </w:rPr>
        <w:t xml:space="preserve"> 1969, colour screenprint and photo screenprint on brown paper; </w:t>
      </w:r>
      <w:r w:rsidRPr="00F97333">
        <w:rPr>
          <w:rFonts w:cs="Arial"/>
          <w:i/>
          <w:iCs/>
          <w:lang w:val="en-US"/>
        </w:rPr>
        <w:t xml:space="preserve">Hail thee who play (Michael McClure) </w:t>
      </w:r>
      <w:r w:rsidRPr="00F97333">
        <w:rPr>
          <w:rFonts w:cs="Arial"/>
          <w:lang w:val="en-US"/>
        </w:rPr>
        <w:t xml:space="preserve">1969, colour screenprint and photo screenprint, collage; </w:t>
      </w:r>
      <w:r w:rsidRPr="00F97333">
        <w:rPr>
          <w:rFonts w:cs="Arial"/>
          <w:i/>
          <w:iCs/>
          <w:lang w:val="en-US"/>
        </w:rPr>
        <w:t>W.H. Auden</w:t>
      </w:r>
      <w:r w:rsidRPr="00F97333">
        <w:rPr>
          <w:rFonts w:cs="Arial"/>
          <w:lang w:val="en-US"/>
        </w:rPr>
        <w:t xml:space="preserve"> 1969, colour screenprint and photo screenprint, collage</w:t>
      </w:r>
    </w:p>
    <w:p w14:paraId="719EED19" w14:textId="77777777" w:rsidR="00CD7BC0" w:rsidRPr="00F97333" w:rsidRDefault="00CD7BC0" w:rsidP="009D049F">
      <w:pPr>
        <w:pStyle w:val="ARlistparagraphwithoutbullet"/>
        <w:rPr>
          <w:rFonts w:cs="Arial"/>
          <w:lang w:val="en-US"/>
        </w:rPr>
      </w:pPr>
      <w:r w:rsidRPr="00F97333">
        <w:rPr>
          <w:rFonts w:cs="Arial"/>
          <w:b/>
          <w:lang w:val="en-US"/>
        </w:rPr>
        <w:t xml:space="preserve">RB Kitaj </w:t>
      </w:r>
      <w:r w:rsidRPr="00F97333">
        <w:rPr>
          <w:rFonts w:cs="Arial"/>
          <w:lang w:val="en-US"/>
        </w:rPr>
        <w:t xml:space="preserve">(United States of America; England, 1932–2007), 7 prints from the series </w:t>
      </w:r>
      <w:r w:rsidRPr="00F97333">
        <w:rPr>
          <w:rFonts w:cs="Arial"/>
          <w:i/>
          <w:iCs/>
          <w:lang w:val="en-US"/>
        </w:rPr>
        <w:t>Struggle in the west: The bombing of London, 1967–9</w:t>
      </w:r>
      <w:r w:rsidRPr="00F97333">
        <w:rPr>
          <w:rFonts w:cs="Arial"/>
          <w:lang w:val="en-US"/>
        </w:rPr>
        <w:t xml:space="preserve">: </w:t>
      </w:r>
      <w:r w:rsidRPr="00F97333">
        <w:rPr>
          <w:rFonts w:cs="Arial"/>
          <w:i/>
          <w:iCs/>
          <w:lang w:val="en-US"/>
        </w:rPr>
        <w:t>Horizon Blitz (Prologue)</w:t>
      </w:r>
      <w:r w:rsidRPr="00F97333">
        <w:rPr>
          <w:rFonts w:cs="Arial"/>
          <w:lang w:val="en-US"/>
        </w:rPr>
        <w:t xml:space="preserve"> 1968, colour screenprint and photo screenprint, collage; </w:t>
      </w:r>
      <w:r w:rsidRPr="00F97333">
        <w:rPr>
          <w:rFonts w:cs="Arial"/>
          <w:i/>
          <w:iCs/>
          <w:lang w:val="en-US"/>
        </w:rPr>
        <w:t xml:space="preserve">Die gute alte Zeit </w:t>
      </w:r>
      <w:r w:rsidRPr="00F97333">
        <w:rPr>
          <w:rFonts w:cs="Arial"/>
          <w:lang w:val="en-US"/>
        </w:rPr>
        <w:t xml:space="preserve">1969, colour screenprint and photo screenprint, collage; </w:t>
      </w:r>
      <w:r w:rsidRPr="00F97333">
        <w:rPr>
          <w:rFonts w:cs="Arial"/>
          <w:i/>
          <w:iCs/>
          <w:lang w:val="en-US"/>
        </w:rPr>
        <w:t xml:space="preserve">Safeguarding of life </w:t>
      </w:r>
      <w:r w:rsidRPr="00F97333">
        <w:rPr>
          <w:rFonts w:cs="Arial"/>
          <w:lang w:val="en-US"/>
        </w:rPr>
        <w:t xml:space="preserve">1968, colour screenprint and photo </w:t>
      </w:r>
      <w:r w:rsidRPr="00F97333">
        <w:rPr>
          <w:rFonts w:cs="Arial"/>
          <w:lang w:val="en-US"/>
        </w:rPr>
        <w:lastRenderedPageBreak/>
        <w:t xml:space="preserve">screenprint; </w:t>
      </w:r>
      <w:r w:rsidRPr="00F97333">
        <w:rPr>
          <w:rFonts w:cs="Arial"/>
          <w:i/>
          <w:iCs/>
          <w:lang w:val="en-US"/>
        </w:rPr>
        <w:t xml:space="preserve">Setpiece 1 </w:t>
      </w:r>
      <w:r w:rsidRPr="00F97333">
        <w:rPr>
          <w:rFonts w:cs="Arial"/>
          <w:lang w:val="en-US"/>
        </w:rPr>
        <w:t xml:space="preserve">1969, colour screenprint and photo screenprint on buff paper; </w:t>
      </w:r>
      <w:r w:rsidRPr="00F97333">
        <w:rPr>
          <w:rFonts w:cs="Arial"/>
          <w:i/>
          <w:iCs/>
          <w:lang w:val="en-US"/>
        </w:rPr>
        <w:t>Setpiece 2</w:t>
      </w:r>
      <w:r w:rsidRPr="00F97333">
        <w:rPr>
          <w:rFonts w:cs="Arial"/>
          <w:lang w:val="en-US"/>
        </w:rPr>
        <w:t xml:space="preserve"> 1969, colour screenprint and photo screenprint; </w:t>
      </w:r>
      <w:r w:rsidRPr="00F97333">
        <w:rPr>
          <w:rFonts w:cs="Arial"/>
          <w:i/>
          <w:iCs/>
          <w:lang w:val="en-US"/>
        </w:rPr>
        <w:t>Setpiece 3</w:t>
      </w:r>
      <w:r w:rsidRPr="00F97333">
        <w:rPr>
          <w:rFonts w:cs="Arial"/>
          <w:lang w:val="en-US"/>
        </w:rPr>
        <w:t xml:space="preserve"> 1969, colour screenprint and photo screenprint; </w:t>
      </w:r>
      <w:r w:rsidRPr="00F97333">
        <w:rPr>
          <w:rFonts w:cs="Arial"/>
          <w:i/>
          <w:iCs/>
          <w:lang w:val="en-US"/>
        </w:rPr>
        <w:t>On the safeguarding of life in theatres (epilogue)</w:t>
      </w:r>
      <w:r w:rsidRPr="00F97333">
        <w:rPr>
          <w:rFonts w:cs="Arial"/>
          <w:lang w:val="en-US"/>
        </w:rPr>
        <w:t xml:space="preserve"> 1969, colour screenprint and photo screenprint</w:t>
      </w:r>
    </w:p>
    <w:p w14:paraId="78FAD9EE" w14:textId="1803052E" w:rsidR="00CD7BC0" w:rsidRPr="00F97333" w:rsidRDefault="00CD7BC0" w:rsidP="009D049F">
      <w:pPr>
        <w:pStyle w:val="ARlistparagraphwithoutbullet"/>
        <w:rPr>
          <w:rFonts w:cs="Arial"/>
          <w:lang w:val="en-US"/>
        </w:rPr>
      </w:pPr>
      <w:r w:rsidRPr="00F97333">
        <w:rPr>
          <w:rFonts w:cs="Arial"/>
          <w:b/>
          <w:lang w:val="en-US"/>
        </w:rPr>
        <w:t xml:space="preserve">RB Kitaj </w:t>
      </w:r>
      <w:r w:rsidRPr="00F97333">
        <w:rPr>
          <w:rFonts w:cs="Arial"/>
          <w:lang w:val="en-US"/>
        </w:rPr>
        <w:t xml:space="preserve">(United States of America; England, 1932–2007), 30 prints: </w:t>
      </w:r>
      <w:r w:rsidRPr="00F97333">
        <w:rPr>
          <w:rFonts w:cs="Arial"/>
          <w:i/>
          <w:iCs/>
          <w:lang w:val="en-US"/>
        </w:rPr>
        <w:t xml:space="preserve">The reduction of anxiety in terminal patients </w:t>
      </w:r>
      <w:r w:rsidRPr="00F97333">
        <w:rPr>
          <w:rFonts w:cs="Arial"/>
          <w:lang w:val="en-US"/>
        </w:rPr>
        <w:t xml:space="preserve">1965, colour screenprint and photo screenprint; </w:t>
      </w:r>
      <w:r w:rsidRPr="00F97333">
        <w:rPr>
          <w:rFonts w:cs="Arial"/>
          <w:i/>
          <w:iCs/>
          <w:lang w:val="en-US"/>
        </w:rPr>
        <w:t xml:space="preserve">Pogany </w:t>
      </w:r>
      <w:r w:rsidRPr="00F97333">
        <w:rPr>
          <w:rFonts w:cs="Arial"/>
          <w:lang w:val="en-US"/>
        </w:rPr>
        <w:t xml:space="preserve">1966, colour screenprint and photo screenprint; </w:t>
      </w:r>
      <w:r w:rsidRPr="00F97333">
        <w:rPr>
          <w:rFonts w:cs="Arial"/>
          <w:i/>
          <w:iCs/>
          <w:lang w:val="en-US"/>
        </w:rPr>
        <w:t>Mort</w:t>
      </w:r>
      <w:r w:rsidRPr="00F97333">
        <w:rPr>
          <w:rFonts w:cs="Arial"/>
          <w:lang w:val="en-US"/>
        </w:rPr>
        <w:t xml:space="preserve"> 1966, colour screenprint and photo screenprint; </w:t>
      </w:r>
      <w:r w:rsidRPr="00F97333">
        <w:rPr>
          <w:rFonts w:cs="Arial"/>
          <w:i/>
          <w:iCs/>
          <w:lang w:val="en-US"/>
        </w:rPr>
        <w:t>Barrio</w:t>
      </w:r>
      <w:r w:rsidRPr="00F97333">
        <w:rPr>
          <w:rFonts w:cs="Arial"/>
          <w:lang w:val="en-US"/>
        </w:rPr>
        <w:t xml:space="preserve"> 1967, colour screenprint and photo screenprint on yellow paper; </w:t>
      </w:r>
      <w:r w:rsidRPr="00F97333">
        <w:rPr>
          <w:rFonts w:cs="Arial"/>
          <w:i/>
          <w:iCs/>
          <w:lang w:val="en-US"/>
        </w:rPr>
        <w:t xml:space="preserve">The romance of the civil service (charge sheet) </w:t>
      </w:r>
      <w:r w:rsidRPr="00F97333">
        <w:rPr>
          <w:rFonts w:cs="Arial"/>
          <w:lang w:val="en-US"/>
        </w:rPr>
        <w:t xml:space="preserve">1967, colour screenprint and photo screenprint; </w:t>
      </w:r>
      <w:r w:rsidRPr="00F97333">
        <w:rPr>
          <w:rFonts w:cs="Arial"/>
          <w:i/>
          <w:iCs/>
          <w:lang w:val="en-US"/>
        </w:rPr>
        <w:t xml:space="preserve">Civic virtue all over the floor </w:t>
      </w:r>
      <w:r w:rsidRPr="00F97333">
        <w:rPr>
          <w:rFonts w:cs="Arial"/>
          <w:lang w:val="en-US"/>
        </w:rPr>
        <w:t xml:space="preserve">1967, colour screenprint and photo screenprint on cream paper; </w:t>
      </w:r>
      <w:r w:rsidRPr="00F97333">
        <w:rPr>
          <w:rFonts w:cs="Arial"/>
          <w:i/>
          <w:iCs/>
          <w:lang w:val="en-US"/>
        </w:rPr>
        <w:t xml:space="preserve">Vernissage cocktail </w:t>
      </w:r>
      <w:r w:rsidRPr="00F97333">
        <w:rPr>
          <w:rFonts w:cs="Arial"/>
          <w:lang w:val="en-US"/>
        </w:rPr>
        <w:t xml:space="preserve">1967, colour screenprint and photo screenprint; </w:t>
      </w:r>
      <w:r w:rsidRPr="00F97333">
        <w:rPr>
          <w:rFonts w:cs="Arial"/>
          <w:i/>
          <w:iCs/>
          <w:lang w:val="en-US"/>
        </w:rPr>
        <w:t xml:space="preserve">Bacon I </w:t>
      </w:r>
      <w:r w:rsidRPr="00F97333">
        <w:rPr>
          <w:rFonts w:cs="Arial"/>
          <w:lang w:val="en-US"/>
        </w:rPr>
        <w:t xml:space="preserve">1968, colour screenprint and photo screenprint; </w:t>
      </w:r>
      <w:r w:rsidRPr="00F97333">
        <w:rPr>
          <w:rFonts w:cs="Arial"/>
          <w:i/>
          <w:iCs/>
          <w:lang w:val="en-US"/>
        </w:rPr>
        <w:t xml:space="preserve">Bacon II </w:t>
      </w:r>
      <w:r w:rsidRPr="00F97333">
        <w:rPr>
          <w:rFonts w:cs="Arial"/>
          <w:lang w:val="en-US"/>
        </w:rPr>
        <w:t xml:space="preserve">1969, colour screenprint and photo screenprint; </w:t>
      </w:r>
      <w:r w:rsidRPr="00F97333">
        <w:rPr>
          <w:rFonts w:cs="Arial"/>
          <w:i/>
          <w:iCs/>
          <w:lang w:val="en-US"/>
        </w:rPr>
        <w:t xml:space="preserve">Ctric news Topi </w:t>
      </w:r>
      <w:r w:rsidRPr="00F97333">
        <w:rPr>
          <w:rFonts w:cs="Arial"/>
          <w:lang w:val="en-US"/>
        </w:rPr>
        <w:t xml:space="preserve">1968, colour screenprint and photo screenprint, collage; </w:t>
      </w:r>
      <w:r w:rsidRPr="00F97333">
        <w:rPr>
          <w:rFonts w:cs="Arial"/>
          <w:i/>
          <w:iCs/>
          <w:lang w:val="en-US"/>
        </w:rPr>
        <w:t>untitled</w:t>
      </w:r>
      <w:r w:rsidRPr="00F97333">
        <w:rPr>
          <w:rFonts w:cs="Arial"/>
          <w:lang w:val="en-US"/>
        </w:rPr>
        <w:t xml:space="preserve"> 1969, colour screenprint and photo screenprint; </w:t>
      </w:r>
      <w:r w:rsidRPr="00F97333">
        <w:rPr>
          <w:rFonts w:cs="Arial"/>
          <w:i/>
          <w:iCs/>
          <w:lang w:val="en-US"/>
        </w:rPr>
        <w:t>Bedroom</w:t>
      </w:r>
      <w:r w:rsidRPr="00F97333">
        <w:rPr>
          <w:rFonts w:cs="Arial"/>
          <w:lang w:val="en-US"/>
        </w:rPr>
        <w:t xml:space="preserve"> 1971, colour screenprint and photo screenprint; </w:t>
      </w:r>
      <w:r w:rsidRPr="00F97333">
        <w:rPr>
          <w:rFonts w:cs="Arial"/>
          <w:i/>
          <w:iCs/>
          <w:lang w:val="en-US"/>
        </w:rPr>
        <w:t xml:space="preserve">Ezra Pound I </w:t>
      </w:r>
      <w:r w:rsidRPr="00F97333">
        <w:rPr>
          <w:rFonts w:cs="Arial"/>
          <w:lang w:val="en-US"/>
        </w:rPr>
        <w:t xml:space="preserve">1971, colour screenprint and photo screenprint; </w:t>
      </w:r>
      <w:r w:rsidRPr="00F97333">
        <w:rPr>
          <w:rFonts w:cs="Arial"/>
          <w:i/>
          <w:iCs/>
          <w:lang w:val="en-US"/>
        </w:rPr>
        <w:t xml:space="preserve">Kenneth Koch peasant print </w:t>
      </w:r>
      <w:r w:rsidRPr="00F97333">
        <w:rPr>
          <w:rFonts w:cs="Arial"/>
          <w:lang w:val="en-US"/>
        </w:rPr>
        <w:t xml:space="preserve">1971, colour screenprint and photo screenprint; </w:t>
      </w:r>
      <w:r w:rsidRPr="00F97333">
        <w:rPr>
          <w:rFonts w:cs="Arial"/>
          <w:i/>
          <w:iCs/>
          <w:lang w:val="en-US"/>
        </w:rPr>
        <w:t>Notes</w:t>
      </w:r>
      <w:r w:rsidRPr="00F97333">
        <w:rPr>
          <w:rFonts w:cs="Arial"/>
          <w:lang w:val="en-US"/>
        </w:rPr>
        <w:t xml:space="preserve"> 1971, colour screenprint and photo screenprint; </w:t>
      </w:r>
      <w:r w:rsidRPr="00F97333">
        <w:rPr>
          <w:rFonts w:cs="Arial"/>
          <w:i/>
          <w:iCs/>
          <w:lang w:val="en-US"/>
        </w:rPr>
        <w:t>Outlying London districts I</w:t>
      </w:r>
      <w:r w:rsidRPr="00F97333">
        <w:rPr>
          <w:rFonts w:cs="Arial"/>
          <w:lang w:val="en-US"/>
        </w:rPr>
        <w:t xml:space="preserve"> 1971, colour screenprint and photo screenprint; </w:t>
      </w:r>
      <w:r w:rsidRPr="00F97333">
        <w:rPr>
          <w:rFonts w:cs="Arial"/>
          <w:i/>
          <w:iCs/>
          <w:lang w:val="en-US"/>
        </w:rPr>
        <w:t xml:space="preserve">Outlying London districts II </w:t>
      </w:r>
      <w:r w:rsidRPr="00F97333">
        <w:rPr>
          <w:rFonts w:cs="Arial"/>
          <w:lang w:val="en-US"/>
        </w:rPr>
        <w:t xml:space="preserve">1971, colour screenprint and photo screenprint; </w:t>
      </w:r>
      <w:r w:rsidRPr="00F97333">
        <w:rPr>
          <w:rFonts w:cs="Arial"/>
          <w:i/>
          <w:iCs/>
          <w:lang w:val="en-US"/>
        </w:rPr>
        <w:t>Madame Jane Junk</w:t>
      </w:r>
      <w:r w:rsidRPr="00F97333">
        <w:rPr>
          <w:rFonts w:cs="Arial"/>
          <w:lang w:val="en-US"/>
        </w:rPr>
        <w:t xml:space="preserve"> 1972, colour screenprint and photo screenprint; </w:t>
      </w:r>
      <w:r w:rsidRPr="00F97333">
        <w:rPr>
          <w:rFonts w:cs="Arial"/>
          <w:i/>
          <w:iCs/>
          <w:lang w:val="en-US"/>
        </w:rPr>
        <w:t xml:space="preserve">Belgian letters </w:t>
      </w:r>
      <w:r w:rsidRPr="00F97333">
        <w:rPr>
          <w:rFonts w:cs="Arial"/>
          <w:lang w:val="en-US"/>
        </w:rPr>
        <w:t>1972, colour screenprint and photo screenprint on buff paper;</w:t>
      </w:r>
      <w:r w:rsidRPr="00F97333">
        <w:rPr>
          <w:rFonts w:cs="Arial"/>
          <w:i/>
          <w:iCs/>
          <w:lang w:val="en-US"/>
        </w:rPr>
        <w:t xml:space="preserve"> ‘Boss’ tweed </w:t>
      </w:r>
      <w:r w:rsidRPr="00F97333">
        <w:rPr>
          <w:rFonts w:cs="Arial"/>
          <w:lang w:val="en-US"/>
        </w:rPr>
        <w:t xml:space="preserve">1972, colour screenprint and photo screenprint on brown paper; </w:t>
      </w:r>
      <w:r w:rsidRPr="00F97333">
        <w:rPr>
          <w:rFonts w:cs="Arial"/>
          <w:i/>
          <w:iCs/>
          <w:lang w:val="en-US"/>
        </w:rPr>
        <w:t xml:space="preserve">Men and books </w:t>
      </w:r>
      <w:r w:rsidRPr="00F97333">
        <w:rPr>
          <w:rFonts w:cs="Arial"/>
          <w:lang w:val="en-US"/>
        </w:rPr>
        <w:t xml:space="preserve">1972, colour screenprint and photo screenprint on beige paper; </w:t>
      </w:r>
      <w:r w:rsidRPr="00F97333">
        <w:rPr>
          <w:rFonts w:cs="Arial"/>
          <w:i/>
          <w:iCs/>
          <w:lang w:val="en-US"/>
        </w:rPr>
        <w:t xml:space="preserve">Men of Europe </w:t>
      </w:r>
      <w:r w:rsidRPr="00F97333">
        <w:rPr>
          <w:rFonts w:cs="Arial"/>
          <w:lang w:val="en-US"/>
        </w:rPr>
        <w:t xml:space="preserve">1972, colour screenprint and photo screenprint on pink paper; </w:t>
      </w:r>
      <w:r w:rsidRPr="00F97333">
        <w:rPr>
          <w:rFonts w:cs="Arial"/>
          <w:i/>
          <w:iCs/>
          <w:lang w:val="en-US"/>
        </w:rPr>
        <w:t>Modern painters</w:t>
      </w:r>
      <w:r w:rsidRPr="00F97333">
        <w:rPr>
          <w:rFonts w:cs="Arial"/>
          <w:lang w:val="en-US"/>
        </w:rPr>
        <w:t xml:space="preserve"> 1972, colour screenprint and photo screenprint; </w:t>
      </w:r>
      <w:r w:rsidRPr="00F97333">
        <w:rPr>
          <w:rFonts w:cs="Arial"/>
          <w:i/>
          <w:iCs/>
          <w:lang w:val="en-US"/>
        </w:rPr>
        <w:t xml:space="preserve">The adding machine </w:t>
      </w:r>
      <w:r w:rsidRPr="00F97333">
        <w:rPr>
          <w:rFonts w:cs="Arial"/>
          <w:lang w:val="en-US"/>
        </w:rPr>
        <w:t xml:space="preserve">1972, colour screenprint and photo screenprint on pink paper; </w:t>
      </w:r>
      <w:r w:rsidRPr="00F97333">
        <w:rPr>
          <w:rFonts w:cs="Arial"/>
          <w:i/>
          <w:iCs/>
          <w:lang w:val="en-US"/>
        </w:rPr>
        <w:t xml:space="preserve">French subjects </w:t>
      </w:r>
      <w:r w:rsidRPr="00F97333">
        <w:rPr>
          <w:rFonts w:cs="Arial"/>
          <w:lang w:val="en-US"/>
        </w:rPr>
        <w:t xml:space="preserve">1974, colour screenprint and photo screenprint, collage on blue paper; </w:t>
      </w:r>
      <w:r w:rsidRPr="00F97333">
        <w:rPr>
          <w:rFonts w:cs="Arial"/>
          <w:i/>
          <w:iCs/>
          <w:lang w:val="en-US"/>
        </w:rPr>
        <w:t xml:space="preserve">A rash act </w:t>
      </w:r>
      <w:r w:rsidRPr="00F97333">
        <w:rPr>
          <w:rFonts w:cs="Arial"/>
          <w:lang w:val="en-US"/>
        </w:rPr>
        <w:t xml:space="preserve">1975, colour lithograph; </w:t>
      </w:r>
      <w:r w:rsidRPr="00F97333">
        <w:rPr>
          <w:rFonts w:cs="Arial"/>
          <w:i/>
          <w:iCs/>
          <w:lang w:val="en-US"/>
        </w:rPr>
        <w:t xml:space="preserve">Addled art minor works volume VI </w:t>
      </w:r>
      <w:r w:rsidRPr="00F97333">
        <w:rPr>
          <w:rFonts w:cs="Arial"/>
          <w:lang w:val="en-US"/>
        </w:rPr>
        <w:t xml:space="preserve">1975, colour screenprint and photo screenprint; </w:t>
      </w:r>
      <w:r w:rsidRPr="00F97333">
        <w:rPr>
          <w:rFonts w:cs="Arial"/>
          <w:i/>
          <w:iCs/>
          <w:lang w:val="en-US"/>
        </w:rPr>
        <w:t>Orgasm</w:t>
      </w:r>
      <w:r w:rsidRPr="00F97333">
        <w:rPr>
          <w:rFonts w:cs="Arial"/>
          <w:lang w:val="en-US"/>
        </w:rPr>
        <w:t xml:space="preserve"> 1975, colour lithograph on pink paper; Self portrait, after </w:t>
      </w:r>
      <w:r w:rsidRPr="00F97333">
        <w:rPr>
          <w:rFonts w:cs="Arial"/>
          <w:i/>
          <w:iCs/>
          <w:lang w:val="en-US"/>
        </w:rPr>
        <w:t>Matteo</w:t>
      </w:r>
      <w:r w:rsidRPr="00F97333">
        <w:rPr>
          <w:rFonts w:cs="Arial"/>
          <w:lang w:val="en-US"/>
        </w:rPr>
        <w:t xml:space="preserve"> 1983, etching on red paper; </w:t>
      </w:r>
      <w:r w:rsidRPr="00F97333">
        <w:rPr>
          <w:rFonts w:cs="Arial"/>
          <w:i/>
          <w:iCs/>
          <w:lang w:val="en-US"/>
        </w:rPr>
        <w:t>From the lives of the Saints</w:t>
      </w:r>
      <w:r w:rsidRPr="00F97333">
        <w:rPr>
          <w:rFonts w:cs="Arial"/>
          <w:lang w:val="en-US"/>
        </w:rPr>
        <w:t xml:space="preserve"> 1975, colour screenprint and photo screenprint</w:t>
      </w:r>
    </w:p>
    <w:p w14:paraId="4A87776C" w14:textId="77777777" w:rsidR="00CD7BC0" w:rsidRPr="00F97333" w:rsidRDefault="00CD7BC0" w:rsidP="009D049F">
      <w:pPr>
        <w:pStyle w:val="ARlistparagraphwithoutbullet"/>
        <w:rPr>
          <w:rFonts w:cs="Arial"/>
          <w:lang w:val="en-US"/>
        </w:rPr>
      </w:pPr>
      <w:r w:rsidRPr="00F97333">
        <w:rPr>
          <w:rFonts w:cs="Arial"/>
          <w:b/>
          <w:lang w:val="en-US"/>
        </w:rPr>
        <w:t xml:space="preserve">RB Kitaj </w:t>
      </w:r>
      <w:r w:rsidRPr="00F97333">
        <w:rPr>
          <w:rFonts w:cs="Arial"/>
          <w:lang w:val="en-US"/>
        </w:rPr>
        <w:t xml:space="preserve">(United States of America; England, 1932–2007) and </w:t>
      </w:r>
      <w:r w:rsidRPr="00F97333">
        <w:rPr>
          <w:rFonts w:cs="Arial"/>
          <w:b/>
          <w:lang w:val="en-US"/>
        </w:rPr>
        <w:t xml:space="preserve">Victor Pasmore </w:t>
      </w:r>
      <w:r w:rsidRPr="00F97333">
        <w:rPr>
          <w:rFonts w:cs="Arial"/>
          <w:lang w:val="en-US"/>
        </w:rPr>
        <w:t xml:space="preserve">(England, 1908–98), recto: </w:t>
      </w:r>
      <w:r w:rsidRPr="00F97333">
        <w:rPr>
          <w:rFonts w:cs="Arial"/>
          <w:i/>
          <w:iCs/>
          <w:lang w:val="en-US"/>
        </w:rPr>
        <w:t>Man with Matisse tattoo</w:t>
      </w:r>
      <w:r w:rsidRPr="00F97333">
        <w:rPr>
          <w:rFonts w:cs="Arial"/>
          <w:lang w:val="en-US"/>
        </w:rPr>
        <w:t xml:space="preserve">. verso: </w:t>
      </w:r>
      <w:r w:rsidRPr="00F97333">
        <w:rPr>
          <w:rFonts w:cs="Arial"/>
          <w:i/>
          <w:iCs/>
          <w:lang w:val="en-US"/>
        </w:rPr>
        <w:t xml:space="preserve">untitled </w:t>
      </w:r>
      <w:r w:rsidRPr="00F97333">
        <w:rPr>
          <w:rFonts w:cs="Arial"/>
          <w:lang w:val="en-US"/>
        </w:rPr>
        <w:t xml:space="preserve">from the suite </w:t>
      </w:r>
      <w:r w:rsidRPr="00F97333">
        <w:rPr>
          <w:rFonts w:cs="Arial"/>
          <w:i/>
          <w:iCs/>
          <w:lang w:val="en-US"/>
        </w:rPr>
        <w:t>The image in search of itself</w:t>
      </w:r>
      <w:r w:rsidRPr="00F97333">
        <w:rPr>
          <w:rFonts w:cs="Arial"/>
          <w:lang w:val="en-US"/>
        </w:rPr>
        <w:t xml:space="preserve"> 1978 (recto), 1971 (verso), 2 screenprints, printed both sides of sheet</w:t>
      </w:r>
    </w:p>
    <w:p w14:paraId="130FAB40" w14:textId="46EA6165" w:rsidR="00CD7BC0" w:rsidRPr="00F97333" w:rsidRDefault="00CD7BC0" w:rsidP="009D049F">
      <w:pPr>
        <w:pStyle w:val="ARlistparagraphwithoutbullet"/>
        <w:rPr>
          <w:rFonts w:cs="Arial"/>
          <w:lang w:val="en-US"/>
        </w:rPr>
      </w:pPr>
      <w:r w:rsidRPr="00F97333">
        <w:rPr>
          <w:rFonts w:cs="Arial"/>
          <w:b/>
          <w:lang w:val="en-US"/>
        </w:rPr>
        <w:t>Oskar Kokoschka</w:t>
      </w:r>
      <w:r w:rsidRPr="00F97333">
        <w:rPr>
          <w:rFonts w:cs="Arial"/>
          <w:lang w:val="en-US"/>
        </w:rPr>
        <w:t xml:space="preserve"> (Austria, 1886–1980), 41 prints from the series </w:t>
      </w:r>
      <w:r w:rsidRPr="00F97333">
        <w:rPr>
          <w:rFonts w:cs="Arial"/>
          <w:i/>
          <w:iCs/>
          <w:lang w:val="en-US"/>
        </w:rPr>
        <w:t xml:space="preserve">Saul and David </w:t>
      </w:r>
      <w:r w:rsidRPr="00F97333">
        <w:rPr>
          <w:rFonts w:cs="Arial"/>
          <w:lang w:val="en-US"/>
        </w:rPr>
        <w:t xml:space="preserve">1965–68: </w:t>
      </w:r>
      <w:r w:rsidRPr="00F97333">
        <w:rPr>
          <w:rFonts w:cs="Arial"/>
          <w:i/>
          <w:iCs/>
          <w:lang w:val="en-US"/>
        </w:rPr>
        <w:t>1. The lost asses of Kish</w:t>
      </w:r>
      <w:r w:rsidRPr="00F97333">
        <w:rPr>
          <w:rFonts w:cs="Arial"/>
          <w:lang w:val="en-US"/>
        </w:rPr>
        <w:t xml:space="preserve"> 1965–68, lithograph; </w:t>
      </w:r>
      <w:r w:rsidRPr="00F97333">
        <w:rPr>
          <w:rFonts w:cs="Arial"/>
          <w:i/>
          <w:iCs/>
          <w:lang w:val="en-US"/>
        </w:rPr>
        <w:t xml:space="preserve">2. Is the seer here? </w:t>
      </w:r>
      <w:r w:rsidRPr="00F97333">
        <w:rPr>
          <w:rFonts w:cs="Arial"/>
          <w:lang w:val="en-US"/>
        </w:rPr>
        <w:t xml:space="preserve">1965–68, lithograph; </w:t>
      </w:r>
      <w:r w:rsidRPr="00F97333">
        <w:rPr>
          <w:rFonts w:cs="Arial"/>
          <w:i/>
          <w:iCs/>
          <w:lang w:val="en-US"/>
        </w:rPr>
        <w:t xml:space="preserve">3. Samuel anointeth Saul </w:t>
      </w:r>
      <w:r w:rsidRPr="00F97333">
        <w:rPr>
          <w:rFonts w:cs="Arial"/>
          <w:lang w:val="en-US"/>
        </w:rPr>
        <w:t xml:space="preserve">1965–68, lithograph; </w:t>
      </w:r>
      <w:r w:rsidRPr="00F97333">
        <w:rPr>
          <w:rFonts w:cs="Arial"/>
          <w:i/>
          <w:iCs/>
          <w:lang w:val="en-US"/>
        </w:rPr>
        <w:t>4. The spirit of God came upon Saul</w:t>
      </w:r>
      <w:r w:rsidRPr="00F97333">
        <w:rPr>
          <w:rFonts w:cs="Arial"/>
          <w:lang w:val="en-US"/>
        </w:rPr>
        <w:t xml:space="preserve"> 1965–68, </w:t>
      </w:r>
      <w:r w:rsidRPr="00F97333">
        <w:rPr>
          <w:rFonts w:cs="Arial"/>
          <w:lang w:val="en-US"/>
        </w:rPr>
        <w:lastRenderedPageBreak/>
        <w:t xml:space="preserve">lithograph; </w:t>
      </w:r>
      <w:r w:rsidRPr="00F97333">
        <w:rPr>
          <w:rFonts w:cs="Arial"/>
          <w:i/>
          <w:iCs/>
          <w:lang w:val="en-US"/>
        </w:rPr>
        <w:t>5. Saul delivereth Jabesh Gilead</w:t>
      </w:r>
      <w:r w:rsidRPr="00F97333">
        <w:rPr>
          <w:rFonts w:cs="Arial"/>
          <w:lang w:val="en-US"/>
        </w:rPr>
        <w:t xml:space="preserve"> 1965–68, lithograph; </w:t>
      </w:r>
      <w:r w:rsidRPr="00F97333">
        <w:rPr>
          <w:rFonts w:cs="Arial"/>
          <w:i/>
          <w:iCs/>
          <w:lang w:val="en-US"/>
        </w:rPr>
        <w:t xml:space="preserve">6. Saul is rejected for disobedience </w:t>
      </w:r>
      <w:r w:rsidRPr="00F97333">
        <w:rPr>
          <w:rFonts w:cs="Arial"/>
          <w:lang w:val="en-US"/>
        </w:rPr>
        <w:t>1965–68, lithograph; 7</w:t>
      </w:r>
      <w:r w:rsidRPr="00F97333">
        <w:rPr>
          <w:rFonts w:cs="Arial"/>
          <w:i/>
          <w:iCs/>
          <w:lang w:val="en-US"/>
        </w:rPr>
        <w:t xml:space="preserve">. David chosen by Samuel </w:t>
      </w:r>
      <w:r w:rsidRPr="00F97333">
        <w:rPr>
          <w:rFonts w:cs="Arial"/>
          <w:lang w:val="en-US"/>
        </w:rPr>
        <w:t xml:space="preserve">1965–1968, lithograph; </w:t>
      </w:r>
      <w:r w:rsidRPr="00F97333">
        <w:rPr>
          <w:rFonts w:cs="Arial"/>
          <w:i/>
          <w:iCs/>
          <w:lang w:val="en-US"/>
        </w:rPr>
        <w:t xml:space="preserve">8. David playing the harp to Saul </w:t>
      </w:r>
      <w:r w:rsidRPr="00F97333">
        <w:rPr>
          <w:rFonts w:cs="Arial"/>
          <w:lang w:val="en-US"/>
        </w:rPr>
        <w:t xml:space="preserve">1965–68, lithograph; </w:t>
      </w:r>
      <w:r w:rsidRPr="00F97333">
        <w:rPr>
          <w:rFonts w:cs="Arial"/>
          <w:i/>
          <w:iCs/>
          <w:lang w:val="en-US"/>
        </w:rPr>
        <w:t xml:space="preserve">9. Go, and the Lord be with thee </w:t>
      </w:r>
      <w:r w:rsidRPr="00F97333">
        <w:rPr>
          <w:rFonts w:cs="Arial"/>
          <w:lang w:val="en-US"/>
        </w:rPr>
        <w:t xml:space="preserve">1965–68, lithograph; </w:t>
      </w:r>
      <w:r w:rsidRPr="00F97333">
        <w:rPr>
          <w:rFonts w:cs="Arial"/>
          <w:i/>
          <w:iCs/>
          <w:lang w:val="en-US"/>
        </w:rPr>
        <w:t>10. David slayeth Goliath</w:t>
      </w:r>
      <w:r w:rsidRPr="00F97333">
        <w:rPr>
          <w:rFonts w:cs="Arial"/>
          <w:lang w:val="en-US"/>
        </w:rPr>
        <w:t xml:space="preserve"> 1965-68, lithograph; </w:t>
      </w:r>
      <w:r w:rsidRPr="00F97333">
        <w:rPr>
          <w:rFonts w:cs="Arial"/>
          <w:i/>
          <w:iCs/>
          <w:lang w:val="en-US"/>
        </w:rPr>
        <w:t>11. The women singing and dancing</w:t>
      </w:r>
      <w:r w:rsidRPr="00F97333">
        <w:rPr>
          <w:rFonts w:cs="Arial"/>
          <w:lang w:val="en-US"/>
        </w:rPr>
        <w:t xml:space="preserve"> 1965–68, lithograph; </w:t>
      </w:r>
      <w:r w:rsidRPr="00F97333">
        <w:rPr>
          <w:rFonts w:cs="Arial"/>
          <w:i/>
          <w:iCs/>
          <w:lang w:val="en-US"/>
        </w:rPr>
        <w:t>12. Saul seeketh to kill David</w:t>
      </w:r>
      <w:r w:rsidRPr="00F97333">
        <w:rPr>
          <w:rFonts w:cs="Arial"/>
          <w:lang w:val="en-US"/>
        </w:rPr>
        <w:t xml:space="preserve"> 1965-68, lithograph; </w:t>
      </w:r>
      <w:r w:rsidRPr="00F97333">
        <w:rPr>
          <w:rFonts w:cs="Arial"/>
          <w:i/>
          <w:iCs/>
          <w:lang w:val="en-US"/>
        </w:rPr>
        <w:t>13. David hiding himself</w:t>
      </w:r>
      <w:r w:rsidRPr="00F97333">
        <w:rPr>
          <w:rFonts w:cs="Arial"/>
          <w:lang w:val="en-US"/>
        </w:rPr>
        <w:t xml:space="preserve"> 1965–1968, lithograph; </w:t>
      </w:r>
      <w:r w:rsidRPr="00F97333">
        <w:rPr>
          <w:rFonts w:cs="Arial"/>
          <w:i/>
          <w:iCs/>
          <w:lang w:val="en-US"/>
        </w:rPr>
        <w:t xml:space="preserve">14. Saul’s anger against Jonathan </w:t>
      </w:r>
      <w:r w:rsidRPr="00F97333">
        <w:rPr>
          <w:rFonts w:cs="Arial"/>
          <w:lang w:val="en-US"/>
        </w:rPr>
        <w:t xml:space="preserve">1965–68, lithograph; </w:t>
      </w:r>
      <w:r w:rsidRPr="00F97333">
        <w:rPr>
          <w:rFonts w:cs="Arial"/>
          <w:i/>
          <w:iCs/>
          <w:lang w:val="en-US"/>
        </w:rPr>
        <w:t>15. Jonathan taketh leave of David</w:t>
      </w:r>
      <w:r w:rsidRPr="00F97333">
        <w:rPr>
          <w:rFonts w:cs="Arial"/>
          <w:lang w:val="en-US"/>
        </w:rPr>
        <w:t xml:space="preserve"> 1965–68, lithograph; </w:t>
      </w:r>
      <w:r w:rsidRPr="00F97333">
        <w:rPr>
          <w:rFonts w:cs="Arial"/>
          <w:i/>
          <w:iCs/>
          <w:lang w:val="en-US"/>
        </w:rPr>
        <w:t>16. Saul orders Doeg to fall upon the priests</w:t>
      </w:r>
      <w:r w:rsidRPr="00F97333">
        <w:rPr>
          <w:rFonts w:cs="Arial"/>
          <w:lang w:val="en-US"/>
        </w:rPr>
        <w:t xml:space="preserve"> 1965–68, lithograph; </w:t>
      </w:r>
      <w:r w:rsidRPr="00F97333">
        <w:rPr>
          <w:rFonts w:cs="Arial"/>
          <w:i/>
          <w:iCs/>
          <w:lang w:val="en-US"/>
        </w:rPr>
        <w:t>17. David spareth Saul’s life</w:t>
      </w:r>
      <w:r w:rsidRPr="00F97333">
        <w:rPr>
          <w:rFonts w:cs="Arial"/>
          <w:lang w:val="en-US"/>
        </w:rPr>
        <w:t xml:space="preserve"> 1965–68, lithograph; </w:t>
      </w:r>
      <w:r w:rsidRPr="00F97333">
        <w:rPr>
          <w:rFonts w:cs="Arial"/>
          <w:i/>
          <w:iCs/>
          <w:lang w:val="en-US"/>
        </w:rPr>
        <w:t>18. Is this thy voice my son David?</w:t>
      </w:r>
      <w:r w:rsidRPr="00F97333">
        <w:rPr>
          <w:rFonts w:cs="Arial"/>
          <w:lang w:val="en-US"/>
        </w:rPr>
        <w:t xml:space="preserve"> 1965–68, lithograph; </w:t>
      </w:r>
      <w:r w:rsidRPr="00F97333">
        <w:rPr>
          <w:rFonts w:cs="Arial"/>
          <w:i/>
          <w:iCs/>
          <w:lang w:val="en-US"/>
        </w:rPr>
        <w:t xml:space="preserve">19. David and Abigail </w:t>
      </w:r>
      <w:r w:rsidRPr="00F97333">
        <w:rPr>
          <w:rFonts w:cs="Arial"/>
          <w:lang w:val="en-US"/>
        </w:rPr>
        <w:t xml:space="preserve">1965–68, lithograph; </w:t>
      </w:r>
      <w:r w:rsidRPr="00F97333">
        <w:rPr>
          <w:rFonts w:cs="Arial"/>
          <w:i/>
          <w:iCs/>
          <w:lang w:val="en-US"/>
        </w:rPr>
        <w:t xml:space="preserve">20. David again spareth Saul’s life </w:t>
      </w:r>
      <w:r w:rsidRPr="00F97333">
        <w:rPr>
          <w:rFonts w:cs="Arial"/>
          <w:lang w:val="en-US"/>
        </w:rPr>
        <w:t xml:space="preserve">1965–68, lithograph; </w:t>
      </w:r>
      <w:r w:rsidRPr="00F97333">
        <w:rPr>
          <w:rFonts w:cs="Arial"/>
          <w:i/>
          <w:iCs/>
          <w:lang w:val="en-US"/>
        </w:rPr>
        <w:t xml:space="preserve">21. Saul and the witch at En-dor </w:t>
      </w:r>
      <w:r w:rsidRPr="00F97333">
        <w:rPr>
          <w:rFonts w:cs="Arial"/>
          <w:lang w:val="en-US"/>
        </w:rPr>
        <w:t xml:space="preserve">1965–68, lithograph; </w:t>
      </w:r>
      <w:r w:rsidRPr="00F97333">
        <w:rPr>
          <w:rFonts w:cs="Arial"/>
          <w:i/>
          <w:iCs/>
          <w:lang w:val="en-US"/>
        </w:rPr>
        <w:t xml:space="preserve">22. The woman of En-dor’s charity </w:t>
      </w:r>
      <w:r w:rsidRPr="00F97333">
        <w:rPr>
          <w:rFonts w:cs="Arial"/>
          <w:lang w:val="en-US"/>
        </w:rPr>
        <w:t xml:space="preserve">1965–68, lithograph; </w:t>
      </w:r>
      <w:r w:rsidRPr="00F97333">
        <w:rPr>
          <w:rFonts w:cs="Arial"/>
          <w:i/>
          <w:iCs/>
          <w:lang w:val="en-US"/>
        </w:rPr>
        <w:t>23. David’s grief at Ziklag</w:t>
      </w:r>
      <w:r w:rsidRPr="00F97333">
        <w:rPr>
          <w:rFonts w:cs="Arial"/>
          <w:lang w:val="en-US"/>
        </w:rPr>
        <w:t xml:space="preserve"> 1965–68, lithograph; </w:t>
      </w:r>
      <w:r w:rsidRPr="00F97333">
        <w:rPr>
          <w:rFonts w:cs="Arial"/>
          <w:i/>
          <w:iCs/>
          <w:lang w:val="en-US"/>
        </w:rPr>
        <w:t>24. Saul and his sons slain at Gilboa</w:t>
      </w:r>
      <w:r w:rsidRPr="00F97333">
        <w:rPr>
          <w:rFonts w:cs="Arial"/>
          <w:lang w:val="en-US"/>
        </w:rPr>
        <w:t xml:space="preserve"> 1965–68, lithograph; </w:t>
      </w:r>
      <w:r w:rsidRPr="00F97333">
        <w:rPr>
          <w:rFonts w:cs="Arial"/>
          <w:i/>
          <w:iCs/>
          <w:lang w:val="en-US"/>
        </w:rPr>
        <w:t>25. David’s lament</w:t>
      </w:r>
      <w:r w:rsidRPr="00F97333">
        <w:rPr>
          <w:rFonts w:cs="Arial"/>
          <w:lang w:val="en-US"/>
        </w:rPr>
        <w:t xml:space="preserve"> 1965–68, lithograph; </w:t>
      </w:r>
      <w:r w:rsidRPr="00F97333">
        <w:rPr>
          <w:rFonts w:cs="Arial"/>
          <w:i/>
          <w:iCs/>
          <w:lang w:val="en-US"/>
        </w:rPr>
        <w:t>26. David dancing before the ark</w:t>
      </w:r>
      <w:r w:rsidRPr="00F97333">
        <w:rPr>
          <w:rFonts w:cs="Arial"/>
          <w:lang w:val="en-US"/>
        </w:rPr>
        <w:t xml:space="preserve"> 1965–68, lithograph; </w:t>
      </w:r>
      <w:r w:rsidRPr="00F97333">
        <w:rPr>
          <w:rFonts w:cs="Arial"/>
          <w:i/>
          <w:iCs/>
          <w:lang w:val="en-US"/>
        </w:rPr>
        <w:t>27. Michal despiseth David</w:t>
      </w:r>
      <w:r w:rsidRPr="00F97333">
        <w:rPr>
          <w:rFonts w:cs="Arial"/>
          <w:lang w:val="en-US"/>
        </w:rPr>
        <w:t xml:space="preserve"> 1965–68, lithograph; </w:t>
      </w:r>
      <w:r w:rsidRPr="00F97333">
        <w:rPr>
          <w:rFonts w:cs="Arial"/>
          <w:i/>
          <w:iCs/>
          <w:lang w:val="en-US"/>
        </w:rPr>
        <w:t>28. Nathan’s vison</w:t>
      </w:r>
      <w:r w:rsidRPr="00F97333">
        <w:rPr>
          <w:rFonts w:cs="Arial"/>
          <w:lang w:val="en-US"/>
        </w:rPr>
        <w:t xml:space="preserve"> 1965–68, lithograph; </w:t>
      </w:r>
      <w:r w:rsidRPr="00F97333">
        <w:rPr>
          <w:rFonts w:cs="Arial"/>
          <w:i/>
          <w:iCs/>
          <w:lang w:val="en-US"/>
        </w:rPr>
        <w:t>29. David and Bath-sheba</w:t>
      </w:r>
      <w:r w:rsidRPr="00F97333">
        <w:rPr>
          <w:rFonts w:cs="Arial"/>
          <w:lang w:val="en-US"/>
        </w:rPr>
        <w:t xml:space="preserve"> 1965–68, lithograph; </w:t>
      </w:r>
      <w:r w:rsidRPr="00F97333">
        <w:rPr>
          <w:rFonts w:cs="Arial"/>
          <w:i/>
          <w:iCs/>
          <w:lang w:val="en-US"/>
        </w:rPr>
        <w:t>30. The letter given to Uriah</w:t>
      </w:r>
      <w:r w:rsidRPr="00F97333">
        <w:rPr>
          <w:rFonts w:cs="Arial"/>
          <w:lang w:val="en-US"/>
        </w:rPr>
        <w:t xml:space="preserve"> 1965–68, lithograph; </w:t>
      </w:r>
      <w:r w:rsidRPr="00F97333">
        <w:rPr>
          <w:rFonts w:cs="Arial"/>
          <w:i/>
          <w:iCs/>
          <w:lang w:val="en-US"/>
        </w:rPr>
        <w:t>31. Nathan’s parable of the ewe lamb</w:t>
      </w:r>
      <w:r w:rsidRPr="00F97333">
        <w:rPr>
          <w:rFonts w:cs="Arial"/>
          <w:lang w:val="en-US"/>
        </w:rPr>
        <w:t xml:space="preserve"> 1965–68, lithograph; </w:t>
      </w:r>
      <w:r w:rsidRPr="00F97333">
        <w:rPr>
          <w:rFonts w:cs="Arial"/>
          <w:i/>
          <w:iCs/>
          <w:lang w:val="en-US"/>
        </w:rPr>
        <w:t>32. David and the child Solomon</w:t>
      </w:r>
      <w:r w:rsidRPr="00F97333">
        <w:rPr>
          <w:rFonts w:cs="Arial"/>
          <w:lang w:val="en-US"/>
        </w:rPr>
        <w:t xml:space="preserve"> 1965–68, lithograph; </w:t>
      </w:r>
      <w:r w:rsidRPr="00F97333">
        <w:rPr>
          <w:rFonts w:cs="Arial"/>
          <w:i/>
          <w:iCs/>
          <w:lang w:val="en-US"/>
        </w:rPr>
        <w:t>33. Reconciliation of David and Absalom</w:t>
      </w:r>
      <w:r w:rsidRPr="00F97333">
        <w:rPr>
          <w:rFonts w:cs="Arial"/>
          <w:lang w:val="en-US"/>
        </w:rPr>
        <w:t xml:space="preserve"> 1965–68, lithograph; </w:t>
      </w:r>
      <w:r w:rsidRPr="00F97333">
        <w:rPr>
          <w:rFonts w:cs="Arial"/>
          <w:i/>
          <w:iCs/>
          <w:lang w:val="en-US"/>
        </w:rPr>
        <w:t xml:space="preserve">34. Absalom stealeth the hearts of Israel </w:t>
      </w:r>
      <w:r w:rsidRPr="00F97333">
        <w:rPr>
          <w:rFonts w:cs="Arial"/>
          <w:lang w:val="en-US"/>
        </w:rPr>
        <w:t xml:space="preserve">1965–68, lithograph; </w:t>
      </w:r>
      <w:r w:rsidRPr="00F97333">
        <w:rPr>
          <w:rFonts w:cs="Arial"/>
          <w:i/>
          <w:iCs/>
          <w:lang w:val="en-US"/>
        </w:rPr>
        <w:t xml:space="preserve">35. David cursed by Shimei </w:t>
      </w:r>
      <w:r w:rsidRPr="00F97333">
        <w:rPr>
          <w:rFonts w:cs="Arial"/>
          <w:lang w:val="en-US"/>
        </w:rPr>
        <w:t xml:space="preserve">1965–68, lithograph; </w:t>
      </w:r>
      <w:r w:rsidRPr="00F97333">
        <w:rPr>
          <w:rFonts w:cs="Arial"/>
          <w:i/>
          <w:iCs/>
          <w:lang w:val="en-US"/>
        </w:rPr>
        <w:t>36. Absalom’s death</w:t>
      </w:r>
      <w:r w:rsidRPr="00F97333">
        <w:rPr>
          <w:rFonts w:cs="Arial"/>
          <w:lang w:val="en-US"/>
        </w:rPr>
        <w:t xml:space="preserve"> 1965–68, lithograph; </w:t>
      </w:r>
      <w:r w:rsidRPr="00F97333">
        <w:rPr>
          <w:rFonts w:cs="Arial"/>
          <w:i/>
          <w:iCs/>
          <w:lang w:val="en-US"/>
        </w:rPr>
        <w:t xml:space="preserve">37. The tidings of Absalom’s death </w:t>
      </w:r>
      <w:r w:rsidRPr="00F97333">
        <w:rPr>
          <w:rFonts w:cs="Arial"/>
          <w:lang w:val="en-US"/>
        </w:rPr>
        <w:t xml:space="preserve">1965–68, lithograph; </w:t>
      </w:r>
      <w:r w:rsidRPr="00F97333">
        <w:rPr>
          <w:rFonts w:cs="Arial"/>
          <w:i/>
          <w:iCs/>
          <w:lang w:val="en-US"/>
        </w:rPr>
        <w:t xml:space="preserve">38. Rizpah mourning </w:t>
      </w:r>
      <w:r w:rsidRPr="00F97333">
        <w:rPr>
          <w:rFonts w:cs="Arial"/>
          <w:lang w:val="en-US"/>
        </w:rPr>
        <w:t xml:space="preserve">1965–68, lithograph; </w:t>
      </w:r>
      <w:r w:rsidRPr="00F97333">
        <w:rPr>
          <w:rFonts w:cs="Arial"/>
          <w:i/>
          <w:iCs/>
          <w:lang w:val="en-US"/>
        </w:rPr>
        <w:t>39. David in his old age</w:t>
      </w:r>
      <w:r w:rsidRPr="00F97333">
        <w:rPr>
          <w:rFonts w:cs="Arial"/>
          <w:lang w:val="en-US"/>
        </w:rPr>
        <w:t xml:space="preserve"> 1965–68, lithograph; </w:t>
      </w:r>
      <w:r w:rsidRPr="00F97333">
        <w:rPr>
          <w:rFonts w:cs="Arial"/>
          <w:i/>
          <w:iCs/>
          <w:lang w:val="en-US"/>
        </w:rPr>
        <w:t xml:space="preserve">40. Solomon acclaimed </w:t>
      </w:r>
      <w:r w:rsidRPr="00F97333">
        <w:rPr>
          <w:rFonts w:cs="Arial"/>
          <w:lang w:val="en-US"/>
        </w:rPr>
        <w:t xml:space="preserve">1965–68, lithograph; </w:t>
      </w:r>
      <w:r w:rsidRPr="00F97333">
        <w:rPr>
          <w:rFonts w:cs="Arial"/>
          <w:i/>
          <w:iCs/>
          <w:lang w:val="en-US"/>
        </w:rPr>
        <w:t>41. David’s charge to Solomon</w:t>
      </w:r>
      <w:r w:rsidRPr="00F97333">
        <w:rPr>
          <w:rFonts w:cs="Arial"/>
          <w:lang w:val="en-US"/>
        </w:rPr>
        <w:t xml:space="preserve"> 1965–68, lithograph</w:t>
      </w:r>
    </w:p>
    <w:p w14:paraId="5B297D81" w14:textId="77777777" w:rsidR="00CD7BC0" w:rsidRPr="00F97333" w:rsidRDefault="00CD7BC0" w:rsidP="009D049F">
      <w:pPr>
        <w:pStyle w:val="ARlistparagraphwithoutbullet"/>
        <w:rPr>
          <w:rFonts w:cs="Arial"/>
          <w:lang w:val="en-US"/>
        </w:rPr>
      </w:pPr>
      <w:r w:rsidRPr="00F97333">
        <w:rPr>
          <w:rFonts w:cs="Arial"/>
          <w:b/>
          <w:lang w:val="en-US"/>
        </w:rPr>
        <w:t xml:space="preserve">Leon Kossoff </w:t>
      </w:r>
      <w:r w:rsidRPr="00F97333">
        <w:rPr>
          <w:rFonts w:cs="Arial"/>
          <w:lang w:val="en-US"/>
        </w:rPr>
        <w:t xml:space="preserve">(England, b1926), 7 prints: </w:t>
      </w:r>
      <w:r w:rsidRPr="00F97333">
        <w:rPr>
          <w:rFonts w:cs="Arial"/>
          <w:i/>
          <w:iCs/>
          <w:lang w:val="en-US"/>
        </w:rPr>
        <w:t>Outside Kilburn underground station</w:t>
      </w:r>
      <w:r w:rsidRPr="00F97333">
        <w:rPr>
          <w:rFonts w:cs="Arial"/>
          <w:lang w:val="en-US"/>
        </w:rPr>
        <w:t xml:space="preserve"> 1982, etching; </w:t>
      </w:r>
      <w:r w:rsidRPr="00F97333">
        <w:rPr>
          <w:rFonts w:cs="Arial"/>
          <w:i/>
          <w:iCs/>
          <w:lang w:val="en-US"/>
        </w:rPr>
        <w:t>The letter</w:t>
      </w:r>
      <w:r w:rsidRPr="00F97333">
        <w:rPr>
          <w:rFonts w:cs="Arial"/>
          <w:lang w:val="en-US"/>
        </w:rPr>
        <w:t xml:space="preserve"> 1983, etching; </w:t>
      </w:r>
      <w:r w:rsidRPr="00F97333">
        <w:rPr>
          <w:rFonts w:cs="Arial"/>
          <w:i/>
          <w:iCs/>
          <w:lang w:val="en-US"/>
        </w:rPr>
        <w:t xml:space="preserve">The booking hall </w:t>
      </w:r>
      <w:r w:rsidRPr="00F97333">
        <w:rPr>
          <w:rFonts w:cs="Arial"/>
          <w:lang w:val="en-US"/>
        </w:rPr>
        <w:t xml:space="preserve">1983, etching; </w:t>
      </w:r>
      <w:r w:rsidRPr="00F97333">
        <w:rPr>
          <w:rFonts w:cs="Arial"/>
          <w:i/>
          <w:iCs/>
          <w:lang w:val="en-US"/>
        </w:rPr>
        <w:t xml:space="preserve">Going home </w:t>
      </w:r>
      <w:r w:rsidRPr="00F97333">
        <w:rPr>
          <w:rFonts w:cs="Arial"/>
          <w:lang w:val="en-US"/>
        </w:rPr>
        <w:t xml:space="preserve">1984, drypoint, etching and aquatint; </w:t>
      </w:r>
      <w:r w:rsidRPr="00F97333">
        <w:rPr>
          <w:rFonts w:cs="Arial"/>
          <w:i/>
          <w:iCs/>
          <w:lang w:val="en-US"/>
        </w:rPr>
        <w:t>The window</w:t>
      </w:r>
      <w:r w:rsidRPr="00F97333">
        <w:rPr>
          <w:rFonts w:cs="Arial"/>
          <w:lang w:val="en-US"/>
        </w:rPr>
        <w:t xml:space="preserve"> 1984, etching; </w:t>
      </w:r>
      <w:r w:rsidRPr="00F97333">
        <w:rPr>
          <w:rFonts w:cs="Arial"/>
          <w:i/>
          <w:iCs/>
          <w:lang w:val="en-US"/>
        </w:rPr>
        <w:t xml:space="preserve">Fidelma (2) </w:t>
      </w:r>
      <w:r w:rsidRPr="00F97333">
        <w:rPr>
          <w:rFonts w:cs="Arial"/>
          <w:lang w:val="en-US"/>
        </w:rPr>
        <w:t xml:space="preserve">1984, etching; </w:t>
      </w:r>
      <w:r w:rsidRPr="00F97333">
        <w:rPr>
          <w:rFonts w:cs="Arial"/>
          <w:i/>
          <w:iCs/>
          <w:lang w:val="en-US"/>
        </w:rPr>
        <w:t>Four heads</w:t>
      </w:r>
      <w:r w:rsidRPr="00F97333">
        <w:rPr>
          <w:rFonts w:cs="Arial"/>
          <w:lang w:val="en-US"/>
        </w:rPr>
        <w:t xml:space="preserve"> 1984, etching</w:t>
      </w:r>
    </w:p>
    <w:p w14:paraId="61C0B419" w14:textId="77777777" w:rsidR="00CD7BC0" w:rsidRPr="00F97333" w:rsidRDefault="00CD7BC0" w:rsidP="009D049F">
      <w:pPr>
        <w:pStyle w:val="ARlistparagraphwithoutbullet"/>
        <w:rPr>
          <w:rFonts w:cs="Arial"/>
          <w:lang w:val="en-US"/>
        </w:rPr>
      </w:pPr>
      <w:r w:rsidRPr="00F97333">
        <w:rPr>
          <w:rFonts w:cs="Arial"/>
          <w:b/>
          <w:lang w:val="en-US"/>
        </w:rPr>
        <w:t>Jannis Kounellis</w:t>
      </w:r>
      <w:r w:rsidRPr="00F97333">
        <w:rPr>
          <w:rFonts w:cs="Arial"/>
          <w:lang w:val="en-US"/>
        </w:rPr>
        <w:t xml:space="preserve"> (Greece; Italy, 1936–2017), 5 prints:</w:t>
      </w:r>
      <w:r w:rsidRPr="00F97333">
        <w:rPr>
          <w:rFonts w:cs="Arial"/>
          <w:i/>
          <w:iCs/>
          <w:lang w:val="en-US"/>
        </w:rPr>
        <w:t xml:space="preserve"> Mod 1</w:t>
      </w:r>
      <w:r w:rsidRPr="00F97333">
        <w:rPr>
          <w:rFonts w:cs="Arial"/>
          <w:lang w:val="en-US"/>
        </w:rPr>
        <w:t xml:space="preserve"> 1999, lithograph; </w:t>
      </w:r>
      <w:r w:rsidRPr="00F97333">
        <w:rPr>
          <w:rFonts w:cs="Arial"/>
          <w:i/>
          <w:iCs/>
          <w:lang w:val="en-US"/>
        </w:rPr>
        <w:t xml:space="preserve">Mod 2 </w:t>
      </w:r>
      <w:r w:rsidRPr="00F97333">
        <w:rPr>
          <w:rFonts w:cs="Arial"/>
          <w:lang w:val="en-US"/>
        </w:rPr>
        <w:t xml:space="preserve">1999, lithograph; </w:t>
      </w:r>
      <w:r w:rsidRPr="00F97333">
        <w:rPr>
          <w:rFonts w:cs="Arial"/>
          <w:i/>
          <w:iCs/>
          <w:lang w:val="en-US"/>
        </w:rPr>
        <w:t>Mod 3</w:t>
      </w:r>
      <w:r w:rsidRPr="00F97333">
        <w:rPr>
          <w:rFonts w:cs="Arial"/>
          <w:lang w:val="en-US"/>
        </w:rPr>
        <w:t xml:space="preserve"> 1999, lithograph; </w:t>
      </w:r>
      <w:r w:rsidRPr="00F97333">
        <w:rPr>
          <w:rFonts w:cs="Arial"/>
          <w:i/>
          <w:iCs/>
          <w:lang w:val="en-US"/>
        </w:rPr>
        <w:t xml:space="preserve">Mod 4 </w:t>
      </w:r>
      <w:r w:rsidRPr="00F97333">
        <w:rPr>
          <w:rFonts w:cs="Arial"/>
          <w:lang w:val="en-US"/>
        </w:rPr>
        <w:t xml:space="preserve">1999, lithograph; </w:t>
      </w:r>
      <w:r w:rsidRPr="00F97333">
        <w:rPr>
          <w:rFonts w:cs="Arial"/>
          <w:i/>
          <w:iCs/>
          <w:lang w:val="en-US"/>
        </w:rPr>
        <w:t>Mod 5</w:t>
      </w:r>
      <w:r w:rsidRPr="00F97333">
        <w:rPr>
          <w:rFonts w:cs="Arial"/>
          <w:lang w:val="en-US"/>
        </w:rPr>
        <w:t xml:space="preserve"> 1999, lithograph</w:t>
      </w:r>
    </w:p>
    <w:p w14:paraId="38CA150C" w14:textId="77777777" w:rsidR="00CD7BC0" w:rsidRPr="00F97333" w:rsidRDefault="00CD7BC0" w:rsidP="009D049F">
      <w:pPr>
        <w:pStyle w:val="ARlistparagraphwithoutbullet"/>
        <w:rPr>
          <w:rFonts w:cs="Arial"/>
          <w:lang w:val="en-US"/>
        </w:rPr>
      </w:pPr>
      <w:r w:rsidRPr="00F97333">
        <w:rPr>
          <w:rFonts w:cs="Arial"/>
          <w:b/>
          <w:lang w:val="en-US"/>
        </w:rPr>
        <w:t>Joan Mitchell</w:t>
      </w:r>
      <w:r w:rsidRPr="00F97333">
        <w:rPr>
          <w:rFonts w:cs="Arial"/>
          <w:lang w:val="en-US"/>
        </w:rPr>
        <w:t xml:space="preserve"> (United States of America; France, 1925–92), </w:t>
      </w:r>
      <w:r w:rsidRPr="00F97333">
        <w:rPr>
          <w:rFonts w:cs="Arial"/>
          <w:i/>
          <w:iCs/>
          <w:lang w:val="en-US"/>
        </w:rPr>
        <w:t xml:space="preserve">Trees in red </w:t>
      </w:r>
      <w:r w:rsidRPr="00F97333">
        <w:rPr>
          <w:rFonts w:cs="Arial"/>
          <w:lang w:val="en-US"/>
        </w:rPr>
        <w:t>1991, colour lithograph</w:t>
      </w:r>
    </w:p>
    <w:p w14:paraId="3B9651C4" w14:textId="77777777" w:rsidR="00CD7BC0" w:rsidRPr="00F97333" w:rsidRDefault="00CD7BC0" w:rsidP="009D049F">
      <w:pPr>
        <w:pStyle w:val="ARlistparagraphwithoutbullet"/>
        <w:rPr>
          <w:rFonts w:cs="Arial"/>
          <w:lang w:val="en-US"/>
        </w:rPr>
      </w:pPr>
      <w:r w:rsidRPr="00F97333">
        <w:rPr>
          <w:rFonts w:cs="Arial"/>
          <w:b/>
          <w:lang w:val="en-US"/>
        </w:rPr>
        <w:t xml:space="preserve">Robert Morris </w:t>
      </w:r>
      <w:r w:rsidRPr="00F97333">
        <w:rPr>
          <w:rFonts w:cs="Arial"/>
          <w:lang w:val="en-US"/>
        </w:rPr>
        <w:t xml:space="preserve">(United States of America, b1931), </w:t>
      </w:r>
      <w:r w:rsidRPr="00F97333">
        <w:rPr>
          <w:rFonts w:cs="Arial"/>
          <w:i/>
          <w:iCs/>
          <w:lang w:val="en-US"/>
        </w:rPr>
        <w:t>A final tomb for Frank ‘Jelly’ Nash</w:t>
      </w:r>
      <w:r w:rsidRPr="00F97333">
        <w:rPr>
          <w:rFonts w:cs="Arial"/>
          <w:lang w:val="en-US"/>
        </w:rPr>
        <w:t xml:space="preserve"> 1980, colour photo lithograph</w:t>
      </w:r>
    </w:p>
    <w:p w14:paraId="10CB8EF8" w14:textId="77777777" w:rsidR="00CD7BC0" w:rsidRPr="00F97333" w:rsidRDefault="00CD7BC0" w:rsidP="009D049F">
      <w:pPr>
        <w:pStyle w:val="ARlistparagraphwithoutbullet"/>
        <w:rPr>
          <w:rFonts w:cs="Arial"/>
          <w:lang w:val="en-US"/>
        </w:rPr>
      </w:pPr>
      <w:r w:rsidRPr="00F97333">
        <w:rPr>
          <w:rFonts w:cs="Arial"/>
          <w:b/>
          <w:lang w:val="en-US"/>
        </w:rPr>
        <w:t>Elizabeth Murray</w:t>
      </w:r>
      <w:r w:rsidRPr="00F97333">
        <w:rPr>
          <w:rFonts w:cs="Arial"/>
          <w:lang w:val="en-US"/>
        </w:rPr>
        <w:t xml:space="preserve"> (United States of America, 1940–2007), </w:t>
      </w:r>
      <w:r w:rsidRPr="00F97333">
        <w:rPr>
          <w:rFonts w:cs="Arial"/>
          <w:i/>
          <w:iCs/>
          <w:lang w:val="en-US"/>
        </w:rPr>
        <w:t xml:space="preserve">Untitled </w:t>
      </w:r>
      <w:r w:rsidRPr="00F97333">
        <w:rPr>
          <w:rFonts w:cs="Arial"/>
          <w:lang w:val="en-US"/>
        </w:rPr>
        <w:t xml:space="preserve">from the portfolio </w:t>
      </w:r>
      <w:r w:rsidRPr="00F97333">
        <w:rPr>
          <w:rFonts w:cs="Arial"/>
          <w:i/>
          <w:iCs/>
          <w:lang w:val="en-US"/>
        </w:rPr>
        <w:t>Doctors of the world</w:t>
      </w:r>
      <w:r w:rsidRPr="00F97333">
        <w:rPr>
          <w:rFonts w:cs="Arial"/>
          <w:lang w:val="en-US"/>
        </w:rPr>
        <w:t xml:space="preserve"> 2001, colour digital pigment print</w:t>
      </w:r>
    </w:p>
    <w:p w14:paraId="6C386D7F" w14:textId="77777777" w:rsidR="00CD7BC0" w:rsidRPr="00F97333" w:rsidRDefault="00CD7BC0" w:rsidP="009D049F">
      <w:pPr>
        <w:pStyle w:val="ARlistparagraphwithoutbullet"/>
        <w:rPr>
          <w:rFonts w:cs="Arial"/>
          <w:lang w:val="en-US"/>
        </w:rPr>
      </w:pPr>
      <w:r w:rsidRPr="00F97333">
        <w:rPr>
          <w:rFonts w:cs="Arial"/>
          <w:b/>
          <w:lang w:val="en-US"/>
        </w:rPr>
        <w:lastRenderedPageBreak/>
        <w:t xml:space="preserve">Kenneth Noland </w:t>
      </w:r>
      <w:r w:rsidRPr="00F97333">
        <w:rPr>
          <w:rFonts w:cs="Arial"/>
          <w:lang w:val="en-US"/>
        </w:rPr>
        <w:t xml:space="preserve">(United States of America, 1924–2010), 4 prints: </w:t>
      </w:r>
      <w:r w:rsidRPr="00F97333">
        <w:rPr>
          <w:rFonts w:cs="Arial"/>
          <w:i/>
          <w:iCs/>
          <w:lang w:val="en-US"/>
        </w:rPr>
        <w:t xml:space="preserve">Untitled </w:t>
      </w:r>
      <w:r w:rsidRPr="00F97333">
        <w:rPr>
          <w:rFonts w:cs="Arial"/>
          <w:lang w:val="en-US"/>
        </w:rPr>
        <w:t xml:space="preserve">1990, colour lithograph; </w:t>
      </w:r>
      <w:r w:rsidRPr="00F97333">
        <w:rPr>
          <w:rFonts w:cs="Arial"/>
          <w:i/>
          <w:iCs/>
          <w:lang w:val="en-US"/>
        </w:rPr>
        <w:t>Rey</w:t>
      </w:r>
      <w:r w:rsidRPr="00F97333">
        <w:rPr>
          <w:rFonts w:cs="Arial"/>
          <w:lang w:val="en-US"/>
        </w:rPr>
        <w:t xml:space="preserve"> 1990, colour lithograph; </w:t>
      </w:r>
      <w:r w:rsidRPr="00F97333">
        <w:rPr>
          <w:rFonts w:cs="Arial"/>
          <w:i/>
          <w:iCs/>
          <w:lang w:val="en-US"/>
        </w:rPr>
        <w:t>Roy</w:t>
      </w:r>
      <w:r w:rsidRPr="00F97333">
        <w:rPr>
          <w:rFonts w:cs="Arial"/>
          <w:lang w:val="en-US"/>
        </w:rPr>
        <w:t xml:space="preserve"> 1990, colour etching and aquatint; </w:t>
      </w:r>
      <w:r w:rsidRPr="00F97333">
        <w:rPr>
          <w:rFonts w:cs="Arial"/>
          <w:i/>
          <w:iCs/>
          <w:lang w:val="en-US"/>
        </w:rPr>
        <w:t>Marron</w:t>
      </w:r>
      <w:r w:rsidRPr="00F97333">
        <w:rPr>
          <w:rFonts w:cs="Arial"/>
          <w:lang w:val="en-US"/>
        </w:rPr>
        <w:t xml:space="preserve"> 1990, colour etching and aquatint</w:t>
      </w:r>
    </w:p>
    <w:p w14:paraId="4BCDA430" w14:textId="77777777" w:rsidR="00CD7BC0" w:rsidRPr="00F97333" w:rsidRDefault="00CD7BC0" w:rsidP="009D049F">
      <w:pPr>
        <w:pStyle w:val="ARlistparagraphwithoutbullet"/>
        <w:rPr>
          <w:rFonts w:cs="Arial"/>
          <w:lang w:val="en-US"/>
        </w:rPr>
      </w:pPr>
      <w:r w:rsidRPr="00F97333">
        <w:rPr>
          <w:rFonts w:cs="Arial"/>
          <w:b/>
          <w:lang w:val="en-US"/>
        </w:rPr>
        <w:t xml:space="preserve">Mimmo Paladino </w:t>
      </w:r>
      <w:r w:rsidRPr="00F97333">
        <w:rPr>
          <w:rFonts w:cs="Arial"/>
          <w:lang w:val="en-US"/>
        </w:rPr>
        <w:t xml:space="preserve">(Italy, b1948), 6 prints from the portfolio </w:t>
      </w:r>
      <w:r w:rsidRPr="00F97333">
        <w:rPr>
          <w:rFonts w:cs="Arial"/>
          <w:i/>
          <w:iCs/>
          <w:lang w:val="en-US"/>
        </w:rPr>
        <w:t xml:space="preserve">Terra tonda africana </w:t>
      </w:r>
      <w:r w:rsidRPr="00F97333">
        <w:rPr>
          <w:rFonts w:cs="Arial"/>
          <w:lang w:val="en-US"/>
        </w:rPr>
        <w:t xml:space="preserve">1986: </w:t>
      </w:r>
      <w:r w:rsidRPr="00F97333">
        <w:rPr>
          <w:rFonts w:cs="Arial"/>
          <w:i/>
          <w:iCs/>
          <w:lang w:val="en-US"/>
        </w:rPr>
        <w:t>Leone nella sera</w:t>
      </w:r>
      <w:r w:rsidRPr="00F97333">
        <w:rPr>
          <w:rFonts w:cs="Arial"/>
          <w:lang w:val="en-US"/>
        </w:rPr>
        <w:t xml:space="preserve"> 1986, linocut; </w:t>
      </w:r>
      <w:r w:rsidRPr="00F97333">
        <w:rPr>
          <w:rFonts w:cs="Arial"/>
          <w:i/>
          <w:iCs/>
          <w:lang w:val="en-US"/>
        </w:rPr>
        <w:t xml:space="preserve">untitled (crouching figure with a mask in the background) </w:t>
      </w:r>
      <w:r w:rsidRPr="00F97333">
        <w:rPr>
          <w:rFonts w:cs="Arial"/>
          <w:lang w:val="en-US"/>
        </w:rPr>
        <w:t xml:space="preserve">1986, linocut; </w:t>
      </w:r>
      <w:r w:rsidRPr="00F97333">
        <w:rPr>
          <w:rFonts w:cs="Arial"/>
          <w:i/>
          <w:iCs/>
          <w:lang w:val="en-US"/>
        </w:rPr>
        <w:t>Ospite sconosciuto</w:t>
      </w:r>
      <w:r w:rsidRPr="00F97333">
        <w:rPr>
          <w:rFonts w:cs="Arial"/>
          <w:lang w:val="en-US"/>
        </w:rPr>
        <w:t xml:space="preserve"> 1986, linocut; </w:t>
      </w:r>
      <w:r w:rsidRPr="00F97333">
        <w:rPr>
          <w:rFonts w:cs="Arial"/>
          <w:i/>
          <w:iCs/>
          <w:lang w:val="en-US"/>
        </w:rPr>
        <w:t>untitled (headless figure with painted body design)</w:t>
      </w:r>
      <w:r w:rsidRPr="00F97333">
        <w:rPr>
          <w:rFonts w:cs="Arial"/>
          <w:lang w:val="en-US"/>
        </w:rPr>
        <w:t xml:space="preserve"> 1986, linocut; </w:t>
      </w:r>
      <w:r w:rsidRPr="00F97333">
        <w:rPr>
          <w:rFonts w:cs="Arial"/>
          <w:i/>
          <w:iCs/>
          <w:lang w:val="en-US"/>
        </w:rPr>
        <w:t>untitled (two figures bathing) ana</w:t>
      </w:r>
      <w:r w:rsidRPr="00F97333">
        <w:rPr>
          <w:rFonts w:cs="Arial"/>
          <w:lang w:val="en-US"/>
        </w:rPr>
        <w:t xml:space="preserve"> 1986, linocut; Occhio sinistro 1986, linocut</w:t>
      </w:r>
    </w:p>
    <w:p w14:paraId="2B209370" w14:textId="77777777" w:rsidR="00CD7BC0" w:rsidRPr="00F97333" w:rsidRDefault="00CD7BC0" w:rsidP="009D049F">
      <w:pPr>
        <w:pStyle w:val="ARlistparagraphwithoutbullet"/>
        <w:rPr>
          <w:rFonts w:cs="Arial"/>
          <w:lang w:val="en-US"/>
        </w:rPr>
      </w:pPr>
      <w:r w:rsidRPr="00F97333">
        <w:rPr>
          <w:rFonts w:cs="Arial"/>
          <w:b/>
          <w:lang w:val="en-US"/>
        </w:rPr>
        <w:t xml:space="preserve">Mimmo Paladino </w:t>
      </w:r>
      <w:r w:rsidRPr="00F97333">
        <w:rPr>
          <w:rFonts w:cs="Arial"/>
          <w:lang w:val="en-US"/>
        </w:rPr>
        <w:t xml:space="preserve">(Italy, b1948), 11 prints: </w:t>
      </w:r>
      <w:r w:rsidRPr="00F97333">
        <w:rPr>
          <w:rFonts w:cs="Arial"/>
          <w:i/>
          <w:iCs/>
          <w:lang w:val="en-US"/>
        </w:rPr>
        <w:t>Dedalus</w:t>
      </w:r>
      <w:r w:rsidRPr="00F97333">
        <w:rPr>
          <w:rFonts w:cs="Arial"/>
          <w:lang w:val="en-US"/>
        </w:rPr>
        <w:t xml:space="preserve"> 1984, colour linocut; </w:t>
      </w:r>
      <w:r w:rsidRPr="00F97333">
        <w:rPr>
          <w:rFonts w:cs="Arial"/>
          <w:i/>
          <w:iCs/>
          <w:lang w:val="en-US"/>
        </w:rPr>
        <w:t>Come in uno specchio</w:t>
      </w:r>
      <w:r w:rsidRPr="00F97333">
        <w:rPr>
          <w:rFonts w:cs="Arial"/>
          <w:lang w:val="en-US"/>
        </w:rPr>
        <w:t xml:space="preserve"> 1989–90, colour lithograph; </w:t>
      </w:r>
      <w:r w:rsidRPr="00F97333">
        <w:rPr>
          <w:rFonts w:cs="Arial"/>
          <w:i/>
          <w:iCs/>
          <w:lang w:val="en-US"/>
        </w:rPr>
        <w:t>Small town</w:t>
      </w:r>
      <w:r w:rsidRPr="00F97333">
        <w:rPr>
          <w:rFonts w:cs="Arial"/>
          <w:lang w:val="en-US"/>
        </w:rPr>
        <w:t xml:space="preserve"> 1990–91, etching, aquatint, drypoint, collage; </w:t>
      </w:r>
      <w:r w:rsidRPr="00F97333">
        <w:rPr>
          <w:rFonts w:cs="Arial"/>
          <w:i/>
          <w:iCs/>
          <w:lang w:val="en-US"/>
        </w:rPr>
        <w:t>Solone</w:t>
      </w:r>
      <w:r w:rsidRPr="00F97333">
        <w:rPr>
          <w:rFonts w:cs="Arial"/>
          <w:lang w:val="en-US"/>
        </w:rPr>
        <w:t xml:space="preserve"> 1990, screenprint, etching, carborundum, embossing; </w:t>
      </w:r>
      <w:r w:rsidRPr="00F97333">
        <w:rPr>
          <w:rFonts w:cs="Arial"/>
          <w:i/>
          <w:iCs/>
          <w:lang w:val="en-US"/>
        </w:rPr>
        <w:t>Anacreonte</w:t>
      </w:r>
      <w:r w:rsidRPr="00F97333">
        <w:rPr>
          <w:rFonts w:cs="Arial"/>
          <w:lang w:val="en-US"/>
        </w:rPr>
        <w:t xml:space="preserve"> 1990, colour screenprint, woodcut, etching, embossing; </w:t>
      </w:r>
      <w:r w:rsidRPr="00F97333">
        <w:rPr>
          <w:rFonts w:cs="Arial"/>
          <w:i/>
          <w:iCs/>
          <w:lang w:val="en-US"/>
        </w:rPr>
        <w:t>Aleco</w:t>
      </w:r>
      <w:r w:rsidRPr="00F97333">
        <w:rPr>
          <w:rFonts w:cs="Arial"/>
          <w:lang w:val="en-US"/>
        </w:rPr>
        <w:t xml:space="preserve"> 1990, colour screenprint, woodcut, etching, drypoint, embossing; </w:t>
      </w:r>
      <w:r w:rsidRPr="00F97333">
        <w:rPr>
          <w:rFonts w:cs="Arial"/>
          <w:i/>
          <w:iCs/>
          <w:lang w:val="en-US"/>
        </w:rPr>
        <w:t>Ibico</w:t>
      </w:r>
      <w:r w:rsidRPr="00F97333">
        <w:rPr>
          <w:rFonts w:cs="Arial"/>
          <w:lang w:val="en-US"/>
        </w:rPr>
        <w:t xml:space="preserve"> 1990, colour screenprint, woodcut, etching, carborundum, embossing, collage; </w:t>
      </w:r>
      <w:r w:rsidRPr="00F97333">
        <w:rPr>
          <w:rFonts w:cs="Arial"/>
          <w:i/>
          <w:iCs/>
          <w:lang w:val="en-US"/>
        </w:rPr>
        <w:t>Saffo</w:t>
      </w:r>
      <w:r w:rsidRPr="00F97333">
        <w:rPr>
          <w:rFonts w:cs="Arial"/>
          <w:lang w:val="en-US"/>
        </w:rPr>
        <w:t xml:space="preserve"> 1990, colour screenprint, etching, carborundum, embossing, collage; </w:t>
      </w:r>
      <w:r w:rsidRPr="00F97333">
        <w:rPr>
          <w:rFonts w:cs="Arial"/>
          <w:i/>
          <w:iCs/>
          <w:lang w:val="en-US"/>
        </w:rPr>
        <w:t>Mater</w:t>
      </w:r>
      <w:r w:rsidRPr="00F97333">
        <w:rPr>
          <w:rFonts w:cs="Arial"/>
          <w:lang w:val="en-US"/>
        </w:rPr>
        <w:t xml:space="preserve"> 1992, colour screenprint, etching, carborundum, collage; </w:t>
      </w:r>
      <w:r w:rsidRPr="00F97333">
        <w:rPr>
          <w:rFonts w:cs="Arial"/>
          <w:i/>
          <w:iCs/>
          <w:lang w:val="en-US"/>
        </w:rPr>
        <w:t>Aenigma</w:t>
      </w:r>
      <w:r w:rsidRPr="00F97333">
        <w:rPr>
          <w:rFonts w:cs="Arial"/>
          <w:lang w:val="en-US"/>
        </w:rPr>
        <w:t xml:space="preserve"> 1992, colour screenprint, etching, carborundum, collage; </w:t>
      </w:r>
      <w:r w:rsidRPr="00F97333">
        <w:rPr>
          <w:rFonts w:cs="Arial"/>
          <w:i/>
          <w:iCs/>
          <w:lang w:val="en-US"/>
        </w:rPr>
        <w:t>Shofar</w:t>
      </w:r>
      <w:r w:rsidRPr="00F97333">
        <w:rPr>
          <w:rFonts w:cs="Arial"/>
          <w:lang w:val="en-US"/>
        </w:rPr>
        <w:t xml:space="preserve"> 1992, colour screenprint, etching, carborundum, gold leaf</w:t>
      </w:r>
    </w:p>
    <w:p w14:paraId="1BC50CE7" w14:textId="77777777" w:rsidR="00CD7BC0" w:rsidRPr="00F97333" w:rsidRDefault="00CD7BC0" w:rsidP="009D049F">
      <w:pPr>
        <w:pStyle w:val="ARlistparagraphwithoutbullet"/>
        <w:rPr>
          <w:rFonts w:cs="Arial"/>
          <w:lang w:val="en-US"/>
        </w:rPr>
      </w:pPr>
      <w:r w:rsidRPr="00F97333">
        <w:rPr>
          <w:rFonts w:cs="Arial"/>
          <w:b/>
          <w:lang w:val="en-US"/>
        </w:rPr>
        <w:t xml:space="preserve">Sir Eduardo Paolozzi </w:t>
      </w:r>
      <w:r w:rsidRPr="00F97333">
        <w:rPr>
          <w:rFonts w:cs="Arial"/>
          <w:lang w:val="en-US"/>
        </w:rPr>
        <w:t xml:space="preserve">(Scotland, 1924–2005), 2 prints: </w:t>
      </w:r>
      <w:r w:rsidRPr="00F97333">
        <w:rPr>
          <w:rFonts w:cs="Arial"/>
          <w:i/>
          <w:iCs/>
          <w:lang w:val="en-US"/>
        </w:rPr>
        <w:t xml:space="preserve">Pop art redefined </w:t>
      </w:r>
      <w:r w:rsidRPr="00F97333">
        <w:rPr>
          <w:rFonts w:cs="Arial"/>
          <w:lang w:val="en-US"/>
        </w:rPr>
        <w:t xml:space="preserve">1971, colour screenprint, collage; </w:t>
      </w:r>
      <w:r w:rsidRPr="00F97333">
        <w:rPr>
          <w:rFonts w:cs="Arial"/>
          <w:i/>
          <w:iCs/>
          <w:lang w:val="en-US"/>
        </w:rPr>
        <w:t>untitled</w:t>
      </w:r>
      <w:r w:rsidRPr="00F97333">
        <w:rPr>
          <w:rFonts w:cs="Arial"/>
          <w:lang w:val="en-US"/>
        </w:rPr>
        <w:t xml:space="preserve"> 1995, colour photo screenprint</w:t>
      </w:r>
    </w:p>
    <w:p w14:paraId="718CABE4" w14:textId="77777777" w:rsidR="00CD7BC0" w:rsidRPr="00F97333" w:rsidRDefault="00CD7BC0" w:rsidP="009D049F">
      <w:pPr>
        <w:pStyle w:val="ARlistparagraphwithoutbullet"/>
        <w:rPr>
          <w:rFonts w:cs="Arial"/>
          <w:lang w:val="en-US"/>
        </w:rPr>
      </w:pPr>
      <w:r w:rsidRPr="00F97333">
        <w:rPr>
          <w:rFonts w:cs="Arial"/>
          <w:b/>
          <w:lang w:val="en-US"/>
        </w:rPr>
        <w:t>Sir Eduardo Paolozzi</w:t>
      </w:r>
      <w:r w:rsidRPr="00F97333">
        <w:rPr>
          <w:rFonts w:cs="Arial"/>
          <w:lang w:val="en-US"/>
        </w:rPr>
        <w:t xml:space="preserve"> (Scotland, 1924–2005), 50 prints from the portfolio </w:t>
      </w:r>
      <w:r w:rsidRPr="00F97333">
        <w:rPr>
          <w:rFonts w:cs="Arial"/>
          <w:i/>
          <w:iCs/>
          <w:lang w:val="en-US"/>
        </w:rPr>
        <w:t xml:space="preserve">General Dynamic F.U.N. </w:t>
      </w:r>
      <w:r w:rsidRPr="00F97333">
        <w:rPr>
          <w:rFonts w:cs="Arial"/>
          <w:lang w:val="en-US"/>
        </w:rPr>
        <w:t>1965–70:</w:t>
      </w:r>
      <w:r w:rsidRPr="00F97333">
        <w:rPr>
          <w:rFonts w:cs="Arial"/>
          <w:i/>
          <w:iCs/>
          <w:lang w:val="en-US"/>
        </w:rPr>
        <w:t xml:space="preserve"> 6 miles over vacation-land </w:t>
      </w:r>
      <w:r w:rsidRPr="00F97333">
        <w:rPr>
          <w:rFonts w:cs="Arial"/>
          <w:lang w:val="en-US"/>
        </w:rPr>
        <w:t xml:space="preserve">1965–70, colour photo lithograph; </w:t>
      </w:r>
      <w:r w:rsidRPr="00F97333">
        <w:rPr>
          <w:rFonts w:cs="Arial"/>
          <w:i/>
          <w:iCs/>
          <w:lang w:val="en-US"/>
        </w:rPr>
        <w:t>The ABC of Z</w:t>
      </w:r>
      <w:r w:rsidRPr="00F97333">
        <w:rPr>
          <w:rFonts w:cs="Arial"/>
          <w:lang w:val="en-US"/>
        </w:rPr>
        <w:t xml:space="preserve"> 1965–70, photo lithograph; </w:t>
      </w:r>
      <w:r w:rsidRPr="00F97333">
        <w:rPr>
          <w:rFonts w:cs="Arial"/>
          <w:i/>
          <w:iCs/>
          <w:lang w:val="en-US"/>
        </w:rPr>
        <w:t>The accident syndrome, the genesis of injury</w:t>
      </w:r>
      <w:r w:rsidRPr="00F97333">
        <w:rPr>
          <w:rFonts w:cs="Arial"/>
          <w:lang w:val="en-US"/>
        </w:rPr>
        <w:t xml:space="preserve"> 1965–70, colour photo screenprint; </w:t>
      </w:r>
      <w:r w:rsidRPr="00F97333">
        <w:rPr>
          <w:rFonts w:cs="Arial"/>
          <w:i/>
          <w:iCs/>
          <w:lang w:val="en-US"/>
        </w:rPr>
        <w:t xml:space="preserve">Almost any suburb </w:t>
      </w:r>
      <w:r w:rsidRPr="00F97333">
        <w:rPr>
          <w:rFonts w:cs="Arial"/>
          <w:lang w:val="en-US"/>
        </w:rPr>
        <w:t xml:space="preserve">1965–70, colour photo lithograph; </w:t>
      </w:r>
      <w:r w:rsidRPr="00F97333">
        <w:rPr>
          <w:rFonts w:cs="Arial"/>
          <w:i/>
          <w:iCs/>
          <w:lang w:val="en-US"/>
        </w:rPr>
        <w:t>Animals as aliens</w:t>
      </w:r>
      <w:r w:rsidRPr="00F97333">
        <w:rPr>
          <w:rFonts w:cs="Arial"/>
          <w:lang w:val="en-US"/>
        </w:rPr>
        <w:t xml:space="preserve"> 1965–70, colour photo lithograph; </w:t>
      </w:r>
      <w:r w:rsidRPr="00F97333">
        <w:rPr>
          <w:rFonts w:cs="Arial"/>
          <w:i/>
          <w:iCs/>
          <w:lang w:val="en-US"/>
        </w:rPr>
        <w:t>Astute sizing up perfume trends</w:t>
      </w:r>
      <w:r w:rsidRPr="00F97333">
        <w:rPr>
          <w:rFonts w:cs="Arial"/>
          <w:lang w:val="en-US"/>
        </w:rPr>
        <w:t xml:space="preserve"> 1965–70, colour photo lithograph; </w:t>
      </w:r>
      <w:r w:rsidRPr="00F97333">
        <w:rPr>
          <w:rFonts w:cs="Arial"/>
          <w:i/>
          <w:iCs/>
          <w:lang w:val="en-US"/>
        </w:rPr>
        <w:t>Becoming is meaning like nothing is going</w:t>
      </w:r>
      <w:r w:rsidRPr="00F97333">
        <w:rPr>
          <w:rFonts w:cs="Arial"/>
          <w:lang w:val="en-US"/>
        </w:rPr>
        <w:t xml:space="preserve"> 1965–70, colour photo lithograph; </w:t>
      </w:r>
      <w:r w:rsidRPr="00F97333">
        <w:rPr>
          <w:rFonts w:cs="Arial"/>
          <w:i/>
          <w:iCs/>
          <w:lang w:val="en-US"/>
        </w:rPr>
        <w:t>Brainiac 5 no puede ganar contra tres marquinas</w:t>
      </w:r>
      <w:r w:rsidRPr="00F97333">
        <w:rPr>
          <w:rFonts w:cs="Arial"/>
          <w:lang w:val="en-US"/>
        </w:rPr>
        <w:t xml:space="preserve"> 1965–70, photo screenprint; </w:t>
      </w:r>
      <w:r w:rsidRPr="00F97333">
        <w:rPr>
          <w:rFonts w:cs="Arial"/>
          <w:i/>
          <w:iCs/>
          <w:lang w:val="en-US"/>
        </w:rPr>
        <w:t xml:space="preserve">Calling Radio Free America </w:t>
      </w:r>
      <w:r w:rsidRPr="00F97333">
        <w:rPr>
          <w:rFonts w:cs="Arial"/>
          <w:lang w:val="en-US"/>
        </w:rPr>
        <w:t xml:space="preserve">1965–70, colour photo lithograph; </w:t>
      </w:r>
      <w:r w:rsidRPr="00F97333">
        <w:rPr>
          <w:rFonts w:cs="Arial"/>
          <w:i/>
          <w:iCs/>
          <w:lang w:val="en-US"/>
        </w:rPr>
        <w:t>Careers today ... How children fail</w:t>
      </w:r>
      <w:r w:rsidRPr="00F97333">
        <w:rPr>
          <w:rFonts w:cs="Arial"/>
          <w:lang w:val="en-US"/>
        </w:rPr>
        <w:t xml:space="preserve"> 1965–70, colour photo lithograph; </w:t>
      </w:r>
      <w:r w:rsidRPr="00F97333">
        <w:rPr>
          <w:rFonts w:cs="Arial"/>
          <w:i/>
          <w:iCs/>
          <w:lang w:val="en-US"/>
        </w:rPr>
        <w:t>Cary Grant as a male war bride</w:t>
      </w:r>
      <w:r w:rsidRPr="00F97333">
        <w:rPr>
          <w:rFonts w:cs="Arial"/>
          <w:lang w:val="en-US"/>
        </w:rPr>
        <w:t xml:space="preserve"> 1965–70, colour photo lithograph; </w:t>
      </w:r>
      <w:r w:rsidRPr="00F97333">
        <w:rPr>
          <w:rFonts w:cs="Arial"/>
          <w:i/>
          <w:iCs/>
          <w:lang w:val="en-US"/>
        </w:rPr>
        <w:t>Comparative research in inexperienced types</w:t>
      </w:r>
      <w:r w:rsidRPr="00F97333">
        <w:rPr>
          <w:rFonts w:cs="Arial"/>
          <w:lang w:val="en-US"/>
        </w:rPr>
        <w:t xml:space="preserve"> 1965–70, colour photo lithograph; </w:t>
      </w:r>
      <w:r w:rsidRPr="00F97333">
        <w:rPr>
          <w:rFonts w:cs="Arial"/>
          <w:i/>
          <w:iCs/>
          <w:lang w:val="en-US"/>
        </w:rPr>
        <w:t>Cucumber night cream</w:t>
      </w:r>
      <w:r w:rsidRPr="00F97333">
        <w:rPr>
          <w:rFonts w:cs="Arial"/>
          <w:lang w:val="en-US"/>
        </w:rPr>
        <w:t xml:space="preserve"> 1965–70, colour photo lithograph; </w:t>
      </w:r>
      <w:r w:rsidRPr="00F97333">
        <w:rPr>
          <w:rFonts w:cs="Arial"/>
          <w:i/>
          <w:iCs/>
          <w:lang w:val="en-US"/>
        </w:rPr>
        <w:t>Early mental traits of 300 geniuses</w:t>
      </w:r>
      <w:r w:rsidRPr="00F97333">
        <w:rPr>
          <w:rFonts w:cs="Arial"/>
          <w:lang w:val="en-US"/>
        </w:rPr>
        <w:t xml:space="preserve"> 1965–70, colour photo lithograph; </w:t>
      </w:r>
      <w:r w:rsidRPr="00F97333">
        <w:rPr>
          <w:rFonts w:cs="Arial"/>
          <w:i/>
          <w:iCs/>
          <w:lang w:val="en-US"/>
        </w:rPr>
        <w:t xml:space="preserve">An empire of silly statistics... A fake war for public relations </w:t>
      </w:r>
      <w:r w:rsidRPr="00F97333">
        <w:rPr>
          <w:rFonts w:cs="Arial"/>
          <w:lang w:val="en-US"/>
        </w:rPr>
        <w:t xml:space="preserve">1965–70, colour photo lithograph; </w:t>
      </w:r>
      <w:r w:rsidRPr="00F97333">
        <w:rPr>
          <w:rFonts w:cs="Arial"/>
          <w:i/>
          <w:iCs/>
          <w:lang w:val="en-US"/>
        </w:rPr>
        <w:t>Fifty nine varieties of paradise</w:t>
      </w:r>
      <w:r w:rsidRPr="00F97333">
        <w:rPr>
          <w:rFonts w:cs="Arial"/>
          <w:lang w:val="en-US"/>
        </w:rPr>
        <w:t xml:space="preserve"> 1965–70, colour photo lithograph; </w:t>
      </w:r>
      <w:r w:rsidRPr="00F97333">
        <w:rPr>
          <w:rFonts w:cs="Arial"/>
          <w:i/>
          <w:iCs/>
          <w:lang w:val="en-US"/>
        </w:rPr>
        <w:t xml:space="preserve">Fortunes guide to government contracts </w:t>
      </w:r>
      <w:r w:rsidRPr="00F97333">
        <w:rPr>
          <w:rFonts w:cs="Arial"/>
          <w:lang w:val="en-US"/>
        </w:rPr>
        <w:t xml:space="preserve">1965–70, photo screenprint; </w:t>
      </w:r>
      <w:r w:rsidRPr="00F97333">
        <w:rPr>
          <w:rFonts w:cs="Arial"/>
          <w:i/>
          <w:iCs/>
          <w:lang w:val="en-US"/>
        </w:rPr>
        <w:t>Frank Lloyd Wright says ... tough times</w:t>
      </w:r>
      <w:r w:rsidRPr="00F97333">
        <w:rPr>
          <w:rFonts w:cs="Arial"/>
          <w:lang w:val="en-US"/>
        </w:rPr>
        <w:t xml:space="preserve"> 1965–70, colour photo lithograph; </w:t>
      </w:r>
      <w:r w:rsidRPr="00F97333">
        <w:rPr>
          <w:rFonts w:cs="Arial"/>
          <w:i/>
          <w:iCs/>
          <w:lang w:val="en-US"/>
        </w:rPr>
        <w:t>Hermaphroditic children from transvestite parents</w:t>
      </w:r>
      <w:r w:rsidRPr="00F97333">
        <w:rPr>
          <w:rFonts w:cs="Arial"/>
          <w:lang w:val="en-US"/>
        </w:rPr>
        <w:t xml:space="preserve"> 1965–70, colour photo lithograph; </w:t>
      </w:r>
      <w:r w:rsidRPr="00F97333">
        <w:rPr>
          <w:rFonts w:cs="Arial"/>
          <w:i/>
          <w:iCs/>
          <w:lang w:val="en-US"/>
        </w:rPr>
        <w:t xml:space="preserve">How to spend time in Hollywood </w:t>
      </w:r>
      <w:r w:rsidRPr="00F97333">
        <w:rPr>
          <w:rFonts w:cs="Arial"/>
          <w:lang w:val="en-US"/>
        </w:rPr>
        <w:lastRenderedPageBreak/>
        <w:t xml:space="preserve">1965–70, colour photo lithograph; </w:t>
      </w:r>
      <w:r w:rsidRPr="00F97333">
        <w:rPr>
          <w:rFonts w:cs="Arial"/>
          <w:i/>
          <w:iCs/>
          <w:lang w:val="en-US"/>
        </w:rPr>
        <w:t>The impossible dream ... It’s all the same</w:t>
      </w:r>
      <w:r w:rsidRPr="00F97333">
        <w:rPr>
          <w:rFonts w:cs="Arial"/>
          <w:lang w:val="en-US"/>
        </w:rPr>
        <w:t xml:space="preserve"> 1965–70, colour photo lithograph; </w:t>
      </w:r>
      <w:r w:rsidRPr="00F97333">
        <w:rPr>
          <w:rFonts w:cs="Arial"/>
          <w:i/>
          <w:iCs/>
          <w:lang w:val="en-US"/>
        </w:rPr>
        <w:t xml:space="preserve">Inside down under... What are the building blocks of structuralism? </w:t>
      </w:r>
      <w:r w:rsidRPr="00F97333">
        <w:rPr>
          <w:rFonts w:cs="Arial"/>
          <w:lang w:val="en-US"/>
        </w:rPr>
        <w:t xml:space="preserve">1965–70, colour photo lithograph; </w:t>
      </w:r>
      <w:r w:rsidRPr="00F97333">
        <w:rPr>
          <w:rFonts w:cs="Arial"/>
          <w:i/>
          <w:iCs/>
          <w:lang w:val="en-US"/>
        </w:rPr>
        <w:t xml:space="preserve">Jesus colour by numbers </w:t>
      </w:r>
      <w:r w:rsidRPr="00F97333">
        <w:rPr>
          <w:rFonts w:cs="Arial"/>
          <w:lang w:val="en-US"/>
        </w:rPr>
        <w:t xml:space="preserve">1965–70, colour photo lithograph; </w:t>
      </w:r>
      <w:r w:rsidRPr="00F97333">
        <w:rPr>
          <w:rFonts w:cs="Arial"/>
          <w:i/>
          <w:iCs/>
          <w:lang w:val="en-US"/>
        </w:rPr>
        <w:t>Llalla Pallooza ... Image fades but memory lingers on</w:t>
      </w:r>
      <w:r w:rsidRPr="00F97333">
        <w:rPr>
          <w:rFonts w:cs="Arial"/>
          <w:lang w:val="en-US"/>
        </w:rPr>
        <w:t xml:space="preserve"> 1965–70, colour photo screenprint; </w:t>
      </w:r>
      <w:r w:rsidRPr="00F97333">
        <w:rPr>
          <w:rFonts w:cs="Arial"/>
          <w:i/>
          <w:iCs/>
          <w:lang w:val="en-US"/>
        </w:rPr>
        <w:t xml:space="preserve">More power to everybody </w:t>
      </w:r>
      <w:r w:rsidRPr="00F97333">
        <w:rPr>
          <w:rFonts w:cs="Arial"/>
          <w:lang w:val="en-US"/>
        </w:rPr>
        <w:t xml:space="preserve">1965–70, colour photo screenprint; </w:t>
      </w:r>
      <w:r w:rsidRPr="00F97333">
        <w:rPr>
          <w:rFonts w:cs="Arial"/>
          <w:i/>
          <w:iCs/>
          <w:lang w:val="en-US"/>
        </w:rPr>
        <w:t xml:space="preserve">Mumbling and munching to muzak </w:t>
      </w:r>
      <w:r w:rsidRPr="00F97333">
        <w:rPr>
          <w:rFonts w:cs="Arial"/>
          <w:lang w:val="en-US"/>
        </w:rPr>
        <w:t xml:space="preserve">1965–70, colour photo lithograph; </w:t>
      </w:r>
      <w:r w:rsidRPr="00F97333">
        <w:rPr>
          <w:rFonts w:cs="Arial"/>
          <w:i/>
          <w:iCs/>
          <w:lang w:val="en-US"/>
        </w:rPr>
        <w:t xml:space="preserve">New semester reward of the oppressed </w:t>
      </w:r>
      <w:r w:rsidRPr="00F97333">
        <w:rPr>
          <w:rFonts w:cs="Arial"/>
          <w:lang w:val="en-US"/>
        </w:rPr>
        <w:t xml:space="preserve">1965–70, colour photo lithograph; </w:t>
      </w:r>
      <w:r w:rsidRPr="00F97333">
        <w:rPr>
          <w:rFonts w:cs="Arial"/>
          <w:i/>
          <w:iCs/>
          <w:lang w:val="en-US"/>
        </w:rPr>
        <w:t xml:space="preserve">No heroes developed </w:t>
      </w:r>
      <w:r w:rsidRPr="00F97333">
        <w:rPr>
          <w:rFonts w:cs="Arial"/>
          <w:lang w:val="en-US"/>
        </w:rPr>
        <w:t xml:space="preserve">1965–70, colour photo screenprint; </w:t>
      </w:r>
      <w:r w:rsidRPr="00F97333">
        <w:rPr>
          <w:rFonts w:cs="Arial"/>
          <w:i/>
          <w:iCs/>
          <w:lang w:val="en-US"/>
        </w:rPr>
        <w:t xml:space="preserve">Notes on the organisation of paradise </w:t>
      </w:r>
      <w:r w:rsidRPr="00F97333">
        <w:rPr>
          <w:rFonts w:cs="Arial"/>
          <w:lang w:val="en-US"/>
        </w:rPr>
        <w:t xml:space="preserve">1965–70, photo screenprint; </w:t>
      </w:r>
      <w:r w:rsidRPr="00F97333">
        <w:rPr>
          <w:rFonts w:cs="Arial"/>
          <w:i/>
          <w:iCs/>
          <w:lang w:val="en-US"/>
        </w:rPr>
        <w:t xml:space="preserve">Part one, frozen terror ... Part two, fangs of death </w:t>
      </w:r>
      <w:r w:rsidRPr="00F97333">
        <w:rPr>
          <w:rFonts w:cs="Arial"/>
          <w:lang w:val="en-US"/>
        </w:rPr>
        <w:t xml:space="preserve">1965–70, colour photo lithograph; </w:t>
      </w:r>
      <w:r w:rsidRPr="00F97333">
        <w:rPr>
          <w:rFonts w:cs="Arial"/>
          <w:i/>
          <w:iCs/>
          <w:lang w:val="en-US"/>
        </w:rPr>
        <w:t>Pig or person, it’s the same, Fortuna plays a funny game</w:t>
      </w:r>
      <w:r w:rsidRPr="00F97333">
        <w:rPr>
          <w:rFonts w:cs="Arial"/>
          <w:lang w:val="en-US"/>
        </w:rPr>
        <w:t xml:space="preserve"> 1965–70, colour photo lithograph; </w:t>
      </w:r>
      <w:r w:rsidRPr="00F97333">
        <w:rPr>
          <w:rFonts w:cs="Arial"/>
          <w:i/>
          <w:iCs/>
          <w:lang w:val="en-US"/>
        </w:rPr>
        <w:t>Plate interpreted as a whole (whole answer)</w:t>
      </w:r>
      <w:r w:rsidRPr="00F97333">
        <w:rPr>
          <w:rFonts w:cs="Arial"/>
          <w:lang w:val="en-US"/>
        </w:rPr>
        <w:t xml:space="preserve"> 1965–70, colour photo lithograph; </w:t>
      </w:r>
      <w:r w:rsidRPr="00F97333">
        <w:rPr>
          <w:rFonts w:cs="Arial"/>
          <w:i/>
          <w:iCs/>
          <w:lang w:val="en-US"/>
        </w:rPr>
        <w:t xml:space="preserve">The puzzle of female pleasure </w:t>
      </w:r>
      <w:r w:rsidRPr="00F97333">
        <w:rPr>
          <w:rFonts w:cs="Arial"/>
          <w:lang w:val="en-US"/>
        </w:rPr>
        <w:t xml:space="preserve">1965–70, photo screenprint; </w:t>
      </w:r>
      <w:r w:rsidRPr="00F97333">
        <w:rPr>
          <w:rFonts w:cs="Arial"/>
          <w:i/>
          <w:iCs/>
          <w:lang w:val="en-US"/>
        </w:rPr>
        <w:t xml:space="preserve">Ready to sparkle fashions </w:t>
      </w:r>
      <w:r w:rsidRPr="00F97333">
        <w:rPr>
          <w:rFonts w:cs="Arial"/>
          <w:lang w:val="en-US"/>
        </w:rPr>
        <w:t xml:space="preserve">1965–70, colour photo lithograph; </w:t>
      </w:r>
      <w:r w:rsidRPr="00F97333">
        <w:rPr>
          <w:rFonts w:cs="Arial"/>
          <w:i/>
          <w:iCs/>
          <w:lang w:val="en-US"/>
        </w:rPr>
        <w:t xml:space="preserve">The risk-taking as a function of the situation </w:t>
      </w:r>
      <w:r w:rsidRPr="00F97333">
        <w:rPr>
          <w:rFonts w:cs="Arial"/>
          <w:lang w:val="en-US"/>
        </w:rPr>
        <w:t xml:space="preserve">1965–70, photo screenprint; </w:t>
      </w:r>
      <w:r w:rsidRPr="00F97333">
        <w:rPr>
          <w:rFonts w:cs="Arial"/>
          <w:i/>
          <w:iCs/>
          <w:lang w:val="en-US"/>
        </w:rPr>
        <w:t>The ritual mainspring of the area’s culture</w:t>
      </w:r>
      <w:r w:rsidRPr="00F97333">
        <w:rPr>
          <w:rFonts w:cs="Arial"/>
          <w:lang w:val="en-US"/>
        </w:rPr>
        <w:t xml:space="preserve"> 1965–70, photo screenprint; </w:t>
      </w:r>
      <w:r w:rsidRPr="00F97333">
        <w:rPr>
          <w:rFonts w:cs="Arial"/>
          <w:i/>
          <w:iCs/>
          <w:lang w:val="en-US"/>
        </w:rPr>
        <w:t xml:space="preserve">Sex crime wave rolling high </w:t>
      </w:r>
      <w:r w:rsidRPr="00F97333">
        <w:rPr>
          <w:rFonts w:cs="Arial"/>
          <w:lang w:val="en-US"/>
        </w:rPr>
        <w:t xml:space="preserve">1965–70, colour photo screenprint; </w:t>
      </w:r>
      <w:r w:rsidRPr="00F97333">
        <w:rPr>
          <w:rFonts w:cs="Arial"/>
          <w:i/>
          <w:iCs/>
          <w:lang w:val="en-US"/>
        </w:rPr>
        <w:t>Similar remarks apply to Uranium 235</w:t>
      </w:r>
      <w:r w:rsidRPr="00F97333">
        <w:rPr>
          <w:rFonts w:cs="Arial"/>
          <w:lang w:val="en-US"/>
        </w:rPr>
        <w:t xml:space="preserve"> 1965–70, colour photo lithograph; </w:t>
      </w:r>
      <w:r w:rsidRPr="00F97333">
        <w:rPr>
          <w:rFonts w:cs="Arial"/>
          <w:i/>
          <w:iCs/>
          <w:lang w:val="en-US"/>
        </w:rPr>
        <w:t>A single series consisting of twenty choices</w:t>
      </w:r>
      <w:r w:rsidRPr="00F97333">
        <w:rPr>
          <w:rFonts w:cs="Arial"/>
          <w:lang w:val="en-US"/>
        </w:rPr>
        <w:t xml:space="preserve"> 1965–70, colour photo screenprint; </w:t>
      </w:r>
      <w:r w:rsidRPr="00F97333">
        <w:rPr>
          <w:rFonts w:cs="Arial"/>
          <w:i/>
          <w:iCs/>
          <w:lang w:val="en-US"/>
        </w:rPr>
        <w:t xml:space="preserve">Smash hit, Good loving, plus Like a Rolling Stone, Slow down, etc. </w:t>
      </w:r>
      <w:r w:rsidRPr="00F97333">
        <w:rPr>
          <w:rFonts w:cs="Arial"/>
          <w:lang w:val="en-US"/>
        </w:rPr>
        <w:t xml:space="preserve">1965–70, colour photo screenprint; </w:t>
      </w:r>
      <w:r w:rsidRPr="00F97333">
        <w:rPr>
          <w:rFonts w:cs="Arial"/>
          <w:i/>
          <w:iCs/>
          <w:lang w:val="en-US"/>
        </w:rPr>
        <w:t>Studies in human salvage</w:t>
      </w:r>
      <w:r w:rsidRPr="00F97333">
        <w:rPr>
          <w:rFonts w:cs="Arial"/>
          <w:lang w:val="en-US"/>
        </w:rPr>
        <w:t xml:space="preserve"> 1965–70, colour photo screenprint; </w:t>
      </w:r>
      <w:r w:rsidRPr="00F97333">
        <w:rPr>
          <w:rFonts w:cs="Arial"/>
          <w:i/>
          <w:iCs/>
          <w:lang w:val="en-US"/>
        </w:rPr>
        <w:t xml:space="preserve">Synthetic sirens in the pink light district </w:t>
      </w:r>
      <w:r w:rsidRPr="00F97333">
        <w:rPr>
          <w:rFonts w:cs="Arial"/>
          <w:lang w:val="en-US"/>
        </w:rPr>
        <w:t xml:space="preserve">1965–70, colour photo lithograph; </w:t>
      </w:r>
      <w:r w:rsidRPr="00F97333">
        <w:rPr>
          <w:rFonts w:cs="Arial"/>
          <w:i/>
          <w:iCs/>
          <w:lang w:val="en-US"/>
        </w:rPr>
        <w:t>Temporary variations in experienced type</w:t>
      </w:r>
      <w:r w:rsidRPr="00F97333">
        <w:rPr>
          <w:rFonts w:cs="Arial"/>
          <w:lang w:val="en-US"/>
        </w:rPr>
        <w:t xml:space="preserve"> 1965–70, colour photo lithograph; </w:t>
      </w:r>
      <w:r w:rsidRPr="00F97333">
        <w:rPr>
          <w:rFonts w:cs="Arial"/>
          <w:i/>
          <w:iCs/>
          <w:lang w:val="en-US"/>
        </w:rPr>
        <w:t xml:space="preserve">Totems and taboos of the nine-to-five day </w:t>
      </w:r>
      <w:r w:rsidRPr="00F97333">
        <w:rPr>
          <w:rFonts w:cs="Arial"/>
          <w:lang w:val="en-US"/>
        </w:rPr>
        <w:t xml:space="preserve">1965–70, colour photo lithograph; </w:t>
      </w:r>
      <w:r w:rsidRPr="00F97333">
        <w:rPr>
          <w:rFonts w:cs="Arial"/>
          <w:i/>
          <w:iCs/>
          <w:lang w:val="en-US"/>
        </w:rPr>
        <w:t xml:space="preserve">Transparent creatures hunting new victims </w:t>
      </w:r>
      <w:r w:rsidRPr="00F97333">
        <w:rPr>
          <w:rFonts w:cs="Arial"/>
          <w:lang w:val="en-US"/>
        </w:rPr>
        <w:t xml:space="preserve">1965–70, colour photo lithograph; </w:t>
      </w:r>
      <w:r w:rsidRPr="00F97333">
        <w:rPr>
          <w:rFonts w:cs="Arial"/>
          <w:i/>
          <w:iCs/>
          <w:lang w:val="en-US"/>
        </w:rPr>
        <w:t>Twenty traumatic twinges</w:t>
      </w:r>
      <w:r w:rsidRPr="00F97333">
        <w:rPr>
          <w:rFonts w:cs="Arial"/>
          <w:lang w:val="en-US"/>
        </w:rPr>
        <w:t xml:space="preserve"> 1965–70, photo screenprint; </w:t>
      </w:r>
      <w:r w:rsidRPr="00F97333">
        <w:rPr>
          <w:rFonts w:cs="Arial"/>
          <w:i/>
          <w:iCs/>
          <w:lang w:val="en-US"/>
        </w:rPr>
        <w:t>Watch out for miracles ... New hope for better babies</w:t>
      </w:r>
      <w:r w:rsidRPr="00F97333">
        <w:rPr>
          <w:rFonts w:cs="Arial"/>
          <w:lang w:val="en-US"/>
        </w:rPr>
        <w:t xml:space="preserve"> 1965–70, colour photo screenprint; </w:t>
      </w:r>
      <w:r w:rsidRPr="00F97333">
        <w:rPr>
          <w:rFonts w:cs="Arial"/>
          <w:i/>
          <w:iCs/>
          <w:lang w:val="en-US"/>
        </w:rPr>
        <w:t xml:space="preserve">Why children commit suicide... read next month’s issue </w:t>
      </w:r>
      <w:r w:rsidRPr="00F97333">
        <w:rPr>
          <w:rFonts w:cs="Arial"/>
          <w:lang w:val="en-US"/>
        </w:rPr>
        <w:t xml:space="preserve">1965–70, colour photo lithograph; </w:t>
      </w:r>
      <w:r w:rsidRPr="00F97333">
        <w:rPr>
          <w:rFonts w:cs="Arial"/>
          <w:i/>
          <w:iCs/>
          <w:lang w:val="en-US"/>
        </w:rPr>
        <w:t xml:space="preserve">Will man desert the dog for the dolphin? </w:t>
      </w:r>
      <w:r w:rsidRPr="00F97333">
        <w:rPr>
          <w:rFonts w:cs="Arial"/>
          <w:lang w:val="en-US"/>
        </w:rPr>
        <w:t>1965–70, colour photo lithograph</w:t>
      </w:r>
    </w:p>
    <w:p w14:paraId="3CAB4FF3" w14:textId="77777777" w:rsidR="00CD7BC0" w:rsidRPr="00F97333" w:rsidRDefault="00CD7BC0" w:rsidP="009D049F">
      <w:pPr>
        <w:pStyle w:val="ARlistparagraphwithoutbullet"/>
        <w:rPr>
          <w:rFonts w:cs="Arial"/>
          <w:lang w:val="en-US"/>
        </w:rPr>
      </w:pPr>
      <w:r w:rsidRPr="00F97333">
        <w:rPr>
          <w:rFonts w:cs="Arial"/>
          <w:b/>
          <w:lang w:val="en-US"/>
        </w:rPr>
        <w:t>Victor Pasmore</w:t>
      </w:r>
      <w:r w:rsidRPr="00F97333">
        <w:rPr>
          <w:rFonts w:cs="Arial"/>
          <w:lang w:val="en-US"/>
        </w:rPr>
        <w:t xml:space="preserve"> (England, 1908–98), 6 prints: </w:t>
      </w:r>
      <w:r w:rsidRPr="00F97333">
        <w:rPr>
          <w:rFonts w:cs="Arial"/>
          <w:i/>
          <w:iCs/>
          <w:lang w:val="en-US"/>
        </w:rPr>
        <w:t>Points of Contact – Transformation</w:t>
      </w:r>
      <w:r w:rsidRPr="00F97333">
        <w:rPr>
          <w:rFonts w:cs="Arial"/>
          <w:lang w:val="en-US"/>
        </w:rPr>
        <w:t xml:space="preserve"> 1970, colour screenprint; </w:t>
      </w:r>
      <w:r w:rsidRPr="00F97333">
        <w:rPr>
          <w:rFonts w:cs="Arial"/>
          <w:i/>
          <w:iCs/>
          <w:lang w:val="en-US"/>
        </w:rPr>
        <w:t>Points of Contact – Transformation no.1</w:t>
      </w:r>
      <w:r w:rsidRPr="00F97333">
        <w:rPr>
          <w:rFonts w:cs="Arial"/>
          <w:lang w:val="en-US"/>
        </w:rPr>
        <w:t xml:space="preserve"> 1970, colour screenprint; </w:t>
      </w:r>
      <w:r w:rsidRPr="00F97333">
        <w:rPr>
          <w:rFonts w:cs="Arial"/>
          <w:i/>
          <w:iCs/>
          <w:lang w:val="en-US"/>
        </w:rPr>
        <w:t xml:space="preserve">Spiral motif </w:t>
      </w:r>
      <w:r w:rsidRPr="00F97333">
        <w:rPr>
          <w:rFonts w:cs="Arial"/>
          <w:lang w:val="en-US"/>
        </w:rPr>
        <w:t xml:space="preserve">1975, colour etching; </w:t>
      </w:r>
      <w:r w:rsidRPr="00F97333">
        <w:rPr>
          <w:rFonts w:cs="Arial"/>
          <w:i/>
          <w:iCs/>
          <w:lang w:val="en-US"/>
        </w:rPr>
        <w:t>Beyond the eye III</w:t>
      </w:r>
      <w:r w:rsidRPr="00F97333">
        <w:rPr>
          <w:rFonts w:cs="Arial"/>
          <w:lang w:val="en-US"/>
        </w:rPr>
        <w:t xml:space="preserve"> 1995, colour lithograph; </w:t>
      </w:r>
      <w:r w:rsidRPr="00F97333">
        <w:rPr>
          <w:rFonts w:cs="Arial"/>
          <w:i/>
          <w:iCs/>
          <w:lang w:val="en-US"/>
        </w:rPr>
        <w:t>When reasons dream I</w:t>
      </w:r>
      <w:r w:rsidRPr="00F97333">
        <w:rPr>
          <w:rFonts w:cs="Arial"/>
          <w:lang w:val="en-US"/>
        </w:rPr>
        <w:t xml:space="preserve"> 1997, colour etching and aquatint; </w:t>
      </w:r>
      <w:r w:rsidRPr="00F97333">
        <w:rPr>
          <w:rFonts w:cs="Arial"/>
          <w:i/>
          <w:iCs/>
          <w:lang w:val="en-US"/>
        </w:rPr>
        <w:t xml:space="preserve">When reasons dream II </w:t>
      </w:r>
      <w:r w:rsidRPr="00F97333">
        <w:rPr>
          <w:rFonts w:cs="Arial"/>
          <w:lang w:val="en-US"/>
        </w:rPr>
        <w:t>1997, colour etching and aquatint</w:t>
      </w:r>
    </w:p>
    <w:p w14:paraId="1326FC84" w14:textId="77777777" w:rsidR="00CD7BC0" w:rsidRPr="00F97333" w:rsidRDefault="00CD7BC0" w:rsidP="009D049F">
      <w:pPr>
        <w:pStyle w:val="ARlistparagraphwithoutbullet"/>
        <w:rPr>
          <w:rFonts w:cs="Arial"/>
          <w:lang w:val="en-US"/>
        </w:rPr>
      </w:pPr>
      <w:r w:rsidRPr="00F97333">
        <w:rPr>
          <w:rFonts w:cs="Arial"/>
          <w:b/>
          <w:lang w:val="en-US"/>
        </w:rPr>
        <w:t>Celia Paul</w:t>
      </w:r>
      <w:r w:rsidRPr="00F97333">
        <w:rPr>
          <w:rFonts w:cs="Arial"/>
          <w:lang w:val="en-US"/>
        </w:rPr>
        <w:t xml:space="preserve"> (England, b1959), </w:t>
      </w:r>
      <w:r w:rsidRPr="00F97333">
        <w:rPr>
          <w:rFonts w:cs="Arial"/>
          <w:i/>
          <w:iCs/>
          <w:lang w:val="en-US"/>
        </w:rPr>
        <w:t>Untitled</w:t>
      </w:r>
      <w:r w:rsidRPr="00F97333">
        <w:rPr>
          <w:rFonts w:cs="Arial"/>
          <w:lang w:val="en-US"/>
        </w:rPr>
        <w:t xml:space="preserve"> undated, lithograph</w:t>
      </w:r>
    </w:p>
    <w:p w14:paraId="59B20242" w14:textId="77777777" w:rsidR="00CD7BC0" w:rsidRPr="00F97333" w:rsidRDefault="00CD7BC0" w:rsidP="009D049F">
      <w:pPr>
        <w:pStyle w:val="ARlistparagraphwithoutbullet"/>
        <w:rPr>
          <w:rFonts w:cs="Arial"/>
          <w:lang w:val="en-US"/>
        </w:rPr>
      </w:pPr>
      <w:r w:rsidRPr="00F97333">
        <w:rPr>
          <w:rFonts w:cs="Arial"/>
          <w:b/>
          <w:lang w:val="en-US"/>
        </w:rPr>
        <w:t>Elizabeth Peyton</w:t>
      </w:r>
      <w:r w:rsidRPr="00F97333">
        <w:rPr>
          <w:rFonts w:cs="Arial"/>
          <w:lang w:val="en-US"/>
        </w:rPr>
        <w:t xml:space="preserve"> (United States of America, b1965), 5 prints: </w:t>
      </w:r>
      <w:r w:rsidRPr="00F97333">
        <w:rPr>
          <w:rFonts w:cs="Arial"/>
          <w:i/>
          <w:iCs/>
          <w:lang w:val="en-US"/>
        </w:rPr>
        <w:t>John</w:t>
      </w:r>
      <w:r w:rsidRPr="00F97333">
        <w:rPr>
          <w:rFonts w:cs="Arial"/>
          <w:lang w:val="en-US"/>
        </w:rPr>
        <w:t xml:space="preserve"> 2000, colour lithograph; </w:t>
      </w:r>
      <w:r w:rsidRPr="00F97333">
        <w:rPr>
          <w:rFonts w:cs="Arial"/>
          <w:i/>
          <w:iCs/>
          <w:lang w:val="en-US"/>
        </w:rPr>
        <w:t>John and Jackie</w:t>
      </w:r>
      <w:r w:rsidRPr="00F97333">
        <w:rPr>
          <w:rFonts w:cs="Arial"/>
          <w:lang w:val="en-US"/>
        </w:rPr>
        <w:t xml:space="preserve"> 2000, colour lithograph; </w:t>
      </w:r>
      <w:r w:rsidRPr="00F97333">
        <w:rPr>
          <w:rFonts w:cs="Arial"/>
          <w:i/>
          <w:iCs/>
          <w:lang w:val="en-US"/>
        </w:rPr>
        <w:t>Prince Harry and Prince William</w:t>
      </w:r>
      <w:r w:rsidRPr="00F97333">
        <w:rPr>
          <w:rFonts w:cs="Arial"/>
          <w:lang w:val="en-US"/>
        </w:rPr>
        <w:t xml:space="preserve"> 2000, colour lithograph; </w:t>
      </w:r>
      <w:r w:rsidRPr="00F97333">
        <w:rPr>
          <w:rFonts w:cs="Arial"/>
          <w:i/>
          <w:iCs/>
          <w:lang w:val="en-US"/>
        </w:rPr>
        <w:t>Prince William</w:t>
      </w:r>
      <w:r w:rsidRPr="00F97333">
        <w:rPr>
          <w:rFonts w:cs="Arial"/>
          <w:lang w:val="en-US"/>
        </w:rPr>
        <w:t xml:space="preserve"> 2000, colour lithograph; </w:t>
      </w:r>
      <w:r w:rsidRPr="00F97333">
        <w:rPr>
          <w:rFonts w:cs="Arial"/>
          <w:i/>
          <w:iCs/>
          <w:lang w:val="en-US"/>
        </w:rPr>
        <w:t>Kiss (Tony)</w:t>
      </w:r>
      <w:r w:rsidRPr="00F97333">
        <w:rPr>
          <w:rFonts w:cs="Arial"/>
          <w:lang w:val="en-US"/>
        </w:rPr>
        <w:t xml:space="preserve"> 2000, colour lithograph</w:t>
      </w:r>
    </w:p>
    <w:p w14:paraId="1D0D818F" w14:textId="77777777" w:rsidR="00CD7BC0" w:rsidRPr="00F97333" w:rsidRDefault="00CD7BC0" w:rsidP="009D049F">
      <w:pPr>
        <w:pStyle w:val="ARlistparagraphwithoutbullet"/>
        <w:rPr>
          <w:rFonts w:cs="Arial"/>
          <w:lang w:val="en-US"/>
        </w:rPr>
      </w:pPr>
      <w:r w:rsidRPr="00F97333">
        <w:rPr>
          <w:rFonts w:cs="Arial"/>
          <w:b/>
          <w:lang w:val="en-US"/>
        </w:rPr>
        <w:lastRenderedPageBreak/>
        <w:t>Dame Paula Rego</w:t>
      </w:r>
      <w:r w:rsidRPr="00F97333">
        <w:rPr>
          <w:rFonts w:cs="Arial"/>
          <w:lang w:val="en-US"/>
        </w:rPr>
        <w:t xml:space="preserve"> (Portugal; England, b1935), </w:t>
      </w:r>
      <w:r w:rsidRPr="00F97333">
        <w:rPr>
          <w:rFonts w:cs="Arial"/>
          <w:i/>
          <w:iCs/>
          <w:lang w:val="en-US"/>
        </w:rPr>
        <w:t>The encampment</w:t>
      </w:r>
      <w:r w:rsidRPr="00F97333">
        <w:rPr>
          <w:rFonts w:cs="Arial"/>
          <w:lang w:val="en-US"/>
        </w:rPr>
        <w:t xml:space="preserve"> 1989, etching and acquatint</w:t>
      </w:r>
    </w:p>
    <w:p w14:paraId="2A300DC9" w14:textId="77777777" w:rsidR="00CD7BC0" w:rsidRPr="00F97333" w:rsidRDefault="00CD7BC0" w:rsidP="009D049F">
      <w:pPr>
        <w:pStyle w:val="ARlistparagraphwithoutbullet"/>
        <w:rPr>
          <w:rFonts w:cs="Arial"/>
          <w:lang w:val="en-US"/>
        </w:rPr>
      </w:pPr>
      <w:r w:rsidRPr="00F97333">
        <w:rPr>
          <w:rFonts w:cs="Arial"/>
          <w:b/>
          <w:lang w:val="en-US"/>
        </w:rPr>
        <w:t xml:space="preserve">Edward Ruscha </w:t>
      </w:r>
      <w:r w:rsidRPr="00F97333">
        <w:rPr>
          <w:rFonts w:cs="Arial"/>
          <w:lang w:val="en-US"/>
        </w:rPr>
        <w:t xml:space="preserve">(United States of America, b1937), </w:t>
      </w:r>
      <w:r w:rsidRPr="00F97333">
        <w:rPr>
          <w:rFonts w:cs="Arial"/>
          <w:i/>
          <w:iCs/>
          <w:lang w:val="en-US"/>
        </w:rPr>
        <w:t>Ballerina</w:t>
      </w:r>
      <w:r w:rsidRPr="00F97333">
        <w:rPr>
          <w:rFonts w:cs="Arial"/>
          <w:lang w:val="en-US"/>
        </w:rPr>
        <w:t xml:space="preserve"> from the portfolio </w:t>
      </w:r>
      <w:r w:rsidRPr="00F97333">
        <w:rPr>
          <w:rFonts w:cs="Arial"/>
          <w:i/>
          <w:iCs/>
          <w:lang w:val="en-US"/>
        </w:rPr>
        <w:t>California</w:t>
      </w:r>
      <w:r w:rsidRPr="00F97333">
        <w:rPr>
          <w:rFonts w:cs="Arial"/>
          <w:lang w:val="en-US"/>
        </w:rPr>
        <w:t xml:space="preserve"> 1988, colour lithograph</w:t>
      </w:r>
    </w:p>
    <w:p w14:paraId="270F950B" w14:textId="28A73590" w:rsidR="00CD7BC0" w:rsidRPr="00F97333" w:rsidRDefault="00CD7BC0" w:rsidP="009D049F">
      <w:pPr>
        <w:pStyle w:val="ARlistparagraphwithoutbullet"/>
        <w:rPr>
          <w:rFonts w:cs="Arial"/>
          <w:lang w:val="en-US"/>
        </w:rPr>
      </w:pPr>
      <w:r w:rsidRPr="00F97333">
        <w:rPr>
          <w:rFonts w:cs="Arial"/>
          <w:b/>
          <w:lang w:val="en-US"/>
        </w:rPr>
        <w:t>Edward Ruscha</w:t>
      </w:r>
      <w:r w:rsidRPr="00F97333">
        <w:rPr>
          <w:rFonts w:cs="Arial"/>
          <w:lang w:val="en-US"/>
        </w:rPr>
        <w:t xml:space="preserve"> (United States of America, b1937) and </w:t>
      </w:r>
      <w:r w:rsidRPr="00F97333">
        <w:rPr>
          <w:rFonts w:cs="Arial"/>
          <w:b/>
          <w:lang w:val="en-US"/>
        </w:rPr>
        <w:t>Billy Al Bengston</w:t>
      </w:r>
      <w:r w:rsidRPr="00F97333">
        <w:rPr>
          <w:rFonts w:cs="Arial"/>
          <w:lang w:val="en-US"/>
        </w:rPr>
        <w:t xml:space="preserve"> (United States of America, b1934), </w:t>
      </w:r>
      <w:r w:rsidRPr="00F97333">
        <w:rPr>
          <w:rFonts w:cs="Arial"/>
          <w:i/>
          <w:iCs/>
          <w:lang w:val="en-US"/>
        </w:rPr>
        <w:t>Zapato tiempo</w:t>
      </w:r>
      <w:r w:rsidRPr="00F97333">
        <w:rPr>
          <w:rFonts w:cs="Arial"/>
          <w:lang w:val="en-US"/>
        </w:rPr>
        <w:t xml:space="preserve"> 1988, colour etching and aquatint</w:t>
      </w:r>
    </w:p>
    <w:p w14:paraId="1BD5954C" w14:textId="77777777" w:rsidR="00CD7BC0" w:rsidRPr="00F97333" w:rsidRDefault="00CD7BC0" w:rsidP="009D049F">
      <w:pPr>
        <w:pStyle w:val="ARlistparagraphwithoutbullet"/>
        <w:rPr>
          <w:rFonts w:cs="Arial"/>
          <w:lang w:val="en-US"/>
        </w:rPr>
      </w:pPr>
      <w:r w:rsidRPr="00F97333">
        <w:rPr>
          <w:rFonts w:cs="Arial"/>
          <w:b/>
          <w:lang w:val="en-US"/>
        </w:rPr>
        <w:t>Niki de Saint Phalle</w:t>
      </w:r>
      <w:r w:rsidRPr="00F97333">
        <w:rPr>
          <w:rFonts w:cs="Arial"/>
          <w:lang w:val="en-US"/>
        </w:rPr>
        <w:t xml:space="preserve"> (France; United States of America, 1930–2002), 4 prints: </w:t>
      </w:r>
      <w:r w:rsidRPr="00F97333">
        <w:rPr>
          <w:rFonts w:cs="Arial"/>
          <w:i/>
          <w:iCs/>
          <w:lang w:val="en-US"/>
        </w:rPr>
        <w:t>Cirque Knie</w:t>
      </w:r>
      <w:r w:rsidRPr="00F97333">
        <w:rPr>
          <w:rFonts w:cs="Arial"/>
          <w:lang w:val="en-US"/>
        </w:rPr>
        <w:t xml:space="preserve">, colour screenprint; </w:t>
      </w:r>
      <w:r w:rsidRPr="00F97333">
        <w:rPr>
          <w:rFonts w:cs="Arial"/>
          <w:i/>
          <w:iCs/>
          <w:lang w:val="en-US"/>
        </w:rPr>
        <w:t xml:space="preserve">Rain, clouds and tears </w:t>
      </w:r>
      <w:r w:rsidRPr="00F97333">
        <w:rPr>
          <w:rFonts w:cs="Arial"/>
          <w:lang w:val="en-US"/>
        </w:rPr>
        <w:t xml:space="preserve">1970, colour lithograph; </w:t>
      </w:r>
      <w:r w:rsidRPr="00F97333">
        <w:rPr>
          <w:rFonts w:cs="Arial"/>
          <w:i/>
          <w:iCs/>
          <w:lang w:val="en-US"/>
        </w:rPr>
        <w:t>Monster</w:t>
      </w:r>
      <w:r w:rsidRPr="00F97333">
        <w:rPr>
          <w:rFonts w:cs="Arial"/>
          <w:lang w:val="en-US"/>
        </w:rPr>
        <w:t xml:space="preserve"> 1995, colour lithograph; </w:t>
      </w:r>
      <w:r w:rsidRPr="00F97333">
        <w:rPr>
          <w:rFonts w:cs="Arial"/>
          <w:i/>
          <w:iCs/>
          <w:lang w:val="en-US"/>
        </w:rPr>
        <w:t>Jungle</w:t>
      </w:r>
      <w:r w:rsidRPr="00F97333">
        <w:rPr>
          <w:rFonts w:cs="Arial"/>
          <w:lang w:val="en-US"/>
        </w:rPr>
        <w:t xml:space="preserve"> 1995, colour lithograph</w:t>
      </w:r>
    </w:p>
    <w:p w14:paraId="6BCD5754" w14:textId="77777777" w:rsidR="00CD7BC0" w:rsidRPr="00F97333" w:rsidRDefault="00CD7BC0" w:rsidP="009D049F">
      <w:pPr>
        <w:pStyle w:val="ARlistparagraphwithoutbullet"/>
        <w:rPr>
          <w:rFonts w:cs="Arial"/>
          <w:lang w:val="en-US"/>
        </w:rPr>
      </w:pPr>
      <w:r w:rsidRPr="00F97333">
        <w:rPr>
          <w:rFonts w:cs="Arial"/>
          <w:b/>
          <w:lang w:val="en-US"/>
        </w:rPr>
        <w:t>Richard Smith</w:t>
      </w:r>
      <w:r w:rsidRPr="00F97333">
        <w:rPr>
          <w:rFonts w:cs="Arial"/>
          <w:lang w:val="en-US"/>
        </w:rPr>
        <w:t xml:space="preserve"> (England; United States of America, 1931–2016), 14 prints: </w:t>
      </w:r>
      <w:r w:rsidRPr="00F97333">
        <w:rPr>
          <w:rFonts w:cs="Arial"/>
          <w:i/>
          <w:iCs/>
          <w:lang w:val="en-US"/>
        </w:rPr>
        <w:t>Second time around</w:t>
      </w:r>
      <w:r w:rsidRPr="00F97333">
        <w:rPr>
          <w:rFonts w:cs="Arial"/>
          <w:lang w:val="en-US"/>
        </w:rPr>
        <w:t xml:space="preserve"> 1969, colour lithograph, embossing; </w:t>
      </w:r>
      <w:r w:rsidRPr="00F97333">
        <w:rPr>
          <w:rFonts w:cs="Arial"/>
          <w:i/>
          <w:iCs/>
          <w:lang w:val="en-US"/>
        </w:rPr>
        <w:t xml:space="preserve">Russian I </w:t>
      </w:r>
      <w:r w:rsidRPr="00F97333">
        <w:rPr>
          <w:rFonts w:cs="Arial"/>
          <w:lang w:val="en-US"/>
        </w:rPr>
        <w:t xml:space="preserve">1975, 3 etchings, string; </w:t>
      </w:r>
      <w:r w:rsidRPr="00F97333">
        <w:rPr>
          <w:rFonts w:cs="Arial"/>
          <w:i/>
          <w:iCs/>
          <w:lang w:val="en-US"/>
        </w:rPr>
        <w:t>Russian II</w:t>
      </w:r>
      <w:r w:rsidRPr="00F97333">
        <w:rPr>
          <w:rFonts w:cs="Arial"/>
          <w:lang w:val="en-US"/>
        </w:rPr>
        <w:t xml:space="preserve"> 1975, 3 etchings, string; </w:t>
      </w:r>
      <w:r w:rsidRPr="00F97333">
        <w:rPr>
          <w:rFonts w:cs="Arial"/>
          <w:i/>
          <w:iCs/>
          <w:lang w:val="en-US"/>
        </w:rPr>
        <w:t xml:space="preserve">Red Button </w:t>
      </w:r>
      <w:r w:rsidRPr="00F97333">
        <w:rPr>
          <w:rFonts w:cs="Arial"/>
          <w:lang w:val="en-US"/>
        </w:rPr>
        <w:t xml:space="preserve">1976, colour lithograph, string; </w:t>
      </w:r>
      <w:r w:rsidRPr="00F97333">
        <w:rPr>
          <w:rFonts w:cs="Arial"/>
          <w:i/>
          <w:iCs/>
          <w:lang w:val="en-US"/>
        </w:rPr>
        <w:t>Garden city</w:t>
      </w:r>
      <w:r w:rsidRPr="00F97333">
        <w:rPr>
          <w:rFonts w:cs="Arial"/>
          <w:lang w:val="en-US"/>
        </w:rPr>
        <w:t xml:space="preserve"> 1976, colour lithograph, string; </w:t>
      </w:r>
      <w:r w:rsidRPr="00F97333">
        <w:rPr>
          <w:rFonts w:cs="Arial"/>
          <w:i/>
          <w:iCs/>
          <w:lang w:val="en-US"/>
        </w:rPr>
        <w:t xml:space="preserve">Large blue </w:t>
      </w:r>
      <w:r w:rsidRPr="00F97333">
        <w:rPr>
          <w:rFonts w:cs="Arial"/>
          <w:lang w:val="en-US"/>
        </w:rPr>
        <w:t xml:space="preserve">1977, colour lithograph, embossing, paperclips; </w:t>
      </w:r>
      <w:r w:rsidRPr="00F97333">
        <w:rPr>
          <w:rFonts w:cs="Arial"/>
          <w:i/>
          <w:iCs/>
          <w:lang w:val="en-US"/>
        </w:rPr>
        <w:t>Orange</w:t>
      </w:r>
      <w:r w:rsidRPr="00F97333">
        <w:rPr>
          <w:rFonts w:cs="Arial"/>
          <w:lang w:val="en-US"/>
        </w:rPr>
        <w:t xml:space="preserve"> 1977, colour lithograph, embossing, paperclips; </w:t>
      </w:r>
      <w:r w:rsidRPr="00F97333">
        <w:rPr>
          <w:rFonts w:cs="Arial"/>
          <w:i/>
          <w:iCs/>
          <w:lang w:val="en-US"/>
        </w:rPr>
        <w:t xml:space="preserve">Small blue </w:t>
      </w:r>
      <w:r w:rsidRPr="00F97333">
        <w:rPr>
          <w:rFonts w:cs="Arial"/>
          <w:lang w:val="en-US"/>
        </w:rPr>
        <w:t xml:space="preserve">1977, colour lithograph, embossing, paperclips; </w:t>
      </w:r>
      <w:r w:rsidRPr="00F97333">
        <w:rPr>
          <w:rFonts w:cs="Arial"/>
          <w:i/>
          <w:iCs/>
          <w:lang w:val="en-US"/>
        </w:rPr>
        <w:t>Small yellow</w:t>
      </w:r>
      <w:r w:rsidRPr="00F97333">
        <w:rPr>
          <w:rFonts w:cs="Arial"/>
          <w:lang w:val="en-US"/>
        </w:rPr>
        <w:t xml:space="preserve"> 1977, colour lithograph, embossing, staples; </w:t>
      </w:r>
      <w:r w:rsidRPr="00F97333">
        <w:rPr>
          <w:rFonts w:cs="Arial"/>
          <w:i/>
          <w:iCs/>
          <w:lang w:val="en-US"/>
        </w:rPr>
        <w:t xml:space="preserve">Two of a Kind Ia </w:t>
      </w:r>
      <w:r w:rsidRPr="00F97333">
        <w:rPr>
          <w:rFonts w:cs="Arial"/>
          <w:lang w:val="en-US"/>
        </w:rPr>
        <w:t xml:space="preserve">1978, colour lithograph, paperclips; </w:t>
      </w:r>
      <w:r w:rsidRPr="00F97333">
        <w:rPr>
          <w:rFonts w:cs="Arial"/>
          <w:i/>
          <w:iCs/>
          <w:lang w:val="en-US"/>
        </w:rPr>
        <w:t>Two of a Kind Ib</w:t>
      </w:r>
      <w:r w:rsidRPr="00F97333">
        <w:rPr>
          <w:rFonts w:cs="Arial"/>
          <w:lang w:val="en-US"/>
        </w:rPr>
        <w:t xml:space="preserve"> 1978, colour lithograph, paperclips; </w:t>
      </w:r>
      <w:r w:rsidRPr="00F97333">
        <w:rPr>
          <w:rFonts w:cs="Arial"/>
          <w:i/>
          <w:iCs/>
          <w:lang w:val="en-US"/>
        </w:rPr>
        <w:t>Two of a Kind IVb</w:t>
      </w:r>
      <w:r w:rsidRPr="00F97333">
        <w:rPr>
          <w:rFonts w:cs="Arial"/>
          <w:lang w:val="en-US"/>
        </w:rPr>
        <w:t xml:space="preserve"> 1978, colour lithograph, paperclips; </w:t>
      </w:r>
      <w:r w:rsidRPr="00F97333">
        <w:rPr>
          <w:rFonts w:cs="Arial"/>
          <w:i/>
          <w:iCs/>
          <w:lang w:val="en-US"/>
        </w:rPr>
        <w:t>Two of a Kind Va</w:t>
      </w:r>
      <w:r w:rsidRPr="00F97333">
        <w:rPr>
          <w:rFonts w:cs="Arial"/>
          <w:lang w:val="en-US"/>
        </w:rPr>
        <w:t xml:space="preserve"> 1978, colour lithograph, paperclips; </w:t>
      </w:r>
      <w:r w:rsidRPr="00F97333">
        <w:rPr>
          <w:rFonts w:cs="Arial"/>
          <w:i/>
          <w:iCs/>
          <w:lang w:val="en-US"/>
        </w:rPr>
        <w:t xml:space="preserve">Two of a Kind VIa </w:t>
      </w:r>
      <w:r w:rsidRPr="00F97333">
        <w:rPr>
          <w:rFonts w:cs="Arial"/>
          <w:lang w:val="en-US"/>
        </w:rPr>
        <w:t>1978, colour lithograph, paperclips</w:t>
      </w:r>
    </w:p>
    <w:p w14:paraId="3F9C1FBC" w14:textId="77777777" w:rsidR="00CD7BC0" w:rsidRPr="00F97333" w:rsidRDefault="00CD7BC0" w:rsidP="009D049F">
      <w:pPr>
        <w:pStyle w:val="ARlistparagraphwithoutbullet"/>
        <w:rPr>
          <w:rFonts w:cs="Arial"/>
          <w:lang w:val="en-US"/>
        </w:rPr>
      </w:pPr>
      <w:r w:rsidRPr="00F97333">
        <w:rPr>
          <w:rFonts w:cs="Arial"/>
          <w:b/>
          <w:lang w:val="en-US"/>
        </w:rPr>
        <w:t>Frank Stella</w:t>
      </w:r>
      <w:r w:rsidRPr="00F97333">
        <w:rPr>
          <w:rFonts w:cs="Arial"/>
          <w:lang w:val="en-US"/>
        </w:rPr>
        <w:t xml:space="preserve"> (United States of America, b1936), </w:t>
      </w:r>
      <w:r w:rsidRPr="00F97333">
        <w:rPr>
          <w:rFonts w:cs="Arial"/>
          <w:i/>
          <w:iCs/>
          <w:lang w:val="en-US"/>
        </w:rPr>
        <w:t>The whale as a dish</w:t>
      </w:r>
      <w:r w:rsidRPr="00F97333">
        <w:rPr>
          <w:rFonts w:cs="Arial"/>
          <w:lang w:val="en-US"/>
        </w:rPr>
        <w:t xml:space="preserve"> from the series </w:t>
      </w:r>
      <w:r w:rsidRPr="00F97333">
        <w:rPr>
          <w:rFonts w:cs="Arial"/>
          <w:i/>
          <w:iCs/>
          <w:lang w:val="en-US"/>
        </w:rPr>
        <w:t>The waves</w:t>
      </w:r>
      <w:r w:rsidRPr="00F97333">
        <w:rPr>
          <w:rFonts w:cs="Arial"/>
          <w:lang w:val="en-US"/>
        </w:rPr>
        <w:t xml:space="preserve"> 1989, colour screenprint, lithograph, linocut, with hand-colouring, marbling and collage</w:t>
      </w:r>
    </w:p>
    <w:p w14:paraId="637A50A0" w14:textId="77777777" w:rsidR="00CD7BC0" w:rsidRPr="00F97333" w:rsidRDefault="00CD7BC0" w:rsidP="009D049F">
      <w:pPr>
        <w:pStyle w:val="ARlistparagraphwithoutbullet"/>
        <w:rPr>
          <w:rFonts w:cs="Arial"/>
          <w:lang w:val="en-US"/>
        </w:rPr>
      </w:pPr>
      <w:r w:rsidRPr="00F97333">
        <w:rPr>
          <w:rFonts w:cs="Arial"/>
          <w:b/>
          <w:lang w:val="en-US"/>
        </w:rPr>
        <w:t>Hervé Télémaque</w:t>
      </w:r>
      <w:r w:rsidRPr="00F97333">
        <w:rPr>
          <w:rFonts w:cs="Arial"/>
          <w:lang w:val="en-US"/>
        </w:rPr>
        <w:t xml:space="preserve"> (Haiti, b1937), 8 prints: </w:t>
      </w:r>
      <w:r w:rsidRPr="00F97333">
        <w:rPr>
          <w:rFonts w:cs="Arial"/>
          <w:i/>
          <w:iCs/>
          <w:lang w:val="en-US"/>
        </w:rPr>
        <w:t>Aube</w:t>
      </w:r>
      <w:r w:rsidRPr="00F97333">
        <w:rPr>
          <w:rFonts w:cs="Arial"/>
          <w:lang w:val="en-US"/>
        </w:rPr>
        <w:t xml:space="preserve"> 1974, colour lithograph, embossing; </w:t>
      </w:r>
      <w:r w:rsidRPr="00F97333">
        <w:rPr>
          <w:rFonts w:cs="Arial"/>
          <w:i/>
          <w:iCs/>
          <w:lang w:val="en-US"/>
        </w:rPr>
        <w:t xml:space="preserve">La balai </w:t>
      </w:r>
      <w:r w:rsidRPr="00F97333">
        <w:rPr>
          <w:rFonts w:cs="Arial"/>
          <w:lang w:val="en-US"/>
        </w:rPr>
        <w:t xml:space="preserve">1974, colour lithograph, embossing; </w:t>
      </w:r>
      <w:r w:rsidRPr="00F97333">
        <w:rPr>
          <w:rFonts w:cs="Arial"/>
          <w:i/>
          <w:iCs/>
          <w:lang w:val="en-US"/>
        </w:rPr>
        <w:t>Hommage au manche</w:t>
      </w:r>
      <w:r w:rsidRPr="00F97333">
        <w:rPr>
          <w:rFonts w:cs="Arial"/>
          <w:lang w:val="en-US"/>
        </w:rPr>
        <w:t xml:space="preserve"> 1974, colour lithograph, embossing; </w:t>
      </w:r>
      <w:r w:rsidRPr="00F97333">
        <w:rPr>
          <w:rFonts w:cs="Arial"/>
          <w:i/>
          <w:iCs/>
          <w:lang w:val="en-US"/>
        </w:rPr>
        <w:t>Le cercle</w:t>
      </w:r>
      <w:r w:rsidRPr="00F97333">
        <w:rPr>
          <w:rFonts w:cs="Arial"/>
          <w:lang w:val="en-US"/>
        </w:rPr>
        <w:t xml:space="preserve"> 1974, colour lithograph, embossing; </w:t>
      </w:r>
      <w:r w:rsidRPr="00F97333">
        <w:rPr>
          <w:rFonts w:cs="Arial"/>
          <w:i/>
          <w:iCs/>
          <w:lang w:val="en-US"/>
        </w:rPr>
        <w:t>Lame de fond</w:t>
      </w:r>
      <w:r w:rsidRPr="00F97333">
        <w:rPr>
          <w:rFonts w:cs="Arial"/>
          <w:lang w:val="en-US"/>
        </w:rPr>
        <w:t xml:space="preserve"> 1974, colour lithograph; </w:t>
      </w:r>
      <w:r w:rsidRPr="00F97333">
        <w:rPr>
          <w:rFonts w:cs="Arial"/>
          <w:i/>
          <w:iCs/>
          <w:lang w:val="en-US"/>
        </w:rPr>
        <w:t>La lampe</w:t>
      </w:r>
      <w:r w:rsidRPr="00F97333">
        <w:rPr>
          <w:rFonts w:cs="Arial"/>
          <w:lang w:val="en-US"/>
        </w:rPr>
        <w:t xml:space="preserve"> 1974, colour lithograph, embossing; </w:t>
      </w:r>
      <w:r w:rsidRPr="00F97333">
        <w:rPr>
          <w:rFonts w:cs="Arial"/>
          <w:i/>
          <w:iCs/>
          <w:lang w:val="en-US"/>
        </w:rPr>
        <w:t xml:space="preserve">Le moulin à forme </w:t>
      </w:r>
      <w:r w:rsidRPr="00F97333">
        <w:rPr>
          <w:rFonts w:cs="Arial"/>
          <w:lang w:val="en-US"/>
        </w:rPr>
        <w:t xml:space="preserve">1974, colour lithograph; </w:t>
      </w:r>
      <w:r w:rsidRPr="00F97333">
        <w:rPr>
          <w:rFonts w:cs="Arial"/>
          <w:i/>
          <w:iCs/>
          <w:lang w:val="en-US"/>
        </w:rPr>
        <w:t>Untitled</w:t>
      </w:r>
      <w:r w:rsidRPr="00F97333">
        <w:rPr>
          <w:rFonts w:cs="Arial"/>
          <w:lang w:val="en-US"/>
        </w:rPr>
        <w:t xml:space="preserve"> from the portfolio </w:t>
      </w:r>
      <w:r w:rsidRPr="00F97333">
        <w:rPr>
          <w:rFonts w:cs="Arial"/>
          <w:i/>
          <w:iCs/>
          <w:lang w:val="en-US"/>
        </w:rPr>
        <w:t xml:space="preserve">15 years of graphic works </w:t>
      </w:r>
      <w:r w:rsidRPr="00F97333">
        <w:rPr>
          <w:rFonts w:cs="Arial"/>
          <w:lang w:val="en-US"/>
        </w:rPr>
        <w:t xml:space="preserve">1979, colour lithograph </w:t>
      </w:r>
    </w:p>
    <w:p w14:paraId="66740874" w14:textId="77777777" w:rsidR="00CD7BC0" w:rsidRPr="00F97333" w:rsidRDefault="00CD7BC0" w:rsidP="009D049F">
      <w:pPr>
        <w:pStyle w:val="ARlistparagraphwithoutbullet"/>
        <w:rPr>
          <w:rFonts w:cs="Arial"/>
          <w:lang w:val="en-US"/>
        </w:rPr>
      </w:pPr>
      <w:r w:rsidRPr="00F97333">
        <w:rPr>
          <w:rFonts w:cs="Arial"/>
          <w:b/>
          <w:lang w:val="en-US"/>
        </w:rPr>
        <w:t>Joe Tilson</w:t>
      </w:r>
      <w:r w:rsidRPr="00F97333">
        <w:rPr>
          <w:rFonts w:cs="Arial"/>
          <w:lang w:val="en-US"/>
        </w:rPr>
        <w:t xml:space="preserve"> (England, b1928), 3 prints from the series </w:t>
      </w:r>
      <w:r w:rsidRPr="00F97333">
        <w:rPr>
          <w:rFonts w:cs="Arial"/>
          <w:i/>
          <w:iCs/>
          <w:lang w:val="en-US"/>
        </w:rPr>
        <w:t>Alcheringa</w:t>
      </w:r>
      <w:r w:rsidRPr="00F97333">
        <w:rPr>
          <w:rFonts w:cs="Arial"/>
          <w:lang w:val="en-US"/>
        </w:rPr>
        <w:t xml:space="preserve"> 1971: </w:t>
      </w:r>
      <w:r w:rsidRPr="00F97333">
        <w:rPr>
          <w:rFonts w:cs="Arial"/>
          <w:i/>
          <w:iCs/>
          <w:lang w:val="en-US"/>
        </w:rPr>
        <w:t>Alcheringa 1, Fire</w:t>
      </w:r>
      <w:r w:rsidRPr="00F97333">
        <w:rPr>
          <w:rFonts w:cs="Arial"/>
          <w:lang w:val="en-US"/>
        </w:rPr>
        <w:t xml:space="preserve"> 1971, colour screenprint and photo screenprint, collage on orange paper; </w:t>
      </w:r>
      <w:r w:rsidRPr="00F97333">
        <w:rPr>
          <w:rFonts w:cs="Arial"/>
          <w:i/>
          <w:iCs/>
          <w:lang w:val="en-US"/>
        </w:rPr>
        <w:t xml:space="preserve">Alcheringa 2, Air </w:t>
      </w:r>
      <w:r w:rsidRPr="00F97333">
        <w:rPr>
          <w:rFonts w:cs="Arial"/>
          <w:lang w:val="en-US"/>
        </w:rPr>
        <w:t xml:space="preserve">1971, colour screenprint and photo screenprint, collage; </w:t>
      </w:r>
      <w:r w:rsidRPr="00F97333">
        <w:rPr>
          <w:rFonts w:cs="Arial"/>
          <w:i/>
          <w:iCs/>
          <w:lang w:val="en-US"/>
        </w:rPr>
        <w:t>Alcheringa 3, Water</w:t>
      </w:r>
      <w:r w:rsidRPr="00F97333">
        <w:rPr>
          <w:rFonts w:cs="Arial"/>
          <w:lang w:val="en-US"/>
        </w:rPr>
        <w:t xml:space="preserve"> 1972, colour screenprint and photo screenprint, collage on blue paper</w:t>
      </w:r>
    </w:p>
    <w:p w14:paraId="0C752D6D" w14:textId="77777777" w:rsidR="00CD7BC0" w:rsidRPr="00F97333" w:rsidRDefault="00CD7BC0" w:rsidP="009D049F">
      <w:pPr>
        <w:pStyle w:val="ARlistparagraphwithoutbullet"/>
        <w:rPr>
          <w:rFonts w:cs="Arial"/>
          <w:lang w:val="en-US"/>
        </w:rPr>
      </w:pPr>
      <w:r w:rsidRPr="00F97333">
        <w:rPr>
          <w:rFonts w:cs="Arial"/>
          <w:b/>
          <w:lang w:val="en-US"/>
        </w:rPr>
        <w:t>Joe Tilson</w:t>
      </w:r>
      <w:r w:rsidRPr="00F97333">
        <w:rPr>
          <w:rFonts w:cs="Arial"/>
          <w:lang w:val="en-US"/>
        </w:rPr>
        <w:t xml:space="preserve"> (England, b1928), 6 prints from the series </w:t>
      </w:r>
      <w:r w:rsidRPr="00F97333">
        <w:rPr>
          <w:rFonts w:cs="Arial"/>
          <w:i/>
          <w:iCs/>
          <w:lang w:val="en-US"/>
        </w:rPr>
        <w:t>Signatures</w:t>
      </w:r>
      <w:r w:rsidRPr="00F97333">
        <w:rPr>
          <w:rFonts w:cs="Arial"/>
          <w:lang w:val="en-US"/>
        </w:rPr>
        <w:t xml:space="preserve"> 1988: </w:t>
      </w:r>
      <w:r w:rsidRPr="00F97333">
        <w:rPr>
          <w:rFonts w:cs="Arial"/>
          <w:i/>
          <w:iCs/>
          <w:lang w:val="en-US"/>
        </w:rPr>
        <w:t xml:space="preserve">Signatures of Dionysos </w:t>
      </w:r>
      <w:r w:rsidRPr="00F97333">
        <w:rPr>
          <w:rFonts w:cs="Arial"/>
          <w:lang w:val="en-US"/>
        </w:rPr>
        <w:t xml:space="preserve">1988, colour etching, aquatint, carborundum, gold leaf; </w:t>
      </w:r>
      <w:r w:rsidRPr="00F97333">
        <w:rPr>
          <w:rFonts w:cs="Arial"/>
          <w:i/>
          <w:iCs/>
          <w:lang w:val="en-US"/>
        </w:rPr>
        <w:t xml:space="preserve">Signatures and </w:t>
      </w:r>
      <w:r w:rsidRPr="00F97333">
        <w:rPr>
          <w:rFonts w:cs="Arial"/>
          <w:i/>
          <w:iCs/>
          <w:lang w:val="en-US"/>
        </w:rPr>
        <w:lastRenderedPageBreak/>
        <w:t>correspondence</w:t>
      </w:r>
      <w:r w:rsidRPr="00F97333">
        <w:rPr>
          <w:rFonts w:cs="Arial"/>
          <w:lang w:val="en-US"/>
        </w:rPr>
        <w:t xml:space="preserve"> 1988, colour etching, aquatint, carborundum, gold and white gold leaf; </w:t>
      </w:r>
      <w:r w:rsidRPr="00F97333">
        <w:rPr>
          <w:rFonts w:cs="Arial"/>
          <w:i/>
          <w:iCs/>
          <w:lang w:val="en-US"/>
        </w:rPr>
        <w:t xml:space="preserve">The doctrine of signatures </w:t>
      </w:r>
      <w:r w:rsidRPr="00F97333">
        <w:rPr>
          <w:rFonts w:cs="Arial"/>
          <w:lang w:val="en-US"/>
        </w:rPr>
        <w:t xml:space="preserve">1988, colour etching, aquatint, carborundum, white gold leaf; </w:t>
      </w:r>
      <w:r w:rsidRPr="00F97333">
        <w:rPr>
          <w:rFonts w:cs="Arial"/>
          <w:i/>
          <w:iCs/>
          <w:lang w:val="en-US"/>
        </w:rPr>
        <w:t>Moon signatures</w:t>
      </w:r>
      <w:r w:rsidRPr="00F97333">
        <w:rPr>
          <w:rFonts w:cs="Arial"/>
          <w:lang w:val="en-US"/>
        </w:rPr>
        <w:t xml:space="preserve"> 1988, colour etching, aquatint, photo engraving, white gold leaf; </w:t>
      </w:r>
      <w:r w:rsidRPr="00F97333">
        <w:rPr>
          <w:rFonts w:cs="Arial"/>
          <w:i/>
          <w:iCs/>
          <w:lang w:val="en-US"/>
        </w:rPr>
        <w:t xml:space="preserve">Star signatures </w:t>
      </w:r>
      <w:r w:rsidRPr="00F97333">
        <w:rPr>
          <w:rFonts w:cs="Arial"/>
          <w:lang w:val="en-US"/>
        </w:rPr>
        <w:t xml:space="preserve">1988, colour etching, aquatint, gold leaf; </w:t>
      </w:r>
      <w:r w:rsidRPr="00F97333">
        <w:rPr>
          <w:rFonts w:cs="Arial"/>
          <w:i/>
          <w:iCs/>
          <w:lang w:val="en-US"/>
        </w:rPr>
        <w:t>Sun signatures</w:t>
      </w:r>
      <w:r w:rsidRPr="00F97333">
        <w:rPr>
          <w:rFonts w:cs="Arial"/>
          <w:lang w:val="en-US"/>
        </w:rPr>
        <w:t xml:space="preserve"> 1988, colour etching, aquatint, carborundum, gold leaf</w:t>
      </w:r>
    </w:p>
    <w:p w14:paraId="065C5590" w14:textId="77777777" w:rsidR="00CD7BC0" w:rsidRPr="00F97333" w:rsidRDefault="00CD7BC0" w:rsidP="009D049F">
      <w:pPr>
        <w:pStyle w:val="ARlistparagraphwithoutbullet"/>
        <w:rPr>
          <w:rFonts w:cs="Arial"/>
          <w:lang w:val="en-US"/>
        </w:rPr>
      </w:pPr>
      <w:r w:rsidRPr="00F97333">
        <w:rPr>
          <w:rFonts w:cs="Arial"/>
          <w:b/>
          <w:lang w:val="en-US"/>
        </w:rPr>
        <w:t>Joe Tilson</w:t>
      </w:r>
      <w:r w:rsidRPr="00F97333">
        <w:rPr>
          <w:rFonts w:cs="Arial"/>
          <w:lang w:val="en-US"/>
        </w:rPr>
        <w:t xml:space="preserve"> (England, b1928), 3 sculptures and 26 prints: </w:t>
      </w:r>
      <w:r w:rsidRPr="00F97333">
        <w:rPr>
          <w:rFonts w:cs="Arial"/>
          <w:i/>
          <w:iCs/>
          <w:lang w:val="en-US"/>
        </w:rPr>
        <w:t>Ziggurat</w:t>
      </w:r>
      <w:r w:rsidRPr="00F97333">
        <w:rPr>
          <w:rFonts w:cs="Arial"/>
          <w:lang w:val="en-US"/>
        </w:rPr>
        <w:t xml:space="preserve"> 2002, wood, synthetic polymer paint; </w:t>
      </w:r>
      <w:r w:rsidRPr="00F97333">
        <w:rPr>
          <w:rFonts w:cs="Arial"/>
          <w:i/>
          <w:iCs/>
          <w:lang w:val="en-US"/>
        </w:rPr>
        <w:t>Look</w:t>
      </w:r>
      <w:r w:rsidRPr="00F97333">
        <w:rPr>
          <w:rFonts w:cs="Arial"/>
          <w:lang w:val="en-US"/>
        </w:rPr>
        <w:t xml:space="preserve"> 2002, wood, synthetic polymer paint; </w:t>
      </w:r>
      <w:r w:rsidRPr="00F97333">
        <w:rPr>
          <w:rFonts w:cs="Arial"/>
          <w:i/>
          <w:iCs/>
          <w:lang w:val="en-US"/>
        </w:rPr>
        <w:t>Secret</w:t>
      </w:r>
      <w:r w:rsidRPr="00F97333">
        <w:rPr>
          <w:rFonts w:cs="Arial"/>
          <w:lang w:val="en-US"/>
        </w:rPr>
        <w:t xml:space="preserve"> 2003, wood, synthetic polyme</w:t>
      </w:r>
      <w:r w:rsidRPr="00F97333">
        <w:rPr>
          <w:rFonts w:cs="Arial"/>
          <w:i/>
          <w:iCs/>
          <w:lang w:val="en-US"/>
        </w:rPr>
        <w:t>r</w:t>
      </w:r>
      <w:r w:rsidRPr="00F97333">
        <w:rPr>
          <w:rFonts w:cs="Arial"/>
          <w:lang w:val="en-US"/>
        </w:rPr>
        <w:t xml:space="preserve"> paint; </w:t>
      </w:r>
      <w:r w:rsidRPr="00F97333">
        <w:rPr>
          <w:rFonts w:cs="Arial"/>
          <w:i/>
          <w:iCs/>
          <w:lang w:val="en-US"/>
        </w:rPr>
        <w:t>Ziggurat 7</w:t>
      </w:r>
      <w:r w:rsidRPr="00F97333">
        <w:rPr>
          <w:rFonts w:cs="Arial"/>
          <w:lang w:val="en-US"/>
        </w:rPr>
        <w:t xml:space="preserve"> 1966, colour screenprint; </w:t>
      </w:r>
      <w:r w:rsidRPr="00F97333">
        <w:rPr>
          <w:rFonts w:cs="Arial"/>
          <w:i/>
          <w:iCs/>
          <w:lang w:val="en-US"/>
        </w:rPr>
        <w:t xml:space="preserve">Cut out and send </w:t>
      </w:r>
      <w:r w:rsidRPr="00F97333">
        <w:rPr>
          <w:rFonts w:cs="Arial"/>
          <w:lang w:val="en-US"/>
        </w:rPr>
        <w:t xml:space="preserve">1968, colour screenprint and photo screenprint, collage; </w:t>
      </w:r>
      <w:r w:rsidRPr="00F97333">
        <w:rPr>
          <w:rFonts w:cs="Arial"/>
          <w:i/>
          <w:iCs/>
          <w:lang w:val="en-US"/>
        </w:rPr>
        <w:t xml:space="preserve">New coloured fire from the vast strange country </w:t>
      </w:r>
      <w:r w:rsidRPr="00F97333">
        <w:rPr>
          <w:rFonts w:cs="Arial"/>
          <w:lang w:val="en-US"/>
        </w:rPr>
        <w:t xml:space="preserve">1968, colour screenprint and photo screenprint, collage; </w:t>
      </w:r>
      <w:r w:rsidRPr="00F97333">
        <w:rPr>
          <w:rFonts w:cs="Arial"/>
          <w:i/>
          <w:iCs/>
          <w:lang w:val="en-US"/>
        </w:rPr>
        <w:t xml:space="preserve">Is this Che Guevara? </w:t>
      </w:r>
      <w:r w:rsidRPr="00F97333">
        <w:rPr>
          <w:rFonts w:cs="Arial"/>
          <w:lang w:val="en-US"/>
        </w:rPr>
        <w:t xml:space="preserve">1969, colour screenprint and photo screenprint, collage; </w:t>
      </w:r>
      <w:r w:rsidRPr="00F97333">
        <w:rPr>
          <w:rFonts w:cs="Arial"/>
          <w:i/>
          <w:iCs/>
          <w:lang w:val="en-US"/>
        </w:rPr>
        <w:t xml:space="preserve">The Bela Lugosi Journal </w:t>
      </w:r>
      <w:r w:rsidRPr="00F97333">
        <w:rPr>
          <w:rFonts w:cs="Arial"/>
          <w:lang w:val="en-US"/>
        </w:rPr>
        <w:t xml:space="preserve">1969, colour screenprint and photo screenprint; </w:t>
      </w:r>
      <w:r w:rsidRPr="00F97333">
        <w:rPr>
          <w:rFonts w:cs="Arial"/>
          <w:i/>
          <w:iCs/>
          <w:lang w:val="en-US"/>
        </w:rPr>
        <w:t xml:space="preserve">Ho Chi Minh </w:t>
      </w:r>
      <w:r w:rsidRPr="00F97333">
        <w:rPr>
          <w:rFonts w:cs="Arial"/>
          <w:lang w:val="en-US"/>
        </w:rPr>
        <w:t xml:space="preserve">1970, colour screenprint and photo screenprint, collage (without string and wooden fish); </w:t>
      </w:r>
      <w:r w:rsidRPr="00F97333">
        <w:rPr>
          <w:rFonts w:cs="Arial"/>
          <w:i/>
          <w:iCs/>
          <w:lang w:val="en-US"/>
        </w:rPr>
        <w:t xml:space="preserve">Bela Lugosi Journal II </w:t>
      </w:r>
      <w:r w:rsidRPr="00F97333">
        <w:rPr>
          <w:rFonts w:cs="Arial"/>
          <w:lang w:val="en-US"/>
        </w:rPr>
        <w:t xml:space="preserve">1970, photo etching; </w:t>
      </w:r>
      <w:r w:rsidRPr="00F97333">
        <w:rPr>
          <w:rFonts w:cs="Arial"/>
          <w:i/>
          <w:iCs/>
          <w:lang w:val="en-US"/>
        </w:rPr>
        <w:t>Che Guevara (page 39)</w:t>
      </w:r>
      <w:r w:rsidRPr="00F97333">
        <w:rPr>
          <w:rFonts w:cs="Arial"/>
          <w:lang w:val="en-US"/>
        </w:rPr>
        <w:t xml:space="preserve"> 1970, photo etching; </w:t>
      </w:r>
      <w:r w:rsidRPr="00F97333">
        <w:rPr>
          <w:rFonts w:cs="Arial"/>
          <w:i/>
          <w:iCs/>
          <w:lang w:val="en-US"/>
        </w:rPr>
        <w:t>Jan Palach</w:t>
      </w:r>
      <w:r w:rsidRPr="00F97333">
        <w:rPr>
          <w:rFonts w:cs="Arial"/>
          <w:lang w:val="en-US"/>
        </w:rPr>
        <w:t xml:space="preserve"> 1970, colour screenprint and photo screenprint, collage; </w:t>
      </w:r>
      <w:r w:rsidRPr="00F97333">
        <w:rPr>
          <w:rFonts w:cs="Arial"/>
          <w:i/>
          <w:iCs/>
          <w:lang w:val="en-US"/>
        </w:rPr>
        <w:t xml:space="preserve">Kelpra Prints </w:t>
      </w:r>
      <w:r w:rsidRPr="00F97333">
        <w:rPr>
          <w:rFonts w:cs="Arial"/>
          <w:lang w:val="en-US"/>
        </w:rPr>
        <w:t xml:space="preserve">1970, colour screenprint and photo screenprint, collage; </w:t>
      </w:r>
      <w:r w:rsidRPr="00F97333">
        <w:rPr>
          <w:rFonts w:cs="Arial"/>
          <w:i/>
          <w:iCs/>
          <w:lang w:val="en-US"/>
        </w:rPr>
        <w:t>Let a thousand parks bloom</w:t>
      </w:r>
      <w:r w:rsidRPr="00F97333">
        <w:rPr>
          <w:rFonts w:cs="Arial"/>
          <w:lang w:val="en-US"/>
        </w:rPr>
        <w:t xml:space="preserve"> 1971, colour screenprint and photo screenprint, collage; </w:t>
      </w:r>
      <w:r w:rsidRPr="00F97333">
        <w:rPr>
          <w:rFonts w:cs="Arial"/>
          <w:i/>
          <w:iCs/>
          <w:lang w:val="en-US"/>
        </w:rPr>
        <w:t xml:space="preserve">Earth ritual </w:t>
      </w:r>
      <w:r w:rsidRPr="00F97333">
        <w:rPr>
          <w:rFonts w:cs="Arial"/>
          <w:lang w:val="en-US"/>
        </w:rPr>
        <w:t xml:space="preserve">1972, colour screenprint and photo screenprint; </w:t>
      </w:r>
      <w:r w:rsidRPr="00F97333">
        <w:rPr>
          <w:rFonts w:cs="Arial"/>
          <w:i/>
          <w:iCs/>
          <w:lang w:val="en-US"/>
        </w:rPr>
        <w:t>Tools of the Shaman</w:t>
      </w:r>
      <w:r w:rsidRPr="00F97333">
        <w:rPr>
          <w:rFonts w:cs="Arial"/>
          <w:lang w:val="en-US"/>
        </w:rPr>
        <w:t xml:space="preserve"> 1973, colour screenprint and photo screenprint, collage; </w:t>
      </w:r>
      <w:r w:rsidRPr="00F97333">
        <w:rPr>
          <w:rFonts w:cs="Arial"/>
          <w:i/>
          <w:iCs/>
          <w:lang w:val="en-US"/>
        </w:rPr>
        <w:t>Seed mantra</w:t>
      </w:r>
      <w:r w:rsidRPr="00F97333">
        <w:rPr>
          <w:rFonts w:cs="Arial"/>
          <w:lang w:val="en-US"/>
        </w:rPr>
        <w:t xml:space="preserve"> 1978, colour etching, aquatint (without string and metal plate); </w:t>
      </w:r>
      <w:r w:rsidRPr="00F97333">
        <w:rPr>
          <w:rFonts w:cs="Arial"/>
          <w:i/>
          <w:iCs/>
          <w:lang w:val="en-US"/>
        </w:rPr>
        <w:t>Proscinèmi, Dodona, the oracle of Zeus</w:t>
      </w:r>
      <w:r w:rsidRPr="00F97333">
        <w:rPr>
          <w:rFonts w:cs="Arial"/>
          <w:lang w:val="en-US"/>
        </w:rPr>
        <w:t xml:space="preserve"> 1978, colour etching, aquatint, photo lithograph and screenprint, collage; </w:t>
      </w:r>
      <w:r w:rsidRPr="00F97333">
        <w:rPr>
          <w:rFonts w:cs="Arial"/>
          <w:i/>
          <w:iCs/>
          <w:lang w:val="en-US"/>
        </w:rPr>
        <w:t>Proscunèmi, Tiryns</w:t>
      </w:r>
      <w:r w:rsidRPr="00F97333">
        <w:rPr>
          <w:rFonts w:cs="Arial"/>
          <w:lang w:val="en-US"/>
        </w:rPr>
        <w:t xml:space="preserve"> 1978, colour etching, aquatint, mezzotint and photo lithograph, collage; </w:t>
      </w:r>
      <w:r w:rsidRPr="00F97333">
        <w:rPr>
          <w:rFonts w:cs="Arial"/>
          <w:i/>
          <w:iCs/>
          <w:lang w:val="en-US"/>
        </w:rPr>
        <w:t xml:space="preserve">Demeter’s ladder </w:t>
      </w:r>
      <w:r w:rsidRPr="00F97333">
        <w:rPr>
          <w:rFonts w:cs="Arial"/>
          <w:lang w:val="en-US"/>
        </w:rPr>
        <w:t xml:space="preserve">1978, colour etching, aquatint and screenprint; </w:t>
      </w:r>
      <w:r w:rsidRPr="00F97333">
        <w:rPr>
          <w:rFonts w:cs="Arial"/>
          <w:i/>
          <w:iCs/>
          <w:lang w:val="en-US"/>
        </w:rPr>
        <w:t xml:space="preserve">Proscunèmi, Eleusis </w:t>
      </w:r>
      <w:r w:rsidRPr="00F97333">
        <w:rPr>
          <w:rFonts w:cs="Arial"/>
          <w:lang w:val="en-US"/>
        </w:rPr>
        <w:t xml:space="preserve">1979, colour etching, aquatint and photo lithograph, collage; </w:t>
      </w:r>
      <w:r w:rsidRPr="00F97333">
        <w:rPr>
          <w:rFonts w:cs="Arial"/>
          <w:i/>
          <w:iCs/>
          <w:lang w:val="en-US"/>
        </w:rPr>
        <w:t>Delphic Oracle</w:t>
      </w:r>
      <w:r w:rsidRPr="00F97333">
        <w:rPr>
          <w:rFonts w:cs="Arial"/>
          <w:lang w:val="en-US"/>
        </w:rPr>
        <w:t xml:space="preserve"> from the portfolio </w:t>
      </w:r>
      <w:r w:rsidRPr="00F97333">
        <w:rPr>
          <w:rFonts w:cs="Arial"/>
          <w:i/>
          <w:iCs/>
          <w:lang w:val="en-US"/>
        </w:rPr>
        <w:t xml:space="preserve">Kelpra/Tate Gallery </w:t>
      </w:r>
      <w:r w:rsidRPr="00F97333">
        <w:rPr>
          <w:rFonts w:cs="Arial"/>
          <w:lang w:val="en-US"/>
        </w:rPr>
        <w:t xml:space="preserve">1980, colour screenprint and photo lithograph, collage; </w:t>
      </w:r>
      <w:r w:rsidRPr="00F97333">
        <w:rPr>
          <w:rFonts w:cs="Arial"/>
          <w:i/>
          <w:iCs/>
          <w:lang w:val="en-US"/>
        </w:rPr>
        <w:t>Demeter, the hidden seed</w:t>
      </w:r>
      <w:r w:rsidRPr="00F97333">
        <w:rPr>
          <w:rFonts w:cs="Arial"/>
          <w:lang w:val="en-US"/>
        </w:rPr>
        <w:t xml:space="preserve"> 1982, colour etching, aquatint; </w:t>
      </w:r>
      <w:r w:rsidRPr="00F97333">
        <w:rPr>
          <w:rFonts w:cs="Arial"/>
          <w:i/>
          <w:iCs/>
          <w:lang w:val="en-US"/>
        </w:rPr>
        <w:t xml:space="preserve">Proscinèmi, for Dionysos </w:t>
      </w:r>
      <w:r w:rsidRPr="00F97333">
        <w:rPr>
          <w:rFonts w:cs="Arial"/>
          <w:lang w:val="en-US"/>
        </w:rPr>
        <w:t xml:space="preserve">1982, colour etching, aquatint; </w:t>
      </w:r>
      <w:r w:rsidRPr="00F97333">
        <w:rPr>
          <w:rFonts w:cs="Arial"/>
          <w:i/>
          <w:iCs/>
          <w:lang w:val="en-US"/>
        </w:rPr>
        <w:t>Fruits of Dionysos</w:t>
      </w:r>
      <w:r w:rsidRPr="00F97333">
        <w:rPr>
          <w:rFonts w:cs="Arial"/>
          <w:lang w:val="en-US"/>
        </w:rPr>
        <w:t xml:space="preserve"> 1985, colour etching, aquatint with carborundum; </w:t>
      </w:r>
      <w:r w:rsidRPr="00F97333">
        <w:rPr>
          <w:rFonts w:cs="Arial"/>
          <w:i/>
          <w:iCs/>
          <w:lang w:val="en-US"/>
        </w:rPr>
        <w:t>Persephone</w:t>
      </w:r>
      <w:r w:rsidRPr="00F97333">
        <w:rPr>
          <w:rFonts w:cs="Arial"/>
          <w:lang w:val="en-US"/>
        </w:rPr>
        <w:t xml:space="preserve"> 1985, colour etching, aquatint with carborundum; </w:t>
      </w:r>
      <w:r w:rsidRPr="00F97333">
        <w:rPr>
          <w:rFonts w:cs="Arial"/>
          <w:i/>
          <w:iCs/>
          <w:lang w:val="en-US"/>
        </w:rPr>
        <w:t>Liknon</w:t>
      </w:r>
      <w:r w:rsidRPr="00F97333">
        <w:rPr>
          <w:rFonts w:cs="Arial"/>
          <w:lang w:val="en-US"/>
        </w:rPr>
        <w:t xml:space="preserve"> 1985, colour woodcut, etching and aquatint with carborundum; </w:t>
      </w:r>
      <w:r w:rsidRPr="00F97333">
        <w:rPr>
          <w:rFonts w:cs="Arial"/>
          <w:i/>
          <w:iCs/>
          <w:lang w:val="en-US"/>
        </w:rPr>
        <w:t>Delian Apollo</w:t>
      </w:r>
      <w:r w:rsidRPr="00F97333">
        <w:rPr>
          <w:rFonts w:cs="Arial"/>
          <w:lang w:val="en-US"/>
        </w:rPr>
        <w:t xml:space="preserve"> 1989–90, colour screenprint and woodcut; </w:t>
      </w:r>
      <w:r w:rsidRPr="00F97333">
        <w:rPr>
          <w:rFonts w:cs="Arial"/>
          <w:i/>
          <w:iCs/>
          <w:lang w:val="en-US"/>
        </w:rPr>
        <w:t>The homeric hymn to Hermes</w:t>
      </w:r>
      <w:r w:rsidRPr="00F97333">
        <w:rPr>
          <w:rFonts w:cs="Arial"/>
          <w:lang w:val="en-US"/>
        </w:rPr>
        <w:t xml:space="preserve"> 1992, colour screenprint and woodcut</w:t>
      </w:r>
    </w:p>
    <w:p w14:paraId="1F4B3A2D" w14:textId="77777777" w:rsidR="00CD7BC0" w:rsidRPr="00F97333" w:rsidRDefault="00CD7BC0" w:rsidP="009D049F">
      <w:pPr>
        <w:pStyle w:val="ARlistparagraphwithoutbullet"/>
        <w:rPr>
          <w:rFonts w:cs="Arial"/>
          <w:lang w:val="en-US"/>
        </w:rPr>
      </w:pPr>
      <w:r w:rsidRPr="00F97333">
        <w:rPr>
          <w:rFonts w:cs="Arial"/>
          <w:b/>
          <w:lang w:val="en-US"/>
        </w:rPr>
        <w:t>Emilio Vedova</w:t>
      </w:r>
      <w:r w:rsidRPr="00F97333">
        <w:rPr>
          <w:rFonts w:cs="Arial"/>
          <w:lang w:val="en-US"/>
        </w:rPr>
        <w:t xml:space="preserve"> (Italy, 1919–2006), 6 prints: </w:t>
      </w:r>
      <w:r w:rsidRPr="00F97333">
        <w:rPr>
          <w:rFonts w:cs="Arial"/>
          <w:i/>
          <w:iCs/>
          <w:lang w:val="en-US"/>
        </w:rPr>
        <w:t>Rottura</w:t>
      </w:r>
      <w:r w:rsidRPr="00F97333">
        <w:rPr>
          <w:rFonts w:cs="Arial"/>
          <w:lang w:val="en-US"/>
        </w:rPr>
        <w:t xml:space="preserve"> 1976, etching and aquatint; </w:t>
      </w:r>
      <w:r w:rsidRPr="00F97333">
        <w:rPr>
          <w:rFonts w:cs="Arial"/>
          <w:i/>
          <w:iCs/>
          <w:lang w:val="en-US"/>
        </w:rPr>
        <w:t>Barcelona</w:t>
      </w:r>
      <w:r w:rsidRPr="00F97333">
        <w:rPr>
          <w:rFonts w:cs="Arial"/>
          <w:lang w:val="en-US"/>
        </w:rPr>
        <w:t xml:space="preserve"> 1976, etching and aquatint; </w:t>
      </w:r>
      <w:r w:rsidRPr="00F97333">
        <w:rPr>
          <w:rFonts w:cs="Arial"/>
          <w:i/>
          <w:iCs/>
          <w:lang w:val="en-US"/>
        </w:rPr>
        <w:t>Fusilamientos</w:t>
      </w:r>
      <w:r w:rsidRPr="00F97333">
        <w:rPr>
          <w:rFonts w:cs="Arial"/>
          <w:lang w:val="en-US"/>
        </w:rPr>
        <w:t xml:space="preserve"> 1976, etching and aquatint; </w:t>
      </w:r>
      <w:r w:rsidRPr="00F97333">
        <w:rPr>
          <w:rFonts w:cs="Arial"/>
          <w:i/>
          <w:iCs/>
          <w:lang w:val="en-US"/>
        </w:rPr>
        <w:t>Hommage à Joan Prat</w:t>
      </w:r>
      <w:r w:rsidRPr="00F97333">
        <w:rPr>
          <w:rFonts w:cs="Arial"/>
          <w:lang w:val="en-US"/>
        </w:rPr>
        <w:t xml:space="preserve">s 1972, lithograph; </w:t>
      </w:r>
      <w:r w:rsidRPr="00F97333">
        <w:rPr>
          <w:rFonts w:cs="Arial"/>
          <w:i/>
          <w:iCs/>
          <w:lang w:val="en-US"/>
        </w:rPr>
        <w:t>Libertad</w:t>
      </w:r>
      <w:r w:rsidRPr="00F97333">
        <w:rPr>
          <w:rFonts w:cs="Arial"/>
          <w:lang w:val="en-US"/>
        </w:rPr>
        <w:t xml:space="preserve"> 1976, etching and aquatint; </w:t>
      </w:r>
      <w:r w:rsidRPr="00F97333">
        <w:rPr>
          <w:rFonts w:cs="Arial"/>
          <w:i/>
          <w:iCs/>
          <w:lang w:val="en-US"/>
        </w:rPr>
        <w:t>Madrid</w:t>
      </w:r>
      <w:r w:rsidRPr="00F97333">
        <w:rPr>
          <w:rFonts w:cs="Arial"/>
          <w:lang w:val="en-US"/>
        </w:rPr>
        <w:t xml:space="preserve"> 1976, etching and aquatint</w:t>
      </w:r>
    </w:p>
    <w:p w14:paraId="2403810E" w14:textId="77777777" w:rsidR="00CD7BC0" w:rsidRPr="00F97333" w:rsidRDefault="00CD7BC0" w:rsidP="009D049F">
      <w:pPr>
        <w:pStyle w:val="ARlistparagraphwithoutbullet"/>
        <w:rPr>
          <w:rFonts w:cs="Arial"/>
          <w:lang w:val="en-US"/>
        </w:rPr>
      </w:pPr>
      <w:r w:rsidRPr="00F97333">
        <w:rPr>
          <w:rFonts w:cs="Arial"/>
          <w:b/>
          <w:lang w:val="en-US"/>
        </w:rPr>
        <w:t>Terry Winters</w:t>
      </w:r>
      <w:r w:rsidRPr="00F97333">
        <w:rPr>
          <w:rFonts w:cs="Arial"/>
          <w:lang w:val="en-US"/>
        </w:rPr>
        <w:t xml:space="preserve"> (United States of America, b1949), </w:t>
      </w:r>
      <w:r w:rsidRPr="00F97333">
        <w:rPr>
          <w:rFonts w:cs="Arial"/>
          <w:i/>
          <w:iCs/>
          <w:lang w:val="en-US"/>
        </w:rPr>
        <w:t>Untitled</w:t>
      </w:r>
      <w:r w:rsidRPr="00F97333">
        <w:rPr>
          <w:rFonts w:cs="Arial"/>
          <w:lang w:val="en-US"/>
        </w:rPr>
        <w:t xml:space="preserve"> from the portfolio </w:t>
      </w:r>
      <w:r w:rsidRPr="00F97333">
        <w:rPr>
          <w:rFonts w:cs="Arial"/>
          <w:i/>
          <w:iCs/>
          <w:lang w:val="en-US"/>
        </w:rPr>
        <w:t>Doctors of the world</w:t>
      </w:r>
      <w:r w:rsidRPr="00F97333">
        <w:rPr>
          <w:rFonts w:cs="Arial"/>
          <w:lang w:val="en-US"/>
        </w:rPr>
        <w:t xml:space="preserve"> 2001, digital pigment print</w:t>
      </w:r>
    </w:p>
    <w:p w14:paraId="357AAC1C" w14:textId="77777777" w:rsidR="00CD7BC0" w:rsidRPr="00F97333" w:rsidRDefault="00CD7BC0" w:rsidP="00F82298">
      <w:pPr>
        <w:pStyle w:val="ARheading7"/>
        <w:rPr>
          <w:color w:val="58585B"/>
          <w:lang w:val="en-US"/>
        </w:rPr>
      </w:pPr>
      <w:r w:rsidRPr="00F97333">
        <w:rPr>
          <w:lang w:val="en-US"/>
        </w:rPr>
        <w:lastRenderedPageBreak/>
        <w:t>Ellen Koshland. Donated through the Australian Government’s Cultural Gifts Program</w:t>
      </w:r>
    </w:p>
    <w:p w14:paraId="3E298696" w14:textId="77777777" w:rsidR="00CD7BC0" w:rsidRPr="00F97333" w:rsidRDefault="00CD7BC0" w:rsidP="009D049F">
      <w:pPr>
        <w:pStyle w:val="ARlistparagraphwithoutbullet"/>
        <w:rPr>
          <w:rFonts w:cs="Arial"/>
          <w:lang w:val="en-US"/>
        </w:rPr>
      </w:pPr>
      <w:r w:rsidRPr="00F97333">
        <w:rPr>
          <w:rFonts w:cs="Arial"/>
          <w:b/>
          <w:lang w:val="en-US"/>
        </w:rPr>
        <w:t>Joseph Kosuth</w:t>
      </w:r>
      <w:r w:rsidRPr="00F97333">
        <w:rPr>
          <w:rFonts w:cs="Arial"/>
          <w:lang w:val="en-US"/>
        </w:rPr>
        <w:t xml:space="preserve"> (United States of America, b1945), </w:t>
      </w:r>
      <w:r w:rsidRPr="00F97333">
        <w:rPr>
          <w:rFonts w:cs="Arial"/>
          <w:i/>
          <w:iCs/>
          <w:lang w:val="en-US"/>
        </w:rPr>
        <w:t xml:space="preserve">The Paradox of Content  4 [Orange] </w:t>
      </w:r>
      <w:r w:rsidRPr="00F97333">
        <w:rPr>
          <w:rFonts w:cs="Arial"/>
          <w:lang w:val="en-US"/>
        </w:rPr>
        <w:t>2009, orange neon mounted directly on the wall</w:t>
      </w:r>
    </w:p>
    <w:p w14:paraId="5A1D0F38" w14:textId="77777777" w:rsidR="00CD7BC0" w:rsidRPr="00F97333" w:rsidRDefault="00CD7BC0" w:rsidP="00F82298">
      <w:pPr>
        <w:pStyle w:val="ARheading7"/>
        <w:rPr>
          <w:color w:val="58585B"/>
          <w:lang w:val="en-US"/>
        </w:rPr>
      </w:pPr>
      <w:r w:rsidRPr="00F97333">
        <w:rPr>
          <w:lang w:val="en-US"/>
        </w:rPr>
        <w:t>Mark Levinson. Donated through the Australian Government’s Cultual Gifts Program</w:t>
      </w:r>
    </w:p>
    <w:p w14:paraId="27DDB24F" w14:textId="77777777" w:rsidR="00CD7BC0" w:rsidRPr="00F97333" w:rsidRDefault="00CD7BC0" w:rsidP="009D049F">
      <w:pPr>
        <w:pStyle w:val="ARlistparagraphwithoutbullet"/>
        <w:rPr>
          <w:rFonts w:cs="Arial"/>
          <w:lang w:val="en-US"/>
        </w:rPr>
      </w:pPr>
      <w:r w:rsidRPr="00F97333">
        <w:rPr>
          <w:rFonts w:cs="Arial"/>
          <w:b/>
          <w:lang w:val="en-US"/>
        </w:rPr>
        <w:t xml:space="preserve">John Beard </w:t>
      </w:r>
      <w:r w:rsidRPr="00F97333">
        <w:rPr>
          <w:rFonts w:cs="Arial"/>
          <w:lang w:val="en-US"/>
        </w:rPr>
        <w:t xml:space="preserve">(Wales; Australia, b1943), </w:t>
      </w:r>
      <w:r w:rsidRPr="00F97333">
        <w:rPr>
          <w:rFonts w:cs="Arial"/>
          <w:i/>
          <w:iCs/>
          <w:lang w:val="en-US"/>
        </w:rPr>
        <w:t xml:space="preserve">Edmund (+ Bill) </w:t>
      </w:r>
      <w:r w:rsidRPr="00F97333">
        <w:rPr>
          <w:rFonts w:cs="Arial"/>
          <w:lang w:val="en-US"/>
        </w:rPr>
        <w:t>2018, oil and wax on linen</w:t>
      </w:r>
    </w:p>
    <w:p w14:paraId="7F0E47CD" w14:textId="77777777" w:rsidR="00CD7BC0" w:rsidRPr="00F97333" w:rsidRDefault="00CD7BC0" w:rsidP="00F82298">
      <w:pPr>
        <w:pStyle w:val="ARheading7"/>
        <w:rPr>
          <w:lang w:val="en-US"/>
        </w:rPr>
      </w:pPr>
      <w:r w:rsidRPr="00F97333">
        <w:rPr>
          <w:lang w:val="en-US"/>
        </w:rPr>
        <w:t>Kazuko Miyamoto and Take Ninagawa</w:t>
      </w:r>
    </w:p>
    <w:p w14:paraId="61E59222" w14:textId="77777777" w:rsidR="00CD7BC0" w:rsidRPr="00F97333" w:rsidRDefault="00CD7BC0" w:rsidP="009D049F">
      <w:pPr>
        <w:pStyle w:val="ARlistparagraphwithoutbullet"/>
        <w:rPr>
          <w:rFonts w:cs="Arial"/>
          <w:lang w:val="en-US"/>
        </w:rPr>
      </w:pPr>
      <w:r w:rsidRPr="00F97333">
        <w:rPr>
          <w:rFonts w:cs="Arial"/>
          <w:b/>
          <w:lang w:val="en-US"/>
        </w:rPr>
        <w:t>Kazuko Miyamoto</w:t>
      </w:r>
      <w:r w:rsidRPr="00F97333">
        <w:rPr>
          <w:rFonts w:cs="Arial"/>
          <w:lang w:val="en-US"/>
        </w:rPr>
        <w:t xml:space="preserve"> (Japan; United States of America, b1942), 3 drawings: </w:t>
      </w:r>
      <w:r w:rsidRPr="00F97333">
        <w:rPr>
          <w:rFonts w:cs="Arial"/>
          <w:i/>
          <w:iCs/>
          <w:lang w:val="en-US"/>
        </w:rPr>
        <w:t>Two Irregular Circles + Band of Red and Black Vertical Lines</w:t>
      </w:r>
      <w:r w:rsidRPr="00F97333">
        <w:rPr>
          <w:rFonts w:cs="Arial"/>
          <w:lang w:val="en-US"/>
        </w:rPr>
        <w:t xml:space="preserve"> 1972, paper tape, ink, colour pencil and pencil on graph paper; </w:t>
      </w:r>
      <w:r w:rsidRPr="00F97333">
        <w:rPr>
          <w:rFonts w:cs="Arial"/>
          <w:i/>
          <w:iCs/>
          <w:lang w:val="en-US"/>
        </w:rPr>
        <w:t>Vertical and Horizontal Lines Playing Red and Black I</w:t>
      </w:r>
      <w:r w:rsidRPr="00F97333">
        <w:rPr>
          <w:rFonts w:cs="Arial"/>
          <w:lang w:val="en-US"/>
        </w:rPr>
        <w:t xml:space="preserve"> 1977, ink and pencil on paper; </w:t>
      </w:r>
      <w:r w:rsidRPr="00F97333">
        <w:rPr>
          <w:rFonts w:cs="Arial"/>
          <w:i/>
          <w:iCs/>
          <w:lang w:val="en-US"/>
        </w:rPr>
        <w:t xml:space="preserve">Vertical and Horizontal Line Forms Over-Layered </w:t>
      </w:r>
      <w:r w:rsidRPr="00F97333">
        <w:rPr>
          <w:rFonts w:cs="Arial"/>
          <w:lang w:val="en-US"/>
        </w:rPr>
        <w:t>1977, ink and pencil on paper</w:t>
      </w:r>
    </w:p>
    <w:p w14:paraId="3F241C8F" w14:textId="77777777" w:rsidR="00CD7BC0" w:rsidRPr="00F97333" w:rsidRDefault="00CD7BC0" w:rsidP="00F82298">
      <w:pPr>
        <w:pStyle w:val="ARheading7"/>
        <w:rPr>
          <w:lang w:val="en-US"/>
        </w:rPr>
      </w:pPr>
      <w:r w:rsidRPr="00F97333">
        <w:rPr>
          <w:lang w:val="en-US"/>
        </w:rPr>
        <w:t xml:space="preserve">Chris and Kathy Parkin </w:t>
      </w:r>
    </w:p>
    <w:p w14:paraId="67687D9A" w14:textId="77777777" w:rsidR="00CD7BC0" w:rsidRPr="00F97333" w:rsidRDefault="00CD7BC0" w:rsidP="009D049F">
      <w:pPr>
        <w:pStyle w:val="ARlistparagraphwithoutbullet"/>
        <w:rPr>
          <w:rFonts w:cs="Arial"/>
          <w:lang w:val="en-US"/>
        </w:rPr>
      </w:pPr>
      <w:r w:rsidRPr="00F97333">
        <w:rPr>
          <w:rFonts w:cs="Arial"/>
          <w:b/>
          <w:lang w:val="en-US"/>
        </w:rPr>
        <w:t xml:space="preserve">Robert Jahnke </w:t>
      </w:r>
      <w:r w:rsidRPr="00F97333">
        <w:rPr>
          <w:rFonts w:cs="Arial"/>
          <w:lang w:val="en-US"/>
        </w:rPr>
        <w:t xml:space="preserve">(New Zealand, b1951), </w:t>
      </w:r>
      <w:r w:rsidRPr="00F97333">
        <w:rPr>
          <w:rFonts w:cs="Arial"/>
          <w:i/>
          <w:iCs/>
          <w:lang w:val="en-US"/>
        </w:rPr>
        <w:t>KAOKAO</w:t>
      </w:r>
      <w:r w:rsidRPr="00F97333">
        <w:rPr>
          <w:rFonts w:cs="Arial"/>
          <w:lang w:val="en-US"/>
        </w:rPr>
        <w:t xml:space="preserve"> 2017–18, powdercoated stainless steel, mirror, neon</w:t>
      </w:r>
    </w:p>
    <w:p w14:paraId="2EA76D1D" w14:textId="77777777" w:rsidR="00CD7BC0" w:rsidRPr="00F97333" w:rsidRDefault="00CD7BC0" w:rsidP="00F82298">
      <w:pPr>
        <w:pStyle w:val="ARheading7"/>
        <w:rPr>
          <w:color w:val="58585B"/>
          <w:lang w:val="en-US"/>
        </w:rPr>
      </w:pPr>
      <w:r w:rsidRPr="00F97333">
        <w:rPr>
          <w:lang w:val="en-US"/>
        </w:rPr>
        <w:t>Jocelyn Plate in honour of Carl Plate. Donated through the Australian Government’s Cultural Gifts Program</w:t>
      </w:r>
    </w:p>
    <w:p w14:paraId="6811C826" w14:textId="77777777" w:rsidR="00CD7BC0" w:rsidRPr="00F97333" w:rsidRDefault="00CD7BC0" w:rsidP="009D049F">
      <w:pPr>
        <w:pStyle w:val="ARlistparagraphwithoutbullet"/>
        <w:rPr>
          <w:rFonts w:cs="Arial"/>
          <w:lang w:val="en-US"/>
        </w:rPr>
      </w:pPr>
      <w:r w:rsidRPr="00F97333">
        <w:rPr>
          <w:rFonts w:cs="Arial"/>
          <w:b/>
          <w:lang w:val="en-US"/>
        </w:rPr>
        <w:t>Paul Klee</w:t>
      </w:r>
      <w:r w:rsidRPr="00F97333">
        <w:rPr>
          <w:rFonts w:cs="Arial"/>
          <w:lang w:val="en-US"/>
        </w:rPr>
        <w:t xml:space="preserve"> (Switzerland, 1879–1940), 2 prints: </w:t>
      </w:r>
      <w:r w:rsidRPr="00F97333">
        <w:rPr>
          <w:rFonts w:cs="Arial"/>
          <w:i/>
          <w:iCs/>
          <w:lang w:val="en-US"/>
        </w:rPr>
        <w:t>The three Orientals</w:t>
      </w:r>
      <w:r w:rsidRPr="00F97333">
        <w:rPr>
          <w:rFonts w:cs="Arial"/>
          <w:lang w:val="en-US"/>
        </w:rPr>
        <w:t xml:space="preserve"> 1914, pen and black ink on brown paper, adhered to the artist’s original mount; </w:t>
      </w:r>
      <w:r w:rsidRPr="00F97333">
        <w:rPr>
          <w:rFonts w:cs="Arial"/>
          <w:i/>
          <w:iCs/>
          <w:lang w:val="en-US"/>
        </w:rPr>
        <w:t>Head, bearded man</w:t>
      </w:r>
      <w:r w:rsidRPr="00F97333">
        <w:rPr>
          <w:rFonts w:cs="Arial"/>
          <w:lang w:val="en-US"/>
        </w:rPr>
        <w:t xml:space="preserve"> 1925, lithograph</w:t>
      </w:r>
    </w:p>
    <w:p w14:paraId="0D38591C" w14:textId="77777777" w:rsidR="00CD7BC0" w:rsidRPr="00F97333" w:rsidRDefault="00CD7BC0" w:rsidP="009D049F">
      <w:pPr>
        <w:pStyle w:val="ARlistparagraphwithoutbullet"/>
        <w:rPr>
          <w:rFonts w:cs="Arial"/>
          <w:lang w:val="en-US"/>
        </w:rPr>
      </w:pPr>
      <w:r w:rsidRPr="00F97333">
        <w:rPr>
          <w:rFonts w:cs="Arial"/>
          <w:b/>
          <w:lang w:val="en-US"/>
        </w:rPr>
        <w:t>Ben Nicholson</w:t>
      </w:r>
      <w:r w:rsidRPr="00F97333">
        <w:rPr>
          <w:rFonts w:cs="Arial"/>
          <w:lang w:val="en-US"/>
        </w:rPr>
        <w:t xml:space="preserve"> (England, 1894–1982), </w:t>
      </w:r>
      <w:r w:rsidRPr="00F97333">
        <w:rPr>
          <w:rFonts w:cs="Arial"/>
          <w:i/>
          <w:iCs/>
          <w:lang w:val="en-US"/>
        </w:rPr>
        <w:t xml:space="preserve">1934 (5 circles) </w:t>
      </w:r>
      <w:r w:rsidRPr="00F97333">
        <w:rPr>
          <w:rFonts w:cs="Arial"/>
          <w:lang w:val="en-US"/>
        </w:rPr>
        <w:t>1934, woodcut</w:t>
      </w:r>
    </w:p>
    <w:p w14:paraId="45BF51F3" w14:textId="77777777" w:rsidR="00CD7BC0" w:rsidRPr="00F97333" w:rsidRDefault="00CD7BC0" w:rsidP="009D049F">
      <w:pPr>
        <w:pStyle w:val="ARlistparagraphwithoutbullet"/>
        <w:rPr>
          <w:rFonts w:cs="Arial"/>
          <w:lang w:val="en-US"/>
        </w:rPr>
      </w:pPr>
      <w:r w:rsidRPr="00F97333">
        <w:rPr>
          <w:rFonts w:cs="Arial"/>
          <w:b/>
          <w:lang w:val="en-US"/>
        </w:rPr>
        <w:t>Pablo Picasso</w:t>
      </w:r>
      <w:r w:rsidRPr="00F97333">
        <w:rPr>
          <w:rFonts w:cs="Arial"/>
          <w:lang w:val="en-US"/>
        </w:rPr>
        <w:t xml:space="preserve"> (Spain; France, 1881–1973), </w:t>
      </w:r>
      <w:r w:rsidRPr="00F97333">
        <w:rPr>
          <w:rFonts w:cs="Arial"/>
          <w:i/>
          <w:iCs/>
          <w:lang w:val="en-US"/>
        </w:rPr>
        <w:t>Head of a woman in profile, with beret</w:t>
      </w:r>
      <w:r w:rsidRPr="00F97333">
        <w:rPr>
          <w:rFonts w:cs="Arial"/>
          <w:lang w:val="en-US"/>
        </w:rPr>
        <w:t xml:space="preserve"> 1938, etching</w:t>
      </w:r>
    </w:p>
    <w:p w14:paraId="57B7BBC1" w14:textId="77777777" w:rsidR="00CD7BC0" w:rsidRPr="00F97333" w:rsidRDefault="00CD7BC0" w:rsidP="00F82298">
      <w:pPr>
        <w:pStyle w:val="ARheading7"/>
        <w:rPr>
          <w:color w:val="58585B"/>
          <w:lang w:val="en-US"/>
        </w:rPr>
      </w:pPr>
      <w:r w:rsidRPr="00F97333">
        <w:rPr>
          <w:lang w:val="en-US"/>
        </w:rPr>
        <w:t>Eugenia Raskopoulos. Donated through the Australian Government’s Cultural Gifts Program</w:t>
      </w:r>
    </w:p>
    <w:p w14:paraId="3EAACB35" w14:textId="77777777" w:rsidR="00CD7BC0" w:rsidRPr="00F97333" w:rsidRDefault="00CD7BC0" w:rsidP="009D049F">
      <w:pPr>
        <w:pStyle w:val="ARlistparagraphwithoutbullet"/>
        <w:rPr>
          <w:rFonts w:cs="Arial"/>
          <w:lang w:val="en-US"/>
        </w:rPr>
      </w:pPr>
      <w:r w:rsidRPr="00F97333">
        <w:rPr>
          <w:rFonts w:cs="Arial"/>
          <w:b/>
          <w:lang w:val="en-US"/>
        </w:rPr>
        <w:t xml:space="preserve">Eugenia Raskopoulos </w:t>
      </w:r>
      <w:r w:rsidRPr="00F97333">
        <w:rPr>
          <w:rFonts w:cs="Arial"/>
          <w:lang w:val="en-US"/>
        </w:rPr>
        <w:t xml:space="preserve">(Czechoslovakia; Australia, b1959), </w:t>
      </w:r>
      <w:r w:rsidRPr="00F97333">
        <w:rPr>
          <w:rFonts w:cs="Arial"/>
          <w:i/>
          <w:iCs/>
          <w:lang w:val="en-US"/>
        </w:rPr>
        <w:t xml:space="preserve">re-ma(r)king </w:t>
      </w:r>
      <w:r w:rsidRPr="00F97333">
        <w:rPr>
          <w:rFonts w:cs="Arial"/>
          <w:lang w:val="en-US"/>
        </w:rPr>
        <w:t>2010, dual-channel digital video, colour, sound</w:t>
      </w:r>
    </w:p>
    <w:p w14:paraId="39427FE7" w14:textId="77777777" w:rsidR="00CD7BC0" w:rsidRPr="00F97333" w:rsidRDefault="00CD7BC0" w:rsidP="00F82298">
      <w:pPr>
        <w:pStyle w:val="ARheading7"/>
        <w:rPr>
          <w:color w:val="58585B"/>
          <w:lang w:val="en-US"/>
        </w:rPr>
      </w:pPr>
      <w:r w:rsidRPr="00F97333">
        <w:rPr>
          <w:lang w:val="en-US"/>
        </w:rPr>
        <w:t>Khaled Sabsabi. Donated through the Australian Government’s Cultural Gifts Program</w:t>
      </w:r>
    </w:p>
    <w:p w14:paraId="47319DFB" w14:textId="77777777" w:rsidR="00CD7BC0" w:rsidRPr="00F97333" w:rsidRDefault="00CD7BC0" w:rsidP="009D049F">
      <w:pPr>
        <w:pStyle w:val="ARlistparagraphwithoutbullet"/>
        <w:rPr>
          <w:rFonts w:cs="Arial"/>
          <w:lang w:val="en-US"/>
        </w:rPr>
      </w:pPr>
      <w:r w:rsidRPr="00F97333">
        <w:rPr>
          <w:rFonts w:cs="Arial"/>
          <w:b/>
          <w:lang w:val="en-US"/>
        </w:rPr>
        <w:t xml:space="preserve">Khaled Sabsabi </w:t>
      </w:r>
      <w:r w:rsidRPr="00F97333">
        <w:rPr>
          <w:rFonts w:cs="Arial"/>
          <w:lang w:val="en-US"/>
        </w:rPr>
        <w:t xml:space="preserve">(Lebanon; Australia, b1965), </w:t>
      </w:r>
      <w:r w:rsidRPr="00F97333">
        <w:rPr>
          <w:rFonts w:cs="Arial"/>
          <w:i/>
          <w:iCs/>
          <w:lang w:val="en-US"/>
        </w:rPr>
        <w:t xml:space="preserve">Organised confusion </w:t>
      </w:r>
      <w:r w:rsidRPr="00F97333">
        <w:rPr>
          <w:rFonts w:cs="Arial"/>
          <w:lang w:val="en-US"/>
        </w:rPr>
        <w:t>2014, 8-channel HD video installation, audio, wax dye on handmade wood mask</w:t>
      </w:r>
    </w:p>
    <w:p w14:paraId="55867096" w14:textId="77777777" w:rsidR="00CD7BC0" w:rsidRPr="00F97333" w:rsidRDefault="00CD7BC0" w:rsidP="00F82298">
      <w:pPr>
        <w:pStyle w:val="ARheading7"/>
        <w:rPr>
          <w:color w:val="58585B"/>
          <w:lang w:val="en-US"/>
        </w:rPr>
      </w:pPr>
      <w:r w:rsidRPr="00F97333">
        <w:rPr>
          <w:lang w:val="en-US"/>
        </w:rPr>
        <w:lastRenderedPageBreak/>
        <w:t>Anna and Morry Schwartz. Donated through the Australian Government’s Cultural Gifts Program</w:t>
      </w:r>
    </w:p>
    <w:p w14:paraId="219A127F" w14:textId="77777777" w:rsidR="00CD7BC0" w:rsidRPr="00F97333" w:rsidRDefault="00CD7BC0" w:rsidP="009D049F">
      <w:pPr>
        <w:pStyle w:val="ARlistparagraphwithoutbullet"/>
        <w:rPr>
          <w:rFonts w:cs="Arial"/>
          <w:lang w:val="en-US"/>
        </w:rPr>
      </w:pPr>
      <w:r w:rsidRPr="00F97333">
        <w:rPr>
          <w:rFonts w:cs="Arial"/>
          <w:b/>
          <w:lang w:val="en-US"/>
        </w:rPr>
        <w:t xml:space="preserve">Mike Parr </w:t>
      </w:r>
      <w:r w:rsidRPr="00F97333">
        <w:rPr>
          <w:rFonts w:cs="Arial"/>
          <w:lang w:val="en-US"/>
        </w:rPr>
        <w:t xml:space="preserve">(Australia, b1945), 4 prints, 2 drawings, 2 sculptures, 1 painting and 1 photograph: </w:t>
      </w:r>
      <w:r w:rsidRPr="00F97333">
        <w:rPr>
          <w:rFonts w:cs="Arial"/>
          <w:i/>
          <w:iCs/>
          <w:lang w:val="en-US"/>
        </w:rPr>
        <w:t xml:space="preserve">Twelve untitled self-portraits (set 2) </w:t>
      </w:r>
      <w:r w:rsidRPr="00F97333">
        <w:rPr>
          <w:rFonts w:cs="Arial"/>
          <w:lang w:val="en-US"/>
        </w:rPr>
        <w:t xml:space="preserve">1990, drypoint; </w:t>
      </w:r>
      <w:r w:rsidRPr="00F97333">
        <w:rPr>
          <w:rFonts w:cs="Arial"/>
          <w:i/>
          <w:iCs/>
          <w:lang w:val="en-US"/>
        </w:rPr>
        <w:t>Introjection of a horse</w:t>
      </w:r>
      <w:r w:rsidRPr="00F97333">
        <w:rPr>
          <w:rFonts w:cs="Arial"/>
          <w:lang w:val="en-US"/>
        </w:rPr>
        <w:t xml:space="preserve"> 2002, carborundum from woodblock on Arches 450 gsm paper bonded to canvas; </w:t>
      </w:r>
      <w:r w:rsidRPr="00F97333">
        <w:rPr>
          <w:rFonts w:cs="Arial"/>
          <w:i/>
          <w:iCs/>
          <w:lang w:val="en-US"/>
        </w:rPr>
        <w:t>Hybridia</w:t>
      </w:r>
      <w:r w:rsidRPr="00F97333">
        <w:rPr>
          <w:rFonts w:cs="Arial"/>
          <w:lang w:val="en-US"/>
        </w:rPr>
        <w:t xml:space="preserve"> 1989, sandpaper, drypoint, etching, open bite on Hahnemuhle 350 gsm paper; </w:t>
      </w:r>
      <w:r w:rsidRPr="00F97333">
        <w:rPr>
          <w:rFonts w:cs="Arial"/>
          <w:i/>
          <w:iCs/>
          <w:lang w:val="en-US"/>
        </w:rPr>
        <w:t>100 Breaths (Alphabet/Haemorrhage) Black Box of 100 Self Portrait Etchings 5</w:t>
      </w:r>
      <w:r w:rsidRPr="00F97333">
        <w:rPr>
          <w:rFonts w:cs="Arial"/>
          <w:lang w:val="en-US"/>
        </w:rPr>
        <w:t xml:space="preserve"> 1993, etching, drypoint and foul-bite on Hahnemuhle 350 gsm paperwood; </w:t>
      </w:r>
      <w:r w:rsidRPr="00F97333">
        <w:rPr>
          <w:rFonts w:cs="Arial"/>
          <w:i/>
          <w:iCs/>
          <w:lang w:val="en-US"/>
        </w:rPr>
        <w:t xml:space="preserve">Detached sores </w:t>
      </w:r>
      <w:r w:rsidRPr="00F97333">
        <w:rPr>
          <w:rFonts w:cs="Arial"/>
          <w:lang w:val="en-US"/>
        </w:rPr>
        <w:t xml:space="preserve">2007, Girault pastel, charcoal, ink on Tamaroll paper; </w:t>
      </w:r>
      <w:r w:rsidRPr="00F97333">
        <w:rPr>
          <w:rFonts w:cs="Arial"/>
          <w:i/>
          <w:iCs/>
          <w:lang w:val="en-US"/>
        </w:rPr>
        <w:t xml:space="preserve">(Un Un) The Inferno </w:t>
      </w:r>
      <w:r w:rsidRPr="00F97333">
        <w:rPr>
          <w:rFonts w:cs="Arial"/>
          <w:lang w:val="en-US"/>
        </w:rPr>
        <w:t xml:space="preserve">1995, diptych: ink, charcoal, pastel, graphite, earth pigment on paper; </w:t>
      </w:r>
      <w:r w:rsidRPr="00F97333">
        <w:rPr>
          <w:rFonts w:cs="Arial"/>
          <w:i/>
          <w:iCs/>
          <w:lang w:val="en-US"/>
        </w:rPr>
        <w:t xml:space="preserve">The trinity of bones [Dago, Poofter, Dim Sim] </w:t>
      </w:r>
      <w:r w:rsidRPr="00F97333">
        <w:rPr>
          <w:rFonts w:cs="Arial"/>
          <w:lang w:val="en-US"/>
        </w:rPr>
        <w:t xml:space="preserve">2007, 3 bar cast wax construction; </w:t>
      </w:r>
      <w:r w:rsidRPr="00F97333">
        <w:rPr>
          <w:rFonts w:cs="Arial"/>
          <w:i/>
          <w:iCs/>
          <w:lang w:val="en-US"/>
        </w:rPr>
        <w:t xml:space="preserve">Art after philosophy (Independent objects) </w:t>
      </w:r>
      <w:r w:rsidRPr="00F97333">
        <w:rPr>
          <w:rFonts w:cs="Arial"/>
          <w:lang w:val="en-US"/>
        </w:rPr>
        <w:t xml:space="preserve">1991, wax, masonite; </w:t>
      </w:r>
      <w:r w:rsidRPr="00F97333">
        <w:rPr>
          <w:rFonts w:cs="Arial"/>
          <w:i/>
          <w:iCs/>
          <w:lang w:val="en-US"/>
        </w:rPr>
        <w:t>The beyond</w:t>
      </w:r>
      <w:r w:rsidRPr="00F97333">
        <w:rPr>
          <w:rFonts w:cs="Arial"/>
          <w:lang w:val="en-US"/>
        </w:rPr>
        <w:t xml:space="preserve"> 2007, acrylic, Girault pastel, charcoal on canvas; </w:t>
      </w:r>
      <w:r w:rsidRPr="00F97333">
        <w:rPr>
          <w:rFonts w:cs="Arial"/>
          <w:i/>
          <w:iCs/>
          <w:lang w:val="en-US"/>
        </w:rPr>
        <w:t xml:space="preserve">We are all monochromes now </w:t>
      </w:r>
      <w:r w:rsidRPr="00F97333">
        <w:rPr>
          <w:rFonts w:cs="Arial"/>
          <w:lang w:val="en-US"/>
        </w:rPr>
        <w:t>2003, 27 black and white photographs, framed 11 text panels, framed</w:t>
      </w:r>
    </w:p>
    <w:p w14:paraId="2EC44A1C" w14:textId="77777777" w:rsidR="00CD7BC0" w:rsidRPr="00F97333" w:rsidRDefault="00CD7BC0" w:rsidP="00F82298">
      <w:pPr>
        <w:pStyle w:val="ARheading7"/>
        <w:rPr>
          <w:color w:val="58585B"/>
          <w:lang w:val="en-US"/>
        </w:rPr>
      </w:pPr>
      <w:r w:rsidRPr="00F97333">
        <w:rPr>
          <w:lang w:val="en-US"/>
        </w:rPr>
        <w:t>The Michael Whitworth estate and Candice Bruce. Donated through the Australian Government’s Cultural Gifts Program</w:t>
      </w:r>
    </w:p>
    <w:p w14:paraId="3B5BE1F3" w14:textId="77777777" w:rsidR="00CD7BC0" w:rsidRPr="00F97333" w:rsidRDefault="00CD7BC0" w:rsidP="009D049F">
      <w:pPr>
        <w:pStyle w:val="ARlistparagraphwithoutbullet"/>
        <w:rPr>
          <w:rFonts w:cs="Arial"/>
          <w:lang w:val="en-US"/>
        </w:rPr>
      </w:pPr>
      <w:r w:rsidRPr="00F97333">
        <w:rPr>
          <w:rFonts w:cs="Arial"/>
          <w:b/>
          <w:lang w:val="en-US"/>
        </w:rPr>
        <w:t>Micah Lexier</w:t>
      </w:r>
      <w:r w:rsidRPr="00F97333">
        <w:rPr>
          <w:rFonts w:cs="Arial"/>
          <w:lang w:val="en-US"/>
        </w:rPr>
        <w:t xml:space="preserve"> (Canada, b1960), </w:t>
      </w:r>
      <w:r w:rsidRPr="00F97333">
        <w:rPr>
          <w:rFonts w:cs="Arial"/>
          <w:i/>
          <w:iCs/>
          <w:lang w:val="en-US"/>
        </w:rPr>
        <w:t xml:space="preserve">A minute of my time (July 12, 2000 14:42–14:43) </w:t>
      </w:r>
      <w:r w:rsidRPr="00F97333">
        <w:rPr>
          <w:rFonts w:cs="Arial"/>
          <w:lang w:val="en-US"/>
        </w:rPr>
        <w:t>2000, waterjet-cut hot rolled steel</w:t>
      </w:r>
    </w:p>
    <w:p w14:paraId="4EF7EF95" w14:textId="77777777" w:rsidR="00CD7BC0" w:rsidRPr="00F97333" w:rsidRDefault="00CD7BC0" w:rsidP="00F82298">
      <w:pPr>
        <w:pStyle w:val="ARheading7"/>
        <w:rPr>
          <w:lang w:val="en-US"/>
        </w:rPr>
      </w:pPr>
      <w:r w:rsidRPr="00F97333">
        <w:rPr>
          <w:lang w:val="en-US"/>
        </w:rPr>
        <w:t>Zarina</w:t>
      </w:r>
    </w:p>
    <w:p w14:paraId="18AF0BD6" w14:textId="77777777" w:rsidR="00CD7BC0" w:rsidRPr="00F97333" w:rsidRDefault="00CD7BC0" w:rsidP="009D049F">
      <w:pPr>
        <w:pStyle w:val="ARlistparagraphwithoutbullet"/>
        <w:rPr>
          <w:rFonts w:cs="Arial"/>
          <w:lang w:val="en-US"/>
        </w:rPr>
      </w:pPr>
      <w:r w:rsidRPr="00F97333">
        <w:rPr>
          <w:rFonts w:cs="Arial"/>
          <w:b/>
          <w:lang w:val="en-US"/>
        </w:rPr>
        <w:t>Zarina</w:t>
      </w:r>
      <w:r w:rsidRPr="00F97333">
        <w:rPr>
          <w:rFonts w:cs="Arial"/>
          <w:lang w:val="en-US"/>
        </w:rPr>
        <w:t xml:space="preserve"> (India, b1937), </w:t>
      </w:r>
      <w:r w:rsidRPr="00F97333">
        <w:rPr>
          <w:rFonts w:cs="Arial"/>
          <w:i/>
          <w:iCs/>
          <w:lang w:val="en-US"/>
        </w:rPr>
        <w:t>Abyss</w:t>
      </w:r>
      <w:r w:rsidRPr="00F97333">
        <w:rPr>
          <w:rFonts w:cs="Arial"/>
          <w:lang w:val="en-US"/>
        </w:rPr>
        <w:t xml:space="preserve"> 2013, woodcut on BFK light paper mounted on Somerset Antique paper</w:t>
      </w:r>
    </w:p>
    <w:p w14:paraId="0E65C904" w14:textId="77777777" w:rsidR="00CD7BC0" w:rsidRPr="00F97333" w:rsidRDefault="00CD7BC0" w:rsidP="00F76D5D">
      <w:pPr>
        <w:pStyle w:val="ARbody"/>
        <w:rPr>
          <w:rFonts w:cs="Arial"/>
          <w:lang w:val="en-US"/>
        </w:rPr>
      </w:pPr>
      <w:r w:rsidRPr="00F97333">
        <w:rPr>
          <w:rFonts w:cs="Arial"/>
          <w:lang w:val="en-US"/>
        </w:rPr>
        <w:t>Subtotal: 449 works</w:t>
      </w:r>
    </w:p>
    <w:p w14:paraId="54FB6DD8" w14:textId="77777777" w:rsidR="00CD7BC0" w:rsidRPr="00F97333" w:rsidRDefault="00CD7BC0" w:rsidP="00F82298">
      <w:pPr>
        <w:pStyle w:val="ARheading6"/>
        <w:rPr>
          <w:color w:val="000000"/>
          <w:lang w:val="en-US"/>
        </w:rPr>
      </w:pPr>
      <w:r w:rsidRPr="00F97333">
        <w:rPr>
          <w:lang w:val="en-US"/>
        </w:rPr>
        <w:t>Photography</w:t>
      </w:r>
    </w:p>
    <w:p w14:paraId="4CB1DDBF" w14:textId="77777777" w:rsidR="00CD7BC0" w:rsidRPr="00F97333" w:rsidRDefault="00CD7BC0" w:rsidP="00F82298">
      <w:pPr>
        <w:pStyle w:val="ARheading7"/>
        <w:rPr>
          <w:color w:val="58585B"/>
          <w:sz w:val="16"/>
          <w:szCs w:val="16"/>
          <w:lang w:val="en-US"/>
        </w:rPr>
      </w:pPr>
      <w:r w:rsidRPr="00F97333">
        <w:rPr>
          <w:lang w:val="en-US"/>
        </w:rPr>
        <w:t>Geoff Ainsworth AM. Donated through the Australian Government’s Cultural Gifts Program</w:t>
      </w:r>
    </w:p>
    <w:p w14:paraId="5E94BFE7" w14:textId="77777777" w:rsidR="00CD7BC0" w:rsidRPr="00F97333" w:rsidRDefault="00CD7BC0" w:rsidP="009D049F">
      <w:pPr>
        <w:pStyle w:val="ARlistparagraphwithoutbullet"/>
        <w:rPr>
          <w:rFonts w:cs="Arial"/>
          <w:lang w:val="en-US"/>
        </w:rPr>
      </w:pPr>
      <w:r w:rsidRPr="00F97333">
        <w:rPr>
          <w:rFonts w:cs="Arial"/>
          <w:b/>
          <w:lang w:val="en-US"/>
        </w:rPr>
        <w:t>Simryn Gill</w:t>
      </w:r>
      <w:r w:rsidRPr="00F97333">
        <w:rPr>
          <w:rFonts w:cs="Arial"/>
          <w:lang w:val="en-US"/>
        </w:rPr>
        <w:t xml:space="preserve"> (Singapore; Malaysia; Australia, b1959), </w:t>
      </w:r>
      <w:r w:rsidRPr="00F97333">
        <w:rPr>
          <w:rFonts w:cs="Arial"/>
          <w:i/>
          <w:iCs/>
          <w:lang w:val="en-US"/>
        </w:rPr>
        <w:t>May 2006</w:t>
      </w:r>
      <w:r w:rsidRPr="00F97333">
        <w:rPr>
          <w:rFonts w:cs="Arial"/>
          <w:lang w:val="en-US"/>
        </w:rPr>
        <w:t xml:space="preserve"> 2006, 27 inkjet prints, 2 wooden boxes</w:t>
      </w:r>
    </w:p>
    <w:p w14:paraId="0B92E0C1" w14:textId="77777777" w:rsidR="00CD7BC0" w:rsidRPr="00F97333" w:rsidRDefault="00CD7BC0" w:rsidP="009D049F">
      <w:pPr>
        <w:pStyle w:val="ARlistparagraphwithoutbullet"/>
        <w:rPr>
          <w:rFonts w:cs="Arial"/>
          <w:lang w:val="en-US"/>
        </w:rPr>
      </w:pPr>
      <w:r w:rsidRPr="00F97333">
        <w:rPr>
          <w:rFonts w:cs="Arial"/>
          <w:b/>
          <w:lang w:val="en-US"/>
        </w:rPr>
        <w:t>Linder</w:t>
      </w:r>
      <w:r w:rsidRPr="00F97333">
        <w:rPr>
          <w:rFonts w:cs="Arial"/>
          <w:lang w:val="en-US"/>
        </w:rPr>
        <w:t xml:space="preserve"> (England, b1954), </w:t>
      </w:r>
      <w:r w:rsidRPr="00F97333">
        <w:rPr>
          <w:rFonts w:cs="Arial"/>
          <w:i/>
          <w:iCs/>
          <w:lang w:val="en-US"/>
        </w:rPr>
        <w:t xml:space="preserve">Come find me when I’m hiding </w:t>
      </w:r>
      <w:r w:rsidRPr="00F97333">
        <w:rPr>
          <w:rFonts w:cs="Arial"/>
          <w:lang w:val="en-US"/>
        </w:rPr>
        <w:t>1981–2010, digital print from negative</w:t>
      </w:r>
    </w:p>
    <w:p w14:paraId="1CC50BCE" w14:textId="77777777" w:rsidR="00CD7BC0" w:rsidRPr="00F97333" w:rsidRDefault="00CD7BC0" w:rsidP="009D049F">
      <w:pPr>
        <w:pStyle w:val="ARlistparagraphwithoutbullet"/>
        <w:rPr>
          <w:rFonts w:cs="Arial"/>
          <w:lang w:val="en-US"/>
        </w:rPr>
      </w:pPr>
      <w:r w:rsidRPr="00F97333">
        <w:rPr>
          <w:rFonts w:cs="Arial"/>
          <w:b/>
          <w:lang w:val="en-US"/>
        </w:rPr>
        <w:t xml:space="preserve">Martha Rosler </w:t>
      </w:r>
      <w:r w:rsidRPr="00F97333">
        <w:rPr>
          <w:rFonts w:cs="Arial"/>
          <w:lang w:val="en-US"/>
        </w:rPr>
        <w:t xml:space="preserve">(United States of America, b1943), </w:t>
      </w:r>
      <w:r w:rsidRPr="00F97333">
        <w:rPr>
          <w:rFonts w:cs="Arial"/>
          <w:i/>
          <w:iCs/>
          <w:lang w:val="en-US"/>
        </w:rPr>
        <w:t xml:space="preserve">untitled – Cargo cult (from Body beautiful – a.k.a. Beauty knows no pain) </w:t>
      </w:r>
      <w:r w:rsidRPr="00F97333">
        <w:rPr>
          <w:rFonts w:cs="Arial"/>
          <w:lang w:val="en-US"/>
        </w:rPr>
        <w:t>c1967–72 (printed later), c2000 (printed), photomontage as type C photograph</w:t>
      </w:r>
    </w:p>
    <w:p w14:paraId="4E62A072" w14:textId="77777777" w:rsidR="00CD7BC0" w:rsidRPr="00F97333" w:rsidRDefault="00CD7BC0" w:rsidP="009D049F">
      <w:pPr>
        <w:pStyle w:val="ARlistparagraphwithoutbullet"/>
        <w:rPr>
          <w:rFonts w:cs="Arial"/>
          <w:lang w:val="en-US"/>
        </w:rPr>
      </w:pPr>
      <w:r w:rsidRPr="00F97333">
        <w:rPr>
          <w:rFonts w:cs="Arial"/>
          <w:b/>
          <w:lang w:val="en-US"/>
        </w:rPr>
        <w:t>Gerhard Stromberg</w:t>
      </w:r>
      <w:r w:rsidRPr="00F97333">
        <w:rPr>
          <w:rFonts w:cs="Arial"/>
          <w:lang w:val="en-US"/>
        </w:rPr>
        <w:t xml:space="preserve"> (Germany; England, b1952), 2 photographs: </w:t>
      </w:r>
      <w:r w:rsidRPr="00F97333">
        <w:rPr>
          <w:rFonts w:cs="Arial"/>
          <w:i/>
          <w:iCs/>
          <w:lang w:val="en-US"/>
        </w:rPr>
        <w:t>Albertblock</w:t>
      </w:r>
      <w:r w:rsidRPr="00F97333">
        <w:rPr>
          <w:rFonts w:cs="Arial"/>
          <w:lang w:val="en-US"/>
        </w:rPr>
        <w:t xml:space="preserve"> from the </w:t>
      </w:r>
      <w:r w:rsidRPr="00F97333">
        <w:rPr>
          <w:rFonts w:cs="Arial"/>
          <w:lang w:val="en-US"/>
        </w:rPr>
        <w:lastRenderedPageBreak/>
        <w:t xml:space="preserve">series </w:t>
      </w:r>
      <w:r w:rsidRPr="00F97333">
        <w:rPr>
          <w:rFonts w:cs="Arial"/>
          <w:i/>
          <w:iCs/>
          <w:lang w:val="en-US"/>
        </w:rPr>
        <w:t xml:space="preserve">Or so it seemed </w:t>
      </w:r>
      <w:r w:rsidRPr="00F97333">
        <w:rPr>
          <w:rFonts w:cs="Arial"/>
          <w:lang w:val="en-US"/>
        </w:rPr>
        <w:t xml:space="preserve">2001, type C photograph; </w:t>
      </w:r>
      <w:r w:rsidRPr="00F97333">
        <w:rPr>
          <w:rFonts w:cs="Arial"/>
          <w:i/>
          <w:iCs/>
          <w:lang w:val="en-US"/>
        </w:rPr>
        <w:t>Gamekeeper’s gibbet</w:t>
      </w:r>
      <w:r w:rsidRPr="00F97333">
        <w:rPr>
          <w:rFonts w:cs="Arial"/>
          <w:lang w:val="en-US"/>
        </w:rPr>
        <w:t xml:space="preserve"> from the series </w:t>
      </w:r>
      <w:r w:rsidRPr="00F97333">
        <w:rPr>
          <w:rFonts w:cs="Arial"/>
          <w:i/>
          <w:iCs/>
          <w:lang w:val="en-US"/>
        </w:rPr>
        <w:t>Two moons</w:t>
      </w:r>
      <w:r w:rsidRPr="00F97333">
        <w:rPr>
          <w:rFonts w:cs="Arial"/>
          <w:lang w:val="en-US"/>
        </w:rPr>
        <w:t xml:space="preserve"> 2000, type C photograph</w:t>
      </w:r>
    </w:p>
    <w:p w14:paraId="38B2219C" w14:textId="77777777" w:rsidR="00CD7BC0" w:rsidRPr="00F97333" w:rsidRDefault="00CD7BC0" w:rsidP="00765BF2">
      <w:pPr>
        <w:pStyle w:val="ARbody"/>
        <w:rPr>
          <w:rFonts w:cs="Arial"/>
          <w:lang w:val="en-US"/>
        </w:rPr>
      </w:pPr>
      <w:r w:rsidRPr="00F97333">
        <w:rPr>
          <w:rFonts w:cs="Arial"/>
          <w:lang w:val="en-US"/>
        </w:rPr>
        <w:t>Subtotal: 5 works</w:t>
      </w:r>
      <w:r w:rsidRPr="00F97333">
        <w:rPr>
          <w:rFonts w:cs="Arial"/>
          <w:lang w:val="en-US"/>
        </w:rPr>
        <w:br/>
        <w:t>Total: 465 works</w:t>
      </w:r>
      <w:r w:rsidRPr="00F97333">
        <w:rPr>
          <w:rFonts w:cs="Arial"/>
          <w:lang w:val="en-US"/>
        </w:rPr>
        <w:br/>
        <w:t>Total all departments: 511 works</w:t>
      </w:r>
      <w:r w:rsidRPr="00F97333">
        <w:rPr>
          <w:rFonts w:cs="Arial"/>
          <w:lang w:val="en-US"/>
        </w:rPr>
        <w:br/>
        <w:t xml:space="preserve">Total purchased and gifted in 2018–19: </w:t>
      </w:r>
      <w:r w:rsidRPr="00F97333">
        <w:rPr>
          <w:rFonts w:cs="Arial"/>
          <w:lang w:val="en-US"/>
        </w:rPr>
        <w:br/>
        <w:t>730 works</w:t>
      </w:r>
    </w:p>
    <w:p w14:paraId="24C0429A" w14:textId="77777777" w:rsidR="00CD7BC0" w:rsidRPr="00F97333" w:rsidRDefault="00CD7BC0" w:rsidP="001368C7">
      <w:pPr>
        <w:pStyle w:val="ARheading4"/>
        <w:rPr>
          <w:rFonts w:cs="Arial"/>
          <w:lang w:val="en-US"/>
        </w:rPr>
      </w:pPr>
      <w:r w:rsidRPr="00F97333">
        <w:rPr>
          <w:rFonts w:cs="Arial"/>
          <w:lang w:val="en-US"/>
        </w:rPr>
        <w:t xml:space="preserve">National Art Archive </w:t>
      </w:r>
    </w:p>
    <w:p w14:paraId="7EC7DB1E" w14:textId="77777777" w:rsidR="00CD7BC0" w:rsidRPr="00F97333" w:rsidRDefault="00CD7BC0" w:rsidP="00765BF2">
      <w:pPr>
        <w:pStyle w:val="ARbody"/>
        <w:rPr>
          <w:rFonts w:cs="Arial"/>
          <w:lang w:val="en-US"/>
        </w:rPr>
      </w:pPr>
      <w:r w:rsidRPr="00F97333">
        <w:rPr>
          <w:rFonts w:cs="Arial"/>
          <w:lang w:val="en-US"/>
        </w:rPr>
        <w:t>The archive made the following acquisitions of particular note in 2018–19.</w:t>
      </w:r>
    </w:p>
    <w:p w14:paraId="542E118C" w14:textId="77777777" w:rsidR="00CD7BC0" w:rsidRPr="00F97333" w:rsidRDefault="00CD7BC0" w:rsidP="00F82298">
      <w:pPr>
        <w:pStyle w:val="ARheading7"/>
        <w:rPr>
          <w:lang w:val="en-US"/>
        </w:rPr>
      </w:pPr>
      <w:r w:rsidRPr="00F97333">
        <w:rPr>
          <w:lang w:val="en-US"/>
        </w:rPr>
        <w:t>John Michael Strutt Thompson, Fiona Thompson and the Thompson family</w:t>
      </w:r>
    </w:p>
    <w:p w14:paraId="0664073F" w14:textId="77777777" w:rsidR="00CD7BC0" w:rsidRPr="00F97333" w:rsidRDefault="00CD7BC0" w:rsidP="00F82298">
      <w:pPr>
        <w:pStyle w:val="ARlistparagraphwithoutbullet"/>
        <w:rPr>
          <w:rFonts w:cs="Arial"/>
          <w:lang w:val="en-US"/>
        </w:rPr>
      </w:pPr>
      <w:r w:rsidRPr="00F97333">
        <w:rPr>
          <w:rFonts w:cs="Arial"/>
          <w:lang w:val="en-US"/>
        </w:rPr>
        <w:t>The personal archive of colonial artist William Strutt (1825–1915).</w:t>
      </w:r>
    </w:p>
    <w:p w14:paraId="4676B821" w14:textId="77777777" w:rsidR="00CD7BC0" w:rsidRPr="00F97333" w:rsidRDefault="00CD7BC0" w:rsidP="00F82298">
      <w:pPr>
        <w:pStyle w:val="ARheading7"/>
        <w:rPr>
          <w:lang w:val="en-US"/>
        </w:rPr>
      </w:pPr>
      <w:r w:rsidRPr="00F97333">
        <w:rPr>
          <w:lang w:val="en-US"/>
        </w:rPr>
        <w:t>Katherine Glass, Andrew Hobbs, Christopher Hobbs and Neil Hobbs. Donated through the Australian Government’s Cultural Gifts Program</w:t>
      </w:r>
    </w:p>
    <w:p w14:paraId="5382A553" w14:textId="77777777" w:rsidR="00CD7BC0" w:rsidRPr="00F97333" w:rsidRDefault="00CD7BC0" w:rsidP="00F82298">
      <w:pPr>
        <w:pStyle w:val="ARlistparagraphwithoutbullet"/>
        <w:rPr>
          <w:rFonts w:cs="Arial"/>
          <w:lang w:val="en-US"/>
        </w:rPr>
      </w:pPr>
      <w:r w:rsidRPr="00F97333">
        <w:rPr>
          <w:rFonts w:cs="Arial"/>
          <w:lang w:val="en-US"/>
        </w:rPr>
        <w:t>The personal archive of collector Michael Hobbs.</w:t>
      </w:r>
    </w:p>
    <w:p w14:paraId="560D4B1A" w14:textId="77777777" w:rsidR="00CD7BC0" w:rsidRPr="00F97333" w:rsidRDefault="00CD7BC0" w:rsidP="00F82298">
      <w:pPr>
        <w:pStyle w:val="ARheading7"/>
        <w:rPr>
          <w:lang w:val="en-US"/>
        </w:rPr>
      </w:pPr>
      <w:r w:rsidRPr="00F97333">
        <w:rPr>
          <w:lang w:val="en-US"/>
        </w:rPr>
        <w:t>Glenn Barkley. Donated through the Australian Government’s Cultural Gifts Program</w:t>
      </w:r>
    </w:p>
    <w:p w14:paraId="5706F824" w14:textId="77777777" w:rsidR="00CD7BC0" w:rsidRPr="00F97333" w:rsidRDefault="00CD7BC0" w:rsidP="00F82298">
      <w:pPr>
        <w:pStyle w:val="ARlistparagraphwithoutbullet"/>
        <w:rPr>
          <w:rFonts w:cs="Arial"/>
          <w:lang w:val="en-US"/>
        </w:rPr>
      </w:pPr>
      <w:r w:rsidRPr="00F97333">
        <w:rPr>
          <w:rFonts w:cs="Arial"/>
          <w:lang w:val="en-US"/>
        </w:rPr>
        <w:t>The personal archive of Glenn Barkley as artist, curator and writer.</w:t>
      </w:r>
    </w:p>
    <w:p w14:paraId="416A52CC" w14:textId="77777777" w:rsidR="00CD7BC0" w:rsidRPr="00F97333" w:rsidRDefault="00CD7BC0" w:rsidP="00F82298">
      <w:pPr>
        <w:pStyle w:val="ARheading7"/>
        <w:rPr>
          <w:lang w:val="en-US"/>
        </w:rPr>
      </w:pPr>
      <w:r w:rsidRPr="00F97333">
        <w:rPr>
          <w:lang w:val="en-US"/>
        </w:rPr>
        <w:t>Brenda L Croft. Donated through the Australian Government’s Cultural Gifts Program</w:t>
      </w:r>
    </w:p>
    <w:p w14:paraId="34EBDBBD" w14:textId="209EA636" w:rsidR="001368C7" w:rsidRPr="00F97333" w:rsidRDefault="00CD7BC0" w:rsidP="00F82298">
      <w:pPr>
        <w:pStyle w:val="ARlistparagraphwithoutbullet"/>
        <w:rPr>
          <w:rFonts w:cs="Arial"/>
          <w:lang w:val="en-US"/>
        </w:rPr>
      </w:pPr>
      <w:r w:rsidRPr="00F97333">
        <w:rPr>
          <w:rFonts w:cs="Arial"/>
          <w:lang w:val="en-US"/>
        </w:rPr>
        <w:t>The personal archive of Brenda L Croft as artist, curator, arts worker and researcher.</w:t>
      </w:r>
    </w:p>
    <w:p w14:paraId="6EB3683F" w14:textId="13AB7D1F" w:rsidR="00CD7BC0" w:rsidRPr="00F97333" w:rsidRDefault="00972E80" w:rsidP="001368C7">
      <w:pPr>
        <w:pStyle w:val="ARheading3"/>
        <w:rPr>
          <w:rFonts w:cs="Arial"/>
          <w:lang w:val="en-US"/>
        </w:rPr>
      </w:pPr>
      <w:r w:rsidRPr="00F97333">
        <w:rPr>
          <w:rFonts w:cs="Arial"/>
          <w:lang w:val="en-US"/>
        </w:rPr>
        <w:t>Registration</w:t>
      </w:r>
    </w:p>
    <w:p w14:paraId="7229115A" w14:textId="1D942B7B" w:rsidR="00972E80" w:rsidRPr="00F97333" w:rsidRDefault="00972E80" w:rsidP="001368C7">
      <w:pPr>
        <w:pStyle w:val="ARbody"/>
        <w:rPr>
          <w:rFonts w:cs="Arial"/>
          <w:lang w:val="en-US"/>
        </w:rPr>
      </w:pPr>
      <w:r w:rsidRPr="00F97333">
        <w:rPr>
          <w:rFonts w:cs="Arial"/>
          <w:lang w:val="en-US"/>
        </w:rPr>
        <w:t xml:space="preserve">During the 2018–19 financial year period, the Registration department managed the acquisition process of 730 items into the collection, including design and construction of long-term storage units.  </w:t>
      </w:r>
    </w:p>
    <w:p w14:paraId="2C8BA7BA" w14:textId="6F341C07" w:rsidR="00972E80" w:rsidRPr="00F97333" w:rsidRDefault="00972E80" w:rsidP="001368C7">
      <w:pPr>
        <w:pStyle w:val="ARbody"/>
        <w:rPr>
          <w:rFonts w:cs="Arial"/>
          <w:lang w:val="en-US"/>
        </w:rPr>
      </w:pPr>
      <w:r w:rsidRPr="00F97333">
        <w:rPr>
          <w:rFonts w:cs="Arial"/>
          <w:lang w:val="en-US"/>
        </w:rPr>
        <w:t xml:space="preserve">The </w:t>
      </w:r>
      <w:r w:rsidR="007E5E35" w:rsidRPr="00F97333">
        <w:rPr>
          <w:rFonts w:cs="Arial"/>
          <w:lang w:val="en-US"/>
        </w:rPr>
        <w:t>d</w:t>
      </w:r>
      <w:r w:rsidRPr="00F97333">
        <w:rPr>
          <w:rFonts w:cs="Arial"/>
          <w:lang w:val="en-US"/>
        </w:rPr>
        <w:t xml:space="preserve">epartment also administered and packed the outward loan of 460 works of art from the collection to forty-eight national cultural institutions and five international cultural institutions. </w:t>
      </w:r>
    </w:p>
    <w:p w14:paraId="04AE5221" w14:textId="77777777" w:rsidR="00972E80" w:rsidRPr="00F97333" w:rsidRDefault="00972E80" w:rsidP="001368C7">
      <w:pPr>
        <w:pStyle w:val="ARbody"/>
        <w:rPr>
          <w:rFonts w:cs="Arial"/>
          <w:lang w:val="en-US"/>
        </w:rPr>
      </w:pPr>
      <w:r w:rsidRPr="00F97333">
        <w:rPr>
          <w:rFonts w:cs="Arial"/>
          <w:lang w:val="en-US"/>
        </w:rPr>
        <w:t>Other activities included the administration and installation of twenty-two furnishing loans to four government offices; managing the new or renewed inward loan of twenty-six objects from seventeen lenders for long-term collection loan; and managing 2212 internal and external movement requests to move or relocate 8977 collection artworks.</w:t>
      </w:r>
    </w:p>
    <w:p w14:paraId="2E918160" w14:textId="77777777" w:rsidR="00972E80" w:rsidRPr="00F97333" w:rsidRDefault="00972E80" w:rsidP="001368C7">
      <w:pPr>
        <w:pStyle w:val="ARbody"/>
        <w:rPr>
          <w:rFonts w:cs="Arial"/>
          <w:lang w:val="en-US"/>
        </w:rPr>
      </w:pPr>
      <w:r w:rsidRPr="00F97333">
        <w:rPr>
          <w:rFonts w:cs="Arial"/>
          <w:lang w:val="en-US"/>
        </w:rPr>
        <w:t xml:space="preserve">Registration successfully undertook the collection inventory of 5707 works from the </w:t>
      </w:r>
      <w:r w:rsidRPr="00F97333">
        <w:rPr>
          <w:rFonts w:cs="Arial"/>
          <w:lang w:val="en-US"/>
        </w:rPr>
        <w:lastRenderedPageBreak/>
        <w:t xml:space="preserve">Photography Collections as well as 214 ‘high value’ collection items worth over $1 million. </w:t>
      </w:r>
    </w:p>
    <w:p w14:paraId="1F1CFAFF" w14:textId="77777777" w:rsidR="00972E80" w:rsidRPr="00F97333" w:rsidRDefault="00972E80" w:rsidP="001368C7">
      <w:pPr>
        <w:pStyle w:val="ARbody"/>
        <w:rPr>
          <w:rFonts w:cs="Arial"/>
          <w:lang w:val="en-US"/>
        </w:rPr>
      </w:pPr>
      <w:r w:rsidRPr="00F97333">
        <w:rPr>
          <w:rFonts w:cs="Arial"/>
          <w:lang w:val="en-US"/>
        </w:rPr>
        <w:t>Registration also supervised the visit of 217 people to the offsite store, including tertiary art students, benefactors, institutional colleagues, and members of the public viewing specific works in the collection.</w:t>
      </w:r>
    </w:p>
    <w:p w14:paraId="35D5C82D" w14:textId="77777777" w:rsidR="00972E80" w:rsidRPr="00F97333" w:rsidRDefault="00972E80" w:rsidP="001368C7">
      <w:pPr>
        <w:pStyle w:val="ARbody"/>
        <w:rPr>
          <w:rFonts w:cs="Arial"/>
          <w:lang w:val="en-US"/>
        </w:rPr>
      </w:pPr>
      <w:r w:rsidRPr="00F97333">
        <w:rPr>
          <w:rFonts w:cs="Arial"/>
          <w:lang w:val="en-US"/>
        </w:rPr>
        <w:t xml:space="preserve">The department continues to manage the Gallery’s Print Study Room and Works on Paper Store and the offsite Collection Store. </w:t>
      </w:r>
    </w:p>
    <w:p w14:paraId="656D4162" w14:textId="77777777" w:rsidR="00972E80" w:rsidRPr="00F97333" w:rsidRDefault="00972E80" w:rsidP="001368C7">
      <w:pPr>
        <w:pStyle w:val="ARbody"/>
        <w:rPr>
          <w:rFonts w:cs="Arial"/>
          <w:lang w:val="en-US"/>
        </w:rPr>
      </w:pPr>
      <w:r w:rsidRPr="00F97333">
        <w:rPr>
          <w:rFonts w:cs="Arial"/>
          <w:lang w:val="en-US"/>
        </w:rPr>
        <w:t>The Exhibition Registration team managed 673 loaned artworks in forty-two consignments from international lenders in Hong Kong, Russia, South Korea, Taiwan, India, South Africa, United Kingdom, New Zealand, Italy, Netherlands, France and the United States of America, including private collections and leading institutions comprising the Musée de Cluny – Musée National du Moyen Âge, Musée D’Orsay, Harvard Art Museums, Van Gogh Museum, State Hermitage Museum, Auckland Art Gallery Toi o Tāmaki, National Palace Museum Taipei, Philadelphia Museum of Art, Castello di Rivoli, Museo d’arte Contemporanea.</w:t>
      </w:r>
    </w:p>
    <w:p w14:paraId="2B72410B" w14:textId="77777777" w:rsidR="00972E80" w:rsidRPr="00F97333" w:rsidRDefault="00972E80" w:rsidP="001368C7">
      <w:pPr>
        <w:pStyle w:val="ARbody"/>
        <w:rPr>
          <w:rFonts w:cs="Arial"/>
          <w:lang w:val="en-US"/>
        </w:rPr>
      </w:pPr>
      <w:r w:rsidRPr="00F97333">
        <w:rPr>
          <w:rFonts w:cs="Arial"/>
          <w:lang w:val="en-US"/>
        </w:rPr>
        <w:t>The Exhibition Registration team also managed 629 loaned artworks in 161 consignments from Australian lenders, including private collections and institutions comprising the Art Gallery of South Australia, National Gallery of Australia, National Gallery of Victoria, Art Gallery of Ballarat, TarraWarra Museum of Art, Newcastle Art Gallery, Wesfarmers Arts, University of Western Australia, Queensland Art Gallery/Gallery of Modern Art, Wollongong Art Gallery, Monash University Museum of Art, Artbank, Orange Regional Gallery, Royal Botanic Garden Sydney, Kaldor Public Art Projects, Iltja Ntjarra Many Hands Art Centre, Sullivan+Strumpf, Lauraine Diggins Fine Art, Charles Nodrum Gallery, Art Gallery of Western Australia, The Australian Club, Museum of Applied Arts and Sciences and Milani Gallery.</w:t>
      </w:r>
    </w:p>
    <w:p w14:paraId="593600D0" w14:textId="77777777" w:rsidR="00972E80" w:rsidRPr="00F97333" w:rsidRDefault="00972E80" w:rsidP="001368C7">
      <w:pPr>
        <w:pStyle w:val="ARbody"/>
        <w:rPr>
          <w:rFonts w:cs="Arial"/>
          <w:lang w:val="en-US"/>
        </w:rPr>
      </w:pPr>
      <w:r w:rsidRPr="00F97333">
        <w:rPr>
          <w:rFonts w:cs="Arial"/>
          <w:lang w:val="en-US"/>
        </w:rPr>
        <w:t>Accompanying these inward loans were forty-seven couriers from international and Australian lenders.</w:t>
      </w:r>
    </w:p>
    <w:p w14:paraId="07C9FFC9" w14:textId="77777777" w:rsidR="00972E80" w:rsidRPr="00F97333" w:rsidRDefault="00972E80" w:rsidP="00765BF2">
      <w:pPr>
        <w:pStyle w:val="ARheading4"/>
        <w:rPr>
          <w:rFonts w:cs="Arial"/>
          <w:lang w:val="en-US"/>
        </w:rPr>
      </w:pPr>
      <w:r w:rsidRPr="00F97333">
        <w:rPr>
          <w:rFonts w:cs="Arial"/>
          <w:lang w:val="en-US"/>
        </w:rPr>
        <w:t>Touring exhibitions</w:t>
      </w:r>
    </w:p>
    <w:p w14:paraId="6B667BC9" w14:textId="77777777" w:rsidR="00972E80" w:rsidRPr="00F97333" w:rsidRDefault="00972E80" w:rsidP="007E5E35">
      <w:pPr>
        <w:pStyle w:val="ARheading5"/>
        <w:rPr>
          <w:rFonts w:cs="Arial"/>
          <w:lang w:val="en-US"/>
        </w:rPr>
      </w:pPr>
      <w:r w:rsidRPr="00F97333">
        <w:rPr>
          <w:rFonts w:cs="Arial"/>
          <w:lang w:val="en-US"/>
        </w:rPr>
        <w:t>Collection works included in Gallery touring exhibitions</w:t>
      </w:r>
    </w:p>
    <w:p w14:paraId="55A7CFF2" w14:textId="1EE71F01" w:rsidR="00972E80" w:rsidRPr="00F97333" w:rsidRDefault="00972E80" w:rsidP="00765BF2">
      <w:pPr>
        <w:pStyle w:val="ARbody"/>
        <w:rPr>
          <w:rFonts w:cs="Arial"/>
          <w:b/>
          <w:bCs/>
          <w:lang w:val="en-US"/>
        </w:rPr>
      </w:pPr>
      <w:r w:rsidRPr="00F97333">
        <w:rPr>
          <w:rFonts w:cs="Arial"/>
          <w:lang w:val="en-US"/>
        </w:rPr>
        <w:t xml:space="preserve">Between July 2018 and June 2019, the Art Gallery of New South Wales toured five exhibitions to major regional galleries in New South Wales and Victoria, including the Glasshouse Regional Gallery, Tamworth Regional Art Gallery, Lismore Regional Gallery, Geelong Gallery, Orange Regional Gallery, Blue Mountains Cultural Centre, Bank Art Museum Moree, Broken Hill Regional Art Gallery, Lake Macquarie City Art Gallery. These </w:t>
      </w:r>
      <w:r w:rsidRPr="00F97333">
        <w:rPr>
          <w:rFonts w:cs="Arial"/>
          <w:lang w:val="en-US"/>
        </w:rPr>
        <w:lastRenderedPageBreak/>
        <w:t xml:space="preserve">exhibitions – </w:t>
      </w:r>
      <w:r w:rsidRPr="00F97333">
        <w:rPr>
          <w:rFonts w:cs="Arial"/>
          <w:i/>
          <w:iCs/>
          <w:lang w:val="en-US"/>
        </w:rPr>
        <w:t>2017 Archibald Prize regional tour</w:t>
      </w:r>
      <w:r w:rsidRPr="00F97333">
        <w:rPr>
          <w:rFonts w:cs="Arial"/>
          <w:lang w:val="en-US"/>
        </w:rPr>
        <w:t xml:space="preserve">; </w:t>
      </w:r>
      <w:r w:rsidRPr="00F97333">
        <w:rPr>
          <w:rFonts w:cs="Arial"/>
          <w:i/>
          <w:iCs/>
          <w:lang w:val="en-US"/>
        </w:rPr>
        <w:t>2018 Archibald Prize regional tour</w:t>
      </w:r>
      <w:r w:rsidRPr="00F97333">
        <w:rPr>
          <w:rFonts w:cs="Arial"/>
          <w:lang w:val="en-US"/>
        </w:rPr>
        <w:t xml:space="preserve">; </w:t>
      </w:r>
      <w:r w:rsidRPr="00F97333">
        <w:rPr>
          <w:rFonts w:cs="Arial"/>
          <w:i/>
          <w:iCs/>
          <w:lang w:val="en-US"/>
        </w:rPr>
        <w:t>Yes yes yes yes: graphics from the 1960s and 1970s</w:t>
      </w:r>
      <w:r w:rsidRPr="00F97333">
        <w:rPr>
          <w:rFonts w:cs="Arial"/>
          <w:lang w:val="en-US"/>
        </w:rPr>
        <w:t xml:space="preserve">; </w:t>
      </w:r>
      <w:r w:rsidRPr="00F97333">
        <w:rPr>
          <w:rFonts w:cs="Arial"/>
          <w:i/>
          <w:iCs/>
          <w:lang w:val="en-US"/>
        </w:rPr>
        <w:t>Playback: Dobell Australian Drawing Biennial</w:t>
      </w:r>
      <w:r w:rsidRPr="00F97333">
        <w:rPr>
          <w:rFonts w:cs="Arial"/>
          <w:lang w:val="en-US"/>
        </w:rPr>
        <w:t xml:space="preserve"> 2018; and </w:t>
      </w:r>
      <w:r w:rsidRPr="00F97333">
        <w:rPr>
          <w:rFonts w:cs="Arial"/>
          <w:i/>
          <w:iCs/>
          <w:lang w:val="en-US"/>
        </w:rPr>
        <w:t>Mervyn Bishop</w:t>
      </w:r>
      <w:r w:rsidRPr="00F97333">
        <w:rPr>
          <w:rFonts w:cs="Arial"/>
          <w:lang w:val="en-US"/>
        </w:rPr>
        <w:t xml:space="preserve"> – comprised a total of 777 loaned and Gallery collection artworks and were seen by 135</w:t>
      </w:r>
      <w:r w:rsidR="00765BF2" w:rsidRPr="00F97333">
        <w:rPr>
          <w:rFonts w:cs="Arial"/>
          <w:lang w:val="en-US"/>
        </w:rPr>
        <w:t>,</w:t>
      </w:r>
      <w:r w:rsidRPr="00F97333">
        <w:rPr>
          <w:rFonts w:cs="Arial"/>
          <w:lang w:val="en-US"/>
        </w:rPr>
        <w:t>550 visitors.</w:t>
      </w:r>
    </w:p>
    <w:p w14:paraId="21E14F8E" w14:textId="77777777" w:rsidR="00972E80" w:rsidRPr="00F97333" w:rsidRDefault="00972E80" w:rsidP="007E5E35">
      <w:pPr>
        <w:pStyle w:val="ARheading6"/>
        <w:rPr>
          <w:color w:val="58585B"/>
          <w:lang w:val="en-US"/>
        </w:rPr>
      </w:pPr>
      <w:r w:rsidRPr="00F97333">
        <w:rPr>
          <w:lang w:val="en-US"/>
        </w:rPr>
        <w:t>Yes, yes, yes, yes: graphics from the 1960s and 1970s</w:t>
      </w:r>
    </w:p>
    <w:p w14:paraId="5BB5CFDA" w14:textId="77777777" w:rsidR="00972E80" w:rsidRPr="00F97333" w:rsidRDefault="00972E80" w:rsidP="00765BF2">
      <w:pPr>
        <w:pStyle w:val="ARbody"/>
        <w:rPr>
          <w:rFonts w:cs="Arial"/>
          <w:lang w:val="en-US"/>
        </w:rPr>
      </w:pPr>
      <w:r w:rsidRPr="00F97333">
        <w:rPr>
          <w:rFonts w:cs="Arial"/>
          <w:lang w:val="en-US"/>
        </w:rPr>
        <w:t xml:space="preserve">Lake Macquarie City Art Gallery </w:t>
      </w:r>
      <w:r w:rsidRPr="00F97333">
        <w:rPr>
          <w:rFonts w:cs="Arial"/>
          <w:lang w:val="en-US"/>
        </w:rPr>
        <w:br/>
        <w:t>27 July – 23 September 2018</w:t>
      </w:r>
    </w:p>
    <w:p w14:paraId="68F3D328" w14:textId="77777777" w:rsidR="00972E80" w:rsidRPr="00F97333" w:rsidRDefault="00972E80" w:rsidP="00765BF2">
      <w:pPr>
        <w:pStyle w:val="ARbody"/>
        <w:rPr>
          <w:rFonts w:cs="Arial"/>
          <w:color w:val="000000"/>
          <w:lang w:val="en-US"/>
        </w:rPr>
      </w:pPr>
      <w:r w:rsidRPr="00F97333">
        <w:rPr>
          <w:rFonts w:cs="Arial"/>
          <w:color w:val="000000"/>
          <w:lang w:val="en-US"/>
        </w:rPr>
        <w:t xml:space="preserve">Glasshouse Regional Gallery </w:t>
      </w:r>
      <w:r w:rsidRPr="00F97333">
        <w:rPr>
          <w:rFonts w:cs="Arial"/>
          <w:color w:val="000000"/>
          <w:lang w:val="en-US"/>
        </w:rPr>
        <w:br/>
        <w:t>8 December 2018 – 3 February 2019</w:t>
      </w:r>
    </w:p>
    <w:p w14:paraId="17576D5D" w14:textId="239D3665" w:rsidR="00972E80" w:rsidRPr="00F97333" w:rsidRDefault="00972E80" w:rsidP="00765BF2">
      <w:pPr>
        <w:pStyle w:val="ARbody"/>
        <w:rPr>
          <w:rFonts w:cs="Arial"/>
          <w:b/>
          <w:bCs/>
          <w:color w:val="000000"/>
          <w:lang w:val="en-US"/>
        </w:rPr>
      </w:pPr>
      <w:r w:rsidRPr="00F97333">
        <w:rPr>
          <w:rFonts w:cs="Arial"/>
          <w:color w:val="000000"/>
          <w:lang w:val="en-US"/>
        </w:rPr>
        <w:t xml:space="preserve">KP Brehmer, </w:t>
      </w:r>
      <w:r w:rsidRPr="00F97333">
        <w:rPr>
          <w:rFonts w:cs="Arial"/>
          <w:i/>
          <w:iCs/>
          <w:color w:val="000000"/>
          <w:lang w:val="en-US"/>
        </w:rPr>
        <w:t>The feeling between fingertips</w:t>
      </w:r>
      <w:r w:rsidRPr="00F97333">
        <w:rPr>
          <w:rFonts w:cs="Arial"/>
          <w:color w:val="000000"/>
          <w:lang w:val="en-US"/>
        </w:rPr>
        <w:t xml:space="preserve"> 1967, colour screenprint, photo screenprint, 4 seed packets on folded cloth-covered cardboard; Sigmar Polke,</w:t>
      </w:r>
      <w:r w:rsidRPr="00F97333">
        <w:rPr>
          <w:rFonts w:cs="Arial"/>
          <w:i/>
          <w:iCs/>
          <w:color w:val="000000"/>
          <w:lang w:val="en-US"/>
        </w:rPr>
        <w:t xml:space="preserve"> Weekend-home</w:t>
      </w:r>
      <w:r w:rsidRPr="00F97333">
        <w:rPr>
          <w:rFonts w:cs="Arial"/>
          <w:color w:val="000000"/>
          <w:lang w:val="en-US"/>
        </w:rPr>
        <w:t xml:space="preserve"> 1967, colour screenprint, photo screenprint; Gerhard Richter, </w:t>
      </w:r>
      <w:r w:rsidRPr="00F97333">
        <w:rPr>
          <w:rFonts w:cs="Arial"/>
          <w:i/>
          <w:iCs/>
          <w:color w:val="000000"/>
          <w:lang w:val="en-US"/>
        </w:rPr>
        <w:t>Hotel Diana</w:t>
      </w:r>
      <w:r w:rsidRPr="00F97333">
        <w:rPr>
          <w:rFonts w:cs="Arial"/>
          <w:color w:val="000000"/>
          <w:lang w:val="en-US"/>
        </w:rPr>
        <w:t xml:space="preserve"> 1967, photo screenprint with varnish on lightweight card; Wolf Vostell, </w:t>
      </w:r>
      <w:r w:rsidRPr="00F97333">
        <w:rPr>
          <w:rFonts w:cs="Arial"/>
          <w:i/>
          <w:iCs/>
          <w:color w:val="000000"/>
          <w:lang w:val="en-US"/>
        </w:rPr>
        <w:t xml:space="preserve">Starfighter </w:t>
      </w:r>
      <w:r w:rsidRPr="00F97333">
        <w:rPr>
          <w:rFonts w:cs="Arial"/>
          <w:color w:val="000000"/>
          <w:lang w:val="en-US"/>
        </w:rPr>
        <w:t xml:space="preserve">1967, photo screenprint, glitter; Konrad Lueg, </w:t>
      </w:r>
      <w:r w:rsidRPr="00F97333">
        <w:rPr>
          <w:rFonts w:cs="Arial"/>
          <w:i/>
          <w:iCs/>
          <w:color w:val="000000"/>
          <w:lang w:val="en-US"/>
        </w:rPr>
        <w:t>Babies</w:t>
      </w:r>
      <w:r w:rsidRPr="00F97333">
        <w:rPr>
          <w:rFonts w:cs="Arial"/>
          <w:color w:val="000000"/>
          <w:lang w:val="en-US"/>
        </w:rPr>
        <w:t xml:space="preserve"> 1967, colour screenprint, photo screenprint; KH Hödicke, </w:t>
      </w:r>
      <w:r w:rsidRPr="00F97333">
        <w:rPr>
          <w:rFonts w:cs="Arial"/>
          <w:i/>
          <w:iCs/>
          <w:color w:val="000000"/>
          <w:lang w:val="en-US"/>
        </w:rPr>
        <w:t>Magic window cleaner II</w:t>
      </w:r>
      <w:r w:rsidRPr="00F97333">
        <w:rPr>
          <w:rFonts w:cs="Arial"/>
          <w:color w:val="000000"/>
          <w:lang w:val="en-US"/>
        </w:rPr>
        <w:t xml:space="preserve"> 1967, colour screenprint on Plexiglas; Joe Tilson, </w:t>
      </w:r>
      <w:r w:rsidRPr="00F97333">
        <w:rPr>
          <w:rFonts w:cs="Arial"/>
          <w:i/>
          <w:iCs/>
          <w:color w:val="000000"/>
          <w:lang w:val="en-US"/>
        </w:rPr>
        <w:t xml:space="preserve">A–Z Box ... fragments of an oneiric alphabet ... (ed. 2/25) </w:t>
      </w:r>
      <w:r w:rsidRPr="00F97333">
        <w:rPr>
          <w:rFonts w:cs="Arial"/>
          <w:color w:val="000000"/>
          <w:lang w:val="en-US"/>
        </w:rPr>
        <w:t xml:space="preserve">1969–70, 24 screenprints (incomplete set, missing P, R) plus title page, introduction and index; Joe Tilson, </w:t>
      </w:r>
      <w:r w:rsidRPr="00F97333">
        <w:rPr>
          <w:rFonts w:cs="Arial"/>
          <w:i/>
          <w:iCs/>
          <w:color w:val="000000"/>
          <w:lang w:val="en-US"/>
        </w:rPr>
        <w:t xml:space="preserve">A-Z Box ... fragments of an oneiric alphabet ... (ed. 21/25) </w:t>
      </w:r>
      <w:r w:rsidRPr="00F97333">
        <w:rPr>
          <w:rFonts w:cs="Arial"/>
          <w:color w:val="000000"/>
          <w:lang w:val="en-US"/>
        </w:rPr>
        <w:t xml:space="preserve">1969–70, 24 screenprints (incomplete set, missing O, V) plus title page, introduction and index; Joe Tilson, </w:t>
      </w:r>
      <w:r w:rsidRPr="00F97333">
        <w:rPr>
          <w:rFonts w:cs="Arial"/>
          <w:i/>
          <w:iCs/>
          <w:color w:val="000000"/>
          <w:lang w:val="en-US"/>
        </w:rPr>
        <w:t xml:space="preserve">A–Z Box ... fragments of an oneiric alphabet ... (ed. 22/25) </w:t>
      </w:r>
      <w:r w:rsidRPr="00F97333">
        <w:rPr>
          <w:rFonts w:cs="Arial"/>
          <w:color w:val="000000"/>
          <w:lang w:val="en-US"/>
        </w:rPr>
        <w:t xml:space="preserve">1969–70, 23 screenprints (incomplete set, missing C, P and Y) plus title page, introduction and index; Joe Tilson, </w:t>
      </w:r>
      <w:r w:rsidRPr="00F97333">
        <w:rPr>
          <w:rFonts w:cs="Arial"/>
          <w:i/>
          <w:iCs/>
          <w:color w:val="000000"/>
          <w:lang w:val="en-US"/>
        </w:rPr>
        <w:t xml:space="preserve">A–Z Box ... fragments of an oneiric alphabet ... (ed. 24/25) </w:t>
      </w:r>
      <w:r w:rsidRPr="00F97333">
        <w:rPr>
          <w:rFonts w:cs="Arial"/>
          <w:color w:val="000000"/>
          <w:lang w:val="en-US"/>
        </w:rPr>
        <w:t xml:space="preserve">1969–70, 21 screenprints (incomplete set, missing I, K, Q, W and Z) plus title page, introduction and index; Sir Eduardo Paolozzi, </w:t>
      </w:r>
      <w:r w:rsidRPr="00F97333">
        <w:rPr>
          <w:rFonts w:cs="Arial"/>
          <w:i/>
          <w:iCs/>
          <w:color w:val="000000"/>
          <w:lang w:val="en-US"/>
        </w:rPr>
        <w:t>1. Evadne in green dimension</w:t>
      </w:r>
      <w:r w:rsidRPr="00F97333">
        <w:rPr>
          <w:rFonts w:cs="Arial"/>
          <w:color w:val="000000"/>
          <w:lang w:val="en-US"/>
        </w:rPr>
        <w:t xml:space="preserve"> 1972, colour photo screenprint, collage; Sir Eduardo Paolozzi, </w:t>
      </w:r>
      <w:r w:rsidRPr="00F97333">
        <w:rPr>
          <w:rFonts w:cs="Arial"/>
          <w:i/>
          <w:iCs/>
          <w:color w:val="000000"/>
          <w:lang w:val="en-US"/>
        </w:rPr>
        <w:t xml:space="preserve">5. Will man outgrow the earth </w:t>
      </w:r>
      <w:r w:rsidRPr="00F97333">
        <w:rPr>
          <w:rFonts w:cs="Arial"/>
          <w:color w:val="000000"/>
          <w:lang w:val="en-US"/>
        </w:rPr>
        <w:t xml:space="preserve">1972, colour photo lithograph; Sir Eduardo Paolozzi, </w:t>
      </w:r>
      <w:r w:rsidRPr="00F97333">
        <w:rPr>
          <w:rFonts w:cs="Arial"/>
          <w:i/>
          <w:iCs/>
          <w:color w:val="000000"/>
          <w:lang w:val="en-US"/>
        </w:rPr>
        <w:t>3. Fun helped them fight</w:t>
      </w:r>
      <w:r w:rsidRPr="00F97333">
        <w:rPr>
          <w:rFonts w:cs="Arial"/>
          <w:color w:val="000000"/>
          <w:lang w:val="en-US"/>
        </w:rPr>
        <w:t xml:space="preserve"> 1972, colour photo lithograph; Sir Eduardo Paolozzi, </w:t>
      </w:r>
      <w:r w:rsidRPr="00F97333">
        <w:rPr>
          <w:rFonts w:cs="Arial"/>
          <w:i/>
          <w:iCs/>
          <w:color w:val="000000"/>
          <w:lang w:val="en-US"/>
        </w:rPr>
        <w:t>2. The ultimate planet</w:t>
      </w:r>
      <w:r w:rsidRPr="00F97333">
        <w:rPr>
          <w:rFonts w:cs="Arial"/>
          <w:color w:val="000000"/>
          <w:lang w:val="en-US"/>
        </w:rPr>
        <w:t xml:space="preserve"> 1972, colour photo screenprint; Sir Eduardo Paolozzi, </w:t>
      </w:r>
      <w:r w:rsidRPr="00F97333">
        <w:rPr>
          <w:rFonts w:cs="Arial"/>
          <w:i/>
          <w:iCs/>
          <w:color w:val="000000"/>
          <w:lang w:val="en-US"/>
        </w:rPr>
        <w:t xml:space="preserve">4. See them? A baby’s life is not all sunshine </w:t>
      </w:r>
      <w:r w:rsidRPr="00F97333">
        <w:rPr>
          <w:rFonts w:cs="Arial"/>
          <w:color w:val="000000"/>
          <w:lang w:val="en-US"/>
        </w:rPr>
        <w:t xml:space="preserve">1972, photo lithograph; Sir Eduardo Paolozzi, </w:t>
      </w:r>
      <w:r w:rsidRPr="00F97333">
        <w:rPr>
          <w:rFonts w:cs="Arial"/>
          <w:i/>
          <w:iCs/>
          <w:color w:val="000000"/>
          <w:lang w:val="en-US"/>
        </w:rPr>
        <w:t xml:space="preserve">6. Sack-o-sauce </w:t>
      </w:r>
      <w:r w:rsidRPr="00F97333">
        <w:rPr>
          <w:rFonts w:cs="Arial"/>
          <w:color w:val="000000"/>
          <w:lang w:val="en-US"/>
        </w:rPr>
        <w:t xml:space="preserve">1972, colour photo screenprint, colour photo lithograph, collage; Sir Eduardo Paolozzi, </w:t>
      </w:r>
      <w:r w:rsidRPr="00F97333">
        <w:rPr>
          <w:rFonts w:cs="Arial"/>
          <w:i/>
          <w:iCs/>
          <w:color w:val="000000"/>
          <w:lang w:val="en-US"/>
        </w:rPr>
        <w:t xml:space="preserve">7. Take-off </w:t>
      </w:r>
      <w:r w:rsidRPr="00F97333">
        <w:rPr>
          <w:rFonts w:cs="Arial"/>
          <w:color w:val="000000"/>
          <w:lang w:val="en-US"/>
        </w:rPr>
        <w:t xml:space="preserve">1972, colour photo lithograph; Sir Eduardo Paolozzi, </w:t>
      </w:r>
      <w:r w:rsidRPr="00F97333">
        <w:rPr>
          <w:rFonts w:cs="Arial"/>
          <w:i/>
          <w:iCs/>
          <w:color w:val="000000"/>
          <w:lang w:val="en-US"/>
        </w:rPr>
        <w:t>8a. Hazards include dust, hailstones and bullets. 8b. Survival</w:t>
      </w:r>
      <w:r w:rsidRPr="00F97333">
        <w:rPr>
          <w:rFonts w:cs="Arial"/>
          <w:color w:val="000000"/>
          <w:lang w:val="en-US"/>
        </w:rPr>
        <w:t xml:space="preserve"> 1972, 2 photo lithographs; Sir Eduardo Paolozzi, </w:t>
      </w:r>
      <w:r w:rsidRPr="00F97333">
        <w:rPr>
          <w:rFonts w:cs="Arial"/>
          <w:i/>
          <w:iCs/>
          <w:color w:val="000000"/>
          <w:lang w:val="en-US"/>
        </w:rPr>
        <w:t xml:space="preserve">9. Was this metal monster master or slave? </w:t>
      </w:r>
      <w:r w:rsidRPr="00F97333">
        <w:rPr>
          <w:rFonts w:cs="Arial"/>
          <w:color w:val="000000"/>
          <w:lang w:val="en-US"/>
        </w:rPr>
        <w:t xml:space="preserve">1972, colour photo screenprint; Sir Eduardo Paolozzi, </w:t>
      </w:r>
      <w:r w:rsidRPr="00F97333">
        <w:rPr>
          <w:rFonts w:cs="Arial"/>
          <w:i/>
          <w:iCs/>
          <w:color w:val="000000"/>
          <w:lang w:val="en-US"/>
        </w:rPr>
        <w:t xml:space="preserve">10. Meet the people </w:t>
      </w:r>
      <w:r w:rsidRPr="00F97333">
        <w:rPr>
          <w:rFonts w:cs="Arial"/>
          <w:color w:val="000000"/>
          <w:lang w:val="en-US"/>
        </w:rPr>
        <w:t xml:space="preserve">1972, colour photo screenprint, colour photo lithograph, collage; Sir Eduardo Paolozzi, </w:t>
      </w:r>
      <w:r w:rsidRPr="00F97333">
        <w:rPr>
          <w:rFonts w:cs="Arial"/>
          <w:i/>
          <w:iCs/>
          <w:color w:val="000000"/>
          <w:lang w:val="en-US"/>
        </w:rPr>
        <w:t>11. Improved beans</w:t>
      </w:r>
      <w:r w:rsidRPr="00F97333">
        <w:rPr>
          <w:rFonts w:cs="Arial"/>
          <w:color w:val="000000"/>
          <w:lang w:val="en-US"/>
        </w:rPr>
        <w:t xml:space="preserve"> 1972, colour photo lithograph; Sir Eduardo Paolozzi, </w:t>
      </w:r>
      <w:r w:rsidRPr="00F97333">
        <w:rPr>
          <w:rFonts w:cs="Arial"/>
          <w:i/>
          <w:iCs/>
          <w:color w:val="000000"/>
          <w:lang w:val="en-US"/>
        </w:rPr>
        <w:t xml:space="preserve">12. Refreshing and delicious </w:t>
      </w:r>
      <w:r w:rsidRPr="00F97333">
        <w:rPr>
          <w:rFonts w:cs="Arial"/>
          <w:color w:val="000000"/>
          <w:lang w:val="en-US"/>
        </w:rPr>
        <w:t xml:space="preserve">1972, colour photo lithograph; Sir Eduardo Paolozzi, </w:t>
      </w:r>
      <w:r w:rsidRPr="00F97333">
        <w:rPr>
          <w:rFonts w:cs="Arial"/>
          <w:i/>
          <w:iCs/>
          <w:color w:val="000000"/>
          <w:lang w:val="en-US"/>
        </w:rPr>
        <w:t xml:space="preserve">13. You’ll soon be congratulating yourself! </w:t>
      </w:r>
      <w:r w:rsidRPr="00F97333">
        <w:rPr>
          <w:rFonts w:cs="Arial"/>
          <w:color w:val="000000"/>
          <w:lang w:val="en-US"/>
        </w:rPr>
        <w:lastRenderedPageBreak/>
        <w:t xml:space="preserve">1972, colour photo lithograph; Sir Eduardo Paolozzi, </w:t>
      </w:r>
      <w:r w:rsidRPr="00F97333">
        <w:rPr>
          <w:rFonts w:cs="Arial"/>
          <w:i/>
          <w:iCs/>
          <w:color w:val="000000"/>
          <w:lang w:val="en-US"/>
        </w:rPr>
        <w:t>14. Goering with wings</w:t>
      </w:r>
      <w:r w:rsidRPr="00F97333">
        <w:rPr>
          <w:rFonts w:cs="Arial"/>
          <w:color w:val="000000"/>
          <w:lang w:val="en-US"/>
        </w:rPr>
        <w:t xml:space="preserve"> 1972, photo lithograph; Sir Eduardo Paolozzi, </w:t>
      </w:r>
      <w:r w:rsidRPr="00F97333">
        <w:rPr>
          <w:rFonts w:cs="Arial"/>
          <w:i/>
          <w:iCs/>
          <w:color w:val="000000"/>
          <w:lang w:val="en-US"/>
        </w:rPr>
        <w:t>15. Real gold</w:t>
      </w:r>
      <w:r w:rsidRPr="00F97333">
        <w:rPr>
          <w:rFonts w:cs="Arial"/>
          <w:color w:val="000000"/>
          <w:lang w:val="en-US"/>
        </w:rPr>
        <w:t xml:space="preserve"> 1972, colour photo screenprint; Sir Eduardo Paolozzi, </w:t>
      </w:r>
      <w:r w:rsidRPr="00F97333">
        <w:rPr>
          <w:rFonts w:cs="Arial"/>
          <w:i/>
          <w:iCs/>
          <w:color w:val="000000"/>
          <w:lang w:val="en-US"/>
        </w:rPr>
        <w:t>16. Fantastic weapons contrived</w:t>
      </w:r>
      <w:r w:rsidRPr="00F97333">
        <w:rPr>
          <w:rFonts w:cs="Arial"/>
          <w:color w:val="000000"/>
          <w:lang w:val="en-US"/>
        </w:rPr>
        <w:t xml:space="preserve"> 1972, photo lithograph; Sir Eduardo Paolozzi, </w:t>
      </w:r>
      <w:r w:rsidRPr="00F97333">
        <w:rPr>
          <w:rFonts w:cs="Arial"/>
          <w:i/>
          <w:iCs/>
          <w:color w:val="000000"/>
          <w:lang w:val="en-US"/>
        </w:rPr>
        <w:t>17. Has Jazz a future?</w:t>
      </w:r>
      <w:r w:rsidRPr="00F97333">
        <w:rPr>
          <w:rFonts w:cs="Arial"/>
          <w:color w:val="000000"/>
          <w:lang w:val="en-US"/>
        </w:rPr>
        <w:t xml:space="preserve"> 1972, colour photo screenprint, colour photo lithograph, Sir Eduardo Paolozzi, </w:t>
      </w:r>
      <w:r w:rsidRPr="00F97333">
        <w:rPr>
          <w:rFonts w:cs="Arial"/>
          <w:i/>
          <w:iCs/>
          <w:color w:val="000000"/>
          <w:lang w:val="en-US"/>
        </w:rPr>
        <w:t>18. Vogue gorilla with Miss Harper</w:t>
      </w:r>
      <w:r w:rsidRPr="00F97333">
        <w:rPr>
          <w:rFonts w:cs="Arial"/>
          <w:color w:val="000000"/>
          <w:lang w:val="en-US"/>
        </w:rPr>
        <w:t xml:space="preserve"> 1972 , colour photo lithograph; Sir Eduardo Paolozzi, </w:t>
      </w:r>
      <w:r w:rsidRPr="00F97333">
        <w:rPr>
          <w:rFonts w:cs="Arial"/>
          <w:i/>
          <w:iCs/>
          <w:color w:val="000000"/>
          <w:lang w:val="en-US"/>
        </w:rPr>
        <w:t>19. Electric arms and hands also shaving love is better than ever</w:t>
      </w:r>
      <w:r w:rsidRPr="00F97333">
        <w:rPr>
          <w:rFonts w:cs="Arial"/>
          <w:color w:val="000000"/>
          <w:lang w:val="en-US"/>
        </w:rPr>
        <w:t xml:space="preserve"> 1972, photo screenprint, photo lithograph; Sir Eduardo Paolozzi, </w:t>
      </w:r>
      <w:r w:rsidRPr="00F97333">
        <w:rPr>
          <w:rFonts w:cs="Arial"/>
          <w:i/>
          <w:iCs/>
          <w:color w:val="000000"/>
          <w:lang w:val="en-US"/>
        </w:rPr>
        <w:t>20. It’s daring it’s audacious</w:t>
      </w:r>
      <w:r w:rsidRPr="00F97333">
        <w:rPr>
          <w:rFonts w:cs="Arial"/>
          <w:color w:val="000000"/>
          <w:lang w:val="en-US"/>
        </w:rPr>
        <w:t xml:space="preserve"> 1972, colour photo lithograph; Sir Eduardo Paolozzi, </w:t>
      </w:r>
      <w:r w:rsidRPr="00F97333">
        <w:rPr>
          <w:rFonts w:cs="Arial"/>
          <w:i/>
          <w:iCs/>
          <w:color w:val="000000"/>
          <w:lang w:val="en-US"/>
        </w:rPr>
        <w:t>21a. North Dakota’s lone sky scraper</w:t>
      </w:r>
      <w:r w:rsidRPr="00F97333">
        <w:rPr>
          <w:rFonts w:cs="Arial"/>
          <w:color w:val="000000"/>
          <w:lang w:val="en-US"/>
        </w:rPr>
        <w:t xml:space="preserve"> 1972, colour photo lithograph; Sir Eduardo Paolozzi, </w:t>
      </w:r>
      <w:r w:rsidRPr="00F97333">
        <w:rPr>
          <w:rFonts w:cs="Arial"/>
          <w:i/>
          <w:iCs/>
          <w:color w:val="000000"/>
          <w:lang w:val="en-US"/>
        </w:rPr>
        <w:t>21b. Will alien powers invade the earth?</w:t>
      </w:r>
      <w:r w:rsidRPr="00F97333">
        <w:rPr>
          <w:rFonts w:cs="Arial"/>
          <w:color w:val="000000"/>
          <w:lang w:val="en-US"/>
        </w:rPr>
        <w:t xml:space="preserve"> 1972, photo screenprint; Sir Eduardo Paolozzi, </w:t>
      </w:r>
      <w:r w:rsidRPr="00F97333">
        <w:rPr>
          <w:rFonts w:cs="Arial"/>
          <w:i/>
          <w:iCs/>
          <w:color w:val="000000"/>
          <w:lang w:val="en-US"/>
        </w:rPr>
        <w:t xml:space="preserve">22. Windtunnel test </w:t>
      </w:r>
      <w:r w:rsidRPr="00F97333">
        <w:rPr>
          <w:rFonts w:cs="Arial"/>
          <w:color w:val="000000"/>
          <w:lang w:val="en-US"/>
        </w:rPr>
        <w:t xml:space="preserve">1972, colour photo screenprint, colour photo lithograph; Sir Eduardo Paolozzi, </w:t>
      </w:r>
      <w:r w:rsidRPr="00F97333">
        <w:rPr>
          <w:rFonts w:cs="Arial"/>
          <w:i/>
          <w:iCs/>
          <w:color w:val="000000"/>
          <w:lang w:val="en-US"/>
        </w:rPr>
        <w:t>23. New life for old radios</w:t>
      </w:r>
      <w:r w:rsidRPr="00F97333">
        <w:rPr>
          <w:rFonts w:cs="Arial"/>
          <w:color w:val="000000"/>
          <w:lang w:val="en-US"/>
        </w:rPr>
        <w:t xml:space="preserve"> 1972, colour photo lithograph; Sir Eduardo Paolozzi, </w:t>
      </w:r>
      <w:r w:rsidRPr="00F97333">
        <w:rPr>
          <w:rFonts w:cs="Arial"/>
          <w:i/>
          <w:iCs/>
          <w:color w:val="000000"/>
          <w:lang w:val="en-US"/>
        </w:rPr>
        <w:t xml:space="preserve">2000 horses and turbo-powered </w:t>
      </w:r>
      <w:r w:rsidRPr="00F97333">
        <w:rPr>
          <w:rFonts w:cs="Arial"/>
          <w:color w:val="000000"/>
          <w:lang w:val="en-US"/>
        </w:rPr>
        <w:t xml:space="preserve">1972, colour photo screenprint; Sir Eduardo Paolozzi, </w:t>
      </w:r>
      <w:r w:rsidRPr="00F97333">
        <w:rPr>
          <w:rFonts w:cs="Arial"/>
          <w:i/>
          <w:iCs/>
          <w:color w:val="000000"/>
          <w:lang w:val="en-US"/>
        </w:rPr>
        <w:t>25. I was a rich man’s plaything</w:t>
      </w:r>
      <w:r w:rsidRPr="00F97333">
        <w:rPr>
          <w:rFonts w:cs="Arial"/>
          <w:color w:val="000000"/>
          <w:lang w:val="en-US"/>
        </w:rPr>
        <w:t xml:space="preserve"> 1972, colour photo screenprint, collage; Sir Eduardo Paolozzi, </w:t>
      </w:r>
      <w:r w:rsidRPr="00F97333">
        <w:rPr>
          <w:rFonts w:cs="Arial"/>
          <w:i/>
          <w:iCs/>
          <w:color w:val="000000"/>
          <w:lang w:val="en-US"/>
        </w:rPr>
        <w:t>26. Never leave well enough alone</w:t>
      </w:r>
      <w:r w:rsidRPr="00F97333">
        <w:rPr>
          <w:rFonts w:cs="Arial"/>
          <w:color w:val="000000"/>
          <w:lang w:val="en-US"/>
        </w:rPr>
        <w:t xml:space="preserve"> 1972, colour photo lithograph; Sir Eduardo Paolozzi, </w:t>
      </w:r>
      <w:r w:rsidRPr="00F97333">
        <w:rPr>
          <w:rFonts w:cs="Arial"/>
          <w:i/>
          <w:iCs/>
          <w:color w:val="000000"/>
          <w:lang w:val="en-US"/>
        </w:rPr>
        <w:t>27. No one’s sure how good it is</w:t>
      </w:r>
      <w:r w:rsidRPr="00F97333">
        <w:rPr>
          <w:rFonts w:cs="Arial"/>
          <w:color w:val="000000"/>
          <w:lang w:val="en-US"/>
        </w:rPr>
        <w:t xml:space="preserve"> 1972, colour photo screenprint, colour photo lithograph; Sir Eduardo Paolozzi, </w:t>
      </w:r>
      <w:r w:rsidRPr="00F97333">
        <w:rPr>
          <w:rFonts w:cs="Arial"/>
          <w:i/>
          <w:iCs/>
          <w:color w:val="000000"/>
          <w:lang w:val="en-US"/>
        </w:rPr>
        <w:t>28. Man holds the key</w:t>
      </w:r>
      <w:r w:rsidRPr="00F97333">
        <w:rPr>
          <w:rFonts w:cs="Arial"/>
          <w:color w:val="000000"/>
          <w:lang w:val="en-US"/>
        </w:rPr>
        <w:t xml:space="preserve"> 1972, colour photo screenprint; Sir Eduardo Paolozzi, </w:t>
      </w:r>
      <w:r w:rsidRPr="00F97333">
        <w:rPr>
          <w:rFonts w:cs="Arial"/>
          <w:i/>
          <w:iCs/>
          <w:color w:val="000000"/>
          <w:lang w:val="en-US"/>
        </w:rPr>
        <w:t>29. Merry Xmas with T–1 space suits</w:t>
      </w:r>
      <w:r w:rsidRPr="00F97333">
        <w:rPr>
          <w:rFonts w:cs="Arial"/>
          <w:color w:val="000000"/>
          <w:lang w:val="en-US"/>
        </w:rPr>
        <w:t xml:space="preserve"> 1972, colour photo lithograph, Sir Eduardo Paolozzi, </w:t>
      </w:r>
      <w:r w:rsidRPr="00F97333">
        <w:rPr>
          <w:rFonts w:cs="Arial"/>
          <w:i/>
          <w:iCs/>
          <w:color w:val="000000"/>
          <w:lang w:val="en-US"/>
        </w:rPr>
        <w:t xml:space="preserve">30. A new brand of brilliance </w:t>
      </w:r>
      <w:r w:rsidRPr="00F97333">
        <w:rPr>
          <w:rFonts w:cs="Arial"/>
          <w:color w:val="000000"/>
          <w:lang w:val="en-US"/>
        </w:rPr>
        <w:t xml:space="preserve">1972, colour photo lithograph; Sir Eduardo Paolozzi, </w:t>
      </w:r>
      <w:r w:rsidRPr="00F97333">
        <w:rPr>
          <w:rFonts w:cs="Arial"/>
          <w:i/>
          <w:iCs/>
          <w:color w:val="000000"/>
          <w:lang w:val="en-US"/>
        </w:rPr>
        <w:t>31. Hi-Ho</w:t>
      </w:r>
      <w:r w:rsidRPr="00F97333">
        <w:rPr>
          <w:rFonts w:cs="Arial"/>
          <w:color w:val="000000"/>
          <w:lang w:val="en-US"/>
        </w:rPr>
        <w:t xml:space="preserve"> 1972, colour photo screenprint, colour photo lithograph, collage; Sir Eduardo Paolozzi, </w:t>
      </w:r>
      <w:r w:rsidRPr="00F97333">
        <w:rPr>
          <w:rFonts w:cs="Arial"/>
          <w:i/>
          <w:iCs/>
          <w:color w:val="000000"/>
          <w:lang w:val="en-US"/>
        </w:rPr>
        <w:t xml:space="preserve">32. You can’t beat the real thing </w:t>
      </w:r>
      <w:r w:rsidRPr="00F97333">
        <w:rPr>
          <w:rFonts w:cs="Arial"/>
          <w:color w:val="000000"/>
          <w:lang w:val="en-US"/>
        </w:rPr>
        <w:t xml:space="preserve">1972, colour photo screenprint; Sir Eduardo Paolozzi, </w:t>
      </w:r>
      <w:r w:rsidRPr="00F97333">
        <w:rPr>
          <w:rFonts w:cs="Arial"/>
          <w:i/>
          <w:iCs/>
          <w:color w:val="000000"/>
          <w:lang w:val="en-US"/>
        </w:rPr>
        <w:t xml:space="preserve">33. It’s a psychological fact pleasure helps your disposition </w:t>
      </w:r>
      <w:r w:rsidRPr="00F97333">
        <w:rPr>
          <w:rFonts w:cs="Arial"/>
          <w:color w:val="000000"/>
          <w:lang w:val="en-US"/>
        </w:rPr>
        <w:t xml:space="preserve">1972, colour photo lithograph; Sir Eduardo Paolozzi, </w:t>
      </w:r>
      <w:r w:rsidRPr="00F97333">
        <w:rPr>
          <w:rFonts w:cs="Arial"/>
          <w:i/>
          <w:iCs/>
          <w:color w:val="000000"/>
          <w:lang w:val="en-US"/>
        </w:rPr>
        <w:t xml:space="preserve">34. Mother goose goes Hollywood </w:t>
      </w:r>
      <w:r w:rsidRPr="00F97333">
        <w:rPr>
          <w:rFonts w:cs="Arial"/>
          <w:color w:val="000000"/>
          <w:lang w:val="en-US"/>
        </w:rPr>
        <w:t xml:space="preserve">1972, colour photo screenprint; Sir Eduardo Paolozzi, </w:t>
      </w:r>
      <w:r w:rsidRPr="00F97333">
        <w:rPr>
          <w:rFonts w:cs="Arial"/>
          <w:i/>
          <w:iCs/>
          <w:color w:val="000000"/>
          <w:lang w:val="en-US"/>
        </w:rPr>
        <w:t xml:space="preserve">35. Shots from peep show </w:t>
      </w:r>
      <w:r w:rsidRPr="00F97333">
        <w:rPr>
          <w:rFonts w:cs="Arial"/>
          <w:color w:val="000000"/>
          <w:lang w:val="en-US"/>
        </w:rPr>
        <w:t xml:space="preserve">1972, colour photo screenprint; Sir Eduardo Paolozzi, </w:t>
      </w:r>
      <w:r w:rsidRPr="00F97333">
        <w:rPr>
          <w:rFonts w:cs="Arial"/>
          <w:i/>
          <w:iCs/>
          <w:color w:val="000000"/>
          <w:lang w:val="en-US"/>
        </w:rPr>
        <w:t xml:space="preserve">36. Lessons of last time </w:t>
      </w:r>
      <w:r w:rsidRPr="00F97333">
        <w:rPr>
          <w:rFonts w:cs="Arial"/>
          <w:color w:val="000000"/>
          <w:lang w:val="en-US"/>
        </w:rPr>
        <w:t xml:space="preserve">1972, colour photo screenprint, colour photo lithograph; Sir Eduardo Paolozzi, </w:t>
      </w:r>
      <w:r w:rsidRPr="00F97333">
        <w:rPr>
          <w:rFonts w:cs="Arial"/>
          <w:i/>
          <w:iCs/>
          <w:color w:val="000000"/>
          <w:lang w:val="en-US"/>
        </w:rPr>
        <w:t>37. A funny thing happened on the way to the airpor</w:t>
      </w:r>
      <w:r w:rsidRPr="00F97333">
        <w:rPr>
          <w:rFonts w:cs="Arial"/>
          <w:color w:val="000000"/>
          <w:lang w:val="en-US"/>
        </w:rPr>
        <w:t xml:space="preserve">t 1972, colour photo lithograph; Sir Eduardo Paolozzi, </w:t>
      </w:r>
      <w:r w:rsidRPr="00F97333">
        <w:rPr>
          <w:rFonts w:cs="Arial"/>
          <w:i/>
          <w:iCs/>
          <w:color w:val="000000"/>
          <w:lang w:val="en-US"/>
        </w:rPr>
        <w:t>8. The dynamics of biology</w:t>
      </w:r>
      <w:r w:rsidRPr="00F97333">
        <w:rPr>
          <w:rFonts w:cs="Arial"/>
          <w:color w:val="000000"/>
          <w:lang w:val="en-US"/>
        </w:rPr>
        <w:t xml:space="preserve"> 1972, colour photo lithograph; Sir Eduardo Paolozzi, </w:t>
      </w:r>
      <w:r w:rsidRPr="00F97333">
        <w:rPr>
          <w:rFonts w:cs="Arial"/>
          <w:i/>
          <w:iCs/>
          <w:color w:val="000000"/>
          <w:lang w:val="en-US"/>
        </w:rPr>
        <w:t xml:space="preserve">39. Poor Eleanor knows them by heart </w:t>
      </w:r>
      <w:r w:rsidRPr="00F97333">
        <w:rPr>
          <w:rFonts w:cs="Arial"/>
          <w:color w:val="000000"/>
          <w:lang w:val="en-US"/>
        </w:rPr>
        <w:t xml:space="preserve">1972, colour photo lithograph; Sir Eduardo Paolozzi, </w:t>
      </w:r>
      <w:r w:rsidRPr="00F97333">
        <w:rPr>
          <w:rFonts w:cs="Arial"/>
          <w:i/>
          <w:iCs/>
          <w:color w:val="000000"/>
          <w:lang w:val="en-US"/>
        </w:rPr>
        <w:t>40. Write Dept P–1 for beautiful full-colour catalog</w:t>
      </w:r>
      <w:r w:rsidRPr="00F97333">
        <w:rPr>
          <w:rFonts w:cs="Arial"/>
          <w:color w:val="000000"/>
          <w:lang w:val="en-US"/>
        </w:rPr>
        <w:t xml:space="preserve"> 1972, colour photo screenprint; Sir Eduardo Paolozzi, </w:t>
      </w:r>
      <w:r w:rsidRPr="00F97333">
        <w:rPr>
          <w:rFonts w:cs="Arial"/>
          <w:i/>
          <w:iCs/>
          <w:color w:val="000000"/>
          <w:lang w:val="en-US"/>
        </w:rPr>
        <w:t>41. Folks always invite Me for the holidays</w:t>
      </w:r>
      <w:r w:rsidRPr="00F97333">
        <w:rPr>
          <w:rFonts w:cs="Arial"/>
          <w:color w:val="000000"/>
          <w:lang w:val="en-US"/>
        </w:rPr>
        <w:t xml:space="preserve"> 1972, colour photo screenprint; Sir Eduardo Paolozzi, </w:t>
      </w:r>
      <w:r w:rsidRPr="00F97333">
        <w:rPr>
          <w:rFonts w:cs="Arial"/>
          <w:i/>
          <w:iCs/>
          <w:color w:val="000000"/>
          <w:lang w:val="en-US"/>
        </w:rPr>
        <w:t>42. What a treat for a nickel!</w:t>
      </w:r>
      <w:r w:rsidRPr="00F97333">
        <w:rPr>
          <w:rFonts w:cs="Arial"/>
          <w:color w:val="000000"/>
          <w:lang w:val="en-US"/>
        </w:rPr>
        <w:t xml:space="preserve"> 1972, colour photo screenprint; Sir Eduardo Paolozzi, </w:t>
      </w:r>
      <w:r w:rsidRPr="00F97333">
        <w:rPr>
          <w:rFonts w:cs="Arial"/>
          <w:i/>
          <w:iCs/>
          <w:color w:val="000000"/>
          <w:lang w:val="en-US"/>
        </w:rPr>
        <w:t xml:space="preserve">43. Yours till the boys come home </w:t>
      </w:r>
      <w:r w:rsidRPr="00F97333">
        <w:rPr>
          <w:rFonts w:cs="Arial"/>
          <w:color w:val="000000"/>
          <w:lang w:val="en-US"/>
        </w:rPr>
        <w:t xml:space="preserve">1972, colour photo screenprint; Sir Eduardo Paolozzi, </w:t>
      </w:r>
      <w:r w:rsidRPr="00F97333">
        <w:rPr>
          <w:rFonts w:cs="Arial"/>
          <w:i/>
          <w:iCs/>
          <w:color w:val="000000"/>
          <w:lang w:val="en-US"/>
        </w:rPr>
        <w:t xml:space="preserve">44. Headlines from horrors ville </w:t>
      </w:r>
      <w:r w:rsidRPr="00F97333">
        <w:rPr>
          <w:rFonts w:cs="Arial"/>
          <w:color w:val="000000"/>
          <w:lang w:val="en-US"/>
        </w:rPr>
        <w:t xml:space="preserve">1972, colour photo lithograph; Sir Eduardo Paolozzi, </w:t>
      </w:r>
      <w:r w:rsidRPr="00F97333">
        <w:rPr>
          <w:rFonts w:cs="Arial"/>
          <w:i/>
          <w:iCs/>
          <w:color w:val="000000"/>
          <w:lang w:val="en-US"/>
        </w:rPr>
        <w:t>45. Trigger assembly removal</w:t>
      </w:r>
      <w:r w:rsidRPr="00F97333">
        <w:rPr>
          <w:rFonts w:cs="Arial"/>
          <w:color w:val="000000"/>
          <w:lang w:val="en-US"/>
        </w:rPr>
        <w:t xml:space="preserve"> 1972, colour photo screenprint, colour photo lithograph</w:t>
      </w:r>
    </w:p>
    <w:p w14:paraId="100B4541" w14:textId="77777777" w:rsidR="00972E80" w:rsidRPr="00F97333" w:rsidRDefault="00972E80" w:rsidP="007E5E35">
      <w:pPr>
        <w:pStyle w:val="ARheading6"/>
        <w:rPr>
          <w:lang w:val="en-US"/>
        </w:rPr>
      </w:pPr>
      <w:r w:rsidRPr="00F97333">
        <w:rPr>
          <w:lang w:val="en-US"/>
        </w:rPr>
        <w:lastRenderedPageBreak/>
        <w:t>Mervyn Bishop</w:t>
      </w:r>
    </w:p>
    <w:p w14:paraId="1B6C987F" w14:textId="77777777" w:rsidR="00972E80" w:rsidRPr="00F97333" w:rsidRDefault="00972E80" w:rsidP="00765BF2">
      <w:pPr>
        <w:pStyle w:val="ARbody"/>
        <w:rPr>
          <w:rFonts w:cs="Arial"/>
          <w:lang w:val="en-US"/>
        </w:rPr>
      </w:pPr>
      <w:r w:rsidRPr="00F97333">
        <w:rPr>
          <w:rFonts w:cs="Arial"/>
          <w:lang w:val="en-US"/>
        </w:rPr>
        <w:t>Broken Hill Regional Art Gallery</w:t>
      </w:r>
      <w:r w:rsidRPr="00F97333">
        <w:rPr>
          <w:rFonts w:cs="Arial"/>
          <w:lang w:val="en-US"/>
        </w:rPr>
        <w:br/>
        <w:t>16 November 2018 – 24 February 2019</w:t>
      </w:r>
    </w:p>
    <w:p w14:paraId="3022F75C" w14:textId="77777777" w:rsidR="00972E80" w:rsidRPr="00F97333" w:rsidRDefault="00972E80" w:rsidP="00765BF2">
      <w:pPr>
        <w:pStyle w:val="ARbody"/>
        <w:rPr>
          <w:rFonts w:cs="Arial"/>
          <w:color w:val="000000"/>
          <w:lang w:val="en-US"/>
        </w:rPr>
      </w:pPr>
      <w:r w:rsidRPr="00F97333">
        <w:rPr>
          <w:rFonts w:cs="Arial"/>
          <w:color w:val="000000"/>
          <w:lang w:val="en-US"/>
        </w:rPr>
        <w:t>Bank Art Museum Moree</w:t>
      </w:r>
      <w:r w:rsidRPr="00F97333">
        <w:rPr>
          <w:rFonts w:cs="Arial"/>
          <w:color w:val="000000"/>
          <w:lang w:val="en-US"/>
        </w:rPr>
        <w:br/>
        <w:t>3 May – 22 June 2019</w:t>
      </w:r>
    </w:p>
    <w:p w14:paraId="4878593E" w14:textId="77777777" w:rsidR="00972E80" w:rsidRPr="00F97333" w:rsidRDefault="00972E80" w:rsidP="00765BF2">
      <w:pPr>
        <w:pStyle w:val="ARbody"/>
        <w:rPr>
          <w:rFonts w:cs="Arial"/>
          <w:lang w:val="en-US"/>
        </w:rPr>
      </w:pPr>
      <w:r w:rsidRPr="00F97333">
        <w:rPr>
          <w:rFonts w:cs="Arial"/>
          <w:lang w:val="en-US"/>
        </w:rPr>
        <w:t>Exhibition prints were made from these collection works so the tour could be displayed at smaller regional and remote venues.</w:t>
      </w:r>
    </w:p>
    <w:p w14:paraId="4C046AAD" w14:textId="5854C0DC" w:rsidR="00972E80" w:rsidRPr="00F97333" w:rsidRDefault="00972E80" w:rsidP="00765BF2">
      <w:pPr>
        <w:pStyle w:val="ARbody"/>
        <w:rPr>
          <w:rFonts w:cs="Arial"/>
          <w:color w:val="000000"/>
          <w:lang w:val="en-US"/>
        </w:rPr>
      </w:pPr>
      <w:r w:rsidRPr="00F97333">
        <w:rPr>
          <w:rFonts w:cs="Arial"/>
          <w:color w:val="000000"/>
          <w:lang w:val="en-US"/>
        </w:rPr>
        <w:t xml:space="preserve">Mervyn Bishop, </w:t>
      </w:r>
      <w:r w:rsidRPr="00F97333">
        <w:rPr>
          <w:rFonts w:cs="Arial"/>
          <w:i/>
          <w:iCs/>
          <w:color w:val="000000"/>
          <w:lang w:val="en-US"/>
        </w:rPr>
        <w:t>‘Bob’s catch’ Shoalhaven Heads</w:t>
      </w:r>
      <w:r w:rsidRPr="00F97333">
        <w:rPr>
          <w:rFonts w:cs="Arial"/>
          <w:color w:val="000000"/>
          <w:lang w:val="en-US"/>
        </w:rPr>
        <w:t xml:space="preserve"> 1974, 2018 (printed), ink jet print, digital exhibition copy of gelatin silver photograph; Mervyn Bishop, </w:t>
      </w:r>
      <w:r w:rsidRPr="00F97333">
        <w:rPr>
          <w:rFonts w:cs="Arial"/>
          <w:i/>
          <w:iCs/>
          <w:color w:val="000000"/>
          <w:lang w:val="en-US"/>
        </w:rPr>
        <w:t>Alan Judd, ABC trainee radio announcer, Sydney</w:t>
      </w:r>
      <w:r w:rsidRPr="00F97333">
        <w:rPr>
          <w:rFonts w:cs="Arial"/>
          <w:color w:val="000000"/>
          <w:lang w:val="en-US"/>
        </w:rPr>
        <w:t xml:space="preserve"> 1968, 2018 (printed), ink jet print, digital exhibition copy of gelatin silver photograph; Mervyn Bishop, </w:t>
      </w:r>
      <w:r w:rsidRPr="00F97333">
        <w:rPr>
          <w:rFonts w:cs="Arial"/>
          <w:i/>
          <w:iCs/>
          <w:color w:val="000000"/>
          <w:lang w:val="en-US"/>
        </w:rPr>
        <w:t>The bus stop, Yalambie Reserve, Mt Isa</w:t>
      </w:r>
      <w:r w:rsidRPr="00F97333">
        <w:rPr>
          <w:rFonts w:cs="Arial"/>
          <w:color w:val="000000"/>
          <w:lang w:val="en-US"/>
        </w:rPr>
        <w:t xml:space="preserve"> 1974, 2018 (printed), ink jet print, digital exhibition copy of gelatin silver photograph; Mervyn Bishop, </w:t>
      </w:r>
      <w:r w:rsidRPr="00F97333">
        <w:rPr>
          <w:rFonts w:cs="Arial"/>
          <w:i/>
          <w:iCs/>
          <w:color w:val="000000"/>
          <w:lang w:val="en-US"/>
        </w:rPr>
        <w:t>Children playing in river, Mumeka</w:t>
      </w:r>
      <w:r w:rsidRPr="00F97333">
        <w:rPr>
          <w:rFonts w:cs="Arial"/>
          <w:color w:val="000000"/>
          <w:lang w:val="en-US"/>
        </w:rPr>
        <w:t xml:space="preserve"> 1975, 2018 (printed), ink jet print, digital exhibition copy of gelatin silver photograph; Mervyn Bishop, </w:t>
      </w:r>
      <w:r w:rsidRPr="00F97333">
        <w:rPr>
          <w:rFonts w:cs="Arial"/>
          <w:i/>
          <w:iCs/>
          <w:color w:val="000000"/>
          <w:lang w:val="en-US"/>
        </w:rPr>
        <w:t xml:space="preserve">Couple on veranda, Coffs Harbour </w:t>
      </w:r>
      <w:r w:rsidRPr="00F97333">
        <w:rPr>
          <w:rFonts w:cs="Arial"/>
          <w:color w:val="000000"/>
          <w:lang w:val="en-US"/>
        </w:rPr>
        <w:t xml:space="preserve">1988, 2018 (printed), ink jet print, digital exhibition copy of gelatin silver photograph; Mervyn Bishop, </w:t>
      </w:r>
      <w:r w:rsidRPr="00F97333">
        <w:rPr>
          <w:rFonts w:cs="Arial"/>
          <w:i/>
          <w:iCs/>
          <w:color w:val="000000"/>
          <w:lang w:val="en-US"/>
        </w:rPr>
        <w:t xml:space="preserve">Cousins, Ralph and Jim, Brewarrina, </w:t>
      </w:r>
      <w:r w:rsidRPr="00F97333">
        <w:rPr>
          <w:rFonts w:cs="Arial"/>
          <w:color w:val="000000"/>
          <w:lang w:val="en-US"/>
        </w:rPr>
        <w:t xml:space="preserve">1966, 2018 (printed), ink jet print, digital exhibition copy of gelatin silver photograph; Mervyn Bishop, </w:t>
      </w:r>
      <w:r w:rsidRPr="00F97333">
        <w:rPr>
          <w:rFonts w:cs="Arial"/>
          <w:i/>
          <w:iCs/>
          <w:color w:val="000000"/>
          <w:lang w:val="en-US"/>
        </w:rPr>
        <w:t xml:space="preserve">Elders, Amata </w:t>
      </w:r>
      <w:r w:rsidRPr="00F97333">
        <w:rPr>
          <w:rFonts w:cs="Arial"/>
          <w:color w:val="000000"/>
          <w:lang w:val="en-US"/>
        </w:rPr>
        <w:t xml:space="preserve">1977, 2018 (printed), ink jet print, digital exhibition copy of gelatin silver photograph; Mervyn Bishop, </w:t>
      </w:r>
      <w:r w:rsidRPr="00F97333">
        <w:rPr>
          <w:rFonts w:cs="Arial"/>
          <w:i/>
          <w:iCs/>
          <w:color w:val="000000"/>
          <w:lang w:val="en-US"/>
        </w:rPr>
        <w:t xml:space="preserve">Far West Children’s health clinic, Manly </w:t>
      </w:r>
      <w:r w:rsidRPr="00F97333">
        <w:rPr>
          <w:rFonts w:cs="Arial"/>
          <w:color w:val="000000"/>
          <w:lang w:val="en-US"/>
        </w:rPr>
        <w:t xml:space="preserve">1968, 2018 (printed), ink jet print, digital exhibition copy of gelatin silver photograph; Mervyn Bishop, </w:t>
      </w:r>
      <w:r w:rsidRPr="00F97333">
        <w:rPr>
          <w:rFonts w:cs="Arial"/>
          <w:i/>
          <w:iCs/>
          <w:color w:val="000000"/>
          <w:lang w:val="en-US"/>
        </w:rPr>
        <w:t xml:space="preserve">Fisherman Charlie Ardler, Wreck Bay </w:t>
      </w:r>
      <w:r w:rsidRPr="00F97333">
        <w:rPr>
          <w:rFonts w:cs="Arial"/>
          <w:color w:val="000000"/>
          <w:lang w:val="en-US"/>
        </w:rPr>
        <w:t xml:space="preserve">1975, 2018 (printed), ink jet print, digital exhibition copy of gelatin silver photograph; Mervyn Bishop, </w:t>
      </w:r>
      <w:r w:rsidRPr="00F97333">
        <w:rPr>
          <w:rFonts w:cs="Arial"/>
          <w:i/>
          <w:iCs/>
          <w:color w:val="000000"/>
          <w:lang w:val="en-US"/>
        </w:rPr>
        <w:t xml:space="preserve">Girl pours tea, Burnt Bridge </w:t>
      </w:r>
      <w:r w:rsidRPr="00F97333">
        <w:rPr>
          <w:rFonts w:cs="Arial"/>
          <w:color w:val="000000"/>
          <w:lang w:val="en-US"/>
        </w:rPr>
        <w:t xml:space="preserve">1988, 2018 (printed), ink jet print, digital exhibition copy of gelatin silver photograph; Mervyn Bishop, </w:t>
      </w:r>
      <w:r w:rsidRPr="00F97333">
        <w:rPr>
          <w:rFonts w:cs="Arial"/>
          <w:i/>
          <w:iCs/>
          <w:color w:val="000000"/>
          <w:lang w:val="en-US"/>
        </w:rPr>
        <w:t xml:space="preserve">Jimmy Little – State Funeral Kwementyaye Perkins </w:t>
      </w:r>
      <w:r w:rsidRPr="00F97333">
        <w:rPr>
          <w:rFonts w:cs="Arial"/>
          <w:color w:val="000000"/>
          <w:lang w:val="en-US"/>
        </w:rPr>
        <w:t xml:space="preserve">2000, 2018 (printed), ink jet print, digital exhibition copy of gelatin silver photograph; Mervyn Bishop, </w:t>
      </w:r>
      <w:r w:rsidRPr="00F97333">
        <w:rPr>
          <w:rFonts w:cs="Arial"/>
          <w:i/>
          <w:iCs/>
          <w:color w:val="000000"/>
          <w:lang w:val="en-US"/>
        </w:rPr>
        <w:t>Life and death dash</w:t>
      </w:r>
      <w:r w:rsidRPr="00F97333">
        <w:rPr>
          <w:rFonts w:cs="Arial"/>
          <w:color w:val="000000"/>
          <w:lang w:val="en-US"/>
        </w:rPr>
        <w:t xml:space="preserve"> 1971, 2018 (printed), ink jet print, digital exhibition copy of gelatin silver photograph; Mervyn Bishop, </w:t>
      </w:r>
      <w:r w:rsidRPr="00F97333">
        <w:rPr>
          <w:rFonts w:cs="Arial"/>
          <w:i/>
          <w:iCs/>
          <w:color w:val="000000"/>
          <w:lang w:val="en-US"/>
        </w:rPr>
        <w:t>Lionel Rose at his press</w:t>
      </w:r>
      <w:r w:rsidRPr="00F97333">
        <w:rPr>
          <w:rFonts w:cs="Arial"/>
          <w:color w:val="000000"/>
          <w:lang w:val="en-US"/>
        </w:rPr>
        <w:t xml:space="preserve"> </w:t>
      </w:r>
      <w:r w:rsidRPr="00F97333">
        <w:rPr>
          <w:rFonts w:cs="Arial"/>
          <w:i/>
          <w:iCs/>
          <w:color w:val="000000"/>
          <w:lang w:val="en-US"/>
        </w:rPr>
        <w:t>conference</w:t>
      </w:r>
      <w:r w:rsidRPr="00F97333">
        <w:rPr>
          <w:rFonts w:cs="Arial"/>
          <w:color w:val="000000"/>
          <w:lang w:val="en-US"/>
        </w:rPr>
        <w:t xml:space="preserve"> 1968,</w:t>
      </w:r>
      <w:r w:rsidRPr="00F97333">
        <w:rPr>
          <w:rFonts w:cs="Arial"/>
          <w:i/>
          <w:iCs/>
          <w:color w:val="000000"/>
          <w:lang w:val="en-US"/>
        </w:rPr>
        <w:t xml:space="preserve"> </w:t>
      </w:r>
      <w:r w:rsidRPr="00F97333">
        <w:rPr>
          <w:rFonts w:cs="Arial"/>
          <w:color w:val="000000"/>
          <w:lang w:val="en-US"/>
        </w:rPr>
        <w:t xml:space="preserve">2018 (printed), ink jet print, digital exhibition copy of gelatin silver photograph; Mervyn Bishop, </w:t>
      </w:r>
      <w:r w:rsidRPr="00F97333">
        <w:rPr>
          <w:rFonts w:cs="Arial"/>
          <w:i/>
          <w:iCs/>
          <w:color w:val="000000"/>
          <w:lang w:val="en-US"/>
        </w:rPr>
        <w:t xml:space="preserve">Lois O’Donoghue CBA, AM, and Oodgeroo Noonuccal </w:t>
      </w:r>
      <w:r w:rsidRPr="00F97333">
        <w:rPr>
          <w:rFonts w:cs="Arial"/>
          <w:color w:val="000000"/>
          <w:lang w:val="en-US"/>
        </w:rPr>
        <w:t xml:space="preserve">1974, 2018 (printed), ink jet print, digital exhibition copy of gelatin silver photograph; Mervyn Bishop, </w:t>
      </w:r>
      <w:r w:rsidRPr="00F97333">
        <w:rPr>
          <w:rFonts w:cs="Arial"/>
          <w:i/>
          <w:iCs/>
          <w:color w:val="000000"/>
          <w:lang w:val="en-US"/>
        </w:rPr>
        <w:t xml:space="preserve">Photography cadets with model, Sydney Morning Herald </w:t>
      </w:r>
      <w:r w:rsidRPr="00F97333">
        <w:rPr>
          <w:rFonts w:cs="Arial"/>
          <w:color w:val="000000"/>
          <w:lang w:val="en-US"/>
        </w:rPr>
        <w:t xml:space="preserve">1967, 2018 (printed), ink jet print, digital exhibition copy of gelatin silver photograph; Mervyn Bishop, </w:t>
      </w:r>
      <w:r w:rsidRPr="00F97333">
        <w:rPr>
          <w:rFonts w:cs="Arial"/>
          <w:i/>
          <w:iCs/>
          <w:color w:val="000000"/>
          <w:lang w:val="en-US"/>
        </w:rPr>
        <w:t xml:space="preserve">Pool game, Burnt Bridge </w:t>
      </w:r>
      <w:r w:rsidRPr="00F97333">
        <w:rPr>
          <w:rFonts w:cs="Arial"/>
          <w:color w:val="000000"/>
          <w:lang w:val="en-US"/>
        </w:rPr>
        <w:t>1988, 2018 (printed), ink jet print, digital exhibition copy of gelatin silver photograph;</w:t>
      </w:r>
      <w:r w:rsidRPr="00F97333">
        <w:rPr>
          <w:rFonts w:cs="Arial"/>
          <w:i/>
          <w:iCs/>
          <w:color w:val="000000"/>
          <w:lang w:val="en-US"/>
        </w:rPr>
        <w:t xml:space="preserve"> </w:t>
      </w:r>
      <w:r w:rsidRPr="00F97333">
        <w:rPr>
          <w:rFonts w:cs="Arial"/>
          <w:color w:val="000000"/>
          <w:lang w:val="en-US"/>
        </w:rPr>
        <w:t xml:space="preserve">Mervyn Bishop, </w:t>
      </w:r>
      <w:r w:rsidRPr="00F97333">
        <w:rPr>
          <w:rFonts w:cs="Arial"/>
          <w:i/>
          <w:iCs/>
          <w:color w:val="000000"/>
          <w:lang w:val="en-US"/>
        </w:rPr>
        <w:t xml:space="preserve">Prime Minister Gough Whitlam pours soil into the hands of traditional land owner Vincent Lingiari, Northern Territory </w:t>
      </w:r>
      <w:r w:rsidRPr="00F97333">
        <w:rPr>
          <w:rFonts w:cs="Arial"/>
          <w:color w:val="000000"/>
          <w:lang w:val="en-US"/>
        </w:rPr>
        <w:t xml:space="preserve">1975, 2018 (printed), ink jet print, digital exhibition copy of type R3 photograph; Mervyn Bishop, </w:t>
      </w:r>
      <w:r w:rsidRPr="00F97333">
        <w:rPr>
          <w:rFonts w:cs="Arial"/>
          <w:i/>
          <w:iCs/>
          <w:color w:val="000000"/>
          <w:lang w:val="en-US"/>
        </w:rPr>
        <w:t xml:space="preserve">Roslyn Watson </w:t>
      </w:r>
      <w:r w:rsidRPr="00F97333">
        <w:rPr>
          <w:rFonts w:cs="Arial"/>
          <w:color w:val="000000"/>
          <w:lang w:val="en-US"/>
        </w:rPr>
        <w:t>1973,</w:t>
      </w:r>
      <w:r w:rsidRPr="00F97333">
        <w:rPr>
          <w:rFonts w:cs="Arial"/>
          <w:i/>
          <w:iCs/>
          <w:color w:val="000000"/>
          <w:lang w:val="en-US"/>
        </w:rPr>
        <w:t xml:space="preserve"> </w:t>
      </w:r>
      <w:r w:rsidRPr="00F97333">
        <w:rPr>
          <w:rFonts w:cs="Arial"/>
          <w:color w:val="000000"/>
          <w:lang w:val="en-US"/>
        </w:rPr>
        <w:t xml:space="preserve">2018 (printed), ink jet print, digital exhibition copy of </w:t>
      </w:r>
      <w:r w:rsidRPr="00F97333">
        <w:rPr>
          <w:rFonts w:cs="Arial"/>
          <w:color w:val="000000"/>
          <w:lang w:val="en-US"/>
        </w:rPr>
        <w:lastRenderedPageBreak/>
        <w:t xml:space="preserve">gelatin silver photograph; Mervyn Bishop, </w:t>
      </w:r>
      <w:r w:rsidRPr="00F97333">
        <w:rPr>
          <w:rFonts w:cs="Arial"/>
          <w:i/>
          <w:iCs/>
          <w:color w:val="000000"/>
          <w:lang w:val="en-US"/>
        </w:rPr>
        <w:t xml:space="preserve">Save the children pre-school, Nambucca Heads </w:t>
      </w:r>
      <w:r w:rsidRPr="00F97333">
        <w:rPr>
          <w:rFonts w:cs="Arial"/>
          <w:color w:val="000000"/>
          <w:lang w:val="en-US"/>
        </w:rPr>
        <w:t xml:space="preserve">1974, 2018 (printed), ink jet print, digital exhibition copy of gelatin silver photograph; Mervyn Bishop, </w:t>
      </w:r>
      <w:r w:rsidRPr="00F97333">
        <w:rPr>
          <w:rFonts w:cs="Arial"/>
          <w:i/>
          <w:iCs/>
          <w:color w:val="000000"/>
          <w:lang w:val="en-US"/>
        </w:rPr>
        <w:t xml:space="preserve">School bus, Yarrabah </w:t>
      </w:r>
      <w:r w:rsidRPr="00F97333">
        <w:rPr>
          <w:rFonts w:cs="Arial"/>
          <w:color w:val="000000"/>
          <w:lang w:val="en-US"/>
        </w:rPr>
        <w:t xml:space="preserve">1974, 2018 (printed), ink jet print, digital exhibition copy of gelatin silver photograph; Mervyn Bishop, </w:t>
      </w:r>
      <w:r w:rsidRPr="00F97333">
        <w:rPr>
          <w:rFonts w:cs="Arial"/>
          <w:i/>
          <w:iCs/>
          <w:color w:val="000000"/>
          <w:lang w:val="en-US"/>
        </w:rPr>
        <w:t xml:space="preserve">Town picnic, Brewarrina </w:t>
      </w:r>
      <w:r w:rsidRPr="00F97333">
        <w:rPr>
          <w:rFonts w:cs="Arial"/>
          <w:color w:val="000000"/>
          <w:lang w:val="en-US"/>
        </w:rPr>
        <w:t xml:space="preserve">1966, 2018 (printed), ink jet print, digital exhibition copy of gelatin silver photograph; Mervyn Bishop, </w:t>
      </w:r>
      <w:r w:rsidRPr="00F97333">
        <w:rPr>
          <w:rFonts w:cs="Arial"/>
          <w:i/>
          <w:iCs/>
          <w:color w:val="000000"/>
          <w:lang w:val="en-US"/>
        </w:rPr>
        <w:t>Woman attend home management course at Yuendumu</w:t>
      </w:r>
      <w:r w:rsidRPr="00F97333">
        <w:rPr>
          <w:rFonts w:cs="Arial"/>
          <w:color w:val="000000"/>
          <w:lang w:val="en-US"/>
        </w:rPr>
        <w:t xml:space="preserve"> 1974, 2018 (printed), ink jet print, digital exhibition copy of gelatin silver photograph; Mervyn Bishop, </w:t>
      </w:r>
      <w:r w:rsidRPr="00F97333">
        <w:rPr>
          <w:rFonts w:cs="Arial"/>
          <w:i/>
          <w:iCs/>
          <w:color w:val="000000"/>
          <w:lang w:val="en-US"/>
        </w:rPr>
        <w:t xml:space="preserve">Woman standing near electric power cord in water, Burnt Bridge </w:t>
      </w:r>
      <w:r w:rsidRPr="00F97333">
        <w:rPr>
          <w:rFonts w:cs="Arial"/>
          <w:color w:val="000000"/>
          <w:lang w:val="en-US"/>
        </w:rPr>
        <w:t xml:space="preserve">1988, 2018 (printed), ink jet print, digital exhibition copy of gelatin silver photograph; Mervyn Bishop, </w:t>
      </w:r>
      <w:r w:rsidRPr="00F97333">
        <w:rPr>
          <w:rFonts w:cs="Arial"/>
          <w:i/>
          <w:iCs/>
          <w:color w:val="000000"/>
          <w:lang w:val="en-US"/>
        </w:rPr>
        <w:t>Womenfolk, Bowraville</w:t>
      </w:r>
      <w:r w:rsidRPr="00F97333">
        <w:rPr>
          <w:rFonts w:cs="Arial"/>
          <w:color w:val="000000"/>
          <w:lang w:val="en-US"/>
        </w:rPr>
        <w:t xml:space="preserve"> 1974, 2018 (printed), ink jet print, digital exhibition copy of gelatin silver photograph</w:t>
      </w:r>
    </w:p>
    <w:p w14:paraId="426B6D53" w14:textId="77777777" w:rsidR="00972E80" w:rsidRPr="00F97333" w:rsidRDefault="00972E80" w:rsidP="007E5E35">
      <w:pPr>
        <w:pStyle w:val="ARheading6"/>
        <w:rPr>
          <w:color w:val="58585B"/>
          <w:lang w:val="en-US"/>
        </w:rPr>
      </w:pPr>
      <w:r w:rsidRPr="00F97333">
        <w:rPr>
          <w:lang w:val="en-US"/>
        </w:rPr>
        <w:t>Playback: Dobell Australian Drawing Biennial 2018</w:t>
      </w:r>
    </w:p>
    <w:p w14:paraId="2E4DDAAD" w14:textId="77777777" w:rsidR="00972E80" w:rsidRPr="00F97333" w:rsidRDefault="00972E80" w:rsidP="00765BF2">
      <w:pPr>
        <w:pStyle w:val="ARbody"/>
        <w:rPr>
          <w:rFonts w:cs="Arial"/>
          <w:lang w:val="en-US"/>
        </w:rPr>
      </w:pPr>
      <w:r w:rsidRPr="00F97333">
        <w:rPr>
          <w:rFonts w:cs="Arial"/>
          <w:lang w:val="en-US"/>
        </w:rPr>
        <w:t>Blue Mountains Cultural Centre</w:t>
      </w:r>
      <w:r w:rsidRPr="00F97333">
        <w:rPr>
          <w:rFonts w:cs="Arial"/>
          <w:lang w:val="en-US"/>
        </w:rPr>
        <w:br/>
        <w:t>16 March – 5 May 2019</w:t>
      </w:r>
    </w:p>
    <w:p w14:paraId="7BCAEA4C" w14:textId="77777777" w:rsidR="00972E80" w:rsidRPr="00F97333" w:rsidRDefault="00972E80" w:rsidP="00765BF2">
      <w:pPr>
        <w:pStyle w:val="ARbody"/>
        <w:rPr>
          <w:rFonts w:cs="Arial"/>
          <w:lang w:val="en-US"/>
        </w:rPr>
      </w:pPr>
      <w:r w:rsidRPr="00F97333">
        <w:rPr>
          <w:rFonts w:cs="Arial"/>
          <w:lang w:val="en-US"/>
        </w:rPr>
        <w:t xml:space="preserve">Locust Jones, </w:t>
      </w:r>
      <w:r w:rsidRPr="00F97333">
        <w:rPr>
          <w:rFonts w:cs="Arial"/>
          <w:i/>
          <w:iCs/>
          <w:lang w:val="en-US"/>
        </w:rPr>
        <w:t xml:space="preserve">The end of the beginning, New Year’s Eve to April fools </w:t>
      </w:r>
      <w:r w:rsidRPr="00F97333">
        <w:rPr>
          <w:rFonts w:cs="Arial"/>
          <w:lang w:val="en-US"/>
        </w:rPr>
        <w:t>2018, ink pencil, ArtGraf and watercolour on 300 gsm Saunders Waterford paper; Lucienne Rickard, So it goes 2017, graphite on drawing film</w:t>
      </w:r>
    </w:p>
    <w:p w14:paraId="328B6271" w14:textId="77777777" w:rsidR="00972E80" w:rsidRPr="00F97333" w:rsidRDefault="00972E80" w:rsidP="007E5E35">
      <w:pPr>
        <w:pStyle w:val="ARheading6"/>
        <w:rPr>
          <w:color w:val="58585B"/>
          <w:lang w:val="en-US"/>
        </w:rPr>
      </w:pPr>
      <w:r w:rsidRPr="00F97333">
        <w:rPr>
          <w:lang w:val="en-US"/>
        </w:rPr>
        <w:t>Archibald Prize 2018 regional tour</w:t>
      </w:r>
    </w:p>
    <w:p w14:paraId="284C5435" w14:textId="77777777" w:rsidR="00972E80" w:rsidRPr="00F97333" w:rsidRDefault="00972E80" w:rsidP="00765BF2">
      <w:pPr>
        <w:pStyle w:val="ARbody"/>
        <w:rPr>
          <w:rFonts w:cs="Arial"/>
          <w:lang w:val="en-US"/>
        </w:rPr>
      </w:pPr>
      <w:r w:rsidRPr="00F97333">
        <w:rPr>
          <w:rFonts w:cs="Arial"/>
          <w:lang w:val="en-US"/>
        </w:rPr>
        <w:t>Geelong Gallery</w:t>
      </w:r>
      <w:r w:rsidRPr="00F97333">
        <w:rPr>
          <w:rFonts w:cs="Arial"/>
          <w:lang w:val="en-US"/>
        </w:rPr>
        <w:br/>
        <w:t>21 September – 18 November 2018</w:t>
      </w:r>
    </w:p>
    <w:p w14:paraId="13472FDA" w14:textId="77777777" w:rsidR="00972E80" w:rsidRPr="00F97333" w:rsidRDefault="00972E80" w:rsidP="00765BF2">
      <w:pPr>
        <w:pStyle w:val="ARbody"/>
        <w:rPr>
          <w:rFonts w:cs="Arial"/>
          <w:lang w:val="en-US"/>
        </w:rPr>
      </w:pPr>
      <w:r w:rsidRPr="00F97333">
        <w:rPr>
          <w:rFonts w:cs="Arial"/>
          <w:lang w:val="en-US"/>
        </w:rPr>
        <w:t>Tamworth Regional Gallery</w:t>
      </w:r>
      <w:r w:rsidRPr="00F97333">
        <w:rPr>
          <w:rFonts w:cs="Arial"/>
          <w:lang w:val="en-US"/>
        </w:rPr>
        <w:br/>
        <w:t>30 November 2018 – 28 January 2019</w:t>
      </w:r>
    </w:p>
    <w:p w14:paraId="2D037352" w14:textId="77777777" w:rsidR="00972E80" w:rsidRPr="00F97333" w:rsidRDefault="00972E80" w:rsidP="00765BF2">
      <w:pPr>
        <w:pStyle w:val="ARbody"/>
        <w:rPr>
          <w:rFonts w:cs="Arial"/>
          <w:lang w:val="en-US"/>
        </w:rPr>
      </w:pPr>
      <w:r w:rsidRPr="00F97333">
        <w:rPr>
          <w:rFonts w:cs="Arial"/>
          <w:lang w:val="en-US"/>
        </w:rPr>
        <w:t>Orange Regional Gallery</w:t>
      </w:r>
      <w:r w:rsidRPr="00F97333">
        <w:rPr>
          <w:rFonts w:cs="Arial"/>
          <w:lang w:val="en-US"/>
        </w:rPr>
        <w:br/>
        <w:t>8 February – 10 April 2019</w:t>
      </w:r>
    </w:p>
    <w:p w14:paraId="786BE24F" w14:textId="77777777" w:rsidR="00972E80" w:rsidRPr="00F97333" w:rsidRDefault="00972E80" w:rsidP="00765BF2">
      <w:pPr>
        <w:pStyle w:val="ARbody"/>
        <w:rPr>
          <w:rFonts w:cs="Arial"/>
          <w:color w:val="000000"/>
          <w:lang w:val="en-US"/>
        </w:rPr>
      </w:pPr>
      <w:r w:rsidRPr="00F97333">
        <w:rPr>
          <w:rFonts w:cs="Arial"/>
          <w:color w:val="000000"/>
          <w:lang w:val="en-US"/>
        </w:rPr>
        <w:t xml:space="preserve">Lismore Regional Gallery </w:t>
      </w:r>
      <w:r w:rsidRPr="00F97333">
        <w:rPr>
          <w:rFonts w:cs="Arial"/>
          <w:color w:val="000000"/>
          <w:lang w:val="en-US"/>
        </w:rPr>
        <w:br/>
        <w:t>18 April – 16 June 2019</w:t>
      </w:r>
    </w:p>
    <w:p w14:paraId="5DD5E284" w14:textId="77777777" w:rsidR="00972E80" w:rsidRPr="00F97333" w:rsidRDefault="00972E80" w:rsidP="00765BF2">
      <w:pPr>
        <w:pStyle w:val="ARbody"/>
        <w:rPr>
          <w:rFonts w:cs="Arial"/>
          <w:color w:val="000000"/>
          <w:lang w:val="en-US"/>
        </w:rPr>
      </w:pPr>
      <w:r w:rsidRPr="00F97333">
        <w:rPr>
          <w:rFonts w:cs="Arial"/>
          <w:color w:val="000000"/>
          <w:lang w:val="en-US"/>
        </w:rPr>
        <w:t xml:space="preserve">Vincent Namatjira, </w:t>
      </w:r>
      <w:r w:rsidRPr="00F97333">
        <w:rPr>
          <w:rFonts w:cs="Arial"/>
          <w:i/>
          <w:iCs/>
          <w:color w:val="000000"/>
          <w:lang w:val="en-US"/>
        </w:rPr>
        <w:t xml:space="preserve">Studio self-portrait </w:t>
      </w:r>
      <w:r w:rsidRPr="00F97333">
        <w:rPr>
          <w:rFonts w:cs="Arial"/>
          <w:color w:val="000000"/>
          <w:lang w:val="en-US"/>
        </w:rPr>
        <w:t>2018, acrylic on linen canvas</w:t>
      </w:r>
    </w:p>
    <w:p w14:paraId="715FB87E" w14:textId="77777777" w:rsidR="00972E80" w:rsidRPr="00F97333" w:rsidRDefault="00972E80" w:rsidP="00765BF2">
      <w:pPr>
        <w:pStyle w:val="ARheading4"/>
        <w:rPr>
          <w:rFonts w:cs="Arial"/>
          <w:lang w:val="en-US"/>
        </w:rPr>
      </w:pPr>
      <w:r w:rsidRPr="00F97333">
        <w:rPr>
          <w:rFonts w:cs="Arial"/>
          <w:lang w:val="en-US"/>
        </w:rPr>
        <w:t>Long-term inward loans</w:t>
      </w:r>
    </w:p>
    <w:p w14:paraId="0035B21D" w14:textId="77777777" w:rsidR="00972E80" w:rsidRPr="00F97333" w:rsidRDefault="00972E80" w:rsidP="00765BF2">
      <w:pPr>
        <w:pStyle w:val="ARheading5"/>
        <w:rPr>
          <w:rFonts w:cs="Arial"/>
          <w:lang w:val="en-US"/>
        </w:rPr>
      </w:pPr>
      <w:r w:rsidRPr="00F97333">
        <w:rPr>
          <w:rFonts w:cs="Arial"/>
          <w:lang w:val="en-US"/>
        </w:rPr>
        <w:t xml:space="preserve">Private collection </w:t>
      </w:r>
    </w:p>
    <w:p w14:paraId="26FEAB39" w14:textId="77777777" w:rsidR="00972E80" w:rsidRPr="00F97333" w:rsidRDefault="00972E80" w:rsidP="00D34DBD">
      <w:pPr>
        <w:pStyle w:val="ARbody"/>
        <w:rPr>
          <w:rFonts w:cs="Arial"/>
          <w:lang w:val="en-US"/>
        </w:rPr>
      </w:pPr>
      <w:r w:rsidRPr="00F97333">
        <w:rPr>
          <w:rFonts w:cs="Arial"/>
          <w:lang w:val="en-US"/>
        </w:rPr>
        <w:t xml:space="preserve">1 July 2018 – 1 July 2023 </w:t>
      </w:r>
    </w:p>
    <w:p w14:paraId="12FB7564" w14:textId="77777777" w:rsidR="00972E80" w:rsidRPr="00F97333" w:rsidRDefault="00972E80" w:rsidP="00D34DBD">
      <w:pPr>
        <w:pStyle w:val="ARbody"/>
        <w:rPr>
          <w:rFonts w:cs="Arial"/>
          <w:lang w:val="en-US"/>
        </w:rPr>
      </w:pPr>
      <w:r w:rsidRPr="00F97333">
        <w:rPr>
          <w:rFonts w:cs="Arial"/>
          <w:lang w:val="en-US"/>
        </w:rPr>
        <w:t xml:space="preserve">Makinti Napanangka, </w:t>
      </w:r>
      <w:r w:rsidRPr="00F97333">
        <w:rPr>
          <w:rFonts w:cs="Arial"/>
          <w:i/>
          <w:iCs/>
          <w:lang w:val="en-US"/>
        </w:rPr>
        <w:t>Untitled</w:t>
      </w:r>
      <w:r w:rsidRPr="00F97333">
        <w:rPr>
          <w:rFonts w:cs="Arial"/>
          <w:lang w:val="en-US"/>
        </w:rPr>
        <w:t xml:space="preserve"> 2008, synthetic polymer paint on canvas; Makinti Napanangka, </w:t>
      </w:r>
      <w:r w:rsidRPr="00F97333">
        <w:rPr>
          <w:rFonts w:cs="Arial"/>
          <w:i/>
          <w:iCs/>
          <w:lang w:val="en-US"/>
        </w:rPr>
        <w:t>Untitled</w:t>
      </w:r>
      <w:r w:rsidRPr="00F97333">
        <w:rPr>
          <w:rFonts w:cs="Arial"/>
          <w:lang w:val="en-US"/>
        </w:rPr>
        <w:t xml:space="preserve"> 2008, synthetic polymer paint on canvas</w:t>
      </w:r>
    </w:p>
    <w:p w14:paraId="53D32A5C" w14:textId="61BC06D8" w:rsidR="00972E80" w:rsidRPr="00F97333" w:rsidRDefault="00972E80" w:rsidP="00765BF2">
      <w:pPr>
        <w:pStyle w:val="ARheading5"/>
        <w:rPr>
          <w:rFonts w:cs="Arial"/>
          <w:lang w:val="en-US"/>
        </w:rPr>
      </w:pPr>
      <w:r w:rsidRPr="00F97333">
        <w:rPr>
          <w:rFonts w:cs="Arial"/>
          <w:lang w:val="en-US"/>
        </w:rPr>
        <w:lastRenderedPageBreak/>
        <w:t>Private collection</w:t>
      </w:r>
    </w:p>
    <w:p w14:paraId="670CEBA1" w14:textId="77777777" w:rsidR="00972E80" w:rsidRPr="00F97333" w:rsidRDefault="00972E80" w:rsidP="00D34DBD">
      <w:pPr>
        <w:pStyle w:val="ARbody"/>
        <w:rPr>
          <w:rFonts w:cs="Arial"/>
          <w:lang w:val="en-US"/>
        </w:rPr>
      </w:pPr>
      <w:r w:rsidRPr="00F97333">
        <w:rPr>
          <w:rFonts w:cs="Arial"/>
          <w:lang w:val="en-US"/>
        </w:rPr>
        <w:t>13 September 2018 – 12 September 2019 (renewed)</w:t>
      </w:r>
    </w:p>
    <w:p w14:paraId="75B86204" w14:textId="77777777" w:rsidR="00972E80" w:rsidRPr="00F97333" w:rsidRDefault="00972E80" w:rsidP="00D34DBD">
      <w:pPr>
        <w:pStyle w:val="ARbody"/>
        <w:rPr>
          <w:rFonts w:cs="Arial"/>
          <w:lang w:val="en-US"/>
        </w:rPr>
      </w:pPr>
      <w:r w:rsidRPr="00F97333">
        <w:rPr>
          <w:rFonts w:cs="Arial"/>
          <w:lang w:val="en-US"/>
        </w:rPr>
        <w:t xml:space="preserve">Jane Sutherland, </w:t>
      </w:r>
      <w:r w:rsidRPr="00F97333">
        <w:rPr>
          <w:rFonts w:cs="Arial"/>
          <w:i/>
          <w:iCs/>
          <w:lang w:val="en-US"/>
        </w:rPr>
        <w:t xml:space="preserve">After autumn rains </w:t>
      </w:r>
      <w:r w:rsidRPr="00F97333">
        <w:rPr>
          <w:rFonts w:cs="Arial"/>
          <w:lang w:val="en-US"/>
        </w:rPr>
        <w:t>c1893, oil on canvas</w:t>
      </w:r>
    </w:p>
    <w:p w14:paraId="3D952E30" w14:textId="77777777" w:rsidR="00972E80" w:rsidRPr="00F97333" w:rsidRDefault="00972E80" w:rsidP="00765BF2">
      <w:pPr>
        <w:pStyle w:val="ARheading5"/>
        <w:rPr>
          <w:rFonts w:cs="Arial"/>
          <w:lang w:val="en-US"/>
        </w:rPr>
      </w:pPr>
      <w:r w:rsidRPr="00F97333">
        <w:rPr>
          <w:rFonts w:cs="Arial"/>
          <w:lang w:val="en-US"/>
        </w:rPr>
        <w:t xml:space="preserve">The Lewis Collection </w:t>
      </w:r>
    </w:p>
    <w:p w14:paraId="1F19AF4C" w14:textId="77777777" w:rsidR="00972E80" w:rsidRPr="00F97333" w:rsidRDefault="00972E80" w:rsidP="00D34DBD">
      <w:pPr>
        <w:pStyle w:val="ARbody"/>
        <w:rPr>
          <w:rFonts w:cs="Arial"/>
          <w:lang w:val="en-US"/>
        </w:rPr>
      </w:pPr>
      <w:r w:rsidRPr="00F97333">
        <w:rPr>
          <w:rFonts w:cs="Arial"/>
          <w:lang w:val="en-US"/>
        </w:rPr>
        <w:t>1 September 2018 – 1 February 2021 (renewed)</w:t>
      </w:r>
    </w:p>
    <w:p w14:paraId="79B472DC" w14:textId="613C752D" w:rsidR="00972E80" w:rsidRPr="00F97333" w:rsidRDefault="00972E80" w:rsidP="00D34DBD">
      <w:pPr>
        <w:pStyle w:val="ARbody"/>
        <w:rPr>
          <w:rFonts w:cs="Arial"/>
          <w:lang w:val="en-US"/>
        </w:rPr>
      </w:pPr>
      <w:r w:rsidRPr="00F97333">
        <w:rPr>
          <w:rFonts w:cs="Arial"/>
          <w:lang w:val="en-US"/>
        </w:rPr>
        <w:t xml:space="preserve">Amedeo Modigliani, </w:t>
      </w:r>
      <w:r w:rsidRPr="00F97333">
        <w:rPr>
          <w:rFonts w:cs="Arial"/>
          <w:i/>
          <w:iCs/>
          <w:lang w:val="en-US"/>
        </w:rPr>
        <w:t xml:space="preserve">Nu assis au collier </w:t>
      </w:r>
      <w:r w:rsidRPr="00F97333">
        <w:rPr>
          <w:rFonts w:cs="Arial"/>
          <w:lang w:val="en-US"/>
        </w:rPr>
        <w:t xml:space="preserve">1917 oil on canvas; Francis Bacon, </w:t>
      </w:r>
      <w:r w:rsidRPr="00F97333">
        <w:rPr>
          <w:rFonts w:cs="Arial"/>
          <w:i/>
          <w:iCs/>
          <w:lang w:val="en-US"/>
        </w:rPr>
        <w:t xml:space="preserve">Triptych 1974–77 </w:t>
      </w:r>
      <w:r w:rsidRPr="00F97333">
        <w:rPr>
          <w:rFonts w:cs="Arial"/>
          <w:lang w:val="en-US"/>
        </w:rPr>
        <w:t>1974–77, 1977 (reworked) oil, pastel and dry transfer lettering</w:t>
      </w:r>
    </w:p>
    <w:p w14:paraId="1AA74953" w14:textId="77777777" w:rsidR="00972E80" w:rsidRPr="00F97333" w:rsidRDefault="00972E80" w:rsidP="00765BF2">
      <w:pPr>
        <w:pStyle w:val="ARheading5"/>
        <w:rPr>
          <w:rFonts w:cs="Arial"/>
          <w:lang w:val="en-US"/>
        </w:rPr>
      </w:pPr>
      <w:r w:rsidRPr="00F97333">
        <w:rPr>
          <w:rFonts w:cs="Arial"/>
          <w:lang w:val="en-US"/>
        </w:rPr>
        <w:t xml:space="preserve">Nelson Meers Foundation </w:t>
      </w:r>
    </w:p>
    <w:p w14:paraId="1EB4C21B" w14:textId="77777777" w:rsidR="00972E80" w:rsidRPr="00F97333" w:rsidRDefault="00972E80" w:rsidP="00D34DBD">
      <w:pPr>
        <w:pStyle w:val="ARbody"/>
        <w:rPr>
          <w:rFonts w:cs="Arial"/>
          <w:lang w:val="en-US"/>
        </w:rPr>
      </w:pPr>
      <w:r w:rsidRPr="00F97333">
        <w:rPr>
          <w:rFonts w:cs="Arial"/>
          <w:lang w:val="en-US"/>
        </w:rPr>
        <w:t>16 December 2018 – 15 December 2019 (renewed)</w:t>
      </w:r>
    </w:p>
    <w:p w14:paraId="17874E31" w14:textId="77777777" w:rsidR="00972E80" w:rsidRPr="00F97333" w:rsidRDefault="00972E80" w:rsidP="00D34DBD">
      <w:pPr>
        <w:pStyle w:val="ARbody"/>
        <w:rPr>
          <w:rFonts w:cs="Arial"/>
          <w:lang w:val="en-US"/>
        </w:rPr>
      </w:pPr>
      <w:r w:rsidRPr="00F97333">
        <w:rPr>
          <w:rFonts w:cs="Arial"/>
          <w:lang w:val="en-US"/>
        </w:rPr>
        <w:t xml:space="preserve">Sidney Nolan, </w:t>
      </w:r>
      <w:r w:rsidRPr="00F97333">
        <w:rPr>
          <w:rFonts w:cs="Arial"/>
          <w:i/>
          <w:iCs/>
          <w:lang w:val="en-US"/>
        </w:rPr>
        <w:t>Giggle Palace</w:t>
      </w:r>
      <w:r w:rsidRPr="00F97333">
        <w:rPr>
          <w:rFonts w:cs="Arial"/>
          <w:lang w:val="en-US"/>
        </w:rPr>
        <w:t xml:space="preserve"> 1945, Ripolin enamel on hardboard</w:t>
      </w:r>
    </w:p>
    <w:p w14:paraId="3CCF731C" w14:textId="77777777" w:rsidR="00972E80" w:rsidRPr="00F97333" w:rsidRDefault="00972E80" w:rsidP="00765BF2">
      <w:pPr>
        <w:pStyle w:val="ARheading5"/>
        <w:rPr>
          <w:rFonts w:cs="Arial"/>
          <w:lang w:val="en-US"/>
        </w:rPr>
      </w:pPr>
      <w:r w:rsidRPr="00F97333">
        <w:rPr>
          <w:rFonts w:cs="Arial"/>
          <w:lang w:val="en-US"/>
        </w:rPr>
        <w:t xml:space="preserve">Private collection  </w:t>
      </w:r>
    </w:p>
    <w:p w14:paraId="7D7FD3AF" w14:textId="77777777" w:rsidR="00972E80" w:rsidRPr="00F97333" w:rsidRDefault="00972E80" w:rsidP="00D34DBD">
      <w:pPr>
        <w:pStyle w:val="ARbody"/>
        <w:rPr>
          <w:rFonts w:cs="Arial"/>
          <w:lang w:val="en-US"/>
        </w:rPr>
      </w:pPr>
      <w:r w:rsidRPr="00F97333">
        <w:rPr>
          <w:rFonts w:cs="Arial"/>
          <w:lang w:val="en-US"/>
        </w:rPr>
        <w:t>18 January 2019 – 18 January 2024 (renewed)</w:t>
      </w:r>
    </w:p>
    <w:p w14:paraId="2BE8CA99" w14:textId="77777777" w:rsidR="00972E80" w:rsidRPr="00F97333" w:rsidRDefault="00972E80" w:rsidP="00D34DBD">
      <w:pPr>
        <w:pStyle w:val="ARbody"/>
        <w:rPr>
          <w:rFonts w:cs="Arial"/>
          <w:lang w:val="en-US"/>
        </w:rPr>
      </w:pPr>
      <w:r w:rsidRPr="00F97333">
        <w:rPr>
          <w:rFonts w:cs="Arial"/>
          <w:lang w:val="en-US"/>
        </w:rPr>
        <w:t xml:space="preserve">William Dobell, </w:t>
      </w:r>
      <w:r w:rsidRPr="00F97333">
        <w:rPr>
          <w:rFonts w:cs="Arial"/>
          <w:i/>
          <w:iCs/>
          <w:lang w:val="en-US"/>
        </w:rPr>
        <w:t xml:space="preserve">Portrait of Jacqueline Crookston </w:t>
      </w:r>
      <w:r w:rsidRPr="00F97333">
        <w:rPr>
          <w:rFonts w:cs="Arial"/>
          <w:lang w:val="en-US"/>
        </w:rPr>
        <w:t>1940, oil on hardboard</w:t>
      </w:r>
    </w:p>
    <w:p w14:paraId="1CB12A53" w14:textId="77777777" w:rsidR="00972E80" w:rsidRPr="00F97333" w:rsidRDefault="00972E80" w:rsidP="00765BF2">
      <w:pPr>
        <w:pStyle w:val="ARheading5"/>
        <w:rPr>
          <w:rFonts w:cs="Arial"/>
          <w:lang w:val="en-US"/>
        </w:rPr>
      </w:pPr>
      <w:r w:rsidRPr="00F97333">
        <w:rPr>
          <w:rFonts w:cs="Arial"/>
          <w:lang w:val="en-US"/>
        </w:rPr>
        <w:t>The Lewis Collection</w:t>
      </w:r>
    </w:p>
    <w:p w14:paraId="53B1645A" w14:textId="77777777" w:rsidR="00972E80" w:rsidRPr="00F97333" w:rsidRDefault="00972E80" w:rsidP="00D34DBD">
      <w:pPr>
        <w:pStyle w:val="ARbody"/>
        <w:rPr>
          <w:rFonts w:cs="Arial"/>
          <w:lang w:val="en-US"/>
        </w:rPr>
      </w:pPr>
      <w:r w:rsidRPr="00F97333">
        <w:rPr>
          <w:rFonts w:cs="Arial"/>
          <w:lang w:val="en-US"/>
        </w:rPr>
        <w:t>1 February 2019 – 1 February 2021</w:t>
      </w:r>
    </w:p>
    <w:p w14:paraId="5763C55C" w14:textId="77777777" w:rsidR="00972E80" w:rsidRPr="00F97333" w:rsidRDefault="00972E80" w:rsidP="00D34DBD">
      <w:pPr>
        <w:pStyle w:val="ARbody"/>
        <w:rPr>
          <w:rFonts w:cs="Arial"/>
          <w:lang w:val="en-US"/>
        </w:rPr>
      </w:pPr>
      <w:r w:rsidRPr="00F97333">
        <w:rPr>
          <w:rFonts w:cs="Arial"/>
          <w:lang w:val="en-US"/>
        </w:rPr>
        <w:t xml:space="preserve">Njideka Akunyili Crosby, </w:t>
      </w:r>
      <w:r w:rsidRPr="00F97333">
        <w:rPr>
          <w:rFonts w:cs="Arial"/>
          <w:i/>
          <w:iCs/>
          <w:lang w:val="en-US"/>
        </w:rPr>
        <w:t>Drown</w:t>
      </w:r>
      <w:r w:rsidRPr="00F97333">
        <w:rPr>
          <w:rFonts w:cs="Arial"/>
          <w:lang w:val="en-US"/>
        </w:rPr>
        <w:t xml:space="preserve"> 2012, acrylic, coloured pencil and solvent transfer on paper; Jenny Saville, </w:t>
      </w:r>
      <w:r w:rsidRPr="00F97333">
        <w:rPr>
          <w:rFonts w:cs="Arial"/>
          <w:i/>
          <w:iCs/>
          <w:lang w:val="en-US"/>
        </w:rPr>
        <w:t>Vis and Ramin II</w:t>
      </w:r>
      <w:r w:rsidRPr="00F97333">
        <w:rPr>
          <w:rFonts w:cs="Arial"/>
          <w:lang w:val="en-US"/>
        </w:rPr>
        <w:t xml:space="preserve"> 2018, oil on canvas</w:t>
      </w:r>
    </w:p>
    <w:p w14:paraId="29972D25" w14:textId="77777777" w:rsidR="00972E80" w:rsidRPr="00F97333" w:rsidRDefault="00972E80" w:rsidP="00765BF2">
      <w:pPr>
        <w:pStyle w:val="ARheading5"/>
        <w:rPr>
          <w:rFonts w:cs="Arial"/>
          <w:lang w:val="en-US"/>
        </w:rPr>
      </w:pPr>
      <w:r w:rsidRPr="00F97333">
        <w:rPr>
          <w:rFonts w:cs="Arial"/>
          <w:lang w:val="en-US"/>
        </w:rPr>
        <w:t>Collection of the Reverend and Mrs SD Gross formerly of Hermannsburg</w:t>
      </w:r>
    </w:p>
    <w:p w14:paraId="27ABAC4D" w14:textId="77777777" w:rsidR="00972E80" w:rsidRPr="00F97333" w:rsidRDefault="00972E80" w:rsidP="00D34DBD">
      <w:pPr>
        <w:pStyle w:val="ARbody"/>
        <w:rPr>
          <w:rFonts w:cs="Arial"/>
          <w:lang w:val="en-US"/>
        </w:rPr>
      </w:pPr>
      <w:r w:rsidRPr="00F97333">
        <w:rPr>
          <w:rFonts w:cs="Arial"/>
          <w:lang w:val="en-US"/>
        </w:rPr>
        <w:t>1 February 2019 – 31 January 2024 (renewed)</w:t>
      </w:r>
    </w:p>
    <w:p w14:paraId="7FFDC0DD" w14:textId="77777777" w:rsidR="00972E80" w:rsidRPr="00F97333" w:rsidRDefault="00972E80" w:rsidP="00D34DBD">
      <w:pPr>
        <w:pStyle w:val="ARbody"/>
        <w:rPr>
          <w:rFonts w:cs="Arial"/>
          <w:lang w:val="en-US"/>
        </w:rPr>
      </w:pPr>
      <w:r w:rsidRPr="00F97333">
        <w:rPr>
          <w:rFonts w:cs="Arial"/>
          <w:lang w:val="en-US"/>
        </w:rPr>
        <w:t xml:space="preserve">Rex Battarbee, </w:t>
      </w:r>
      <w:r w:rsidRPr="00F97333">
        <w:rPr>
          <w:rFonts w:cs="Arial"/>
          <w:i/>
          <w:iCs/>
          <w:lang w:val="en-US"/>
        </w:rPr>
        <w:t>Amphitheatre near Palm Valley</w:t>
      </w:r>
      <w:r w:rsidRPr="00F97333">
        <w:rPr>
          <w:rFonts w:cs="Arial"/>
          <w:lang w:val="en-US"/>
        </w:rPr>
        <w:t xml:space="preserve"> 1936, watercolour; Albert Namatjira, </w:t>
      </w:r>
      <w:r w:rsidRPr="00F97333">
        <w:rPr>
          <w:rFonts w:cs="Arial"/>
          <w:i/>
          <w:iCs/>
          <w:lang w:val="en-US"/>
        </w:rPr>
        <w:t>Haast’s Bluff</w:t>
      </w:r>
      <w:r w:rsidRPr="00F97333">
        <w:rPr>
          <w:rFonts w:cs="Arial"/>
          <w:lang w:val="en-US"/>
        </w:rPr>
        <w:t xml:space="preserve"> undated, watercolour</w:t>
      </w:r>
    </w:p>
    <w:p w14:paraId="44DCD5A5" w14:textId="77777777" w:rsidR="00972E80" w:rsidRPr="00F97333" w:rsidRDefault="00972E80" w:rsidP="00765BF2">
      <w:pPr>
        <w:pStyle w:val="ARheading5"/>
        <w:rPr>
          <w:rFonts w:cs="Arial"/>
          <w:lang w:val="en-US"/>
        </w:rPr>
      </w:pPr>
      <w:r w:rsidRPr="00F97333">
        <w:rPr>
          <w:rFonts w:cs="Arial"/>
          <w:lang w:val="en-US"/>
        </w:rPr>
        <w:t xml:space="preserve">Justene Williams </w:t>
      </w:r>
    </w:p>
    <w:p w14:paraId="66FD026A" w14:textId="77777777" w:rsidR="00972E80" w:rsidRPr="00F97333" w:rsidRDefault="00972E80" w:rsidP="00D34DBD">
      <w:pPr>
        <w:pStyle w:val="ARbody"/>
        <w:rPr>
          <w:rFonts w:cs="Arial"/>
          <w:lang w:val="en-US"/>
        </w:rPr>
      </w:pPr>
      <w:r w:rsidRPr="00F97333">
        <w:rPr>
          <w:rFonts w:cs="Arial"/>
          <w:lang w:val="en-US"/>
        </w:rPr>
        <w:t>5 February 2019 – 4 February 2020</w:t>
      </w:r>
    </w:p>
    <w:p w14:paraId="135296CB" w14:textId="77777777" w:rsidR="00972E80" w:rsidRPr="00F97333" w:rsidRDefault="00972E80" w:rsidP="00D34DBD">
      <w:pPr>
        <w:pStyle w:val="ARbody"/>
        <w:rPr>
          <w:rFonts w:cs="Arial"/>
          <w:lang w:val="en-US"/>
        </w:rPr>
      </w:pPr>
      <w:r w:rsidRPr="00F97333">
        <w:rPr>
          <w:rFonts w:cs="Arial"/>
          <w:lang w:val="en-US"/>
        </w:rPr>
        <w:t xml:space="preserve">Justene Williams, </w:t>
      </w:r>
      <w:r w:rsidRPr="00F97333">
        <w:rPr>
          <w:rFonts w:cs="Arial"/>
          <w:i/>
          <w:iCs/>
          <w:lang w:val="en-US"/>
        </w:rPr>
        <w:t>Concord</w:t>
      </w:r>
      <w:r w:rsidRPr="00F97333">
        <w:rPr>
          <w:rFonts w:cs="Arial"/>
          <w:lang w:val="en-US"/>
        </w:rPr>
        <w:t xml:space="preserve"> 2018, fibreglass mannequin, acrylic, plastic VR mask, steel stand</w:t>
      </w:r>
    </w:p>
    <w:p w14:paraId="626FAE01" w14:textId="77777777" w:rsidR="00972E80" w:rsidRPr="00F97333" w:rsidRDefault="00972E80" w:rsidP="00765BF2">
      <w:pPr>
        <w:pStyle w:val="ARheading5"/>
        <w:rPr>
          <w:rFonts w:cs="Arial"/>
          <w:lang w:val="en-US"/>
        </w:rPr>
      </w:pPr>
      <w:r w:rsidRPr="00F97333">
        <w:rPr>
          <w:rFonts w:cs="Arial"/>
          <w:lang w:val="en-US"/>
        </w:rPr>
        <w:t xml:space="preserve">Deirdre Broughton Estate </w:t>
      </w:r>
    </w:p>
    <w:p w14:paraId="71734868" w14:textId="77777777" w:rsidR="00972E80" w:rsidRPr="00F97333" w:rsidRDefault="00972E80" w:rsidP="00D34DBD">
      <w:pPr>
        <w:pStyle w:val="ARbody"/>
        <w:rPr>
          <w:rFonts w:cs="Arial"/>
          <w:lang w:val="en-US"/>
        </w:rPr>
      </w:pPr>
      <w:r w:rsidRPr="00F97333">
        <w:rPr>
          <w:rFonts w:cs="Arial"/>
          <w:lang w:val="en-US"/>
        </w:rPr>
        <w:t>5 February 2019 – 4 February 2020</w:t>
      </w:r>
    </w:p>
    <w:p w14:paraId="6EADBB22" w14:textId="77777777" w:rsidR="00972E80" w:rsidRPr="00F97333" w:rsidRDefault="00972E80" w:rsidP="00D34DBD">
      <w:pPr>
        <w:pStyle w:val="ARbody"/>
        <w:rPr>
          <w:rFonts w:cs="Arial"/>
          <w:lang w:val="en-US"/>
        </w:rPr>
      </w:pPr>
      <w:r w:rsidRPr="00F97333">
        <w:rPr>
          <w:rFonts w:cs="Arial"/>
          <w:lang w:val="en-US"/>
        </w:rPr>
        <w:t xml:space="preserve">Justin O’Brien, </w:t>
      </w:r>
      <w:r w:rsidRPr="00F97333">
        <w:rPr>
          <w:rFonts w:cs="Arial"/>
          <w:i/>
          <w:iCs/>
          <w:lang w:val="en-US"/>
        </w:rPr>
        <w:t>The dormition of the Virgin</w:t>
      </w:r>
      <w:r w:rsidRPr="00F97333">
        <w:rPr>
          <w:rFonts w:cs="Arial"/>
          <w:lang w:val="en-US"/>
        </w:rPr>
        <w:t xml:space="preserve"> 1947, triptych: oil on canvas laid on hardboard</w:t>
      </w:r>
    </w:p>
    <w:p w14:paraId="19F10336" w14:textId="77777777" w:rsidR="00972E80" w:rsidRPr="00F97333" w:rsidRDefault="00972E80" w:rsidP="00765BF2">
      <w:pPr>
        <w:pStyle w:val="ARheading5"/>
        <w:rPr>
          <w:rFonts w:cs="Arial"/>
          <w:lang w:val="en-US"/>
        </w:rPr>
      </w:pPr>
      <w:r w:rsidRPr="00F97333">
        <w:rPr>
          <w:rFonts w:cs="Arial"/>
          <w:lang w:val="en-US"/>
        </w:rPr>
        <w:lastRenderedPageBreak/>
        <w:t>Jacobs Douwe Egberts Au Pty Ltd</w:t>
      </w:r>
    </w:p>
    <w:p w14:paraId="4E14EBD5" w14:textId="77777777" w:rsidR="00972E80" w:rsidRPr="00F97333" w:rsidRDefault="00972E80" w:rsidP="00D34DBD">
      <w:pPr>
        <w:pStyle w:val="ARbody"/>
        <w:rPr>
          <w:rFonts w:cs="Arial"/>
          <w:lang w:val="en-US"/>
        </w:rPr>
      </w:pPr>
      <w:r w:rsidRPr="00F97333">
        <w:rPr>
          <w:rFonts w:cs="Arial"/>
          <w:lang w:val="en-US"/>
        </w:rPr>
        <w:t>2 March 2019 – 2 March 2020 (renewed)</w:t>
      </w:r>
    </w:p>
    <w:p w14:paraId="36CF8F81" w14:textId="46779415" w:rsidR="00972E80" w:rsidRPr="00F97333" w:rsidRDefault="00972E80" w:rsidP="00D34DBD">
      <w:pPr>
        <w:pStyle w:val="ARbody"/>
        <w:rPr>
          <w:rFonts w:cs="Arial"/>
          <w:lang w:val="en-US"/>
        </w:rPr>
      </w:pPr>
      <w:r w:rsidRPr="00F97333">
        <w:rPr>
          <w:rFonts w:cs="Arial"/>
          <w:lang w:val="en-US"/>
        </w:rPr>
        <w:t xml:space="preserve">Jeffrey Smart, </w:t>
      </w:r>
      <w:r w:rsidRPr="00F97333">
        <w:rPr>
          <w:rFonts w:cs="Arial"/>
          <w:i/>
          <w:iCs/>
          <w:lang w:val="en-US"/>
        </w:rPr>
        <w:t xml:space="preserve">The surfers, Bondi </w:t>
      </w:r>
      <w:r w:rsidRPr="00F97333">
        <w:rPr>
          <w:rFonts w:cs="Arial"/>
          <w:lang w:val="en-US"/>
        </w:rPr>
        <w:t xml:space="preserve">1963, oil on board; Donald Friend, </w:t>
      </w:r>
      <w:r w:rsidRPr="00F97333">
        <w:rPr>
          <w:rFonts w:cs="Arial"/>
          <w:i/>
          <w:iCs/>
          <w:lang w:val="en-US"/>
        </w:rPr>
        <w:t xml:space="preserve">Untitled </w:t>
      </w:r>
      <w:r w:rsidRPr="00F97333">
        <w:rPr>
          <w:rFonts w:cs="Arial"/>
          <w:lang w:val="en-US"/>
        </w:rPr>
        <w:t>undated, gold leaf and oil on hardboard</w:t>
      </w:r>
    </w:p>
    <w:p w14:paraId="53C1206D" w14:textId="77777777" w:rsidR="00972E80" w:rsidRPr="00F97333" w:rsidRDefault="00972E80" w:rsidP="00765BF2">
      <w:pPr>
        <w:pStyle w:val="ARheading5"/>
        <w:rPr>
          <w:rFonts w:cs="Arial"/>
          <w:lang w:val="en-US"/>
        </w:rPr>
      </w:pPr>
      <w:r w:rsidRPr="00F97333">
        <w:rPr>
          <w:rFonts w:cs="Arial"/>
          <w:lang w:val="en-US"/>
        </w:rPr>
        <w:t xml:space="preserve">Estate of James O Fairfax </w:t>
      </w:r>
    </w:p>
    <w:p w14:paraId="3305EA43" w14:textId="77777777" w:rsidR="00972E80" w:rsidRPr="00F97333" w:rsidRDefault="00972E80" w:rsidP="00D34DBD">
      <w:pPr>
        <w:pStyle w:val="ARbody"/>
        <w:rPr>
          <w:rFonts w:cs="Arial"/>
          <w:lang w:val="en-US"/>
        </w:rPr>
      </w:pPr>
      <w:r w:rsidRPr="00F97333">
        <w:rPr>
          <w:rFonts w:cs="Arial"/>
          <w:lang w:val="en-US"/>
        </w:rPr>
        <w:t>15 March 2019 – 15 March 2021 (renewed)</w:t>
      </w:r>
    </w:p>
    <w:p w14:paraId="04F8DF11" w14:textId="77777777" w:rsidR="00972E80" w:rsidRPr="00F97333" w:rsidRDefault="00972E80" w:rsidP="00D34DBD">
      <w:pPr>
        <w:pStyle w:val="ARbody"/>
        <w:rPr>
          <w:rFonts w:cs="Arial"/>
          <w:lang w:val="en-US"/>
        </w:rPr>
      </w:pPr>
      <w:r w:rsidRPr="00F97333">
        <w:rPr>
          <w:rFonts w:cs="Arial"/>
          <w:lang w:val="en-US"/>
        </w:rPr>
        <w:t xml:space="preserve">Sir Peter Paul Rubens, </w:t>
      </w:r>
      <w:r w:rsidRPr="00F97333">
        <w:rPr>
          <w:rFonts w:cs="Arial"/>
          <w:i/>
          <w:iCs/>
          <w:lang w:val="en-US"/>
        </w:rPr>
        <w:t xml:space="preserve">The presentation in the temple </w:t>
      </w:r>
      <w:r w:rsidRPr="00F97333">
        <w:rPr>
          <w:rFonts w:cs="Arial"/>
          <w:lang w:val="en-US"/>
        </w:rPr>
        <w:t>c1632–c1633, oil on oak panel</w:t>
      </w:r>
    </w:p>
    <w:p w14:paraId="5A9230AB" w14:textId="77777777" w:rsidR="00972E80" w:rsidRPr="00F97333" w:rsidRDefault="00972E80" w:rsidP="00765BF2">
      <w:pPr>
        <w:pStyle w:val="ARheading5"/>
        <w:rPr>
          <w:rFonts w:cs="Arial"/>
          <w:lang w:val="en-US"/>
        </w:rPr>
      </w:pPr>
      <w:r w:rsidRPr="00F97333">
        <w:rPr>
          <w:rFonts w:cs="Arial"/>
          <w:lang w:val="en-US"/>
        </w:rPr>
        <w:t xml:space="preserve">Private collection  </w:t>
      </w:r>
    </w:p>
    <w:p w14:paraId="3561F161" w14:textId="77777777" w:rsidR="00972E80" w:rsidRPr="00F97333" w:rsidRDefault="00972E80" w:rsidP="00972E80">
      <w:pPr>
        <w:tabs>
          <w:tab w:val="left" w:pos="227"/>
        </w:tabs>
        <w:suppressAutoHyphens/>
        <w:autoSpaceDE w:val="0"/>
        <w:autoSpaceDN w:val="0"/>
        <w:adjustRightInd w:val="0"/>
        <w:spacing w:after="113" w:line="288" w:lineRule="auto"/>
        <w:textAlignment w:val="center"/>
        <w:rPr>
          <w:rFonts w:cs="Arial"/>
          <w:color w:val="000000"/>
          <w:spacing w:val="-2"/>
          <w:sz w:val="18"/>
          <w:szCs w:val="18"/>
          <w:lang w:val="en-US"/>
        </w:rPr>
      </w:pPr>
      <w:r w:rsidRPr="00F97333">
        <w:rPr>
          <w:rFonts w:cs="Arial"/>
          <w:color w:val="000000"/>
          <w:spacing w:val="-2"/>
          <w:sz w:val="18"/>
          <w:szCs w:val="18"/>
          <w:lang w:val="en-US"/>
        </w:rPr>
        <w:t>1 April 2019 – 1 April 2022 (renewed)</w:t>
      </w:r>
    </w:p>
    <w:p w14:paraId="0975E73D" w14:textId="77777777" w:rsidR="00972E80" w:rsidRPr="00F97333" w:rsidRDefault="00972E80" w:rsidP="00D34DBD">
      <w:pPr>
        <w:pStyle w:val="ARbody"/>
        <w:rPr>
          <w:rFonts w:cs="Arial"/>
          <w:lang w:val="en-US"/>
        </w:rPr>
      </w:pPr>
      <w:r w:rsidRPr="00F97333">
        <w:rPr>
          <w:rFonts w:cs="Arial"/>
          <w:lang w:val="en-US"/>
        </w:rPr>
        <w:t xml:space="preserve">Lord Frederic Leighton, </w:t>
      </w:r>
      <w:r w:rsidRPr="00F97333">
        <w:rPr>
          <w:rFonts w:cs="Arial"/>
          <w:i/>
          <w:iCs/>
          <w:lang w:val="en-US"/>
        </w:rPr>
        <w:t xml:space="preserve">The sluggard </w:t>
      </w:r>
      <w:r w:rsidRPr="00F97333">
        <w:rPr>
          <w:rFonts w:cs="Arial"/>
          <w:lang w:val="en-US"/>
        </w:rPr>
        <w:t xml:space="preserve">1885, bronze; Henry Pegram, RA, </w:t>
      </w:r>
      <w:r w:rsidRPr="00F97333">
        <w:rPr>
          <w:rFonts w:cs="Arial"/>
          <w:i/>
          <w:iCs/>
          <w:lang w:val="en-US"/>
        </w:rPr>
        <w:t>Perseus and Andromeda</w:t>
      </w:r>
      <w:r w:rsidRPr="00F97333">
        <w:rPr>
          <w:rFonts w:cs="Arial"/>
          <w:lang w:val="en-US"/>
        </w:rPr>
        <w:t>, reduced cast c1890, bronze, octagonal relief, 1906–07</w:t>
      </w:r>
    </w:p>
    <w:p w14:paraId="0B34D034" w14:textId="77777777" w:rsidR="00972E80" w:rsidRPr="00F97333" w:rsidRDefault="00972E80" w:rsidP="00765BF2">
      <w:pPr>
        <w:pStyle w:val="ARheading5"/>
        <w:rPr>
          <w:rFonts w:cs="Arial"/>
          <w:lang w:val="en-US"/>
        </w:rPr>
      </w:pPr>
      <w:r w:rsidRPr="00F97333">
        <w:rPr>
          <w:rFonts w:cs="Arial"/>
          <w:lang w:val="en-US"/>
        </w:rPr>
        <w:t>Estate of Jean Broome-Norton</w:t>
      </w:r>
    </w:p>
    <w:p w14:paraId="0424017C" w14:textId="77777777" w:rsidR="00972E80" w:rsidRPr="00F97333" w:rsidRDefault="00972E80" w:rsidP="00D34DBD">
      <w:pPr>
        <w:pStyle w:val="ARbody"/>
        <w:rPr>
          <w:rFonts w:cs="Arial"/>
          <w:lang w:val="en-US"/>
        </w:rPr>
      </w:pPr>
      <w:r w:rsidRPr="00F97333">
        <w:rPr>
          <w:rFonts w:cs="Arial"/>
          <w:lang w:val="en-US"/>
        </w:rPr>
        <w:t>9 April 2019 – 8 April 2020</w:t>
      </w:r>
    </w:p>
    <w:p w14:paraId="74599410" w14:textId="77777777" w:rsidR="00972E80" w:rsidRPr="00F97333" w:rsidRDefault="00972E80" w:rsidP="00D34DBD">
      <w:pPr>
        <w:pStyle w:val="ARbody"/>
        <w:rPr>
          <w:rFonts w:cs="Arial"/>
          <w:lang w:val="en-US"/>
        </w:rPr>
      </w:pPr>
      <w:r w:rsidRPr="00F97333">
        <w:rPr>
          <w:rFonts w:cs="Arial"/>
          <w:lang w:val="en-US"/>
        </w:rPr>
        <w:t xml:space="preserve">Jean Broome-Norton, </w:t>
      </w:r>
      <w:r w:rsidRPr="00F97333">
        <w:rPr>
          <w:rFonts w:cs="Arial"/>
          <w:i/>
          <w:iCs/>
          <w:lang w:val="en-US"/>
        </w:rPr>
        <w:t>Woman with horses</w:t>
      </w:r>
      <w:r w:rsidRPr="00F97333">
        <w:rPr>
          <w:rFonts w:cs="Arial"/>
          <w:lang w:val="en-US"/>
        </w:rPr>
        <w:t xml:space="preserve"> 1936, bronze</w:t>
      </w:r>
    </w:p>
    <w:p w14:paraId="2B92157C" w14:textId="3A62D9A9" w:rsidR="00972E80" w:rsidRPr="00F97333" w:rsidRDefault="00972E80" w:rsidP="00765BF2">
      <w:pPr>
        <w:pStyle w:val="ARheading5"/>
        <w:rPr>
          <w:rFonts w:cs="Arial"/>
          <w:lang w:val="en-US"/>
        </w:rPr>
      </w:pPr>
      <w:r w:rsidRPr="00F97333">
        <w:rPr>
          <w:rFonts w:cs="Arial"/>
          <w:lang w:val="en-US"/>
        </w:rPr>
        <w:t>Private collection</w:t>
      </w:r>
    </w:p>
    <w:p w14:paraId="1E4F10A3" w14:textId="77777777" w:rsidR="00972E80" w:rsidRPr="00F97333" w:rsidRDefault="00972E80" w:rsidP="00D34DBD">
      <w:pPr>
        <w:pStyle w:val="ARbody"/>
        <w:rPr>
          <w:rFonts w:cs="Arial"/>
          <w:lang w:val="en-US"/>
        </w:rPr>
      </w:pPr>
      <w:r w:rsidRPr="00F97333">
        <w:rPr>
          <w:rFonts w:cs="Arial"/>
          <w:lang w:val="en-US"/>
        </w:rPr>
        <w:t>29 April 2019 – 29 April 2021 (renewed)</w:t>
      </w:r>
    </w:p>
    <w:p w14:paraId="5A3E07D8" w14:textId="77777777" w:rsidR="00972E80" w:rsidRPr="00F97333" w:rsidRDefault="00972E80" w:rsidP="00D34DBD">
      <w:pPr>
        <w:pStyle w:val="ARbody"/>
        <w:rPr>
          <w:rFonts w:cs="Arial"/>
          <w:lang w:val="en-US"/>
        </w:rPr>
      </w:pPr>
      <w:r w:rsidRPr="00F97333">
        <w:rPr>
          <w:rFonts w:cs="Arial"/>
          <w:lang w:val="en-US"/>
        </w:rPr>
        <w:t xml:space="preserve">Raqib Shaw, </w:t>
      </w:r>
      <w:r w:rsidRPr="00F97333">
        <w:rPr>
          <w:rFonts w:cs="Arial"/>
          <w:i/>
          <w:iCs/>
          <w:lang w:val="en-US"/>
        </w:rPr>
        <w:t xml:space="preserve">Blossom Gatherers II </w:t>
      </w:r>
      <w:r w:rsidRPr="00F97333">
        <w:rPr>
          <w:rFonts w:cs="Arial"/>
          <w:lang w:val="en-US"/>
        </w:rPr>
        <w:t xml:space="preserve">2009–11, oil, acrylic, glitter, enamel and rhinestones on birch wood; Neo Rauch, </w:t>
      </w:r>
      <w:r w:rsidRPr="00F97333">
        <w:rPr>
          <w:rFonts w:cs="Arial"/>
          <w:i/>
          <w:iCs/>
          <w:lang w:val="en-US"/>
        </w:rPr>
        <w:t>Gebot</w:t>
      </w:r>
      <w:r w:rsidRPr="00F97333">
        <w:rPr>
          <w:rFonts w:cs="Arial"/>
          <w:lang w:val="en-US"/>
        </w:rPr>
        <w:t xml:space="preserve"> 2002, oil on canvas; Tony Oursler, </w:t>
      </w:r>
      <w:r w:rsidRPr="00F97333">
        <w:rPr>
          <w:rFonts w:cs="Arial"/>
          <w:i/>
          <w:iCs/>
          <w:lang w:val="en-US"/>
        </w:rPr>
        <w:t>Mo</w:t>
      </w:r>
      <w:r w:rsidRPr="00F97333">
        <w:rPr>
          <w:rFonts w:cs="Arial"/>
          <w:lang w:val="en-US"/>
        </w:rPr>
        <w:t xml:space="preserve"> 2003, fibreglass sculpture, single-channel digital projection, colour, sound</w:t>
      </w:r>
    </w:p>
    <w:p w14:paraId="18BFC003" w14:textId="77777777" w:rsidR="00972E80" w:rsidRPr="00F97333" w:rsidRDefault="00972E80" w:rsidP="00765BF2">
      <w:pPr>
        <w:pStyle w:val="ARheading5"/>
        <w:rPr>
          <w:rFonts w:cs="Arial"/>
          <w:lang w:val="en-US"/>
        </w:rPr>
      </w:pPr>
      <w:r w:rsidRPr="00F97333">
        <w:rPr>
          <w:rFonts w:cs="Arial"/>
          <w:lang w:val="en-US"/>
        </w:rPr>
        <w:t xml:space="preserve">Elwyn Lynn Estate </w:t>
      </w:r>
    </w:p>
    <w:p w14:paraId="0F360511" w14:textId="77777777" w:rsidR="00972E80" w:rsidRPr="00F97333" w:rsidRDefault="00972E80" w:rsidP="00D34DBD">
      <w:pPr>
        <w:pStyle w:val="ARbody"/>
        <w:rPr>
          <w:rFonts w:cs="Arial"/>
          <w:lang w:val="en-US"/>
        </w:rPr>
      </w:pPr>
      <w:r w:rsidRPr="00F97333">
        <w:rPr>
          <w:rFonts w:cs="Arial"/>
          <w:lang w:val="en-US"/>
        </w:rPr>
        <w:t>30 April 2019 – 29 April 2024 (renewed)</w:t>
      </w:r>
    </w:p>
    <w:p w14:paraId="266D05B7" w14:textId="77777777" w:rsidR="00972E80" w:rsidRPr="00F97333" w:rsidRDefault="00972E80" w:rsidP="00D34DBD">
      <w:pPr>
        <w:pStyle w:val="ARbody"/>
        <w:rPr>
          <w:rFonts w:cs="Arial"/>
          <w:lang w:val="en-US"/>
        </w:rPr>
      </w:pPr>
      <w:r w:rsidRPr="00F97333">
        <w:rPr>
          <w:rFonts w:cs="Arial"/>
          <w:lang w:val="en-US"/>
        </w:rPr>
        <w:t xml:space="preserve">Sydney Ball, </w:t>
      </w:r>
      <w:r w:rsidRPr="00F97333">
        <w:rPr>
          <w:rFonts w:cs="Arial"/>
          <w:i/>
          <w:iCs/>
          <w:lang w:val="en-US"/>
        </w:rPr>
        <w:t xml:space="preserve">Canto no XXX </w:t>
      </w:r>
      <w:r w:rsidRPr="00F97333">
        <w:rPr>
          <w:rFonts w:cs="Arial"/>
          <w:lang w:val="en-US"/>
        </w:rPr>
        <w:t>1966, synthetic polymer paint on canvas</w:t>
      </w:r>
    </w:p>
    <w:p w14:paraId="3F80FB39" w14:textId="77777777" w:rsidR="00972E80" w:rsidRPr="00F97333" w:rsidRDefault="00972E80" w:rsidP="00765BF2">
      <w:pPr>
        <w:pStyle w:val="ARheading5"/>
        <w:rPr>
          <w:rFonts w:cs="Arial"/>
          <w:lang w:val="en-US"/>
        </w:rPr>
      </w:pPr>
      <w:r w:rsidRPr="00F97333">
        <w:rPr>
          <w:rFonts w:cs="Arial"/>
          <w:lang w:val="en-US"/>
        </w:rPr>
        <w:t xml:space="preserve">Private collection </w:t>
      </w:r>
    </w:p>
    <w:p w14:paraId="523286F5" w14:textId="77777777" w:rsidR="00972E80" w:rsidRPr="00F97333" w:rsidRDefault="00972E80" w:rsidP="00D34DBD">
      <w:pPr>
        <w:pStyle w:val="ARbody"/>
        <w:rPr>
          <w:rFonts w:cs="Arial"/>
          <w:lang w:val="en-US"/>
        </w:rPr>
      </w:pPr>
      <w:r w:rsidRPr="00F97333">
        <w:rPr>
          <w:rFonts w:cs="Arial"/>
          <w:lang w:val="en-US"/>
        </w:rPr>
        <w:t>18 May 2019 – 17 May 2020 (renewed)</w:t>
      </w:r>
    </w:p>
    <w:p w14:paraId="77704941" w14:textId="77777777" w:rsidR="00972E80" w:rsidRPr="00F97333" w:rsidRDefault="00972E80" w:rsidP="00D34DBD">
      <w:pPr>
        <w:pStyle w:val="ARbody"/>
        <w:rPr>
          <w:rFonts w:cs="Arial"/>
          <w:lang w:val="en-US"/>
        </w:rPr>
      </w:pPr>
      <w:r w:rsidRPr="00F97333">
        <w:rPr>
          <w:rFonts w:cs="Arial"/>
          <w:lang w:val="en-US"/>
        </w:rPr>
        <w:t xml:space="preserve">Brett Whiteley, </w:t>
      </w:r>
      <w:r w:rsidRPr="00F97333">
        <w:rPr>
          <w:rFonts w:cs="Arial"/>
          <w:i/>
          <w:iCs/>
          <w:lang w:val="en-US"/>
        </w:rPr>
        <w:t xml:space="preserve">The arrival – a glimpse in the Botanical Gardens </w:t>
      </w:r>
      <w:r w:rsidRPr="00F97333">
        <w:rPr>
          <w:rFonts w:cs="Arial"/>
          <w:lang w:val="en-US"/>
        </w:rPr>
        <w:t>1984, oil collage and charcoal on canvas</w:t>
      </w:r>
    </w:p>
    <w:p w14:paraId="29B7442A" w14:textId="77777777" w:rsidR="00972E80" w:rsidRPr="00F97333" w:rsidRDefault="00972E80" w:rsidP="00765BF2">
      <w:pPr>
        <w:pStyle w:val="ARheading5"/>
        <w:rPr>
          <w:rFonts w:cs="Arial"/>
          <w:lang w:val="en-US"/>
        </w:rPr>
      </w:pPr>
      <w:r w:rsidRPr="00F97333">
        <w:rPr>
          <w:rFonts w:cs="Arial"/>
          <w:lang w:val="en-US"/>
        </w:rPr>
        <w:t xml:space="preserve">Paul, Sue and Kate Taylor Collection </w:t>
      </w:r>
    </w:p>
    <w:p w14:paraId="76BEDB57" w14:textId="77777777" w:rsidR="00972E80" w:rsidRPr="00F97333" w:rsidRDefault="00972E80" w:rsidP="00D34DBD">
      <w:pPr>
        <w:pStyle w:val="ARbody"/>
        <w:rPr>
          <w:rFonts w:cs="Arial"/>
          <w:lang w:val="en-US"/>
        </w:rPr>
      </w:pPr>
      <w:r w:rsidRPr="00F97333">
        <w:rPr>
          <w:rFonts w:cs="Arial"/>
          <w:lang w:val="en-US"/>
        </w:rPr>
        <w:t>2 June 2019 – 1 December 2019 (renewed)</w:t>
      </w:r>
    </w:p>
    <w:p w14:paraId="5ADBDF39" w14:textId="7478D380" w:rsidR="00972E80" w:rsidRPr="00F97333" w:rsidRDefault="00972E80" w:rsidP="00D34DBD">
      <w:pPr>
        <w:pStyle w:val="ARbody"/>
        <w:rPr>
          <w:rFonts w:cs="Arial"/>
          <w:lang w:val="en-US"/>
        </w:rPr>
      </w:pPr>
      <w:r w:rsidRPr="00F97333">
        <w:rPr>
          <w:rFonts w:cs="Arial"/>
          <w:lang w:val="en-US"/>
        </w:rPr>
        <w:lastRenderedPageBreak/>
        <w:t xml:space="preserve">William Dobell, </w:t>
      </w:r>
      <w:r w:rsidRPr="00F97333">
        <w:rPr>
          <w:rFonts w:cs="Arial"/>
          <w:i/>
          <w:iCs/>
          <w:lang w:val="en-US"/>
        </w:rPr>
        <w:t xml:space="preserve">Storm approaching, Wangi </w:t>
      </w:r>
      <w:r w:rsidRPr="00F97333">
        <w:rPr>
          <w:rFonts w:cs="Arial"/>
          <w:lang w:val="en-US"/>
        </w:rPr>
        <w:t>1948, oil on cardboard on composition board</w:t>
      </w:r>
    </w:p>
    <w:p w14:paraId="400F672C" w14:textId="77777777" w:rsidR="00972E80" w:rsidRPr="00F97333" w:rsidRDefault="00972E80" w:rsidP="00765BF2">
      <w:pPr>
        <w:pStyle w:val="ARheading5"/>
        <w:rPr>
          <w:rFonts w:cs="Arial"/>
          <w:lang w:val="en-US"/>
        </w:rPr>
      </w:pPr>
      <w:r w:rsidRPr="00F97333">
        <w:rPr>
          <w:rFonts w:cs="Arial"/>
          <w:lang w:val="en-US"/>
        </w:rPr>
        <w:t xml:space="preserve">Private collection </w:t>
      </w:r>
    </w:p>
    <w:p w14:paraId="29F5D82E" w14:textId="77777777" w:rsidR="00972E80" w:rsidRPr="00F97333" w:rsidRDefault="00972E80" w:rsidP="00D34DBD">
      <w:pPr>
        <w:pStyle w:val="ARbody"/>
        <w:rPr>
          <w:rFonts w:cs="Arial"/>
          <w:lang w:val="en-US"/>
        </w:rPr>
      </w:pPr>
      <w:r w:rsidRPr="00F97333">
        <w:rPr>
          <w:rFonts w:cs="Arial"/>
          <w:lang w:val="en-US"/>
        </w:rPr>
        <w:t>15 Jun 2019 – 15 June 2022 (renewed)</w:t>
      </w:r>
    </w:p>
    <w:p w14:paraId="57732457" w14:textId="77777777" w:rsidR="00972E80" w:rsidRPr="00F97333" w:rsidRDefault="00972E80" w:rsidP="00D34DBD">
      <w:pPr>
        <w:pStyle w:val="ARbody"/>
        <w:rPr>
          <w:rFonts w:cs="Arial"/>
          <w:lang w:val="en-US"/>
        </w:rPr>
      </w:pPr>
      <w:r w:rsidRPr="00F97333">
        <w:rPr>
          <w:rFonts w:cs="Arial"/>
          <w:lang w:val="en-US"/>
        </w:rPr>
        <w:t xml:space="preserve">Francis Bacon, </w:t>
      </w:r>
      <w:r w:rsidRPr="00F97333">
        <w:rPr>
          <w:rFonts w:cs="Arial"/>
          <w:i/>
          <w:iCs/>
          <w:lang w:val="en-US"/>
        </w:rPr>
        <w:t xml:space="preserve">Self portrait </w:t>
      </w:r>
      <w:r w:rsidRPr="00F97333">
        <w:rPr>
          <w:rFonts w:cs="Arial"/>
          <w:lang w:val="en-US"/>
        </w:rPr>
        <w:t xml:space="preserve">1980, oil on canvas; Francis Bacon </w:t>
      </w:r>
      <w:r w:rsidRPr="00F97333">
        <w:rPr>
          <w:rFonts w:cs="Arial"/>
          <w:i/>
          <w:iCs/>
          <w:lang w:val="en-US"/>
        </w:rPr>
        <w:t>Portrait of a dwarf (the dwarf)</w:t>
      </w:r>
      <w:r w:rsidRPr="00F97333">
        <w:rPr>
          <w:rFonts w:cs="Arial"/>
          <w:lang w:val="en-US"/>
        </w:rPr>
        <w:t xml:space="preserve"> 1975, oil on canvas</w:t>
      </w:r>
    </w:p>
    <w:p w14:paraId="77461051" w14:textId="77777777" w:rsidR="00972E80" w:rsidRPr="00F97333" w:rsidRDefault="00972E80" w:rsidP="00765BF2">
      <w:pPr>
        <w:pStyle w:val="ARheading4"/>
        <w:rPr>
          <w:rFonts w:cs="Arial"/>
          <w:lang w:val="en-US"/>
        </w:rPr>
      </w:pPr>
      <w:r w:rsidRPr="00F97333">
        <w:rPr>
          <w:rFonts w:cs="Arial"/>
          <w:lang w:val="en-US"/>
        </w:rPr>
        <w:t>Outward loans</w:t>
      </w:r>
    </w:p>
    <w:p w14:paraId="55ECF726" w14:textId="77777777" w:rsidR="00972E80" w:rsidRPr="00F97333" w:rsidRDefault="00972E80" w:rsidP="00765BF2">
      <w:pPr>
        <w:pStyle w:val="ARheading5"/>
        <w:rPr>
          <w:rFonts w:cs="Arial"/>
          <w:lang w:val="en-US"/>
        </w:rPr>
      </w:pPr>
      <w:r w:rsidRPr="00F97333">
        <w:rPr>
          <w:rFonts w:cs="Arial"/>
          <w:lang w:val="en-US"/>
        </w:rPr>
        <w:t>Latvian National Museum of Art</w:t>
      </w:r>
    </w:p>
    <w:p w14:paraId="7ED2533A" w14:textId="280C47F7" w:rsidR="00972E80" w:rsidRPr="00F97333" w:rsidRDefault="00972E80" w:rsidP="00765BF2">
      <w:pPr>
        <w:pStyle w:val="ARheading6"/>
        <w:rPr>
          <w:color w:val="58585B"/>
          <w:lang w:val="en-US"/>
        </w:rPr>
      </w:pPr>
      <w:r w:rsidRPr="00F97333">
        <w:rPr>
          <w:lang w:val="en-US"/>
        </w:rPr>
        <w:t>Imants Tillers</w:t>
      </w:r>
      <w:r w:rsidR="00765BF2" w:rsidRPr="00F97333">
        <w:rPr>
          <w:lang w:val="en-US"/>
        </w:rPr>
        <w:t xml:space="preserve">’ </w:t>
      </w:r>
      <w:r w:rsidRPr="00F97333">
        <w:rPr>
          <w:lang w:val="en-US"/>
        </w:rPr>
        <w:t>Journey to Nowhere’</w:t>
      </w:r>
    </w:p>
    <w:p w14:paraId="65CFE3E2" w14:textId="77777777" w:rsidR="00972E80" w:rsidRPr="00F97333" w:rsidRDefault="00972E80" w:rsidP="00765BF2">
      <w:pPr>
        <w:pStyle w:val="ARbody"/>
        <w:rPr>
          <w:rFonts w:cs="Arial"/>
          <w:lang w:val="en-US"/>
        </w:rPr>
      </w:pPr>
      <w:r w:rsidRPr="00F97333">
        <w:rPr>
          <w:rFonts w:cs="Arial"/>
          <w:lang w:val="en-US"/>
        </w:rPr>
        <w:t>6 July – 30 September 2018</w:t>
      </w:r>
    </w:p>
    <w:p w14:paraId="73665334" w14:textId="77777777" w:rsidR="00972E80" w:rsidRPr="00F97333" w:rsidRDefault="00972E80" w:rsidP="00765BF2">
      <w:pPr>
        <w:pStyle w:val="ARbody"/>
        <w:rPr>
          <w:rFonts w:cs="Arial"/>
          <w:lang w:val="en-US"/>
        </w:rPr>
      </w:pPr>
      <w:r w:rsidRPr="00F97333">
        <w:rPr>
          <w:rFonts w:cs="Arial"/>
          <w:lang w:val="en-US"/>
        </w:rPr>
        <w:t xml:space="preserve">Imants Tillers, </w:t>
      </w:r>
      <w:r w:rsidRPr="00F97333">
        <w:rPr>
          <w:rFonts w:cs="Arial"/>
          <w:i/>
          <w:iCs/>
          <w:lang w:val="en-US"/>
        </w:rPr>
        <w:t xml:space="preserve">Conversations with the bride </w:t>
      </w:r>
      <w:r w:rsidRPr="00F97333">
        <w:rPr>
          <w:rFonts w:cs="Arial"/>
          <w:lang w:val="en-US"/>
        </w:rPr>
        <w:t xml:space="preserve">1974–75, gouache, synthetic polymer paint on paper, type C photograph, aluminium; Imants Tillers, </w:t>
      </w:r>
      <w:r w:rsidRPr="00F97333">
        <w:rPr>
          <w:rFonts w:cs="Arial"/>
          <w:i/>
          <w:iCs/>
          <w:lang w:val="en-US"/>
        </w:rPr>
        <w:t>Pataphysical man</w:t>
      </w:r>
      <w:r w:rsidRPr="00F97333">
        <w:rPr>
          <w:rFonts w:cs="Arial"/>
          <w:lang w:val="en-US"/>
        </w:rPr>
        <w:t xml:space="preserve"> 1984, synthetic polymer paint, charcoal and pencil on 168 canvas boards; Imants Tillers, </w:t>
      </w:r>
      <w:r w:rsidRPr="00F97333">
        <w:rPr>
          <w:rFonts w:cs="Arial"/>
          <w:i/>
          <w:iCs/>
          <w:lang w:val="en-US"/>
        </w:rPr>
        <w:t>Monaro</w:t>
      </w:r>
      <w:r w:rsidRPr="00F97333">
        <w:rPr>
          <w:rFonts w:cs="Arial"/>
          <w:lang w:val="en-US"/>
        </w:rPr>
        <w:t xml:space="preserve"> 1998, gouache, synthetic polymer paint on 288 canvas boards, nos. 52594–52881</w:t>
      </w:r>
    </w:p>
    <w:p w14:paraId="3792E6A1" w14:textId="77777777" w:rsidR="00972E80" w:rsidRPr="00F97333" w:rsidRDefault="00972E80" w:rsidP="00D34DBD">
      <w:pPr>
        <w:pStyle w:val="ARheading5"/>
        <w:rPr>
          <w:rFonts w:cs="Arial"/>
          <w:lang w:val="en-US"/>
        </w:rPr>
      </w:pPr>
      <w:r w:rsidRPr="00F97333">
        <w:rPr>
          <w:rFonts w:cs="Arial"/>
          <w:lang w:val="en-US"/>
        </w:rPr>
        <w:t>Museum of Contemporary Art Australia</w:t>
      </w:r>
    </w:p>
    <w:p w14:paraId="19A68854" w14:textId="3A548D56" w:rsidR="00972E80" w:rsidRPr="00F97333" w:rsidRDefault="00972E80" w:rsidP="00D34DBD">
      <w:pPr>
        <w:pStyle w:val="ARheading6"/>
        <w:rPr>
          <w:lang w:val="en-US"/>
        </w:rPr>
      </w:pPr>
      <w:r w:rsidRPr="00F97333">
        <w:rPr>
          <w:lang w:val="en-US"/>
        </w:rPr>
        <w:t>John Mawurndjul: I am the old and the new</w:t>
      </w:r>
    </w:p>
    <w:p w14:paraId="24C8D030" w14:textId="77777777" w:rsidR="00972E80" w:rsidRPr="00F97333" w:rsidRDefault="00972E80" w:rsidP="00D34DBD">
      <w:pPr>
        <w:pStyle w:val="ARbody"/>
        <w:rPr>
          <w:rFonts w:cs="Arial"/>
          <w:lang w:val="en-US"/>
        </w:rPr>
      </w:pPr>
      <w:r w:rsidRPr="00F97333">
        <w:rPr>
          <w:rFonts w:cs="Arial"/>
          <w:lang w:val="en-US"/>
        </w:rPr>
        <w:t>Museum of Contemporary Art Australia, 6 July – 23 September 2018</w:t>
      </w:r>
    </w:p>
    <w:p w14:paraId="46E79AD4" w14:textId="77777777" w:rsidR="00972E80" w:rsidRPr="00F97333" w:rsidRDefault="00972E80" w:rsidP="00D34DBD">
      <w:pPr>
        <w:pStyle w:val="ARbody"/>
        <w:rPr>
          <w:rFonts w:cs="Arial"/>
          <w:color w:val="000000"/>
          <w:lang w:val="en-US"/>
        </w:rPr>
      </w:pPr>
      <w:r w:rsidRPr="00F97333">
        <w:rPr>
          <w:rFonts w:cs="Arial"/>
          <w:color w:val="000000"/>
          <w:lang w:val="en-US"/>
        </w:rPr>
        <w:t xml:space="preserve">Art Gallery of South Australia </w:t>
      </w:r>
      <w:r w:rsidRPr="00F97333">
        <w:rPr>
          <w:rFonts w:cs="Arial"/>
          <w:color w:val="000000"/>
          <w:lang w:val="en-US"/>
        </w:rPr>
        <w:br/>
        <w:t>11 October 2018 – 28 January 2019</w:t>
      </w:r>
    </w:p>
    <w:p w14:paraId="3E2B853E" w14:textId="77777777" w:rsidR="00972E80" w:rsidRPr="00F97333" w:rsidRDefault="00972E80" w:rsidP="00D34DBD">
      <w:pPr>
        <w:pStyle w:val="ARbody"/>
        <w:rPr>
          <w:rFonts w:cs="Arial"/>
          <w:color w:val="000000"/>
          <w:lang w:val="en-US"/>
        </w:rPr>
      </w:pPr>
      <w:r w:rsidRPr="00F97333">
        <w:rPr>
          <w:rFonts w:cs="Arial"/>
          <w:color w:val="000000"/>
          <w:lang w:val="en-US"/>
        </w:rPr>
        <w:t xml:space="preserve">John Mawurndjul, </w:t>
      </w:r>
      <w:r w:rsidRPr="00F97333">
        <w:rPr>
          <w:rFonts w:cs="Arial"/>
          <w:i/>
          <w:iCs/>
          <w:color w:val="000000"/>
          <w:lang w:val="en-US"/>
        </w:rPr>
        <w:t xml:space="preserve">Ngalyod – the rainbow serpent </w:t>
      </w:r>
      <w:r w:rsidRPr="00F97333">
        <w:rPr>
          <w:rFonts w:cs="Arial"/>
          <w:color w:val="000000"/>
          <w:lang w:val="en-US"/>
        </w:rPr>
        <w:t xml:space="preserve">1985, natural pigments on bark; John Mawurndjul, </w:t>
      </w:r>
      <w:r w:rsidRPr="00F97333">
        <w:rPr>
          <w:rFonts w:cs="Arial"/>
          <w:i/>
          <w:iCs/>
          <w:color w:val="000000"/>
          <w:lang w:val="en-US"/>
        </w:rPr>
        <w:t>Yawkyawk</w:t>
      </w:r>
      <w:r w:rsidRPr="00F97333">
        <w:rPr>
          <w:rFonts w:cs="Arial"/>
          <w:color w:val="000000"/>
          <w:lang w:val="en-US"/>
        </w:rPr>
        <w:t xml:space="preserve"> 1985, natural pigments on bark; John Mawurndjul, </w:t>
      </w:r>
      <w:r w:rsidRPr="00F97333">
        <w:rPr>
          <w:rFonts w:cs="Arial"/>
          <w:i/>
          <w:iCs/>
          <w:color w:val="000000"/>
          <w:lang w:val="en-US"/>
        </w:rPr>
        <w:t>Yawkyawk</w:t>
      </w:r>
      <w:r w:rsidRPr="00F97333">
        <w:rPr>
          <w:rFonts w:cs="Arial"/>
          <w:color w:val="000000"/>
          <w:lang w:val="en-US"/>
        </w:rPr>
        <w:t xml:space="preserve"> 1985, natural pigments on bark; John Mawurndjul, </w:t>
      </w:r>
      <w:r w:rsidRPr="00F97333">
        <w:rPr>
          <w:rFonts w:cs="Arial"/>
          <w:i/>
          <w:iCs/>
          <w:color w:val="000000"/>
          <w:lang w:val="en-US"/>
        </w:rPr>
        <w:t>Turtle</w:t>
      </w:r>
      <w:r w:rsidRPr="00F97333">
        <w:rPr>
          <w:rFonts w:cs="Arial"/>
          <w:color w:val="000000"/>
          <w:lang w:val="en-US"/>
        </w:rPr>
        <w:t xml:space="preserve"> 1986, carving; John Mawurndjul, </w:t>
      </w:r>
      <w:r w:rsidRPr="00F97333">
        <w:rPr>
          <w:rFonts w:cs="Arial"/>
          <w:i/>
          <w:iCs/>
          <w:color w:val="000000"/>
          <w:lang w:val="en-US"/>
        </w:rPr>
        <w:t xml:space="preserve">Mimihs at Milmilngkan </w:t>
      </w:r>
      <w:r w:rsidRPr="00F97333">
        <w:rPr>
          <w:rFonts w:cs="Arial"/>
          <w:color w:val="000000"/>
          <w:lang w:val="en-US"/>
        </w:rPr>
        <w:t xml:space="preserve">1989, natural pigments on eucalyptus bark; John Mawurndjul, </w:t>
      </w:r>
      <w:r w:rsidRPr="00F97333">
        <w:rPr>
          <w:rFonts w:cs="Arial"/>
          <w:i/>
          <w:iCs/>
          <w:color w:val="000000"/>
          <w:lang w:val="en-US"/>
        </w:rPr>
        <w:t>Mardayin ceremony</w:t>
      </w:r>
      <w:r w:rsidRPr="00F97333">
        <w:rPr>
          <w:rFonts w:cs="Arial"/>
          <w:color w:val="000000"/>
          <w:lang w:val="en-US"/>
        </w:rPr>
        <w:t xml:space="preserve"> 2000, natural pigments on eucalyptus bark; John Mawurndjul, </w:t>
      </w:r>
      <w:r w:rsidRPr="00F97333">
        <w:rPr>
          <w:rFonts w:cs="Arial"/>
          <w:i/>
          <w:iCs/>
          <w:color w:val="000000"/>
          <w:lang w:val="en-US"/>
        </w:rPr>
        <w:t>Mardayin</w:t>
      </w:r>
      <w:r w:rsidRPr="00F97333">
        <w:rPr>
          <w:rFonts w:cs="Arial"/>
          <w:color w:val="000000"/>
          <w:lang w:val="en-US"/>
        </w:rPr>
        <w:t xml:space="preserve"> 2001, natural pigments on eucalyptus bark; John Mawurndjul </w:t>
      </w:r>
      <w:r w:rsidRPr="00F97333">
        <w:rPr>
          <w:rFonts w:cs="Arial"/>
          <w:i/>
          <w:iCs/>
          <w:color w:val="000000"/>
          <w:lang w:val="en-US"/>
        </w:rPr>
        <w:t>Buluwana</w:t>
      </w:r>
      <w:r w:rsidRPr="00F97333">
        <w:rPr>
          <w:rFonts w:cs="Arial"/>
          <w:color w:val="000000"/>
          <w:lang w:val="en-US"/>
        </w:rPr>
        <w:t xml:space="preserve"> 2002, natural pigments on eucalyptus bark; John Mawurndjul, </w:t>
      </w:r>
      <w:r w:rsidRPr="00F97333">
        <w:rPr>
          <w:rFonts w:cs="Arial"/>
          <w:i/>
          <w:iCs/>
          <w:color w:val="000000"/>
          <w:lang w:val="en-US"/>
        </w:rPr>
        <w:t>Lorrkkon</w:t>
      </w:r>
      <w:r w:rsidRPr="00F97333">
        <w:rPr>
          <w:rFonts w:cs="Arial"/>
          <w:color w:val="000000"/>
          <w:lang w:val="en-US"/>
        </w:rPr>
        <w:t xml:space="preserve"> 2003, natural pigments on eucalpytus tetradonta; John </w:t>
      </w:r>
      <w:r w:rsidRPr="00F97333">
        <w:rPr>
          <w:rFonts w:cs="Arial"/>
          <w:i/>
          <w:iCs/>
          <w:color w:val="000000"/>
          <w:lang w:val="en-US"/>
        </w:rPr>
        <w:t xml:space="preserve">Mawurndjul, Lorrkkon </w:t>
      </w:r>
      <w:r w:rsidRPr="00F97333">
        <w:rPr>
          <w:rFonts w:cs="Arial"/>
          <w:color w:val="000000"/>
          <w:lang w:val="en-US"/>
        </w:rPr>
        <w:t>c1986, natural pigments on wood</w:t>
      </w:r>
    </w:p>
    <w:p w14:paraId="26A36747" w14:textId="77777777" w:rsidR="00972E80" w:rsidRPr="00F97333" w:rsidRDefault="00972E80" w:rsidP="00D34DBD">
      <w:pPr>
        <w:pStyle w:val="ARheading5"/>
        <w:rPr>
          <w:rFonts w:cs="Arial"/>
          <w:lang w:val="en-US"/>
        </w:rPr>
      </w:pPr>
      <w:r w:rsidRPr="00F97333">
        <w:rPr>
          <w:rFonts w:cs="Arial"/>
          <w:lang w:val="en-US"/>
        </w:rPr>
        <w:t xml:space="preserve">Cairns Art Gallery </w:t>
      </w:r>
    </w:p>
    <w:p w14:paraId="65BDDAC5" w14:textId="337046A9" w:rsidR="00972E80" w:rsidRPr="00F97333" w:rsidRDefault="00972E80" w:rsidP="00D34DBD">
      <w:pPr>
        <w:pStyle w:val="ARheading6"/>
        <w:rPr>
          <w:color w:val="58585B"/>
          <w:lang w:val="en-US"/>
        </w:rPr>
      </w:pPr>
      <w:r w:rsidRPr="00F97333">
        <w:rPr>
          <w:lang w:val="en-US"/>
        </w:rPr>
        <w:t>Continental Drift: South Africa and North Australia</w:t>
      </w:r>
    </w:p>
    <w:p w14:paraId="3F7E9873" w14:textId="77777777" w:rsidR="00972E80" w:rsidRPr="00F97333" w:rsidRDefault="00972E80" w:rsidP="00D34DBD">
      <w:pPr>
        <w:pStyle w:val="ARbody"/>
        <w:rPr>
          <w:rFonts w:cs="Arial"/>
          <w:lang w:val="en-US"/>
        </w:rPr>
      </w:pPr>
      <w:r w:rsidRPr="00F97333">
        <w:rPr>
          <w:rFonts w:cs="Arial"/>
          <w:lang w:val="en-US"/>
        </w:rPr>
        <w:t>7 July – 23 September 2018</w:t>
      </w:r>
    </w:p>
    <w:p w14:paraId="76AB484B" w14:textId="77777777" w:rsidR="00972E80" w:rsidRPr="00F97333" w:rsidRDefault="00972E80" w:rsidP="00D34DBD">
      <w:pPr>
        <w:pStyle w:val="ARbody"/>
        <w:rPr>
          <w:rFonts w:cs="Arial"/>
          <w:lang w:val="en-US"/>
        </w:rPr>
      </w:pPr>
      <w:r w:rsidRPr="00F97333">
        <w:rPr>
          <w:rFonts w:cs="Arial"/>
          <w:lang w:val="en-US"/>
        </w:rPr>
        <w:t xml:space="preserve">Richard Bell, Emory Douglas, </w:t>
      </w:r>
      <w:r w:rsidRPr="00F97333">
        <w:rPr>
          <w:rFonts w:cs="Arial"/>
          <w:i/>
          <w:iCs/>
          <w:lang w:val="en-US"/>
        </w:rPr>
        <w:t>We Can Be Heroes</w:t>
      </w:r>
      <w:r w:rsidRPr="00F97333">
        <w:rPr>
          <w:rFonts w:cs="Arial"/>
          <w:lang w:val="en-US"/>
        </w:rPr>
        <w:t xml:space="preserve"> 2014, synthetic polymer paint on canvas</w:t>
      </w:r>
    </w:p>
    <w:p w14:paraId="24016141" w14:textId="77777777" w:rsidR="00972E80" w:rsidRPr="00F97333" w:rsidRDefault="00972E80" w:rsidP="00D34DBD">
      <w:pPr>
        <w:pStyle w:val="ARheading5"/>
        <w:rPr>
          <w:rFonts w:cs="Arial"/>
          <w:lang w:val="en-US"/>
        </w:rPr>
      </w:pPr>
      <w:r w:rsidRPr="00F97333">
        <w:rPr>
          <w:rFonts w:cs="Arial"/>
          <w:lang w:val="en-US"/>
        </w:rPr>
        <w:lastRenderedPageBreak/>
        <w:t>Canberra Museum and Art Gallery</w:t>
      </w:r>
    </w:p>
    <w:p w14:paraId="63FCC5C4" w14:textId="29358D91" w:rsidR="00972E80" w:rsidRPr="00F97333" w:rsidRDefault="00972E80" w:rsidP="00D34DBD">
      <w:pPr>
        <w:pStyle w:val="ARheading6"/>
        <w:rPr>
          <w:color w:val="58585B"/>
          <w:lang w:val="en-US"/>
        </w:rPr>
      </w:pPr>
      <w:r w:rsidRPr="00F97333">
        <w:rPr>
          <w:lang w:val="en-US"/>
        </w:rPr>
        <w:t>Craft in the house or the hill: art, design and the building of Australian Parliament House</w:t>
      </w:r>
    </w:p>
    <w:p w14:paraId="733BD128" w14:textId="77777777" w:rsidR="00972E80" w:rsidRPr="00F97333" w:rsidRDefault="00972E80" w:rsidP="00D34DBD">
      <w:pPr>
        <w:pStyle w:val="ARbody"/>
        <w:rPr>
          <w:rFonts w:cs="Arial"/>
          <w:lang w:val="en-US"/>
        </w:rPr>
      </w:pPr>
      <w:r w:rsidRPr="00F97333">
        <w:rPr>
          <w:rFonts w:cs="Arial"/>
          <w:lang w:val="en-US"/>
        </w:rPr>
        <w:t>7 July – 4 November 2018</w:t>
      </w:r>
    </w:p>
    <w:p w14:paraId="58D3ED61" w14:textId="77777777" w:rsidR="00972E80" w:rsidRPr="00F97333" w:rsidRDefault="00972E80" w:rsidP="00D34DBD">
      <w:pPr>
        <w:pStyle w:val="ARbody"/>
        <w:rPr>
          <w:rFonts w:cs="Arial"/>
          <w:lang w:val="en-US"/>
        </w:rPr>
      </w:pPr>
      <w:r w:rsidRPr="00F97333">
        <w:rPr>
          <w:rFonts w:cs="Arial"/>
          <w:lang w:val="en-US"/>
        </w:rPr>
        <w:t xml:space="preserve">Marea Gazzard, </w:t>
      </w:r>
      <w:r w:rsidRPr="00F97333">
        <w:rPr>
          <w:rFonts w:cs="Arial"/>
          <w:i/>
          <w:iCs/>
          <w:lang w:val="en-US"/>
        </w:rPr>
        <w:t>Mingarri (the little Olgas) presentation album</w:t>
      </w:r>
      <w:r w:rsidRPr="00F97333">
        <w:rPr>
          <w:rFonts w:cs="Arial"/>
          <w:lang w:val="en-US"/>
        </w:rPr>
        <w:t xml:space="preserve"> 1987, ink on tracing paper; Marea Gazzard, </w:t>
      </w:r>
      <w:r w:rsidRPr="00F97333">
        <w:rPr>
          <w:rFonts w:cs="Arial"/>
          <w:i/>
          <w:iCs/>
          <w:lang w:val="en-US"/>
        </w:rPr>
        <w:t xml:space="preserve">Small templates for Mingarri maquettes, Canberra </w:t>
      </w:r>
      <w:r w:rsidRPr="00F97333">
        <w:rPr>
          <w:rFonts w:cs="Arial"/>
          <w:lang w:val="en-US"/>
        </w:rPr>
        <w:t>c1984, pencil on tracing paper, oil on paper, x-ray film</w:t>
      </w:r>
    </w:p>
    <w:p w14:paraId="55469A33" w14:textId="77777777" w:rsidR="00972E80" w:rsidRPr="00F97333" w:rsidRDefault="00972E80" w:rsidP="00D34DBD">
      <w:pPr>
        <w:pStyle w:val="ARheading5"/>
        <w:rPr>
          <w:rFonts w:cs="Arial"/>
          <w:lang w:val="en-US"/>
        </w:rPr>
      </w:pPr>
      <w:r w:rsidRPr="00F97333">
        <w:rPr>
          <w:rFonts w:cs="Arial"/>
          <w:lang w:val="en-US"/>
        </w:rPr>
        <w:t xml:space="preserve">Macquarie University Art Gallery </w:t>
      </w:r>
    </w:p>
    <w:p w14:paraId="109668F4" w14:textId="49A6C695" w:rsidR="00972E80" w:rsidRPr="00F97333" w:rsidRDefault="00972E80" w:rsidP="00D34DBD">
      <w:pPr>
        <w:pStyle w:val="ARheading6"/>
        <w:rPr>
          <w:lang w:val="en-US"/>
        </w:rPr>
      </w:pPr>
      <w:r w:rsidRPr="00F97333">
        <w:rPr>
          <w:lang w:val="en-US"/>
        </w:rPr>
        <w:t>Tony McGillick: Painting is the Subject</w:t>
      </w:r>
    </w:p>
    <w:p w14:paraId="7545049F" w14:textId="77777777" w:rsidR="00972E80" w:rsidRPr="00F97333" w:rsidRDefault="00972E80" w:rsidP="00D34DBD">
      <w:pPr>
        <w:pStyle w:val="ARbody"/>
        <w:rPr>
          <w:rFonts w:cs="Arial"/>
          <w:lang w:val="en-US"/>
        </w:rPr>
      </w:pPr>
      <w:r w:rsidRPr="00F97333">
        <w:rPr>
          <w:rFonts w:cs="Arial"/>
          <w:lang w:val="en-US"/>
        </w:rPr>
        <w:t>9 July – 10 September 2018</w:t>
      </w:r>
    </w:p>
    <w:p w14:paraId="73CF3980" w14:textId="77777777" w:rsidR="00972E80" w:rsidRPr="00F97333" w:rsidRDefault="00972E80" w:rsidP="00D34DBD">
      <w:pPr>
        <w:pStyle w:val="ARbody"/>
        <w:rPr>
          <w:rFonts w:cs="Arial"/>
          <w:lang w:val="en-US"/>
        </w:rPr>
      </w:pPr>
      <w:r w:rsidRPr="00F97333">
        <w:rPr>
          <w:rFonts w:cs="Arial"/>
          <w:lang w:val="en-US"/>
        </w:rPr>
        <w:t>Tony McGillick,</w:t>
      </w:r>
      <w:r w:rsidRPr="00F97333">
        <w:rPr>
          <w:rFonts w:cs="Arial"/>
          <w:i/>
          <w:iCs/>
          <w:lang w:val="en-US"/>
        </w:rPr>
        <w:t xml:space="preserve"> Jasper’s gesture</w:t>
      </w:r>
      <w:r w:rsidRPr="00F97333">
        <w:rPr>
          <w:rFonts w:cs="Arial"/>
          <w:lang w:val="en-US"/>
        </w:rPr>
        <w:t xml:space="preserve"> 1966, synthetic polymer paint and wax on canvas, in 4 modular sections; Tony McGillick,</w:t>
      </w:r>
      <w:r w:rsidRPr="00F97333">
        <w:rPr>
          <w:rFonts w:cs="Arial"/>
          <w:i/>
          <w:iCs/>
          <w:lang w:val="en-US"/>
        </w:rPr>
        <w:t xml:space="preserve"> Imogen’s ensign</w:t>
      </w:r>
      <w:r w:rsidRPr="00F97333">
        <w:rPr>
          <w:rFonts w:cs="Arial"/>
          <w:lang w:val="en-US"/>
        </w:rPr>
        <w:t xml:space="preserve"> 1973, synthetic polymer paint on canvas</w:t>
      </w:r>
    </w:p>
    <w:p w14:paraId="6FDDD982" w14:textId="77777777" w:rsidR="00972E80" w:rsidRPr="00F97333" w:rsidRDefault="00972E80" w:rsidP="00D34DBD">
      <w:pPr>
        <w:pStyle w:val="ARheading5"/>
        <w:rPr>
          <w:rFonts w:cs="Arial"/>
          <w:lang w:val="en-US"/>
        </w:rPr>
      </w:pPr>
      <w:r w:rsidRPr="00F97333">
        <w:rPr>
          <w:rFonts w:cs="Arial"/>
          <w:lang w:val="en-US"/>
        </w:rPr>
        <w:t>NSW Public Service Commission</w:t>
      </w:r>
    </w:p>
    <w:p w14:paraId="2CEE53BA" w14:textId="5D81CDDE" w:rsidR="00972E80" w:rsidRPr="00F97333" w:rsidRDefault="00972E80" w:rsidP="00D34DBD">
      <w:pPr>
        <w:pStyle w:val="ARheading6"/>
        <w:rPr>
          <w:color w:val="000000"/>
          <w:lang w:val="en-US"/>
        </w:rPr>
      </w:pPr>
      <w:r w:rsidRPr="00F97333">
        <w:rPr>
          <w:lang w:val="en-US"/>
        </w:rPr>
        <w:t>Furnishing loan</w:t>
      </w:r>
    </w:p>
    <w:p w14:paraId="4E0ED804" w14:textId="77777777" w:rsidR="00972E80" w:rsidRPr="00F97333" w:rsidRDefault="00972E80" w:rsidP="00D34DBD">
      <w:pPr>
        <w:pStyle w:val="ARbody"/>
        <w:rPr>
          <w:rFonts w:cs="Arial"/>
          <w:lang w:val="en-US"/>
        </w:rPr>
      </w:pPr>
      <w:r w:rsidRPr="00F97333">
        <w:rPr>
          <w:rFonts w:cs="Arial"/>
          <w:lang w:val="en-US"/>
        </w:rPr>
        <w:t>20 July 2018 – 20 July 2020</w:t>
      </w:r>
    </w:p>
    <w:p w14:paraId="2A81FC4D" w14:textId="77777777" w:rsidR="00972E80" w:rsidRPr="00F97333" w:rsidRDefault="00972E80" w:rsidP="00D34DBD">
      <w:pPr>
        <w:pStyle w:val="ARbody"/>
        <w:rPr>
          <w:rFonts w:cs="Arial"/>
          <w:lang w:val="en-US"/>
        </w:rPr>
      </w:pPr>
      <w:r w:rsidRPr="00F97333">
        <w:rPr>
          <w:rFonts w:cs="Arial"/>
          <w:lang w:val="en-US"/>
        </w:rPr>
        <w:t xml:space="preserve">Nyurapayia Nampitjinpa, </w:t>
      </w:r>
      <w:r w:rsidRPr="00F97333">
        <w:rPr>
          <w:rFonts w:cs="Arial"/>
          <w:i/>
          <w:iCs/>
          <w:lang w:val="en-US"/>
        </w:rPr>
        <w:t>Untitled</w:t>
      </w:r>
      <w:r w:rsidRPr="00F97333">
        <w:rPr>
          <w:rFonts w:cs="Arial"/>
          <w:lang w:val="en-US"/>
        </w:rPr>
        <w:t xml:space="preserve"> 1997, synthetic polymer paint on linen canvas; Charlie Ward Tjakamarra, Yukultji Napangati, </w:t>
      </w:r>
      <w:r w:rsidRPr="00F97333">
        <w:rPr>
          <w:rFonts w:cs="Arial"/>
          <w:i/>
          <w:iCs/>
          <w:lang w:val="en-US"/>
        </w:rPr>
        <w:t>Untitled</w:t>
      </w:r>
      <w:r w:rsidRPr="00F97333">
        <w:rPr>
          <w:rFonts w:cs="Arial"/>
          <w:lang w:val="en-US"/>
        </w:rPr>
        <w:t xml:space="preserve"> 2000, synthetic polymer paint on canvas; Marg Adams, </w:t>
      </w:r>
      <w:r w:rsidRPr="00F97333">
        <w:rPr>
          <w:rFonts w:cs="Arial"/>
          <w:i/>
          <w:iCs/>
          <w:lang w:val="en-US"/>
        </w:rPr>
        <w:t>Reflection</w:t>
      </w:r>
      <w:r w:rsidRPr="00F97333">
        <w:rPr>
          <w:rFonts w:cs="Arial"/>
          <w:lang w:val="en-US"/>
        </w:rPr>
        <w:t xml:space="preserve"> 1996, synthetic polymer paint on canvas</w:t>
      </w:r>
    </w:p>
    <w:p w14:paraId="57B8F08F" w14:textId="77777777" w:rsidR="00972E80" w:rsidRPr="00F97333" w:rsidRDefault="00972E80" w:rsidP="00D34DBD">
      <w:pPr>
        <w:pStyle w:val="ARheading5"/>
        <w:rPr>
          <w:rFonts w:cs="Arial"/>
          <w:lang w:val="en-US"/>
        </w:rPr>
      </w:pPr>
      <w:r w:rsidRPr="00F97333">
        <w:rPr>
          <w:rFonts w:cs="Arial"/>
          <w:lang w:val="en-US"/>
        </w:rPr>
        <w:t>Murray Art Museum Albury</w:t>
      </w:r>
    </w:p>
    <w:p w14:paraId="6CF18EF0" w14:textId="77777777" w:rsidR="00972E80" w:rsidRPr="00F97333" w:rsidRDefault="00972E80" w:rsidP="00D34DBD">
      <w:pPr>
        <w:pStyle w:val="ARheading6"/>
        <w:rPr>
          <w:lang w:val="en-US"/>
        </w:rPr>
      </w:pPr>
      <w:r w:rsidRPr="00F97333">
        <w:rPr>
          <w:lang w:val="en-US"/>
        </w:rPr>
        <w:t xml:space="preserve">Immortality </w:t>
      </w:r>
    </w:p>
    <w:p w14:paraId="0A058A19" w14:textId="77777777" w:rsidR="00972E80" w:rsidRPr="00F97333" w:rsidRDefault="00972E80" w:rsidP="00D34DBD">
      <w:pPr>
        <w:pStyle w:val="ARbody"/>
        <w:rPr>
          <w:rFonts w:cs="Arial"/>
          <w:lang w:val="en-US"/>
        </w:rPr>
      </w:pPr>
      <w:r w:rsidRPr="00F97333">
        <w:rPr>
          <w:rFonts w:cs="Arial"/>
          <w:lang w:val="en-US"/>
        </w:rPr>
        <w:t>1 August – 1 November 2018</w:t>
      </w:r>
    </w:p>
    <w:p w14:paraId="118F8CC5" w14:textId="77777777" w:rsidR="00972E80" w:rsidRPr="00F97333" w:rsidRDefault="00972E80" w:rsidP="00D34DBD">
      <w:pPr>
        <w:pStyle w:val="ARbody"/>
        <w:rPr>
          <w:rFonts w:cs="Arial"/>
          <w:lang w:val="en-US"/>
        </w:rPr>
      </w:pPr>
      <w:r w:rsidRPr="00F97333">
        <w:rPr>
          <w:rFonts w:cs="Arial"/>
          <w:lang w:val="en-US"/>
        </w:rPr>
        <w:t xml:space="preserve">et al., </w:t>
      </w:r>
      <w:r w:rsidRPr="00F97333">
        <w:rPr>
          <w:rFonts w:cs="Arial"/>
          <w:i/>
          <w:iCs/>
          <w:lang w:val="en-US"/>
        </w:rPr>
        <w:t xml:space="preserve">trans_cryption </w:t>
      </w:r>
      <w:r w:rsidRPr="00F97333">
        <w:rPr>
          <w:rFonts w:cs="Arial"/>
          <w:lang w:val="en-US"/>
        </w:rPr>
        <w:t xml:space="preserve">2011, mixed media (welded angle steel, hardboard, D clamps, Super 8 film converted to digital, 16 mm film converted to digital, laptop computer, metal trolley, stools); Fiona Pardington, </w:t>
      </w:r>
      <w:r w:rsidRPr="00F97333">
        <w:rPr>
          <w:rFonts w:cs="Arial"/>
          <w:i/>
          <w:iCs/>
          <w:lang w:val="en-US"/>
        </w:rPr>
        <w:t>Portrait of a life cast of Takatahara (right profile, painted), Aotearoa, New Zealand</w:t>
      </w:r>
      <w:r w:rsidRPr="00F97333">
        <w:rPr>
          <w:rFonts w:cs="Arial"/>
          <w:lang w:val="en-US"/>
        </w:rPr>
        <w:t xml:space="preserve"> 2010, pigment ink print; Fiona Pardington, </w:t>
      </w:r>
      <w:r w:rsidRPr="00F97333">
        <w:rPr>
          <w:rFonts w:cs="Arial"/>
          <w:i/>
          <w:iCs/>
          <w:lang w:val="en-US"/>
        </w:rPr>
        <w:t>Portrait of a life cast of Matoua Tawai (left profile), Aotearoa, New Zealand</w:t>
      </w:r>
      <w:r w:rsidRPr="00F97333">
        <w:rPr>
          <w:rFonts w:cs="Arial"/>
          <w:lang w:val="en-US"/>
        </w:rPr>
        <w:t xml:space="preserve"> 2010, pigment ink print</w:t>
      </w:r>
    </w:p>
    <w:p w14:paraId="4B181112" w14:textId="77777777" w:rsidR="00972E80" w:rsidRPr="00F97333" w:rsidRDefault="00972E80" w:rsidP="00D34DBD">
      <w:pPr>
        <w:pStyle w:val="ARheading5"/>
        <w:rPr>
          <w:rFonts w:cs="Arial"/>
          <w:lang w:val="en-US"/>
        </w:rPr>
      </w:pPr>
      <w:r w:rsidRPr="00F97333">
        <w:rPr>
          <w:rFonts w:cs="Arial"/>
          <w:lang w:val="en-US"/>
        </w:rPr>
        <w:t>National Film and Sound Archive of Australia</w:t>
      </w:r>
    </w:p>
    <w:p w14:paraId="7553BF85" w14:textId="13409FFB" w:rsidR="00972E80" w:rsidRPr="00F97333" w:rsidRDefault="00D34DBD" w:rsidP="00D34DBD">
      <w:pPr>
        <w:pStyle w:val="ARheading6"/>
        <w:rPr>
          <w:lang w:val="en-US"/>
        </w:rPr>
      </w:pPr>
      <w:r w:rsidRPr="00F97333">
        <w:rPr>
          <w:lang w:val="en-US"/>
        </w:rPr>
        <w:t>Heath Ledger</w:t>
      </w:r>
      <w:r w:rsidR="00972E80" w:rsidRPr="00F97333">
        <w:rPr>
          <w:lang w:val="en-US"/>
        </w:rPr>
        <w:t>: a life in pictures</w:t>
      </w:r>
    </w:p>
    <w:p w14:paraId="28E7454F" w14:textId="77777777" w:rsidR="00972E80" w:rsidRPr="00F97333" w:rsidRDefault="00972E80" w:rsidP="00D34DBD">
      <w:pPr>
        <w:pStyle w:val="ARbody"/>
        <w:rPr>
          <w:rFonts w:cs="Arial"/>
          <w:lang w:val="en-US"/>
        </w:rPr>
      </w:pPr>
      <w:r w:rsidRPr="00F97333">
        <w:rPr>
          <w:rFonts w:cs="Arial"/>
          <w:lang w:val="en-US"/>
        </w:rPr>
        <w:t>9 August 2018 – 10 February 2019</w:t>
      </w:r>
    </w:p>
    <w:p w14:paraId="4B5AA211" w14:textId="77777777" w:rsidR="00972E80" w:rsidRPr="00F97333" w:rsidRDefault="00972E80" w:rsidP="00D34DBD">
      <w:pPr>
        <w:pStyle w:val="ARbody"/>
        <w:rPr>
          <w:rFonts w:cs="Arial"/>
          <w:lang w:val="en-US"/>
        </w:rPr>
      </w:pPr>
      <w:r w:rsidRPr="00F97333">
        <w:rPr>
          <w:rFonts w:cs="Arial"/>
          <w:lang w:val="en-US"/>
        </w:rPr>
        <w:t xml:space="preserve">Vincent Fantauzzo, </w:t>
      </w:r>
      <w:r w:rsidRPr="00F97333">
        <w:rPr>
          <w:rFonts w:cs="Arial"/>
          <w:i/>
          <w:iCs/>
          <w:lang w:val="en-US"/>
        </w:rPr>
        <w:t>Heath</w:t>
      </w:r>
      <w:r w:rsidRPr="00F97333">
        <w:rPr>
          <w:rFonts w:cs="Arial"/>
          <w:lang w:val="en-US"/>
        </w:rPr>
        <w:t xml:space="preserve"> 2008, oil on canvas</w:t>
      </w:r>
    </w:p>
    <w:p w14:paraId="6F08531E" w14:textId="77777777" w:rsidR="00972E80" w:rsidRPr="00F97333" w:rsidRDefault="00972E80" w:rsidP="00D34DBD">
      <w:pPr>
        <w:pStyle w:val="ARheading5"/>
        <w:rPr>
          <w:rFonts w:cs="Arial"/>
          <w:lang w:val="en-US"/>
        </w:rPr>
      </w:pPr>
      <w:r w:rsidRPr="00F97333">
        <w:rPr>
          <w:rFonts w:cs="Arial"/>
          <w:lang w:val="en-US"/>
        </w:rPr>
        <w:lastRenderedPageBreak/>
        <w:t>New South Wales Parliament House, Clerk of the Legislative Council</w:t>
      </w:r>
    </w:p>
    <w:p w14:paraId="2D69AA26" w14:textId="26B46641" w:rsidR="00972E80" w:rsidRPr="00F97333" w:rsidRDefault="00972E80" w:rsidP="00D34DBD">
      <w:pPr>
        <w:pStyle w:val="ARheading6"/>
        <w:rPr>
          <w:color w:val="000000"/>
          <w:lang w:val="en-US"/>
        </w:rPr>
      </w:pPr>
      <w:r w:rsidRPr="00F97333">
        <w:rPr>
          <w:lang w:val="en-US"/>
        </w:rPr>
        <w:t>Furnishing loan (renewed)</w:t>
      </w:r>
    </w:p>
    <w:p w14:paraId="49B13E35" w14:textId="77777777" w:rsidR="00972E80" w:rsidRPr="00F97333" w:rsidRDefault="00972E80" w:rsidP="00D34DBD">
      <w:pPr>
        <w:pStyle w:val="ARbody"/>
        <w:rPr>
          <w:rFonts w:cs="Arial"/>
          <w:lang w:val="en-US"/>
        </w:rPr>
      </w:pPr>
      <w:r w:rsidRPr="00F97333">
        <w:rPr>
          <w:rFonts w:cs="Arial"/>
          <w:lang w:val="en-US"/>
        </w:rPr>
        <w:t xml:space="preserve">24 August 2018 – 23 August 2020 </w:t>
      </w:r>
    </w:p>
    <w:p w14:paraId="2FAC5F41" w14:textId="77777777" w:rsidR="00972E80" w:rsidRPr="00F97333" w:rsidRDefault="00972E80" w:rsidP="00D34DBD">
      <w:pPr>
        <w:pStyle w:val="ARbody"/>
        <w:rPr>
          <w:rFonts w:cs="Arial"/>
          <w:lang w:val="en-US"/>
        </w:rPr>
      </w:pPr>
      <w:r w:rsidRPr="00F97333">
        <w:rPr>
          <w:rFonts w:cs="Arial"/>
          <w:lang w:val="en-US"/>
        </w:rPr>
        <w:t xml:space="preserve">Dora Toovey, </w:t>
      </w:r>
      <w:r w:rsidRPr="00F97333">
        <w:rPr>
          <w:rFonts w:cs="Arial"/>
          <w:i/>
          <w:iCs/>
          <w:lang w:val="en-US"/>
        </w:rPr>
        <w:t>How does your garden grow</w:t>
      </w:r>
      <w:r w:rsidRPr="00F97333">
        <w:rPr>
          <w:rFonts w:cs="Arial"/>
          <w:lang w:val="en-US"/>
        </w:rPr>
        <w:t xml:space="preserve"> 1939, oil on canvas on paperboard; Charles Wheeler, </w:t>
      </w:r>
      <w:r w:rsidRPr="00F97333">
        <w:rPr>
          <w:rFonts w:cs="Arial"/>
          <w:i/>
          <w:iCs/>
          <w:lang w:val="en-US"/>
        </w:rPr>
        <w:t>The Upper Murray</w:t>
      </w:r>
      <w:r w:rsidRPr="00F97333">
        <w:rPr>
          <w:rFonts w:cs="Arial"/>
          <w:lang w:val="en-US"/>
        </w:rPr>
        <w:t xml:space="preserve"> undated, oil on plywood; Jean Appleton, </w:t>
      </w:r>
      <w:r w:rsidRPr="00F97333">
        <w:rPr>
          <w:rFonts w:cs="Arial"/>
          <w:i/>
          <w:iCs/>
          <w:lang w:val="en-US"/>
        </w:rPr>
        <w:t>Landscape</w:t>
      </w:r>
      <w:r w:rsidRPr="00F97333">
        <w:rPr>
          <w:rFonts w:cs="Arial"/>
          <w:lang w:val="en-US"/>
        </w:rPr>
        <w:t xml:space="preserve"> c1955, oil on hardboard; Judy Cassab, </w:t>
      </w:r>
      <w:r w:rsidRPr="00F97333">
        <w:rPr>
          <w:rFonts w:cs="Arial"/>
          <w:i/>
          <w:iCs/>
          <w:lang w:val="en-US"/>
        </w:rPr>
        <w:t xml:space="preserve">Detail of Ormiston </w:t>
      </w:r>
      <w:r w:rsidRPr="00F97333">
        <w:rPr>
          <w:rFonts w:cs="Arial"/>
          <w:lang w:val="en-US"/>
        </w:rPr>
        <w:t xml:space="preserve">1959, oil on hardboard; James Cook, </w:t>
      </w:r>
      <w:r w:rsidRPr="00F97333">
        <w:rPr>
          <w:rFonts w:cs="Arial"/>
          <w:i/>
          <w:iCs/>
          <w:lang w:val="en-US"/>
        </w:rPr>
        <w:t>Hikers</w:t>
      </w:r>
      <w:r w:rsidRPr="00F97333">
        <w:rPr>
          <w:rFonts w:cs="Arial"/>
          <w:lang w:val="en-US"/>
        </w:rPr>
        <w:t xml:space="preserve"> 1957, oil on canvas; Joy Ewart, </w:t>
      </w:r>
      <w:r w:rsidRPr="00F97333">
        <w:rPr>
          <w:rFonts w:cs="Arial"/>
          <w:i/>
          <w:iCs/>
          <w:lang w:val="en-US"/>
        </w:rPr>
        <w:t xml:space="preserve">George Street North </w:t>
      </w:r>
      <w:r w:rsidRPr="00F97333">
        <w:rPr>
          <w:rFonts w:cs="Arial"/>
          <w:lang w:val="en-US"/>
        </w:rPr>
        <w:t xml:space="preserve">1947, oil on canvas on cardboard; Jean Appleton, </w:t>
      </w:r>
      <w:r w:rsidRPr="00F97333">
        <w:rPr>
          <w:rFonts w:cs="Arial"/>
          <w:i/>
          <w:iCs/>
          <w:lang w:val="en-US"/>
        </w:rPr>
        <w:t>Bush landscape with rocks</w:t>
      </w:r>
      <w:r w:rsidRPr="00F97333">
        <w:rPr>
          <w:rFonts w:cs="Arial"/>
          <w:lang w:val="en-US"/>
        </w:rPr>
        <w:t xml:space="preserve"> 1952, oil on hardboard; John Baird, </w:t>
      </w:r>
      <w:r w:rsidRPr="00F97333">
        <w:rPr>
          <w:rFonts w:cs="Arial"/>
          <w:i/>
          <w:iCs/>
          <w:lang w:val="en-US"/>
        </w:rPr>
        <w:t>Farm at North Ryde</w:t>
      </w:r>
      <w:r w:rsidRPr="00F97333">
        <w:rPr>
          <w:rFonts w:cs="Arial"/>
          <w:lang w:val="en-US"/>
        </w:rPr>
        <w:t xml:space="preserve"> 1954, oil on canvas on paperboard</w:t>
      </w:r>
    </w:p>
    <w:p w14:paraId="02CF1EF4" w14:textId="77777777" w:rsidR="00972E80" w:rsidRPr="00F97333" w:rsidRDefault="00972E80" w:rsidP="00D34DBD">
      <w:pPr>
        <w:pStyle w:val="ARheading5"/>
        <w:rPr>
          <w:rFonts w:cs="Arial"/>
          <w:lang w:val="en-US"/>
        </w:rPr>
      </w:pPr>
      <w:r w:rsidRPr="00F97333">
        <w:rPr>
          <w:rFonts w:cs="Arial"/>
          <w:lang w:val="en-US"/>
        </w:rPr>
        <w:t>Ian Potter Centre: NGV Australia</w:t>
      </w:r>
    </w:p>
    <w:p w14:paraId="5EE31E0D" w14:textId="5DFFBA00" w:rsidR="00972E80" w:rsidRPr="00F97333" w:rsidRDefault="00972E80" w:rsidP="00D34DBD">
      <w:pPr>
        <w:pStyle w:val="ARheading6"/>
        <w:rPr>
          <w:lang w:val="en-US"/>
        </w:rPr>
      </w:pPr>
      <w:r w:rsidRPr="00F97333">
        <w:rPr>
          <w:lang w:val="en-US"/>
        </w:rPr>
        <w:t>Baldessin/Whiteley Parallel Visions</w:t>
      </w:r>
    </w:p>
    <w:p w14:paraId="4A04C765" w14:textId="77777777" w:rsidR="00972E80" w:rsidRPr="00F97333" w:rsidRDefault="00972E80" w:rsidP="00D34DBD">
      <w:pPr>
        <w:pStyle w:val="ARbody"/>
        <w:rPr>
          <w:rFonts w:cs="Arial"/>
          <w:lang w:val="en-US"/>
        </w:rPr>
      </w:pPr>
      <w:r w:rsidRPr="00F97333">
        <w:rPr>
          <w:rFonts w:cs="Arial"/>
          <w:lang w:val="en-US"/>
        </w:rPr>
        <w:t>31 August 2018 – 28 January 2019</w:t>
      </w:r>
    </w:p>
    <w:p w14:paraId="34624309" w14:textId="77777777" w:rsidR="00972E80" w:rsidRPr="00F97333" w:rsidRDefault="00972E80" w:rsidP="00D34DBD">
      <w:pPr>
        <w:pStyle w:val="ARbody"/>
        <w:rPr>
          <w:rFonts w:cs="Arial"/>
          <w:lang w:val="en-US"/>
        </w:rPr>
      </w:pPr>
      <w:r w:rsidRPr="00F97333">
        <w:rPr>
          <w:rFonts w:cs="Arial"/>
          <w:lang w:val="en-US"/>
        </w:rPr>
        <w:t xml:space="preserve">Brett Whiteley, </w:t>
      </w:r>
      <w:r w:rsidRPr="00F97333">
        <w:rPr>
          <w:rFonts w:cs="Arial"/>
          <w:i/>
          <w:iCs/>
          <w:lang w:val="en-US"/>
        </w:rPr>
        <w:t>Sofala</w:t>
      </w:r>
      <w:r w:rsidRPr="00F97333">
        <w:rPr>
          <w:rFonts w:cs="Arial"/>
          <w:lang w:val="en-US"/>
        </w:rPr>
        <w:t xml:space="preserve"> 1958, oil on canvas on board; Brett Whiteley, </w:t>
      </w:r>
      <w:r w:rsidRPr="00F97333">
        <w:rPr>
          <w:rFonts w:cs="Arial"/>
          <w:i/>
          <w:iCs/>
          <w:lang w:val="en-US"/>
        </w:rPr>
        <w:t xml:space="preserve">July painting </w:t>
      </w:r>
      <w:r w:rsidRPr="00F97333">
        <w:rPr>
          <w:rFonts w:cs="Arial"/>
          <w:lang w:val="en-US"/>
        </w:rPr>
        <w:t xml:space="preserve">c1959, oil on canvas on hardboard; Brett Whiteley, </w:t>
      </w:r>
      <w:r w:rsidRPr="00F97333">
        <w:rPr>
          <w:rFonts w:cs="Arial"/>
          <w:i/>
          <w:iCs/>
          <w:lang w:val="en-US"/>
        </w:rPr>
        <w:t xml:space="preserve">Giraffe: no. 5 </w:t>
      </w:r>
      <w:r w:rsidRPr="00F97333">
        <w:rPr>
          <w:rFonts w:cs="Arial"/>
          <w:lang w:val="en-US"/>
        </w:rPr>
        <w:t xml:space="preserve">1965, 4-colour screenprint on ivory wove paper; Brett Whiteley, </w:t>
      </w:r>
      <w:r w:rsidRPr="00F97333">
        <w:rPr>
          <w:rFonts w:cs="Arial"/>
          <w:i/>
          <w:iCs/>
          <w:lang w:val="en-US"/>
        </w:rPr>
        <w:t xml:space="preserve">Drawing about drawing </w:t>
      </w:r>
      <w:r w:rsidRPr="00F97333">
        <w:rPr>
          <w:rFonts w:cs="Arial"/>
          <w:lang w:val="en-US"/>
        </w:rPr>
        <w:t xml:space="preserve">1965, 5-colour screenprint on ivory wove paper; Brett Whiteley, </w:t>
      </w:r>
      <w:r w:rsidRPr="00F97333">
        <w:rPr>
          <w:rFonts w:cs="Arial"/>
          <w:i/>
          <w:iCs/>
          <w:lang w:val="en-US"/>
        </w:rPr>
        <w:t>Hyena: no. 6</w:t>
      </w:r>
      <w:r w:rsidRPr="00F97333">
        <w:rPr>
          <w:rFonts w:cs="Arial"/>
          <w:lang w:val="en-US"/>
        </w:rPr>
        <w:t xml:space="preserve"> 1965, 2-colour screenprint on ivory wove paper; Brett Whiteley, </w:t>
      </w:r>
      <w:r w:rsidRPr="00F97333">
        <w:rPr>
          <w:rFonts w:cs="Arial"/>
          <w:i/>
          <w:iCs/>
          <w:lang w:val="en-US"/>
        </w:rPr>
        <w:t xml:space="preserve">My relationship between screenprinting and Regents Park Zoo: title page </w:t>
      </w:r>
      <w:r w:rsidRPr="00F97333">
        <w:rPr>
          <w:rFonts w:cs="Arial"/>
          <w:lang w:val="en-US"/>
        </w:rPr>
        <w:t xml:space="preserve">1965, 3-colour screenprint on ivory wove paper; Brett Whiteley, </w:t>
      </w:r>
      <w:r w:rsidRPr="00F97333">
        <w:rPr>
          <w:rFonts w:cs="Arial"/>
          <w:i/>
          <w:iCs/>
          <w:lang w:val="en-US"/>
        </w:rPr>
        <w:t>Swinging monkey 1: no. 1</w:t>
      </w:r>
      <w:r w:rsidRPr="00F97333">
        <w:rPr>
          <w:rFonts w:cs="Arial"/>
          <w:lang w:val="en-US"/>
        </w:rPr>
        <w:t xml:space="preserve"> 1965, 3-colour screenprint on ivory wove paper; Brett Whiteley, </w:t>
      </w:r>
      <w:r w:rsidRPr="00F97333">
        <w:rPr>
          <w:rFonts w:cs="Arial"/>
          <w:i/>
          <w:iCs/>
          <w:lang w:val="en-US"/>
        </w:rPr>
        <w:t xml:space="preserve">Totem I (black – the get laid totem) </w:t>
      </w:r>
      <w:r w:rsidRPr="00F97333">
        <w:rPr>
          <w:rFonts w:cs="Arial"/>
          <w:lang w:val="en-US"/>
        </w:rPr>
        <w:t xml:space="preserve">1978–88, fibreglass and wood; Brett Whiteley, </w:t>
      </w:r>
      <w:r w:rsidRPr="00F97333">
        <w:rPr>
          <w:rFonts w:cs="Arial"/>
          <w:i/>
          <w:iCs/>
          <w:lang w:val="en-US"/>
        </w:rPr>
        <w:t>Giraffe no. 1</w:t>
      </w:r>
      <w:r w:rsidRPr="00F97333">
        <w:rPr>
          <w:rFonts w:cs="Arial"/>
          <w:lang w:val="en-US"/>
        </w:rPr>
        <w:t xml:space="preserve"> c1965, mangrove wood, brass, marble, bronze, oil</w:t>
      </w:r>
    </w:p>
    <w:p w14:paraId="38B285D7" w14:textId="77777777" w:rsidR="00972E80" w:rsidRPr="00F97333" w:rsidRDefault="00972E80" w:rsidP="00D34DBD">
      <w:pPr>
        <w:pStyle w:val="ARheading5"/>
        <w:rPr>
          <w:rFonts w:cs="Arial"/>
          <w:lang w:val="en-US"/>
        </w:rPr>
      </w:pPr>
      <w:r w:rsidRPr="00F97333">
        <w:rPr>
          <w:rFonts w:cs="Arial"/>
          <w:lang w:val="en-US"/>
        </w:rPr>
        <w:t>Newcastle Art Gallery</w:t>
      </w:r>
    </w:p>
    <w:p w14:paraId="33C54D37" w14:textId="77777777" w:rsidR="00972E80" w:rsidRPr="00F97333" w:rsidRDefault="00972E80" w:rsidP="00D34DBD">
      <w:pPr>
        <w:pStyle w:val="ARheading6"/>
        <w:rPr>
          <w:lang w:val="en-US"/>
        </w:rPr>
      </w:pPr>
      <w:r w:rsidRPr="00F97333">
        <w:rPr>
          <w:lang w:val="en-US"/>
        </w:rPr>
        <w:t>The 1818 Project</w:t>
      </w:r>
    </w:p>
    <w:p w14:paraId="33301517" w14:textId="77777777" w:rsidR="00972E80" w:rsidRPr="00F97333" w:rsidRDefault="00972E80" w:rsidP="00D34DBD">
      <w:pPr>
        <w:pStyle w:val="ARbody"/>
        <w:rPr>
          <w:rFonts w:cs="Arial"/>
          <w:lang w:val="en-US"/>
        </w:rPr>
      </w:pPr>
      <w:r w:rsidRPr="00F97333">
        <w:rPr>
          <w:rFonts w:cs="Arial"/>
          <w:lang w:val="en-US"/>
        </w:rPr>
        <w:t>8 September – 4 November 2018</w:t>
      </w:r>
    </w:p>
    <w:p w14:paraId="56A5F297" w14:textId="77777777" w:rsidR="00972E80" w:rsidRPr="00F97333" w:rsidRDefault="00972E80" w:rsidP="00D34DBD">
      <w:pPr>
        <w:pStyle w:val="ARbody"/>
        <w:rPr>
          <w:rFonts w:cs="Arial"/>
          <w:lang w:val="en-US"/>
        </w:rPr>
      </w:pPr>
      <w:r w:rsidRPr="00F97333">
        <w:rPr>
          <w:rFonts w:cs="Arial"/>
          <w:lang w:val="en-US"/>
        </w:rPr>
        <w:t xml:space="preserve">Lindy Lee, </w:t>
      </w:r>
      <w:r w:rsidRPr="00F97333">
        <w:rPr>
          <w:rFonts w:cs="Arial"/>
          <w:i/>
          <w:iCs/>
          <w:lang w:val="en-US"/>
        </w:rPr>
        <w:t>Birth and death</w:t>
      </w:r>
      <w:r w:rsidRPr="00F97333">
        <w:rPr>
          <w:rFonts w:cs="Arial"/>
          <w:lang w:val="en-US"/>
        </w:rPr>
        <w:t xml:space="preserve"> 2003, synthetic polymer paint, inkjet print on Chinese accordion books</w:t>
      </w:r>
    </w:p>
    <w:p w14:paraId="37585F86" w14:textId="77777777" w:rsidR="00972E80" w:rsidRPr="00F97333" w:rsidRDefault="00972E80" w:rsidP="00D34DBD">
      <w:pPr>
        <w:pStyle w:val="ARheading5"/>
        <w:rPr>
          <w:rFonts w:cs="Arial"/>
          <w:lang w:val="en-US"/>
        </w:rPr>
      </w:pPr>
      <w:r w:rsidRPr="00F97333">
        <w:rPr>
          <w:rFonts w:cs="Arial"/>
          <w:lang w:val="en-US"/>
        </w:rPr>
        <w:t>Sydney Living Museums</w:t>
      </w:r>
    </w:p>
    <w:p w14:paraId="54557B42" w14:textId="3720492B" w:rsidR="00972E80" w:rsidRPr="00F97333" w:rsidRDefault="00972E80" w:rsidP="00D34DBD">
      <w:pPr>
        <w:pStyle w:val="ARheading6"/>
        <w:rPr>
          <w:lang w:val="en-US"/>
        </w:rPr>
      </w:pPr>
      <w:r w:rsidRPr="00F97333">
        <w:rPr>
          <w:lang w:val="en-US"/>
        </w:rPr>
        <w:t>Bohemian Harbour</w:t>
      </w:r>
    </w:p>
    <w:p w14:paraId="6E667C2C" w14:textId="77777777" w:rsidR="00972E80" w:rsidRPr="00F97333" w:rsidRDefault="00972E80" w:rsidP="00D34DBD">
      <w:pPr>
        <w:pStyle w:val="ARbody"/>
        <w:rPr>
          <w:rFonts w:cs="Arial"/>
          <w:lang w:val="en-US"/>
        </w:rPr>
      </w:pPr>
      <w:r w:rsidRPr="00F97333">
        <w:rPr>
          <w:rFonts w:cs="Arial"/>
          <w:lang w:val="en-US"/>
        </w:rPr>
        <w:t>15 September – 25 November 2018</w:t>
      </w:r>
    </w:p>
    <w:p w14:paraId="6CB6A515" w14:textId="77777777" w:rsidR="00972E80" w:rsidRPr="00F97333" w:rsidRDefault="00972E80" w:rsidP="00D34DBD">
      <w:pPr>
        <w:pStyle w:val="ARbody"/>
        <w:rPr>
          <w:rFonts w:cs="Arial"/>
          <w:lang w:val="en-US"/>
        </w:rPr>
      </w:pPr>
      <w:r w:rsidRPr="00F97333">
        <w:rPr>
          <w:rFonts w:cs="Arial"/>
          <w:lang w:val="en-US"/>
        </w:rPr>
        <w:t xml:space="preserve">Brett Whiteley, </w:t>
      </w:r>
      <w:r w:rsidRPr="00F97333">
        <w:rPr>
          <w:rFonts w:cs="Arial"/>
          <w:i/>
          <w:iCs/>
          <w:lang w:val="en-US"/>
        </w:rPr>
        <w:t>Moreton Bay fig</w:t>
      </w:r>
      <w:r w:rsidRPr="00F97333">
        <w:rPr>
          <w:rFonts w:cs="Arial"/>
          <w:lang w:val="en-US"/>
        </w:rPr>
        <w:t xml:space="preserve"> 1979, etching, black ink on ivory wove paper; Brett Whiteley, </w:t>
      </w:r>
      <w:r w:rsidRPr="00F97333">
        <w:rPr>
          <w:rFonts w:cs="Arial"/>
          <w:i/>
          <w:iCs/>
          <w:lang w:val="en-US"/>
        </w:rPr>
        <w:t xml:space="preserve">Sydney Harbour </w:t>
      </w:r>
      <w:r w:rsidRPr="00F97333">
        <w:rPr>
          <w:rFonts w:cs="Arial"/>
          <w:lang w:val="en-US"/>
        </w:rPr>
        <w:t xml:space="preserve">1980, screenprint, white and black ink on off-white wove paper; Brett Whiteley, </w:t>
      </w:r>
      <w:r w:rsidRPr="00F97333">
        <w:rPr>
          <w:rFonts w:cs="Arial"/>
          <w:i/>
          <w:iCs/>
          <w:lang w:val="en-US"/>
        </w:rPr>
        <w:t>Sydney Harbour by night</w:t>
      </w:r>
      <w:r w:rsidRPr="00F97333">
        <w:rPr>
          <w:rFonts w:cs="Arial"/>
          <w:lang w:val="en-US"/>
        </w:rPr>
        <w:t xml:space="preserve"> 1981, linocut, black ink on white wove paper; Brett </w:t>
      </w:r>
      <w:r w:rsidRPr="00F97333">
        <w:rPr>
          <w:rFonts w:cs="Arial"/>
          <w:lang w:val="en-US"/>
        </w:rPr>
        <w:lastRenderedPageBreak/>
        <w:t>Whiteley,</w:t>
      </w:r>
      <w:r w:rsidRPr="00F97333">
        <w:rPr>
          <w:rFonts w:cs="Arial"/>
          <w:i/>
          <w:iCs/>
          <w:lang w:val="en-US"/>
        </w:rPr>
        <w:t xml:space="preserve"> Pelican I</w:t>
      </w:r>
      <w:r w:rsidRPr="00F97333">
        <w:rPr>
          <w:rFonts w:cs="Arial"/>
          <w:lang w:val="en-US"/>
        </w:rPr>
        <w:t xml:space="preserve"> 1983, painted bronze on carved wood base; Brett Whiteley, </w:t>
      </w:r>
      <w:r w:rsidRPr="00F97333">
        <w:rPr>
          <w:rFonts w:cs="Arial"/>
          <w:i/>
          <w:iCs/>
          <w:lang w:val="en-US"/>
        </w:rPr>
        <w:t>Pelican II</w:t>
      </w:r>
      <w:r w:rsidRPr="00F97333">
        <w:rPr>
          <w:rFonts w:cs="Arial"/>
          <w:lang w:val="en-US"/>
        </w:rPr>
        <w:t xml:space="preserve"> 1988, bronze; Brett Whiteley, </w:t>
      </w:r>
      <w:r w:rsidRPr="00F97333">
        <w:rPr>
          <w:rFonts w:cs="Arial"/>
          <w:i/>
          <w:iCs/>
          <w:lang w:val="en-US"/>
        </w:rPr>
        <w:t>(Free standing ultramarine) Palm trees</w:t>
      </w:r>
      <w:r w:rsidRPr="00F97333">
        <w:rPr>
          <w:rFonts w:cs="Arial"/>
          <w:lang w:val="en-US"/>
        </w:rPr>
        <w:t xml:space="preserve"> 1974, painted fibreglass; Brett Whiteley, </w:t>
      </w:r>
      <w:r w:rsidRPr="00F97333">
        <w:rPr>
          <w:rFonts w:cs="Arial"/>
          <w:i/>
          <w:iCs/>
          <w:lang w:val="en-US"/>
        </w:rPr>
        <w:t>The Moreton Bay fig</w:t>
      </w:r>
      <w:r w:rsidRPr="00F97333">
        <w:rPr>
          <w:rFonts w:cs="Arial"/>
          <w:lang w:val="en-US"/>
        </w:rPr>
        <w:t xml:space="preserve"> 1979, etching, drypoint, printed in black ink on ivory wove paper; Brett Whiteley, </w:t>
      </w:r>
      <w:r w:rsidRPr="00F97333">
        <w:rPr>
          <w:rFonts w:cs="Arial"/>
          <w:i/>
          <w:iCs/>
          <w:lang w:val="en-US"/>
        </w:rPr>
        <w:t xml:space="preserve">Totem II (Tan female) </w:t>
      </w:r>
      <w:r w:rsidRPr="00F97333">
        <w:rPr>
          <w:rFonts w:cs="Arial"/>
          <w:lang w:val="en-US"/>
        </w:rPr>
        <w:t xml:space="preserve">1978–88, fibreglass, wood, chrome, oil; Brett Whiteley, </w:t>
      </w:r>
      <w:r w:rsidRPr="00F97333">
        <w:rPr>
          <w:rFonts w:cs="Arial"/>
          <w:i/>
          <w:iCs/>
          <w:lang w:val="en-US"/>
        </w:rPr>
        <w:t xml:space="preserve">Lavender Bay in the rain </w:t>
      </w:r>
      <w:r w:rsidRPr="00F97333">
        <w:rPr>
          <w:rFonts w:cs="Arial"/>
          <w:lang w:val="en-US"/>
        </w:rPr>
        <w:t xml:space="preserve">1981, oil, synthetic polymer paint on canvas on hardboard; Brett Whiteley, </w:t>
      </w:r>
      <w:r w:rsidRPr="00F97333">
        <w:rPr>
          <w:rFonts w:cs="Arial"/>
          <w:i/>
          <w:iCs/>
          <w:lang w:val="en-US"/>
        </w:rPr>
        <w:t xml:space="preserve">Palm and erotic vase, Lavender Bay </w:t>
      </w:r>
      <w:r w:rsidRPr="00F97333">
        <w:rPr>
          <w:rFonts w:cs="Arial"/>
          <w:lang w:val="en-US"/>
        </w:rPr>
        <w:t xml:space="preserve">mid-1980s, oil on canvas with seeds; Brett Whiteley, </w:t>
      </w:r>
      <w:r w:rsidRPr="00F97333">
        <w:rPr>
          <w:rFonts w:cs="Arial"/>
          <w:i/>
          <w:iCs/>
          <w:lang w:val="en-US"/>
        </w:rPr>
        <w:t>Grey harbour</w:t>
      </w:r>
      <w:r w:rsidRPr="00F97333">
        <w:rPr>
          <w:rFonts w:cs="Arial"/>
          <w:lang w:val="en-US"/>
        </w:rPr>
        <w:t xml:space="preserve"> c1978, oil and charcoal on canvas</w:t>
      </w:r>
    </w:p>
    <w:p w14:paraId="35E815A2" w14:textId="77777777" w:rsidR="00972E80" w:rsidRPr="00F97333" w:rsidRDefault="00972E80" w:rsidP="00D34DBD">
      <w:pPr>
        <w:pStyle w:val="ARheading5"/>
        <w:rPr>
          <w:rFonts w:cs="Arial"/>
          <w:lang w:val="en-US"/>
        </w:rPr>
      </w:pPr>
      <w:r w:rsidRPr="00F97333">
        <w:rPr>
          <w:rFonts w:cs="Arial"/>
          <w:lang w:val="en-US"/>
        </w:rPr>
        <w:t>Barbican Art Gallery, London</w:t>
      </w:r>
    </w:p>
    <w:p w14:paraId="2392BD32" w14:textId="1298A87B" w:rsidR="00972E80" w:rsidRPr="00F97333" w:rsidRDefault="00972E80" w:rsidP="00D34DBD">
      <w:pPr>
        <w:pStyle w:val="ARheading6"/>
        <w:rPr>
          <w:lang w:val="en-US"/>
        </w:rPr>
      </w:pPr>
      <w:r w:rsidRPr="00F97333">
        <w:rPr>
          <w:lang w:val="en-US"/>
        </w:rPr>
        <w:t>Francis Upritchard: wetwang slack</w:t>
      </w:r>
    </w:p>
    <w:p w14:paraId="4F70FCBB" w14:textId="77777777" w:rsidR="00972E80" w:rsidRPr="00F97333" w:rsidRDefault="00972E80" w:rsidP="00D34DBD">
      <w:pPr>
        <w:pStyle w:val="ARbody"/>
        <w:rPr>
          <w:rFonts w:cs="Arial"/>
          <w:lang w:val="en-US"/>
        </w:rPr>
      </w:pPr>
      <w:r w:rsidRPr="00F97333">
        <w:rPr>
          <w:rFonts w:cs="Arial"/>
          <w:lang w:val="en-US"/>
        </w:rPr>
        <w:t>27 September 2018 – 6 January 2019</w:t>
      </w:r>
    </w:p>
    <w:p w14:paraId="3C9C7C68" w14:textId="77777777" w:rsidR="00972E80" w:rsidRPr="00F97333" w:rsidRDefault="00972E80" w:rsidP="00D34DBD">
      <w:pPr>
        <w:pStyle w:val="ARbody"/>
        <w:rPr>
          <w:rFonts w:cs="Arial"/>
          <w:lang w:val="en-US"/>
        </w:rPr>
      </w:pPr>
      <w:r w:rsidRPr="00F97333">
        <w:rPr>
          <w:rFonts w:cs="Arial"/>
          <w:lang w:val="en-US"/>
        </w:rPr>
        <w:t xml:space="preserve">Francis Upritchard, </w:t>
      </w:r>
      <w:r w:rsidRPr="00F97333">
        <w:rPr>
          <w:rFonts w:cs="Arial"/>
          <w:i/>
          <w:iCs/>
          <w:lang w:val="en-US"/>
        </w:rPr>
        <w:t xml:space="preserve">Temmoku jar </w:t>
      </w:r>
      <w:r w:rsidRPr="00F97333">
        <w:rPr>
          <w:rFonts w:cs="Arial"/>
          <w:lang w:val="en-US"/>
        </w:rPr>
        <w:t xml:space="preserve">2018, Bruce clay, Temmoku exterior and interior glaze; Francis Upritchard, </w:t>
      </w:r>
      <w:r w:rsidRPr="00F97333">
        <w:rPr>
          <w:rFonts w:cs="Arial"/>
          <w:i/>
          <w:iCs/>
          <w:lang w:val="en-US"/>
        </w:rPr>
        <w:t xml:space="preserve">Purple urn </w:t>
      </w:r>
      <w:r w:rsidRPr="00F97333">
        <w:rPr>
          <w:rFonts w:cs="Arial"/>
          <w:lang w:val="en-US"/>
        </w:rPr>
        <w:t xml:space="preserve">2018, Bmix clay with purple exterior glaze and Hippy white interior; Francis Upritchard, </w:t>
      </w:r>
      <w:r w:rsidRPr="00F97333">
        <w:rPr>
          <w:rFonts w:cs="Arial"/>
          <w:i/>
          <w:iCs/>
          <w:lang w:val="en-US"/>
        </w:rPr>
        <w:t xml:space="preserve">Star pot </w:t>
      </w:r>
      <w:r w:rsidRPr="00F97333">
        <w:rPr>
          <w:rFonts w:cs="Arial"/>
          <w:lang w:val="en-US"/>
        </w:rPr>
        <w:t xml:space="preserve">2018, Soldate clay, Hippy white glaze with cobalt decoration and Temmoku interior glaze; Francis Upritchard, </w:t>
      </w:r>
      <w:r w:rsidRPr="00F97333">
        <w:rPr>
          <w:rFonts w:cs="Arial"/>
          <w:i/>
          <w:iCs/>
          <w:lang w:val="en-US"/>
        </w:rPr>
        <w:t>Tall brown urn</w:t>
      </w:r>
      <w:r w:rsidRPr="00F97333">
        <w:rPr>
          <w:rFonts w:cs="Arial"/>
          <w:lang w:val="en-US"/>
        </w:rPr>
        <w:t xml:space="preserve"> 2018, Long Beach clay, Flashing slip with Temmoku interior glaze</w:t>
      </w:r>
    </w:p>
    <w:p w14:paraId="5A5D7FE4" w14:textId="77777777" w:rsidR="00972E80" w:rsidRPr="00F97333" w:rsidRDefault="00972E80" w:rsidP="00D34DBD">
      <w:pPr>
        <w:pStyle w:val="ARheading5"/>
        <w:rPr>
          <w:rFonts w:cs="Arial"/>
          <w:lang w:val="en-US"/>
        </w:rPr>
      </w:pPr>
      <w:r w:rsidRPr="00F97333">
        <w:rPr>
          <w:rFonts w:cs="Arial"/>
          <w:lang w:val="en-US"/>
        </w:rPr>
        <w:t>Orange Regional Gallery</w:t>
      </w:r>
    </w:p>
    <w:p w14:paraId="50002D10" w14:textId="3B1641B9" w:rsidR="00972E80" w:rsidRPr="00F97333" w:rsidRDefault="00972E80" w:rsidP="00D34DBD">
      <w:pPr>
        <w:pStyle w:val="ARheading6"/>
        <w:rPr>
          <w:color w:val="58585B"/>
          <w:lang w:val="en-US"/>
        </w:rPr>
      </w:pPr>
      <w:r w:rsidRPr="00F97333">
        <w:rPr>
          <w:lang w:val="en-US"/>
        </w:rPr>
        <w:t>Kevin Connor: People in the Forever One Day</w:t>
      </w:r>
    </w:p>
    <w:p w14:paraId="31CD937C" w14:textId="77777777" w:rsidR="00972E80" w:rsidRPr="00F97333" w:rsidRDefault="00972E80" w:rsidP="00D34DBD">
      <w:pPr>
        <w:pStyle w:val="ARbody"/>
        <w:rPr>
          <w:rFonts w:cs="Arial"/>
          <w:lang w:val="en-US"/>
        </w:rPr>
      </w:pPr>
      <w:r w:rsidRPr="00F97333">
        <w:rPr>
          <w:rFonts w:cs="Arial"/>
          <w:lang w:val="en-US"/>
        </w:rPr>
        <w:t>29 September 2018 – 25 November 2018</w:t>
      </w:r>
    </w:p>
    <w:p w14:paraId="369FB944" w14:textId="77777777" w:rsidR="00972E80" w:rsidRPr="00F97333" w:rsidRDefault="00972E80" w:rsidP="00D34DBD">
      <w:pPr>
        <w:pStyle w:val="ARbody"/>
        <w:rPr>
          <w:rFonts w:cs="Arial"/>
          <w:lang w:val="en-US"/>
        </w:rPr>
      </w:pPr>
      <w:r w:rsidRPr="00F97333">
        <w:rPr>
          <w:rFonts w:cs="Arial"/>
          <w:lang w:val="en-US"/>
        </w:rPr>
        <w:t xml:space="preserve">Kevin Connor, </w:t>
      </w:r>
      <w:r w:rsidRPr="00F97333">
        <w:rPr>
          <w:rFonts w:cs="Arial"/>
          <w:i/>
          <w:iCs/>
          <w:lang w:val="en-US"/>
        </w:rPr>
        <w:t xml:space="preserve">Self portrait III </w:t>
      </w:r>
      <w:r w:rsidRPr="00F97333">
        <w:rPr>
          <w:rFonts w:cs="Arial"/>
          <w:lang w:val="en-US"/>
        </w:rPr>
        <w:t xml:space="preserve">1992, brush and black ink, white gouache; Kevin Connor, </w:t>
      </w:r>
      <w:r w:rsidRPr="00F97333">
        <w:rPr>
          <w:rFonts w:cs="Arial"/>
          <w:i/>
          <w:iCs/>
          <w:lang w:val="en-US"/>
        </w:rPr>
        <w:t>Le Grand Palais, Clemenceau, De Gaulle and me</w:t>
      </w:r>
      <w:r w:rsidRPr="00F97333">
        <w:rPr>
          <w:rFonts w:cs="Arial"/>
          <w:lang w:val="en-US"/>
        </w:rPr>
        <w:t xml:space="preserve"> 2005, charcoal on white wove paper; Kevin Connor, </w:t>
      </w:r>
      <w:r w:rsidRPr="00F97333">
        <w:rPr>
          <w:rFonts w:cs="Arial"/>
          <w:i/>
          <w:iCs/>
          <w:lang w:val="en-US"/>
        </w:rPr>
        <w:t xml:space="preserve">Figure in a Haymarket winter park </w:t>
      </w:r>
      <w:r w:rsidRPr="00F97333">
        <w:rPr>
          <w:rFonts w:cs="Arial"/>
          <w:lang w:val="en-US"/>
        </w:rPr>
        <w:t xml:space="preserve">1963, oil on hardboard; Kevin Connor, </w:t>
      </w:r>
      <w:r w:rsidRPr="00F97333">
        <w:rPr>
          <w:rFonts w:cs="Arial"/>
          <w:i/>
          <w:iCs/>
          <w:lang w:val="en-US"/>
        </w:rPr>
        <w:t>Sketchbook 68</w:t>
      </w:r>
      <w:r w:rsidRPr="00F97333">
        <w:rPr>
          <w:rFonts w:cs="Arial"/>
          <w:lang w:val="en-US"/>
        </w:rPr>
        <w:t xml:space="preserve"> 1999, 100 individual drawings, pen and black ink on paper</w:t>
      </w:r>
    </w:p>
    <w:p w14:paraId="2893288A" w14:textId="77777777" w:rsidR="00972E80" w:rsidRPr="00F97333" w:rsidRDefault="00972E80" w:rsidP="00D34DBD">
      <w:pPr>
        <w:pStyle w:val="ARheading5"/>
        <w:rPr>
          <w:rFonts w:cs="Arial"/>
          <w:lang w:val="en-US"/>
        </w:rPr>
      </w:pPr>
      <w:r w:rsidRPr="00F97333">
        <w:rPr>
          <w:rFonts w:cs="Arial"/>
          <w:lang w:val="en-US"/>
        </w:rPr>
        <w:t xml:space="preserve">Australian War Memorial </w:t>
      </w:r>
    </w:p>
    <w:p w14:paraId="308710DF" w14:textId="3CF12DD3" w:rsidR="00972E80" w:rsidRPr="00F97333" w:rsidRDefault="00972E80" w:rsidP="00D34DBD">
      <w:pPr>
        <w:pStyle w:val="ARheading6"/>
        <w:rPr>
          <w:lang w:val="en-US"/>
        </w:rPr>
      </w:pPr>
      <w:r w:rsidRPr="00F97333">
        <w:rPr>
          <w:lang w:val="en-US"/>
        </w:rPr>
        <w:t>After the War</w:t>
      </w:r>
    </w:p>
    <w:p w14:paraId="489F1394" w14:textId="77777777" w:rsidR="00972E80" w:rsidRPr="00F97333" w:rsidRDefault="00972E80" w:rsidP="00D34DBD">
      <w:pPr>
        <w:pStyle w:val="ARbody"/>
        <w:rPr>
          <w:rFonts w:cs="Arial"/>
          <w:lang w:val="en-US"/>
        </w:rPr>
      </w:pPr>
      <w:r w:rsidRPr="00F97333">
        <w:rPr>
          <w:rFonts w:cs="Arial"/>
          <w:lang w:val="en-US"/>
        </w:rPr>
        <w:t>8 October 2018 – 8 October 2019</w:t>
      </w:r>
    </w:p>
    <w:p w14:paraId="19BEE311" w14:textId="77777777" w:rsidR="00972E80" w:rsidRPr="00F97333" w:rsidRDefault="00972E80" w:rsidP="00D34DBD">
      <w:pPr>
        <w:pStyle w:val="ARbody"/>
        <w:rPr>
          <w:rFonts w:cs="Arial"/>
          <w:lang w:val="en-US"/>
        </w:rPr>
      </w:pPr>
      <w:r w:rsidRPr="00F97333">
        <w:rPr>
          <w:rFonts w:cs="Arial"/>
          <w:lang w:val="en-US"/>
        </w:rPr>
        <w:t xml:space="preserve">Max Dupain, </w:t>
      </w:r>
      <w:r w:rsidRPr="00F97333">
        <w:rPr>
          <w:rFonts w:cs="Arial"/>
          <w:i/>
          <w:iCs/>
          <w:lang w:val="en-US"/>
        </w:rPr>
        <w:t xml:space="preserve">Meat queue, Sydney </w:t>
      </w:r>
      <w:r w:rsidRPr="00F97333">
        <w:rPr>
          <w:rFonts w:cs="Arial"/>
          <w:lang w:val="en-US"/>
        </w:rPr>
        <w:t xml:space="preserve">1946 (printed later), gelatin silver photograph; Harold Cazneaux, </w:t>
      </w:r>
      <w:r w:rsidRPr="00F97333">
        <w:rPr>
          <w:rFonts w:cs="Arial"/>
          <w:i/>
          <w:iCs/>
          <w:lang w:val="en-US"/>
        </w:rPr>
        <w:t>Peace after war and memories</w:t>
      </w:r>
      <w:r w:rsidRPr="00F97333">
        <w:rPr>
          <w:rFonts w:cs="Arial"/>
          <w:lang w:val="en-US"/>
        </w:rPr>
        <w:t xml:space="preserve"> 1918, gelatin silver photograph; Weaver Hawkins, </w:t>
      </w:r>
      <w:r w:rsidRPr="00F97333">
        <w:rPr>
          <w:rFonts w:cs="Arial"/>
          <w:i/>
          <w:iCs/>
          <w:lang w:val="en-US"/>
        </w:rPr>
        <w:t>Self portrait</w:t>
      </w:r>
      <w:r w:rsidRPr="00F97333">
        <w:rPr>
          <w:rFonts w:cs="Arial"/>
          <w:lang w:val="en-US"/>
        </w:rPr>
        <w:t xml:space="preserve"> 1920, etching, printed in black ink with pale plate tone on ivory wove paper; Weaver Hawkins, </w:t>
      </w:r>
      <w:r w:rsidRPr="00F97333">
        <w:rPr>
          <w:rFonts w:cs="Arial"/>
          <w:i/>
          <w:iCs/>
          <w:lang w:val="en-US"/>
        </w:rPr>
        <w:t>Letter from Weaver Hawkins to his father, 14 Jul 1916</w:t>
      </w:r>
      <w:r w:rsidRPr="00F97333">
        <w:rPr>
          <w:rFonts w:cs="Arial"/>
          <w:lang w:val="en-US"/>
        </w:rPr>
        <w:t xml:space="preserve"> 1916, pencil on YMCA notepaper; Alfred Philpott, </w:t>
      </w:r>
      <w:r w:rsidRPr="00F97333">
        <w:rPr>
          <w:rFonts w:cs="Arial"/>
          <w:i/>
          <w:iCs/>
          <w:lang w:val="en-US"/>
        </w:rPr>
        <w:t xml:space="preserve">Weaver Hawkins upon enlisting </w:t>
      </w:r>
      <w:r w:rsidRPr="00F97333">
        <w:rPr>
          <w:rFonts w:cs="Arial"/>
          <w:lang w:val="en-US"/>
        </w:rPr>
        <w:t xml:space="preserve">1914, gelatin silver photograph; Unknown, </w:t>
      </w:r>
      <w:r w:rsidRPr="00F97333">
        <w:rPr>
          <w:rFonts w:cs="Arial"/>
          <w:i/>
          <w:iCs/>
          <w:lang w:val="en-US"/>
        </w:rPr>
        <w:t xml:space="preserve">Weaver Hawkins in hospital after being wounded in battle </w:t>
      </w:r>
      <w:r w:rsidRPr="00F97333">
        <w:rPr>
          <w:rFonts w:cs="Arial"/>
          <w:lang w:val="en-US"/>
        </w:rPr>
        <w:t xml:space="preserve">1917, gelatin silver photograph; Alfred Philpott, </w:t>
      </w:r>
      <w:r w:rsidRPr="00F97333">
        <w:rPr>
          <w:rFonts w:cs="Arial"/>
          <w:i/>
          <w:iCs/>
          <w:lang w:val="en-US"/>
        </w:rPr>
        <w:t xml:space="preserve">Weaver Hawkins upon enlisting </w:t>
      </w:r>
      <w:r w:rsidRPr="00F97333">
        <w:rPr>
          <w:rFonts w:cs="Arial"/>
          <w:lang w:val="en-US"/>
        </w:rPr>
        <w:t xml:space="preserve">1914, gelatin silver photograph; Unknown, </w:t>
      </w:r>
      <w:r w:rsidRPr="00F97333">
        <w:rPr>
          <w:rFonts w:cs="Arial"/>
          <w:i/>
          <w:iCs/>
          <w:lang w:val="en-US"/>
        </w:rPr>
        <w:t>Weaver Hawkins painting at his easel</w:t>
      </w:r>
      <w:r w:rsidRPr="00F97333">
        <w:rPr>
          <w:rFonts w:cs="Arial"/>
          <w:lang w:val="en-US"/>
        </w:rPr>
        <w:t xml:space="preserve"> 1921, gelatin silver photograph</w:t>
      </w:r>
    </w:p>
    <w:p w14:paraId="4B19D5E5" w14:textId="77777777" w:rsidR="00972E80" w:rsidRPr="00F97333" w:rsidRDefault="00972E80" w:rsidP="00D34DBD">
      <w:pPr>
        <w:pStyle w:val="ARheading5"/>
        <w:rPr>
          <w:rFonts w:cs="Arial"/>
          <w:lang w:val="en-US"/>
        </w:rPr>
      </w:pPr>
      <w:r w:rsidRPr="00F97333">
        <w:rPr>
          <w:rFonts w:cs="Arial"/>
          <w:lang w:val="en-US"/>
        </w:rPr>
        <w:lastRenderedPageBreak/>
        <w:t xml:space="preserve">National Gallery Singapore </w:t>
      </w:r>
    </w:p>
    <w:p w14:paraId="392FA069" w14:textId="77777777" w:rsidR="00972E80" w:rsidRPr="00F97333" w:rsidRDefault="00972E80" w:rsidP="00D34DBD">
      <w:pPr>
        <w:pStyle w:val="ARheading6"/>
        <w:rPr>
          <w:lang w:val="en-US"/>
        </w:rPr>
      </w:pPr>
      <w:r w:rsidRPr="00F97333">
        <w:rPr>
          <w:lang w:val="en-US"/>
        </w:rPr>
        <w:t>Minimalism</w:t>
      </w:r>
    </w:p>
    <w:p w14:paraId="7329BD66" w14:textId="77777777" w:rsidR="00972E80" w:rsidRPr="00F97333" w:rsidRDefault="00972E80" w:rsidP="00D34DBD">
      <w:pPr>
        <w:pStyle w:val="ARbody"/>
        <w:rPr>
          <w:rFonts w:cs="Arial"/>
          <w:lang w:val="en-US"/>
        </w:rPr>
      </w:pPr>
      <w:r w:rsidRPr="00F97333">
        <w:rPr>
          <w:rFonts w:cs="Arial"/>
          <w:lang w:val="en-US"/>
        </w:rPr>
        <w:t>16 November 2018 – 14 April 2019</w:t>
      </w:r>
    </w:p>
    <w:p w14:paraId="2353E96B" w14:textId="77777777" w:rsidR="00972E80" w:rsidRPr="00F97333" w:rsidRDefault="00972E80" w:rsidP="00D34DBD">
      <w:pPr>
        <w:pStyle w:val="ARbody"/>
        <w:rPr>
          <w:rFonts w:cs="Arial"/>
          <w:lang w:val="en-US"/>
        </w:rPr>
      </w:pPr>
      <w:r w:rsidRPr="00F97333">
        <w:rPr>
          <w:rFonts w:cs="Arial"/>
          <w:lang w:val="en-US"/>
        </w:rPr>
        <w:t xml:space="preserve">Sol LeWitt, </w:t>
      </w:r>
      <w:r w:rsidRPr="00F97333">
        <w:rPr>
          <w:rFonts w:cs="Arial"/>
          <w:i/>
          <w:iCs/>
          <w:lang w:val="en-US"/>
        </w:rPr>
        <w:t xml:space="preserve">Incomplete open cube 4/5 </w:t>
      </w:r>
      <w:r w:rsidRPr="00F97333">
        <w:rPr>
          <w:rFonts w:cs="Arial"/>
          <w:lang w:val="en-US"/>
        </w:rPr>
        <w:t>1974, baked enamel on aluminium; Sol LeWitt,</w:t>
      </w:r>
      <w:r w:rsidRPr="00F97333">
        <w:rPr>
          <w:rFonts w:cs="Arial"/>
          <w:i/>
          <w:iCs/>
          <w:lang w:val="en-US"/>
        </w:rPr>
        <w:t xml:space="preserve"> Incomplete open cube 5/6 </w:t>
      </w:r>
      <w:r w:rsidRPr="00F97333">
        <w:rPr>
          <w:rFonts w:cs="Arial"/>
          <w:lang w:val="en-US"/>
        </w:rPr>
        <w:t xml:space="preserve">1974, baked enamel on aluminium; Sol LeWitt, </w:t>
      </w:r>
      <w:r w:rsidRPr="00F97333">
        <w:rPr>
          <w:rFonts w:cs="Arial"/>
          <w:i/>
          <w:iCs/>
          <w:lang w:val="en-US"/>
        </w:rPr>
        <w:t>Incomplete open cube 5/8</w:t>
      </w:r>
      <w:r w:rsidRPr="00F97333">
        <w:rPr>
          <w:rFonts w:cs="Arial"/>
          <w:lang w:val="en-US"/>
        </w:rPr>
        <w:t xml:space="preserve"> 1974, baked enamel on aluminium; Sol LeWitt, </w:t>
      </w:r>
      <w:r w:rsidRPr="00F97333">
        <w:rPr>
          <w:rFonts w:cs="Arial"/>
          <w:i/>
          <w:iCs/>
          <w:lang w:val="en-US"/>
        </w:rPr>
        <w:t>Incomplete open cube 7/21</w:t>
      </w:r>
      <w:r w:rsidRPr="00F97333">
        <w:rPr>
          <w:rFonts w:cs="Arial"/>
          <w:lang w:val="en-US"/>
        </w:rPr>
        <w:t xml:space="preserve"> 1974, baked enamel on aluminium; Lawrence Weiner, </w:t>
      </w:r>
      <w:r w:rsidRPr="00F97333">
        <w:rPr>
          <w:rFonts w:cs="Arial"/>
          <w:i/>
          <w:iCs/>
          <w:lang w:val="en-US"/>
        </w:rPr>
        <w:t xml:space="preserve">(THIS AND THAT) PUT (HERE AND THERE) OUT OF SIGHT OF POLARIS </w:t>
      </w:r>
      <w:r w:rsidRPr="00F97333">
        <w:rPr>
          <w:rFonts w:cs="Arial"/>
          <w:lang w:val="en-US"/>
        </w:rPr>
        <w:t xml:space="preserve">1990, synthetic polymer paint; Sol LeWitt, </w:t>
      </w:r>
      <w:r w:rsidRPr="00F97333">
        <w:rPr>
          <w:rFonts w:cs="Arial"/>
          <w:i/>
          <w:iCs/>
          <w:lang w:val="en-US"/>
        </w:rPr>
        <w:t xml:space="preserve">Wall drawing  338: Two part drawing. The wall is divided vertically into two parts. Each part is divided horizontally and vertically into four equal parts. 1st part: Lines in four directions, one direction in each quarter. 2nd part: Lines in four directions, superimposed progressively. </w:t>
      </w:r>
      <w:r w:rsidRPr="00F97333">
        <w:rPr>
          <w:rFonts w:cs="Arial"/>
          <w:lang w:val="en-US"/>
        </w:rPr>
        <w:t xml:space="preserve">1971, coloured pencil; Ian Burn, </w:t>
      </w:r>
      <w:r w:rsidRPr="00F97333">
        <w:rPr>
          <w:rFonts w:cs="Arial"/>
          <w:i/>
          <w:iCs/>
          <w:lang w:val="en-US"/>
        </w:rPr>
        <w:t xml:space="preserve">No object implies the existence of any other </w:t>
      </w:r>
      <w:r w:rsidRPr="00F97333">
        <w:rPr>
          <w:rFonts w:cs="Arial"/>
          <w:lang w:val="en-US"/>
        </w:rPr>
        <w:t xml:space="preserve">1967, synthetic polymer paint on wood, mirror, lettering; Carl Andre, </w:t>
      </w:r>
      <w:r w:rsidRPr="00F97333">
        <w:rPr>
          <w:rFonts w:cs="Arial"/>
          <w:i/>
          <w:iCs/>
          <w:lang w:val="en-US"/>
        </w:rPr>
        <w:t xml:space="preserve">Steel-copper plain </w:t>
      </w:r>
      <w:r w:rsidRPr="00F97333">
        <w:rPr>
          <w:rFonts w:cs="Arial"/>
          <w:lang w:val="en-US"/>
        </w:rPr>
        <w:t>1969, steel and copper</w:t>
      </w:r>
    </w:p>
    <w:p w14:paraId="652E6EFB" w14:textId="77777777" w:rsidR="00972E80" w:rsidRPr="00F97333" w:rsidRDefault="00972E80" w:rsidP="00D34DBD">
      <w:pPr>
        <w:pStyle w:val="ARheading5"/>
        <w:rPr>
          <w:rFonts w:cs="Arial"/>
          <w:lang w:val="en-US"/>
        </w:rPr>
      </w:pPr>
      <w:r w:rsidRPr="00F97333">
        <w:rPr>
          <w:rFonts w:cs="Arial"/>
          <w:lang w:val="en-US"/>
        </w:rPr>
        <w:t>Ian Potter Museum of Art</w:t>
      </w:r>
    </w:p>
    <w:p w14:paraId="41648D78" w14:textId="007DC408" w:rsidR="00972E80" w:rsidRPr="00F97333" w:rsidRDefault="00972E80" w:rsidP="00D34DBD">
      <w:pPr>
        <w:pStyle w:val="ARheading6"/>
        <w:rPr>
          <w:lang w:val="en-US"/>
        </w:rPr>
      </w:pPr>
      <w:r w:rsidRPr="00F97333">
        <w:rPr>
          <w:lang w:val="en-US"/>
        </w:rPr>
        <w:t>Clement Meadmore: the art of mid-century design</w:t>
      </w:r>
    </w:p>
    <w:p w14:paraId="4993F8DA" w14:textId="77777777" w:rsidR="00972E80" w:rsidRPr="00F97333" w:rsidRDefault="00972E80" w:rsidP="00D34DBD">
      <w:pPr>
        <w:pStyle w:val="ARbody"/>
        <w:rPr>
          <w:rFonts w:cs="Arial"/>
          <w:lang w:val="en-US"/>
        </w:rPr>
      </w:pPr>
      <w:r w:rsidRPr="00F97333">
        <w:rPr>
          <w:rFonts w:cs="Arial"/>
          <w:lang w:val="en-US"/>
        </w:rPr>
        <w:t>20 November 2018 – 3 March 2019</w:t>
      </w:r>
    </w:p>
    <w:p w14:paraId="4CBEAF3E" w14:textId="77777777" w:rsidR="00972E80" w:rsidRPr="00F97333" w:rsidRDefault="00972E80" w:rsidP="00D34DBD">
      <w:pPr>
        <w:pStyle w:val="ARbody"/>
        <w:rPr>
          <w:rFonts w:cs="Arial"/>
          <w:lang w:val="en-US"/>
        </w:rPr>
      </w:pPr>
      <w:r w:rsidRPr="00F97333">
        <w:rPr>
          <w:rFonts w:cs="Arial"/>
          <w:lang w:val="en-US"/>
        </w:rPr>
        <w:t xml:space="preserve">Clement Meadmore, </w:t>
      </w:r>
      <w:r w:rsidRPr="00F97333">
        <w:rPr>
          <w:rFonts w:cs="Arial"/>
          <w:i/>
          <w:iCs/>
          <w:lang w:val="en-US"/>
        </w:rPr>
        <w:t xml:space="preserve">Jan Cork wearing a necklace by Clement Meadmore </w:t>
      </w:r>
      <w:r w:rsidRPr="00F97333">
        <w:rPr>
          <w:rFonts w:cs="Arial"/>
          <w:lang w:val="en-US"/>
        </w:rPr>
        <w:t>1950s, gelatin silver photograph</w:t>
      </w:r>
    </w:p>
    <w:p w14:paraId="4A55B484" w14:textId="77777777" w:rsidR="00972E80" w:rsidRPr="00F97333" w:rsidRDefault="00972E80" w:rsidP="00D34DBD">
      <w:pPr>
        <w:pStyle w:val="ARheading5"/>
        <w:rPr>
          <w:rFonts w:cs="Arial"/>
          <w:lang w:val="en-US"/>
        </w:rPr>
      </w:pPr>
      <w:r w:rsidRPr="00F97333">
        <w:rPr>
          <w:rFonts w:cs="Arial"/>
          <w:lang w:val="en-US"/>
        </w:rPr>
        <w:t>TarraWarra Museum of Art</w:t>
      </w:r>
    </w:p>
    <w:p w14:paraId="54FB015F" w14:textId="1A5463FC" w:rsidR="00972E80" w:rsidRPr="00F97333" w:rsidRDefault="00972E80" w:rsidP="00D34DBD">
      <w:pPr>
        <w:pStyle w:val="ARheading6"/>
        <w:rPr>
          <w:color w:val="58585B"/>
          <w:lang w:val="en-US"/>
        </w:rPr>
      </w:pPr>
      <w:r w:rsidRPr="00F97333">
        <w:rPr>
          <w:lang w:val="en-US"/>
        </w:rPr>
        <w:t>Patricia Piccinini and Joy Hester: Through love...</w:t>
      </w:r>
    </w:p>
    <w:p w14:paraId="3C70760C" w14:textId="77777777" w:rsidR="00972E80" w:rsidRPr="00F97333" w:rsidRDefault="00972E80" w:rsidP="00D34DBD">
      <w:pPr>
        <w:pStyle w:val="ARbody"/>
        <w:rPr>
          <w:rFonts w:cs="Arial"/>
          <w:lang w:val="en-US"/>
        </w:rPr>
      </w:pPr>
      <w:r w:rsidRPr="00F97333">
        <w:rPr>
          <w:rFonts w:cs="Arial"/>
          <w:lang w:val="en-US"/>
        </w:rPr>
        <w:t>24 November 2018 – 11 March 2019</w:t>
      </w:r>
    </w:p>
    <w:p w14:paraId="416D90B6" w14:textId="77777777" w:rsidR="00972E80" w:rsidRPr="00F97333" w:rsidRDefault="00972E80" w:rsidP="00D34DBD">
      <w:pPr>
        <w:pStyle w:val="ARbody"/>
        <w:rPr>
          <w:rFonts w:cs="Arial"/>
          <w:lang w:val="en-US"/>
        </w:rPr>
      </w:pPr>
      <w:r w:rsidRPr="00F97333">
        <w:rPr>
          <w:rFonts w:cs="Arial"/>
          <w:lang w:val="en-US"/>
        </w:rPr>
        <w:t xml:space="preserve">Patricia Piccinini, </w:t>
      </w:r>
      <w:r w:rsidRPr="00F97333">
        <w:rPr>
          <w:rFonts w:cs="Arial"/>
          <w:i/>
          <w:iCs/>
          <w:lang w:val="en-US"/>
        </w:rPr>
        <w:t xml:space="preserve">The comforter </w:t>
      </w:r>
      <w:r w:rsidRPr="00F97333">
        <w:rPr>
          <w:rFonts w:cs="Arial"/>
          <w:lang w:val="en-US"/>
        </w:rPr>
        <w:t>2010, mixed media; silicone, fibreglass, steel, human hair and fox fur, clothing</w:t>
      </w:r>
    </w:p>
    <w:p w14:paraId="2355749B" w14:textId="77777777" w:rsidR="00972E80" w:rsidRPr="00F97333" w:rsidRDefault="00972E80" w:rsidP="00D34DBD">
      <w:pPr>
        <w:pStyle w:val="ARheading5"/>
        <w:rPr>
          <w:rFonts w:cs="Arial"/>
          <w:lang w:val="en-US"/>
        </w:rPr>
      </w:pPr>
      <w:r w:rsidRPr="00F97333">
        <w:rPr>
          <w:rFonts w:cs="Arial"/>
          <w:lang w:val="en-US"/>
        </w:rPr>
        <w:t>Mornington Peninsula Regional Gallery</w:t>
      </w:r>
    </w:p>
    <w:p w14:paraId="206713A9" w14:textId="7B481350" w:rsidR="00972E80" w:rsidRPr="00F97333" w:rsidRDefault="00972E80" w:rsidP="00D34DBD">
      <w:pPr>
        <w:pStyle w:val="ARheading6"/>
        <w:rPr>
          <w:lang w:val="en-US"/>
        </w:rPr>
      </w:pPr>
      <w:r w:rsidRPr="00F97333">
        <w:rPr>
          <w:lang w:val="en-US"/>
        </w:rPr>
        <w:t>Obsession: devil in the detail</w:t>
      </w:r>
    </w:p>
    <w:p w14:paraId="2D69FA76" w14:textId="77777777" w:rsidR="00972E80" w:rsidRPr="00F97333" w:rsidRDefault="00972E80" w:rsidP="00D34DBD">
      <w:pPr>
        <w:pStyle w:val="ARbody"/>
        <w:rPr>
          <w:rFonts w:cs="Arial"/>
          <w:lang w:val="en-US"/>
        </w:rPr>
      </w:pPr>
      <w:r w:rsidRPr="00F97333">
        <w:rPr>
          <w:rFonts w:cs="Arial"/>
          <w:lang w:val="en-US"/>
        </w:rPr>
        <w:t>30 November 2018 – 17 February 2019</w:t>
      </w:r>
    </w:p>
    <w:p w14:paraId="55BA3FF5" w14:textId="77777777" w:rsidR="00972E80" w:rsidRPr="00F97333" w:rsidRDefault="00972E80" w:rsidP="00D34DBD">
      <w:pPr>
        <w:pStyle w:val="ARbody"/>
        <w:rPr>
          <w:rFonts w:cs="Arial"/>
          <w:lang w:val="en-US"/>
        </w:rPr>
      </w:pPr>
      <w:r w:rsidRPr="00F97333">
        <w:rPr>
          <w:rFonts w:cs="Arial"/>
          <w:lang w:val="en-US"/>
        </w:rPr>
        <w:t xml:space="preserve">Lucien Henry, </w:t>
      </w:r>
      <w:r w:rsidRPr="00F97333">
        <w:rPr>
          <w:rFonts w:cs="Arial"/>
          <w:i/>
          <w:iCs/>
          <w:lang w:val="en-US"/>
        </w:rPr>
        <w:t>Devil’s Coach-house, Fish River Caves</w:t>
      </w:r>
      <w:r w:rsidRPr="00F97333">
        <w:rPr>
          <w:rFonts w:cs="Arial"/>
          <w:lang w:val="en-US"/>
        </w:rPr>
        <w:t xml:space="preserve"> 1883, oil on canvas; Ricky Swallow, </w:t>
      </w:r>
      <w:r w:rsidRPr="00F97333">
        <w:rPr>
          <w:rFonts w:cs="Arial"/>
          <w:i/>
          <w:iCs/>
          <w:lang w:val="en-US"/>
        </w:rPr>
        <w:t>Killing Time</w:t>
      </w:r>
      <w:r w:rsidRPr="00F97333">
        <w:rPr>
          <w:rFonts w:cs="Arial"/>
          <w:lang w:val="en-US"/>
        </w:rPr>
        <w:t xml:space="preserve"> 2003–04, laminated Jelutong, maple</w:t>
      </w:r>
    </w:p>
    <w:p w14:paraId="65347198" w14:textId="77777777" w:rsidR="00972E80" w:rsidRPr="00F97333" w:rsidRDefault="00972E80" w:rsidP="00763480">
      <w:pPr>
        <w:pStyle w:val="ARheading5"/>
        <w:rPr>
          <w:lang w:val="en-US"/>
        </w:rPr>
      </w:pPr>
      <w:r w:rsidRPr="00F97333">
        <w:rPr>
          <w:lang w:val="en-US"/>
        </w:rPr>
        <w:lastRenderedPageBreak/>
        <w:t xml:space="preserve">Blue Mountains Cultural </w:t>
      </w:r>
      <w:r w:rsidRPr="00763480">
        <w:t>Centre</w:t>
      </w:r>
    </w:p>
    <w:p w14:paraId="27F6BB06" w14:textId="6D98CF44" w:rsidR="00972E80" w:rsidRPr="00F97333" w:rsidRDefault="00972E80" w:rsidP="00D34DBD">
      <w:pPr>
        <w:pStyle w:val="ARheading6"/>
        <w:rPr>
          <w:lang w:val="en-US"/>
        </w:rPr>
      </w:pPr>
      <w:r w:rsidRPr="00F97333">
        <w:rPr>
          <w:lang w:val="en-US"/>
        </w:rPr>
        <w:t>Peter Rushforth: A Legacy</w:t>
      </w:r>
    </w:p>
    <w:p w14:paraId="3F7190BF" w14:textId="77777777" w:rsidR="00972E80" w:rsidRPr="00F97333" w:rsidRDefault="00972E80" w:rsidP="00D34DBD">
      <w:pPr>
        <w:pStyle w:val="ARbody"/>
        <w:rPr>
          <w:rFonts w:cs="Arial"/>
          <w:lang w:val="en-US"/>
        </w:rPr>
      </w:pPr>
      <w:r w:rsidRPr="00F97333">
        <w:rPr>
          <w:rFonts w:cs="Arial"/>
          <w:lang w:val="en-US"/>
        </w:rPr>
        <w:t>1 December 2018 – 20 January 2019</w:t>
      </w:r>
    </w:p>
    <w:p w14:paraId="02CAD8BD" w14:textId="77777777" w:rsidR="00972E80" w:rsidRPr="00F97333" w:rsidRDefault="00972E80" w:rsidP="00D34DBD">
      <w:pPr>
        <w:pStyle w:val="ARbody"/>
        <w:rPr>
          <w:rFonts w:cs="Arial"/>
          <w:b/>
          <w:bCs/>
          <w:lang w:val="en-US"/>
        </w:rPr>
      </w:pPr>
      <w:r w:rsidRPr="00F97333">
        <w:rPr>
          <w:rFonts w:cs="Arial"/>
          <w:lang w:val="en-US"/>
        </w:rPr>
        <w:t xml:space="preserve">Peter Rushforth, </w:t>
      </w:r>
      <w:r w:rsidRPr="00F97333">
        <w:rPr>
          <w:rFonts w:cs="Arial"/>
          <w:i/>
          <w:iCs/>
          <w:lang w:val="en-US"/>
        </w:rPr>
        <w:t xml:space="preserve">Blossom jar </w:t>
      </w:r>
      <w:r w:rsidRPr="00F97333">
        <w:rPr>
          <w:rFonts w:cs="Arial"/>
          <w:lang w:val="en-US"/>
        </w:rPr>
        <w:t xml:space="preserve">1978, stoneware, jun glaze with wax resist; Peter Rushforth, </w:t>
      </w:r>
      <w:r w:rsidRPr="00F97333">
        <w:rPr>
          <w:rFonts w:cs="Arial"/>
          <w:i/>
          <w:iCs/>
          <w:lang w:val="en-US"/>
        </w:rPr>
        <w:t>Jar</w:t>
      </w:r>
      <w:r w:rsidRPr="00F97333">
        <w:rPr>
          <w:rFonts w:cs="Arial"/>
          <w:lang w:val="en-US"/>
        </w:rPr>
        <w:t xml:space="preserve"> 1960, glazed stoneware; Peter Rushforth, </w:t>
      </w:r>
      <w:r w:rsidRPr="00F97333">
        <w:rPr>
          <w:rFonts w:cs="Arial"/>
          <w:i/>
          <w:iCs/>
          <w:lang w:val="en-US"/>
        </w:rPr>
        <w:t>ceramic jug with green glazed stopper</w:t>
      </w:r>
      <w:r w:rsidRPr="00F97333">
        <w:rPr>
          <w:rFonts w:cs="Arial"/>
          <w:lang w:val="en-US"/>
        </w:rPr>
        <w:t xml:space="preserve"> early 1960s, ceramic wine jug, unglazed stoneware with glazed celedon interior lip and stopper; Thanakupi, </w:t>
      </w:r>
      <w:r w:rsidRPr="00F97333">
        <w:rPr>
          <w:rFonts w:cs="Arial"/>
          <w:i/>
          <w:iCs/>
          <w:lang w:val="en-US"/>
        </w:rPr>
        <w:t xml:space="preserve">Mosquito corroboree </w:t>
      </w:r>
      <w:r w:rsidRPr="00F97333">
        <w:rPr>
          <w:rFonts w:cs="Arial"/>
          <w:lang w:val="en-US"/>
        </w:rPr>
        <w:t xml:space="preserve">1994, stoneware; Thanakupi, </w:t>
      </w:r>
      <w:r w:rsidRPr="00F97333">
        <w:rPr>
          <w:rFonts w:cs="Arial"/>
          <w:i/>
          <w:iCs/>
          <w:lang w:val="en-US"/>
        </w:rPr>
        <w:t xml:space="preserve">Mosquito corroboree </w:t>
      </w:r>
      <w:r w:rsidRPr="00F97333">
        <w:rPr>
          <w:rFonts w:cs="Arial"/>
          <w:lang w:val="en-US"/>
        </w:rPr>
        <w:t xml:space="preserve">1994, hand-built stoneware; Shiga Shigeo, </w:t>
      </w:r>
      <w:r w:rsidRPr="00F97333">
        <w:rPr>
          <w:rFonts w:cs="Arial"/>
          <w:i/>
          <w:iCs/>
          <w:lang w:val="en-US"/>
        </w:rPr>
        <w:t>Pot with ash glaze and incised decoration</w:t>
      </w:r>
      <w:r w:rsidRPr="00F97333">
        <w:rPr>
          <w:rFonts w:cs="Arial"/>
          <w:lang w:val="en-US"/>
        </w:rPr>
        <w:t xml:space="preserve"> 1967, stoneware; Shiga Shigeo, </w:t>
      </w:r>
      <w:r w:rsidRPr="00F97333">
        <w:rPr>
          <w:rFonts w:cs="Arial"/>
          <w:i/>
          <w:iCs/>
          <w:lang w:val="en-US"/>
        </w:rPr>
        <w:t xml:space="preserve">Jar with Shino-type glaze </w:t>
      </w:r>
      <w:r w:rsidRPr="00F97333">
        <w:rPr>
          <w:rFonts w:cs="Arial"/>
          <w:lang w:val="en-US"/>
        </w:rPr>
        <w:t xml:space="preserve">1972, stoneware; Shiga Shigeo, </w:t>
      </w:r>
      <w:r w:rsidRPr="00F97333">
        <w:rPr>
          <w:rFonts w:cs="Arial"/>
          <w:i/>
          <w:iCs/>
          <w:lang w:val="en-US"/>
        </w:rPr>
        <w:t>Plate with tenmoku glaze and iron glaze decoration with three red dots</w:t>
      </w:r>
      <w:r w:rsidRPr="00F97333">
        <w:rPr>
          <w:rFonts w:cs="Arial"/>
          <w:lang w:val="en-US"/>
        </w:rPr>
        <w:t xml:space="preserve"> 1978, stoneware; Shiga Shigeo,</w:t>
      </w:r>
      <w:r w:rsidRPr="00F97333">
        <w:rPr>
          <w:rFonts w:cs="Arial"/>
          <w:i/>
          <w:iCs/>
          <w:lang w:val="en-US"/>
        </w:rPr>
        <w:t xml:space="preserve"> Very large</w:t>
      </w:r>
      <w:r w:rsidRPr="00F97333">
        <w:rPr>
          <w:rFonts w:cs="Arial"/>
          <w:lang w:val="en-US"/>
        </w:rPr>
        <w:t xml:space="preserve"> </w:t>
      </w:r>
      <w:r w:rsidRPr="00F97333">
        <w:rPr>
          <w:rFonts w:cs="Arial"/>
          <w:i/>
          <w:iCs/>
          <w:lang w:val="en-US"/>
        </w:rPr>
        <w:t xml:space="preserve">floor pot with Shino-type glaze and incised decoration </w:t>
      </w:r>
      <w:r w:rsidRPr="00F97333">
        <w:rPr>
          <w:rFonts w:cs="Arial"/>
          <w:lang w:val="en-US"/>
        </w:rPr>
        <w:t xml:space="preserve">1975, stoneware; Marea Gazzard, </w:t>
      </w:r>
      <w:r w:rsidRPr="00F97333">
        <w:rPr>
          <w:rFonts w:cs="Arial"/>
          <w:i/>
          <w:iCs/>
          <w:lang w:val="en-US"/>
        </w:rPr>
        <w:t>Bularri 5</w:t>
      </w:r>
      <w:r w:rsidRPr="00F97333">
        <w:rPr>
          <w:rFonts w:cs="Arial"/>
          <w:lang w:val="en-US"/>
        </w:rPr>
        <w:t xml:space="preserve"> 1979, fired terracotta and mixed media</w:t>
      </w:r>
    </w:p>
    <w:p w14:paraId="3AE98CF9" w14:textId="77777777" w:rsidR="00972E80" w:rsidRPr="00F97333" w:rsidRDefault="00972E80" w:rsidP="00D34DBD">
      <w:pPr>
        <w:pStyle w:val="ARheading5"/>
        <w:rPr>
          <w:rFonts w:cs="Arial"/>
          <w:lang w:val="en-US"/>
        </w:rPr>
      </w:pPr>
      <w:r w:rsidRPr="00F97333">
        <w:rPr>
          <w:rFonts w:cs="Arial"/>
          <w:lang w:val="en-US"/>
        </w:rPr>
        <w:t>Maitland Regional Art Gallery</w:t>
      </w:r>
    </w:p>
    <w:p w14:paraId="2CD1FCC9" w14:textId="30EE7F73" w:rsidR="00972E80" w:rsidRPr="00F97333" w:rsidRDefault="00972E80" w:rsidP="00D34DBD">
      <w:pPr>
        <w:pStyle w:val="ARheading6"/>
        <w:rPr>
          <w:lang w:val="en-US"/>
        </w:rPr>
      </w:pPr>
      <w:r w:rsidRPr="00F97333">
        <w:rPr>
          <w:lang w:val="en-US"/>
        </w:rPr>
        <w:t>Staging Love</w:t>
      </w:r>
    </w:p>
    <w:p w14:paraId="0EDB6AB6" w14:textId="77777777" w:rsidR="00972E80" w:rsidRPr="00F97333" w:rsidRDefault="00972E80" w:rsidP="00D34DBD">
      <w:pPr>
        <w:pStyle w:val="ARbody"/>
        <w:rPr>
          <w:rFonts w:cs="Arial"/>
          <w:lang w:val="en-US"/>
        </w:rPr>
      </w:pPr>
      <w:r w:rsidRPr="00F97333">
        <w:rPr>
          <w:rFonts w:cs="Arial"/>
          <w:lang w:val="en-US"/>
        </w:rPr>
        <w:t>1 December 2018 – 24 March 2019</w:t>
      </w:r>
    </w:p>
    <w:p w14:paraId="12998ABB" w14:textId="77777777" w:rsidR="00972E80" w:rsidRPr="00F97333" w:rsidRDefault="00972E80" w:rsidP="00D34DBD">
      <w:pPr>
        <w:pStyle w:val="ARbody"/>
        <w:rPr>
          <w:rFonts w:cs="Arial"/>
          <w:lang w:val="en-US"/>
        </w:rPr>
      </w:pPr>
      <w:r w:rsidRPr="00F97333">
        <w:rPr>
          <w:rFonts w:cs="Arial"/>
          <w:lang w:val="en-US"/>
        </w:rPr>
        <w:t xml:space="preserve">Jumaadi, </w:t>
      </w:r>
      <w:r w:rsidRPr="00F97333">
        <w:rPr>
          <w:rFonts w:cs="Arial"/>
          <w:i/>
          <w:iCs/>
          <w:lang w:val="en-US"/>
        </w:rPr>
        <w:t xml:space="preserve">The bridge to Alengka </w:t>
      </w:r>
      <w:r w:rsidRPr="00F97333">
        <w:rPr>
          <w:rFonts w:cs="Arial"/>
          <w:lang w:val="en-US"/>
        </w:rPr>
        <w:t>2014–15, red card; cut out</w:t>
      </w:r>
    </w:p>
    <w:p w14:paraId="276BEDC5" w14:textId="77777777" w:rsidR="00972E80" w:rsidRPr="00F97333" w:rsidRDefault="00972E80" w:rsidP="00D34DBD">
      <w:pPr>
        <w:pStyle w:val="ARheading5"/>
        <w:rPr>
          <w:rFonts w:cs="Arial"/>
          <w:lang w:val="en-US"/>
        </w:rPr>
      </w:pPr>
      <w:r w:rsidRPr="00F97333">
        <w:rPr>
          <w:rFonts w:cs="Arial"/>
          <w:lang w:val="en-US"/>
        </w:rPr>
        <w:t>Mildura Arts Centre</w:t>
      </w:r>
    </w:p>
    <w:p w14:paraId="728D5D21" w14:textId="34EBA952" w:rsidR="00972E80" w:rsidRPr="00F97333" w:rsidRDefault="00972E80" w:rsidP="00D34DBD">
      <w:pPr>
        <w:pStyle w:val="ARheading6"/>
        <w:rPr>
          <w:lang w:val="en-US"/>
        </w:rPr>
      </w:pPr>
      <w:r w:rsidRPr="00F97333">
        <w:rPr>
          <w:lang w:val="en-US"/>
        </w:rPr>
        <w:t>Wes Walters; the art of the pre-cursor</w:t>
      </w:r>
    </w:p>
    <w:p w14:paraId="343AAE87" w14:textId="77777777" w:rsidR="00972E80" w:rsidRPr="00F97333" w:rsidRDefault="00972E80" w:rsidP="00D34DBD">
      <w:pPr>
        <w:pStyle w:val="ARbody"/>
        <w:rPr>
          <w:rFonts w:cs="Arial"/>
          <w:lang w:val="en-US"/>
        </w:rPr>
      </w:pPr>
      <w:r w:rsidRPr="00F97333">
        <w:rPr>
          <w:rFonts w:cs="Arial"/>
          <w:lang w:val="en-US"/>
        </w:rPr>
        <w:t>6 December 2018 – 3 March 2019</w:t>
      </w:r>
    </w:p>
    <w:p w14:paraId="4A464E7A" w14:textId="77777777" w:rsidR="00972E80" w:rsidRPr="00F97333" w:rsidRDefault="00972E80" w:rsidP="00D34DBD">
      <w:pPr>
        <w:pStyle w:val="ARbody"/>
        <w:rPr>
          <w:rFonts w:cs="Arial"/>
          <w:lang w:val="en-US"/>
        </w:rPr>
      </w:pPr>
      <w:r w:rsidRPr="00F97333">
        <w:rPr>
          <w:rFonts w:cs="Arial"/>
          <w:lang w:val="en-US"/>
        </w:rPr>
        <w:t xml:space="preserve">Wes Walters, </w:t>
      </w:r>
      <w:r w:rsidRPr="00F97333">
        <w:rPr>
          <w:rFonts w:cs="Arial"/>
          <w:i/>
          <w:iCs/>
          <w:lang w:val="en-US"/>
        </w:rPr>
        <w:t>Portrait of Arthur Boyd</w:t>
      </w:r>
      <w:r w:rsidRPr="00F97333">
        <w:rPr>
          <w:rFonts w:cs="Arial"/>
          <w:lang w:val="en-US"/>
        </w:rPr>
        <w:t xml:space="preserve"> 1982, oil on canvas</w:t>
      </w:r>
    </w:p>
    <w:p w14:paraId="063D8B92" w14:textId="77777777" w:rsidR="00972E80" w:rsidRPr="00F97333" w:rsidRDefault="00972E80" w:rsidP="00D34DBD">
      <w:pPr>
        <w:pStyle w:val="ARheading5"/>
        <w:rPr>
          <w:rFonts w:cs="Arial"/>
          <w:lang w:val="en-US"/>
        </w:rPr>
      </w:pPr>
      <w:r w:rsidRPr="00F97333">
        <w:rPr>
          <w:rFonts w:cs="Arial"/>
          <w:lang w:val="en-US"/>
        </w:rPr>
        <w:t>Manly Art Gallery and Museum</w:t>
      </w:r>
    </w:p>
    <w:p w14:paraId="02200D13" w14:textId="0FCD241B" w:rsidR="00972E80" w:rsidRPr="00F97333" w:rsidRDefault="00972E80" w:rsidP="00D34DBD">
      <w:pPr>
        <w:pStyle w:val="ARheading6"/>
        <w:rPr>
          <w:lang w:val="en-US"/>
        </w:rPr>
      </w:pPr>
      <w:r w:rsidRPr="00F97333">
        <w:rPr>
          <w:lang w:val="en-US"/>
        </w:rPr>
        <w:t>Destination Sydney: Re-imaginings</w:t>
      </w:r>
    </w:p>
    <w:p w14:paraId="22A24BC0" w14:textId="77777777" w:rsidR="00972E80" w:rsidRPr="00F97333" w:rsidRDefault="00972E80" w:rsidP="00D34DBD">
      <w:pPr>
        <w:pStyle w:val="ARbody"/>
        <w:rPr>
          <w:rFonts w:cs="Arial"/>
          <w:lang w:val="en-US"/>
        </w:rPr>
      </w:pPr>
      <w:r w:rsidRPr="00F97333">
        <w:rPr>
          <w:rFonts w:cs="Arial"/>
          <w:lang w:val="en-US"/>
        </w:rPr>
        <w:t>7 December 2018 – 17 March 2019</w:t>
      </w:r>
    </w:p>
    <w:p w14:paraId="4740C0EB" w14:textId="77777777" w:rsidR="00972E80" w:rsidRPr="00F97333" w:rsidRDefault="00972E80" w:rsidP="00D34DBD">
      <w:pPr>
        <w:pStyle w:val="ARbody"/>
        <w:rPr>
          <w:rFonts w:cs="Arial"/>
          <w:lang w:val="en-US"/>
        </w:rPr>
      </w:pPr>
      <w:r w:rsidRPr="00F97333">
        <w:rPr>
          <w:rFonts w:cs="Arial"/>
          <w:lang w:val="en-US"/>
        </w:rPr>
        <w:t xml:space="preserve">Adrian Feint, </w:t>
      </w:r>
      <w:r w:rsidRPr="00F97333">
        <w:rPr>
          <w:rFonts w:cs="Arial"/>
          <w:i/>
          <w:iCs/>
          <w:lang w:val="en-US"/>
        </w:rPr>
        <w:t xml:space="preserve">Del Rio, Elizabeth Bay </w:t>
      </w:r>
      <w:r w:rsidRPr="00F97333">
        <w:rPr>
          <w:rFonts w:cs="Arial"/>
          <w:lang w:val="en-US"/>
        </w:rPr>
        <w:t xml:space="preserve">1944, oil on canvas; Adrian Feint, </w:t>
      </w:r>
      <w:r w:rsidRPr="00F97333">
        <w:rPr>
          <w:rFonts w:cs="Arial"/>
          <w:i/>
          <w:iCs/>
          <w:lang w:val="en-US"/>
        </w:rPr>
        <w:t xml:space="preserve">(Flowers) </w:t>
      </w:r>
      <w:r w:rsidRPr="00F97333">
        <w:rPr>
          <w:rFonts w:cs="Arial"/>
          <w:lang w:val="en-US"/>
        </w:rPr>
        <w:t>1949, oil on canvas</w:t>
      </w:r>
    </w:p>
    <w:p w14:paraId="1A35E2BF" w14:textId="77777777" w:rsidR="00972E80" w:rsidRPr="00F97333" w:rsidRDefault="00972E80" w:rsidP="00D34DBD">
      <w:pPr>
        <w:pStyle w:val="ARheading5"/>
        <w:rPr>
          <w:rFonts w:cs="Arial"/>
          <w:lang w:val="en-US"/>
        </w:rPr>
      </w:pPr>
      <w:r w:rsidRPr="00F97333">
        <w:rPr>
          <w:rFonts w:cs="Arial"/>
          <w:lang w:val="en-US"/>
        </w:rPr>
        <w:t xml:space="preserve">Mosman Art Gallery </w:t>
      </w:r>
    </w:p>
    <w:p w14:paraId="20487807" w14:textId="7C74EB61" w:rsidR="00972E80" w:rsidRPr="00F97333" w:rsidRDefault="00972E80" w:rsidP="00D34DBD">
      <w:pPr>
        <w:pStyle w:val="ARheading6"/>
        <w:rPr>
          <w:lang w:val="en-US"/>
        </w:rPr>
      </w:pPr>
      <w:r w:rsidRPr="00F97333">
        <w:rPr>
          <w:lang w:val="en-US"/>
        </w:rPr>
        <w:t>Destination Sydney: Re-imaginings</w:t>
      </w:r>
    </w:p>
    <w:p w14:paraId="173178B1" w14:textId="77777777" w:rsidR="00972E80" w:rsidRPr="00F97333" w:rsidRDefault="00972E80" w:rsidP="00D34DBD">
      <w:pPr>
        <w:pStyle w:val="ARbody"/>
        <w:rPr>
          <w:rFonts w:cs="Arial"/>
          <w:lang w:val="en-US"/>
        </w:rPr>
      </w:pPr>
      <w:r w:rsidRPr="00F97333">
        <w:rPr>
          <w:rFonts w:cs="Arial"/>
          <w:lang w:val="en-US"/>
        </w:rPr>
        <w:t>7 December 2018 – 17 March 2019</w:t>
      </w:r>
    </w:p>
    <w:p w14:paraId="5FEFD11A" w14:textId="77777777" w:rsidR="00972E80" w:rsidRPr="00F97333" w:rsidRDefault="00972E80" w:rsidP="00D34DBD">
      <w:pPr>
        <w:pStyle w:val="ARbody"/>
        <w:rPr>
          <w:rFonts w:cs="Arial"/>
          <w:lang w:val="en-US"/>
        </w:rPr>
      </w:pPr>
      <w:r w:rsidRPr="00F97333">
        <w:rPr>
          <w:rFonts w:cs="Arial"/>
          <w:lang w:val="en-US"/>
        </w:rPr>
        <w:t xml:space="preserve">Roy de Maistre, </w:t>
      </w:r>
      <w:r w:rsidRPr="00F97333">
        <w:rPr>
          <w:rFonts w:cs="Arial"/>
          <w:i/>
          <w:iCs/>
          <w:lang w:val="en-US"/>
        </w:rPr>
        <w:t xml:space="preserve">Woman with parasol at Palm Beach </w:t>
      </w:r>
      <w:r w:rsidRPr="00F97333">
        <w:rPr>
          <w:rFonts w:cs="Arial"/>
          <w:lang w:val="en-US"/>
        </w:rPr>
        <w:t xml:space="preserve">1927, oil on plywood; Roy de Maistre, </w:t>
      </w:r>
      <w:r w:rsidRPr="00F97333">
        <w:rPr>
          <w:rFonts w:cs="Arial"/>
          <w:i/>
          <w:iCs/>
          <w:lang w:val="en-US"/>
        </w:rPr>
        <w:t>Colour keyboard</w:t>
      </w:r>
      <w:r w:rsidRPr="00F97333">
        <w:rPr>
          <w:rFonts w:cs="Arial"/>
          <w:lang w:val="en-US"/>
        </w:rPr>
        <w:t xml:space="preserve"> c1919, oil, pencil on cardboard; Roy de Maistre, </w:t>
      </w:r>
      <w:r w:rsidRPr="00F97333">
        <w:rPr>
          <w:rFonts w:cs="Arial"/>
          <w:i/>
          <w:iCs/>
          <w:lang w:val="en-US"/>
        </w:rPr>
        <w:t xml:space="preserve">G Major. Key of violet </w:t>
      </w:r>
      <w:r w:rsidRPr="00F97333">
        <w:rPr>
          <w:rFonts w:cs="Arial"/>
          <w:lang w:val="en-US"/>
        </w:rPr>
        <w:lastRenderedPageBreak/>
        <w:t xml:space="preserve">1930s, gouache, watercolour, pencil; Roy de Maistre, </w:t>
      </w:r>
      <w:r w:rsidRPr="00F97333">
        <w:rPr>
          <w:rFonts w:cs="Arial"/>
          <w:i/>
          <w:iCs/>
          <w:lang w:val="en-US"/>
        </w:rPr>
        <w:t>Green D Major</w:t>
      </w:r>
      <w:r w:rsidRPr="00F97333">
        <w:rPr>
          <w:rFonts w:cs="Arial"/>
          <w:lang w:val="en-US"/>
        </w:rPr>
        <w:t xml:space="preserve"> 1930s?, gouache, pencil; Roy de Maistre, </w:t>
      </w:r>
      <w:r w:rsidRPr="00F97333">
        <w:rPr>
          <w:rFonts w:cs="Arial"/>
          <w:i/>
          <w:iCs/>
          <w:lang w:val="en-US"/>
        </w:rPr>
        <w:t xml:space="preserve">On the deck </w:t>
      </w:r>
      <w:r w:rsidRPr="00F97333">
        <w:rPr>
          <w:rFonts w:cs="Arial"/>
          <w:lang w:val="en-US"/>
        </w:rPr>
        <w:t xml:space="preserve">1935, oil on hardboard; Robert Klippel, </w:t>
      </w:r>
      <w:r w:rsidRPr="00F97333">
        <w:rPr>
          <w:rFonts w:cs="Arial"/>
          <w:i/>
          <w:iCs/>
          <w:lang w:val="en-US"/>
        </w:rPr>
        <w:t>Drawing June</w:t>
      </w:r>
      <w:r w:rsidRPr="00F97333">
        <w:rPr>
          <w:rFonts w:cs="Arial"/>
          <w:lang w:val="en-US"/>
        </w:rPr>
        <w:t xml:space="preserve"> 1972, gouache, pencil, paper collage; Robert Klippel, </w:t>
      </w:r>
      <w:r w:rsidRPr="00F97333">
        <w:rPr>
          <w:rFonts w:cs="Arial"/>
          <w:i/>
          <w:iCs/>
          <w:lang w:val="en-US"/>
        </w:rPr>
        <w:t>Collage</w:t>
      </w:r>
      <w:r w:rsidRPr="00F97333">
        <w:rPr>
          <w:rFonts w:cs="Arial"/>
          <w:lang w:val="en-US"/>
        </w:rPr>
        <w:t xml:space="preserve"> 1993, collage of torn, acrylic painted paper; Robert Klippel, </w:t>
      </w:r>
      <w:r w:rsidRPr="00F97333">
        <w:rPr>
          <w:rFonts w:cs="Arial"/>
          <w:i/>
          <w:iCs/>
          <w:lang w:val="en-US"/>
        </w:rPr>
        <w:t xml:space="preserve">Nos. 1037–1126 </w:t>
      </w:r>
      <w:r w:rsidRPr="00F97333">
        <w:rPr>
          <w:rFonts w:cs="Arial"/>
          <w:lang w:val="en-US"/>
        </w:rPr>
        <w:t>1995, 87 small polychromed tin sculptures, polychromed; Michael Johnson,</w:t>
      </w:r>
      <w:r w:rsidRPr="00F97333">
        <w:rPr>
          <w:rFonts w:cs="Arial"/>
          <w:i/>
          <w:iCs/>
          <w:lang w:val="en-US"/>
        </w:rPr>
        <w:t xml:space="preserve"> Oceania high low</w:t>
      </w:r>
      <w:r w:rsidRPr="00F97333">
        <w:rPr>
          <w:rFonts w:cs="Arial"/>
          <w:lang w:val="en-US"/>
        </w:rPr>
        <w:t xml:space="preserve"> 2014, oil on canvas; Roy de Maistre, </w:t>
      </w:r>
      <w:r w:rsidRPr="00F97333">
        <w:rPr>
          <w:rFonts w:cs="Arial"/>
          <w:i/>
          <w:iCs/>
          <w:lang w:val="en-US"/>
        </w:rPr>
        <w:t>(A set of colour discs, scales, wheels)</w:t>
      </w:r>
      <w:r w:rsidRPr="00F97333">
        <w:rPr>
          <w:rFonts w:cs="Arial"/>
          <w:lang w:val="en-US"/>
        </w:rPr>
        <w:t xml:space="preserve"> 1917–19, oil on paperboard and cardboard discs; Roy de Maistre,</w:t>
      </w:r>
      <w:r w:rsidRPr="00F97333">
        <w:rPr>
          <w:rFonts w:cs="Arial"/>
          <w:i/>
          <w:iCs/>
          <w:lang w:val="en-US"/>
        </w:rPr>
        <w:t xml:space="preserve"> Botanical Gardens, Sydney</w:t>
      </w:r>
      <w:r w:rsidRPr="00F97333">
        <w:rPr>
          <w:rFonts w:cs="Arial"/>
          <w:lang w:val="en-US"/>
        </w:rPr>
        <w:t xml:space="preserve"> 1918, oil on canvas board; Roy de Maistre, </w:t>
      </w:r>
      <w:r w:rsidRPr="00F97333">
        <w:rPr>
          <w:rFonts w:cs="Arial"/>
          <w:i/>
          <w:iCs/>
          <w:lang w:val="en-US"/>
        </w:rPr>
        <w:t>(View from a north shore garden, Pymble)</w:t>
      </w:r>
      <w:r w:rsidRPr="00F97333">
        <w:rPr>
          <w:rFonts w:cs="Arial"/>
          <w:lang w:val="en-US"/>
        </w:rPr>
        <w:t xml:space="preserve"> 1928, oil on plywood; Roy de Maistre, </w:t>
      </w:r>
      <w:r w:rsidRPr="00F97333">
        <w:rPr>
          <w:rFonts w:cs="Arial"/>
          <w:i/>
          <w:iCs/>
          <w:lang w:val="en-US"/>
        </w:rPr>
        <w:t xml:space="preserve">(Studio interior) </w:t>
      </w:r>
      <w:r w:rsidRPr="00F97333">
        <w:rPr>
          <w:rFonts w:cs="Arial"/>
          <w:lang w:val="en-US"/>
        </w:rPr>
        <w:t xml:space="preserve">c1931, oil on canvas; Roy de Maistre, </w:t>
      </w:r>
      <w:r w:rsidRPr="00F97333">
        <w:rPr>
          <w:rFonts w:cs="Arial"/>
          <w:i/>
          <w:iCs/>
          <w:lang w:val="en-US"/>
        </w:rPr>
        <w:t>Procession</w:t>
      </w:r>
      <w:r w:rsidRPr="00F97333">
        <w:rPr>
          <w:rFonts w:cs="Arial"/>
          <w:lang w:val="en-US"/>
        </w:rPr>
        <w:t xml:space="preserve"> 1933, oil on paperboard; Roy de Maistre, </w:t>
      </w:r>
      <w:r w:rsidRPr="00F97333">
        <w:rPr>
          <w:rFonts w:cs="Arial"/>
          <w:i/>
          <w:iCs/>
          <w:lang w:val="en-US"/>
        </w:rPr>
        <w:t>Conflict</w:t>
      </w:r>
      <w:r w:rsidRPr="00F97333">
        <w:rPr>
          <w:rFonts w:cs="Arial"/>
          <w:lang w:val="en-US"/>
        </w:rPr>
        <w:t xml:space="preserve"> 1932, oil on canvas</w:t>
      </w:r>
    </w:p>
    <w:p w14:paraId="0E35B222" w14:textId="77777777" w:rsidR="00972E80" w:rsidRPr="00F97333" w:rsidRDefault="00972E80" w:rsidP="00D34DBD">
      <w:pPr>
        <w:pStyle w:val="ARheading5"/>
        <w:rPr>
          <w:rFonts w:cs="Arial"/>
          <w:lang w:val="en-US"/>
        </w:rPr>
      </w:pPr>
      <w:r w:rsidRPr="00F97333">
        <w:rPr>
          <w:rFonts w:cs="Arial"/>
          <w:lang w:val="en-US"/>
        </w:rPr>
        <w:t>SH Ervin Gallery</w:t>
      </w:r>
    </w:p>
    <w:p w14:paraId="3CFF741B" w14:textId="77777777" w:rsidR="00972E80" w:rsidRPr="00F97333" w:rsidRDefault="00972E80" w:rsidP="00D34DBD">
      <w:pPr>
        <w:pStyle w:val="ARheading6"/>
        <w:rPr>
          <w:lang w:val="en-US"/>
        </w:rPr>
      </w:pPr>
      <w:r w:rsidRPr="00F97333">
        <w:rPr>
          <w:lang w:val="en-US"/>
        </w:rPr>
        <w:t>Destination Sydney: Re-imaginings</w:t>
      </w:r>
    </w:p>
    <w:p w14:paraId="2F15FAAA" w14:textId="77777777" w:rsidR="00972E80" w:rsidRPr="00F97333" w:rsidRDefault="00972E80" w:rsidP="00D34DBD">
      <w:pPr>
        <w:pStyle w:val="ARbody"/>
        <w:rPr>
          <w:rFonts w:cs="Arial"/>
          <w:lang w:val="en-US"/>
        </w:rPr>
      </w:pPr>
      <w:r w:rsidRPr="00F97333">
        <w:rPr>
          <w:rFonts w:cs="Arial"/>
          <w:lang w:val="en-US"/>
        </w:rPr>
        <w:t>7 December 2018 – 17 March 2019</w:t>
      </w:r>
    </w:p>
    <w:p w14:paraId="793E10D7" w14:textId="77777777" w:rsidR="00972E80" w:rsidRPr="00F97333" w:rsidRDefault="00972E80" w:rsidP="00D34DBD">
      <w:pPr>
        <w:pStyle w:val="ARbody"/>
        <w:rPr>
          <w:rFonts w:cs="Arial"/>
          <w:lang w:val="en-US"/>
        </w:rPr>
      </w:pPr>
      <w:r w:rsidRPr="00F97333">
        <w:rPr>
          <w:rFonts w:cs="Arial"/>
          <w:lang w:val="en-US"/>
        </w:rPr>
        <w:t xml:space="preserve">Jeffrey Smart, </w:t>
      </w:r>
      <w:r w:rsidRPr="00F97333">
        <w:rPr>
          <w:rFonts w:cs="Arial"/>
          <w:i/>
          <w:iCs/>
          <w:lang w:val="en-US"/>
        </w:rPr>
        <w:t xml:space="preserve">Central Station II </w:t>
      </w:r>
      <w:r w:rsidRPr="00F97333">
        <w:rPr>
          <w:rFonts w:cs="Arial"/>
          <w:lang w:val="en-US"/>
        </w:rPr>
        <w:t xml:space="preserve">1974–75, synthetic polymer paint on canvas; Jeffrey Smart, </w:t>
      </w:r>
      <w:r w:rsidRPr="00F97333">
        <w:rPr>
          <w:rFonts w:cs="Arial"/>
          <w:i/>
          <w:iCs/>
          <w:lang w:val="en-US"/>
        </w:rPr>
        <w:t>Drawing for ‘Central Station II’</w:t>
      </w:r>
      <w:r w:rsidRPr="00F97333">
        <w:rPr>
          <w:rFonts w:cs="Arial"/>
          <w:lang w:val="en-US"/>
        </w:rPr>
        <w:t xml:space="preserve"> 1973, pen and blue ink on paper; Jeffrey Smart, </w:t>
      </w:r>
      <w:r w:rsidRPr="00F97333">
        <w:rPr>
          <w:rFonts w:cs="Arial"/>
          <w:i/>
          <w:iCs/>
          <w:lang w:val="en-US"/>
        </w:rPr>
        <w:t xml:space="preserve">The stilt race </w:t>
      </w:r>
      <w:r w:rsidRPr="00F97333">
        <w:rPr>
          <w:rFonts w:cs="Arial"/>
          <w:lang w:val="en-US"/>
        </w:rPr>
        <w:t xml:space="preserve">1960, oil on plywood; Jeffrey Smart, </w:t>
      </w:r>
      <w:r w:rsidRPr="00F97333">
        <w:rPr>
          <w:rFonts w:cs="Arial"/>
          <w:i/>
          <w:iCs/>
          <w:lang w:val="en-US"/>
        </w:rPr>
        <w:t>The Trades Hall, Sydney</w:t>
      </w:r>
      <w:r w:rsidRPr="00F97333">
        <w:rPr>
          <w:rFonts w:cs="Arial"/>
          <w:lang w:val="en-US"/>
        </w:rPr>
        <w:t xml:space="preserve"> 1957, pen and black ink on cream paper; Jeffrey Smart, </w:t>
      </w:r>
      <w:r w:rsidRPr="00F97333">
        <w:rPr>
          <w:rFonts w:cs="Arial"/>
          <w:i/>
          <w:iCs/>
          <w:lang w:val="en-US"/>
        </w:rPr>
        <w:t>Study for ‘Sunstrip baths, Coogee’</w:t>
      </w:r>
      <w:r w:rsidRPr="00F97333">
        <w:rPr>
          <w:rFonts w:cs="Arial"/>
          <w:lang w:val="en-US"/>
        </w:rPr>
        <w:t xml:space="preserve"> 1961–62, 1961, pen and brown ink, wash on cream paper; Nicholas Harding, </w:t>
      </w:r>
      <w:r w:rsidRPr="00F97333">
        <w:rPr>
          <w:rFonts w:cs="Arial"/>
          <w:i/>
          <w:iCs/>
          <w:lang w:val="en-US"/>
        </w:rPr>
        <w:t>Eddy Avenue (3)</w:t>
      </w:r>
      <w:r w:rsidRPr="00F97333">
        <w:rPr>
          <w:rFonts w:cs="Arial"/>
          <w:lang w:val="en-US"/>
        </w:rPr>
        <w:t xml:space="preserve"> 2001, brush and black ink, torn and abraded paper on 2 sheets of laminated white wove paper</w:t>
      </w:r>
    </w:p>
    <w:p w14:paraId="5D18F413" w14:textId="77777777" w:rsidR="00972E80" w:rsidRPr="00F97333" w:rsidRDefault="00972E80" w:rsidP="00D34DBD">
      <w:pPr>
        <w:pStyle w:val="ARheading5"/>
        <w:rPr>
          <w:rFonts w:cs="Arial"/>
          <w:lang w:val="en-US"/>
        </w:rPr>
      </w:pPr>
      <w:r w:rsidRPr="00F97333">
        <w:rPr>
          <w:rFonts w:cs="Arial"/>
          <w:lang w:val="en-US"/>
        </w:rPr>
        <w:t>Dunedin Public Art Gallery</w:t>
      </w:r>
    </w:p>
    <w:p w14:paraId="2158735E" w14:textId="77777777" w:rsidR="00972E80" w:rsidRPr="00F97333" w:rsidRDefault="00972E80" w:rsidP="00D34DBD">
      <w:pPr>
        <w:pStyle w:val="ARheading6"/>
        <w:rPr>
          <w:lang w:val="en-US"/>
        </w:rPr>
      </w:pPr>
      <w:r w:rsidRPr="00F97333">
        <w:rPr>
          <w:lang w:val="en-US"/>
        </w:rPr>
        <w:t>Chinese Contemporary Art survey</w:t>
      </w:r>
    </w:p>
    <w:p w14:paraId="594E974B" w14:textId="77777777" w:rsidR="00972E80" w:rsidRPr="00F97333" w:rsidRDefault="00972E80" w:rsidP="00D34DBD">
      <w:pPr>
        <w:pStyle w:val="ARbody"/>
        <w:rPr>
          <w:rFonts w:cs="Arial"/>
          <w:lang w:val="en-US"/>
        </w:rPr>
      </w:pPr>
      <w:r w:rsidRPr="00F97333">
        <w:rPr>
          <w:rFonts w:cs="Arial"/>
          <w:lang w:val="en-US"/>
        </w:rPr>
        <w:t>8 December 2018 – 28 April 2019</w:t>
      </w:r>
    </w:p>
    <w:p w14:paraId="370EF04A" w14:textId="77777777" w:rsidR="00972E80" w:rsidRPr="00F97333" w:rsidRDefault="00972E80" w:rsidP="00D34DBD">
      <w:pPr>
        <w:pStyle w:val="ARbody"/>
        <w:rPr>
          <w:rFonts w:cs="Arial"/>
          <w:lang w:val="en-US"/>
        </w:rPr>
      </w:pPr>
      <w:r w:rsidRPr="00F97333">
        <w:rPr>
          <w:rFonts w:cs="Arial"/>
          <w:lang w:val="en-US"/>
        </w:rPr>
        <w:t xml:space="preserve">Liu Jianhua, </w:t>
      </w:r>
      <w:r w:rsidRPr="00F97333">
        <w:rPr>
          <w:rFonts w:cs="Arial"/>
          <w:i/>
          <w:iCs/>
          <w:lang w:val="en-US"/>
        </w:rPr>
        <w:t>Container Series</w:t>
      </w:r>
      <w:r w:rsidRPr="00F97333">
        <w:rPr>
          <w:rFonts w:cs="Arial"/>
          <w:lang w:val="en-US"/>
        </w:rPr>
        <w:t xml:space="preserve"> 2009, porcelain with celadon and red glaze; 37 pieces; Xu Bing, </w:t>
      </w:r>
      <w:r w:rsidRPr="00F97333">
        <w:rPr>
          <w:rFonts w:cs="Arial"/>
          <w:i/>
          <w:iCs/>
          <w:lang w:val="en-US"/>
        </w:rPr>
        <w:t xml:space="preserve">Seedling field </w:t>
      </w:r>
      <w:r w:rsidRPr="00F97333">
        <w:rPr>
          <w:rFonts w:cs="Arial"/>
          <w:lang w:val="en-US"/>
        </w:rPr>
        <w:t xml:space="preserve">1988, woodcut; Xu Bing, </w:t>
      </w:r>
      <w:r w:rsidRPr="00F97333">
        <w:rPr>
          <w:rFonts w:cs="Arial"/>
          <w:i/>
          <w:iCs/>
          <w:lang w:val="en-US"/>
        </w:rPr>
        <w:t>In the shadow of the straw bale</w:t>
      </w:r>
      <w:r w:rsidRPr="00F97333">
        <w:rPr>
          <w:rFonts w:cs="Arial"/>
          <w:lang w:val="en-US"/>
        </w:rPr>
        <w:t xml:space="preserve"> 1987, woodcut</w:t>
      </w:r>
    </w:p>
    <w:p w14:paraId="53250AC4" w14:textId="77777777" w:rsidR="00972E80" w:rsidRPr="00F97333" w:rsidRDefault="00972E80" w:rsidP="00D34DBD">
      <w:pPr>
        <w:pStyle w:val="ARheading5"/>
        <w:rPr>
          <w:rFonts w:cs="Arial"/>
          <w:lang w:val="en-US"/>
        </w:rPr>
      </w:pPr>
      <w:r w:rsidRPr="00F97333">
        <w:rPr>
          <w:rFonts w:cs="Arial"/>
          <w:lang w:val="en-US"/>
        </w:rPr>
        <w:t>National Gallery of Australia</w:t>
      </w:r>
    </w:p>
    <w:p w14:paraId="4F1AF0C5" w14:textId="77777777" w:rsidR="00972E80" w:rsidRPr="00F97333" w:rsidRDefault="00972E80" w:rsidP="00D34DBD">
      <w:pPr>
        <w:pStyle w:val="ARheading6"/>
        <w:rPr>
          <w:lang w:val="en-US"/>
        </w:rPr>
      </w:pPr>
      <w:r w:rsidRPr="00F97333">
        <w:rPr>
          <w:lang w:val="en-US"/>
        </w:rPr>
        <w:t>Pre-Raphaelites</w:t>
      </w:r>
    </w:p>
    <w:p w14:paraId="5793A12A" w14:textId="77777777" w:rsidR="00972E80" w:rsidRPr="00F97333" w:rsidRDefault="00972E80" w:rsidP="00D34DBD">
      <w:pPr>
        <w:pStyle w:val="ARbody"/>
        <w:rPr>
          <w:rFonts w:cs="Arial"/>
          <w:lang w:val="en-US"/>
        </w:rPr>
      </w:pPr>
      <w:r w:rsidRPr="00F97333">
        <w:rPr>
          <w:rFonts w:cs="Arial"/>
          <w:lang w:val="en-US"/>
        </w:rPr>
        <w:t>14 December 2018 – 28 April 2019</w:t>
      </w:r>
    </w:p>
    <w:p w14:paraId="559A9BCD" w14:textId="77777777" w:rsidR="00972E80" w:rsidRPr="00F97333" w:rsidRDefault="00972E80" w:rsidP="00D34DBD">
      <w:pPr>
        <w:pStyle w:val="ARbody"/>
        <w:rPr>
          <w:rFonts w:cs="Arial"/>
          <w:lang w:val="en-US"/>
        </w:rPr>
      </w:pPr>
      <w:r w:rsidRPr="00F97333">
        <w:rPr>
          <w:rFonts w:cs="Arial"/>
          <w:lang w:val="en-US"/>
        </w:rPr>
        <w:t xml:space="preserve">Sir Edward Coley Burne-Jones, </w:t>
      </w:r>
      <w:r w:rsidRPr="00F97333">
        <w:rPr>
          <w:rFonts w:cs="Arial"/>
          <w:i/>
          <w:iCs/>
          <w:lang w:val="en-US"/>
        </w:rPr>
        <w:t xml:space="preserve">The fight: St George kills the dragon VI </w:t>
      </w:r>
      <w:r w:rsidRPr="00F97333">
        <w:rPr>
          <w:rFonts w:cs="Arial"/>
          <w:lang w:val="en-US"/>
        </w:rPr>
        <w:t xml:space="preserve">1866, oil on canvas; Roddam Spencer Stanhope, </w:t>
      </w:r>
      <w:r w:rsidRPr="00F97333">
        <w:rPr>
          <w:rFonts w:cs="Arial"/>
          <w:i/>
          <w:iCs/>
          <w:lang w:val="en-US"/>
        </w:rPr>
        <w:t xml:space="preserve">“Why seek ye the living among the dead?” St Luke 24 v5 </w:t>
      </w:r>
      <w:r w:rsidRPr="00F97333">
        <w:rPr>
          <w:rFonts w:cs="Arial"/>
          <w:lang w:val="en-US"/>
        </w:rPr>
        <w:t>1870–1890s, oil, gesso, goldleaf, wax medium, on canvas</w:t>
      </w:r>
    </w:p>
    <w:p w14:paraId="2757F59E" w14:textId="77777777" w:rsidR="00972E80" w:rsidRPr="00F97333" w:rsidRDefault="00972E80" w:rsidP="00D34DBD">
      <w:pPr>
        <w:pStyle w:val="ARheading5"/>
        <w:rPr>
          <w:rFonts w:cs="Arial"/>
          <w:lang w:val="en-US"/>
        </w:rPr>
      </w:pPr>
      <w:r w:rsidRPr="00F97333">
        <w:rPr>
          <w:rFonts w:cs="Arial"/>
          <w:lang w:val="en-US"/>
        </w:rPr>
        <w:lastRenderedPageBreak/>
        <w:t>Bundanon Trust</w:t>
      </w:r>
    </w:p>
    <w:p w14:paraId="747688AF" w14:textId="77777777" w:rsidR="00972E80" w:rsidRPr="00F97333" w:rsidRDefault="00972E80" w:rsidP="00D34DBD">
      <w:pPr>
        <w:pStyle w:val="ARheading6"/>
        <w:rPr>
          <w:lang w:val="en-US"/>
        </w:rPr>
      </w:pPr>
      <w:r w:rsidRPr="00F97333">
        <w:rPr>
          <w:lang w:val="en-US"/>
        </w:rPr>
        <w:t>Arthur Boyd: Landscape of the Soul</w:t>
      </w:r>
    </w:p>
    <w:p w14:paraId="02669D0F" w14:textId="77777777" w:rsidR="00972E80" w:rsidRPr="00F97333" w:rsidRDefault="00972E80" w:rsidP="00D34DBD">
      <w:pPr>
        <w:pStyle w:val="ARbody"/>
        <w:rPr>
          <w:rFonts w:cs="Arial"/>
          <w:lang w:val="en-US"/>
        </w:rPr>
      </w:pPr>
      <w:r w:rsidRPr="00F97333">
        <w:rPr>
          <w:rFonts w:cs="Arial"/>
          <w:lang w:val="en-US"/>
        </w:rPr>
        <w:t>National Art School</w:t>
      </w:r>
      <w:r w:rsidRPr="00F97333">
        <w:rPr>
          <w:rFonts w:cs="Arial"/>
          <w:lang w:val="en-US"/>
        </w:rPr>
        <w:br/>
        <w:t>10 January – 9 March 2019</w:t>
      </w:r>
    </w:p>
    <w:p w14:paraId="35A4091D" w14:textId="77777777" w:rsidR="00972E80" w:rsidRPr="00F97333" w:rsidRDefault="00972E80" w:rsidP="00D34DBD">
      <w:pPr>
        <w:pStyle w:val="ARbody"/>
        <w:rPr>
          <w:rFonts w:cs="Arial"/>
          <w:lang w:val="en-US"/>
        </w:rPr>
      </w:pPr>
      <w:r w:rsidRPr="00F97333">
        <w:rPr>
          <w:rFonts w:cs="Arial"/>
          <w:lang w:val="en-US"/>
        </w:rPr>
        <w:t>Ipswich Art Gallery</w:t>
      </w:r>
      <w:r w:rsidRPr="00F97333">
        <w:rPr>
          <w:rFonts w:cs="Arial"/>
          <w:lang w:val="en-US"/>
        </w:rPr>
        <w:br/>
        <w:t>25 May – 29 August 2019</w:t>
      </w:r>
    </w:p>
    <w:p w14:paraId="70FE6E02" w14:textId="77777777" w:rsidR="00972E80" w:rsidRPr="00F97333" w:rsidRDefault="00972E80" w:rsidP="00D34DBD">
      <w:pPr>
        <w:pStyle w:val="ARbody"/>
        <w:rPr>
          <w:rFonts w:cs="Arial"/>
          <w:color w:val="000000"/>
          <w:lang w:val="en-US"/>
        </w:rPr>
      </w:pPr>
      <w:r w:rsidRPr="00F97333">
        <w:rPr>
          <w:rFonts w:cs="Arial"/>
          <w:color w:val="000000"/>
          <w:lang w:val="en-US"/>
        </w:rPr>
        <w:t>Shepparton Art Museum</w:t>
      </w:r>
      <w:r w:rsidRPr="00F97333">
        <w:rPr>
          <w:rFonts w:cs="Arial"/>
          <w:color w:val="000000"/>
          <w:lang w:val="en-US"/>
        </w:rPr>
        <w:br/>
        <w:t>12 September – 24 November 2019</w:t>
      </w:r>
    </w:p>
    <w:p w14:paraId="6BCF36B7" w14:textId="77777777" w:rsidR="00972E80" w:rsidRPr="00F97333" w:rsidRDefault="00972E80" w:rsidP="00D34DBD">
      <w:pPr>
        <w:pStyle w:val="ARbody"/>
        <w:rPr>
          <w:rFonts w:cs="Arial"/>
          <w:color w:val="000000"/>
          <w:lang w:val="en-US"/>
        </w:rPr>
      </w:pPr>
      <w:r w:rsidRPr="00F97333">
        <w:rPr>
          <w:rFonts w:cs="Arial"/>
          <w:lang w:val="en-US"/>
        </w:rPr>
        <w:t>Cairns Art Gallery</w:t>
      </w:r>
      <w:r w:rsidRPr="00F97333">
        <w:rPr>
          <w:rFonts w:cs="Arial"/>
          <w:lang w:val="en-US"/>
        </w:rPr>
        <w:br/>
        <w:t>3 April – 21 June 2020</w:t>
      </w:r>
    </w:p>
    <w:p w14:paraId="0772EB37" w14:textId="77777777" w:rsidR="00972E80" w:rsidRPr="00F97333" w:rsidRDefault="00972E80" w:rsidP="00D34DBD">
      <w:pPr>
        <w:pStyle w:val="ARbody"/>
        <w:rPr>
          <w:rFonts w:cs="Arial"/>
          <w:color w:val="000000"/>
          <w:lang w:val="en-US"/>
        </w:rPr>
      </w:pPr>
      <w:r w:rsidRPr="00F97333">
        <w:rPr>
          <w:rFonts w:cs="Arial"/>
          <w:color w:val="000000"/>
          <w:lang w:val="en-US"/>
        </w:rPr>
        <w:t xml:space="preserve">Arthur Boyd, </w:t>
      </w:r>
      <w:r w:rsidRPr="00F97333">
        <w:rPr>
          <w:rFonts w:cs="Arial"/>
          <w:i/>
          <w:iCs/>
          <w:color w:val="000000"/>
          <w:lang w:val="en-US"/>
        </w:rPr>
        <w:t>The expulsion</w:t>
      </w:r>
      <w:r w:rsidRPr="00F97333">
        <w:rPr>
          <w:rFonts w:cs="Arial"/>
          <w:color w:val="000000"/>
          <w:lang w:val="en-US"/>
        </w:rPr>
        <w:t xml:space="preserve"> 1947–48, oil on hardboard; Arthur Boyd, </w:t>
      </w:r>
      <w:r w:rsidRPr="00F97333">
        <w:rPr>
          <w:rFonts w:cs="Arial"/>
          <w:i/>
          <w:iCs/>
          <w:color w:val="000000"/>
          <w:lang w:val="en-US"/>
        </w:rPr>
        <w:t xml:space="preserve">Nebuchadnezzar on fire falling over a waterfall </w:t>
      </w:r>
      <w:r w:rsidRPr="00F97333">
        <w:rPr>
          <w:rFonts w:cs="Arial"/>
          <w:color w:val="000000"/>
          <w:lang w:val="en-US"/>
        </w:rPr>
        <w:t>1966–68, oil on canvas</w:t>
      </w:r>
    </w:p>
    <w:p w14:paraId="5EB663A3" w14:textId="77777777" w:rsidR="00972E80" w:rsidRPr="00F97333" w:rsidRDefault="00972E80" w:rsidP="00D34DBD">
      <w:pPr>
        <w:pStyle w:val="ARheading5"/>
        <w:rPr>
          <w:rFonts w:cs="Arial"/>
          <w:lang w:val="en-US"/>
        </w:rPr>
      </w:pPr>
      <w:r w:rsidRPr="00F97333">
        <w:rPr>
          <w:rFonts w:cs="Arial"/>
          <w:lang w:val="en-US"/>
        </w:rPr>
        <w:t>Institute of Modern Art</w:t>
      </w:r>
    </w:p>
    <w:p w14:paraId="16194912" w14:textId="466DAE72" w:rsidR="00972E80" w:rsidRPr="00F97333" w:rsidRDefault="00972E80" w:rsidP="00D34DBD">
      <w:pPr>
        <w:pStyle w:val="ARheading6"/>
        <w:rPr>
          <w:lang w:val="en-US"/>
        </w:rPr>
      </w:pPr>
      <w:r w:rsidRPr="00F97333">
        <w:rPr>
          <w:lang w:val="en-US"/>
        </w:rPr>
        <w:t>Connecting to the Earth: Ana Mendieta</w:t>
      </w:r>
    </w:p>
    <w:p w14:paraId="6314FDBF" w14:textId="77777777" w:rsidR="00972E80" w:rsidRPr="00F97333" w:rsidRDefault="00972E80" w:rsidP="00D34DBD">
      <w:pPr>
        <w:pStyle w:val="ARbody"/>
        <w:rPr>
          <w:rFonts w:cs="Arial"/>
        </w:rPr>
      </w:pPr>
      <w:r w:rsidRPr="00F97333">
        <w:rPr>
          <w:rFonts w:cs="Arial"/>
        </w:rPr>
        <w:t>2 February – 30 March 2019</w:t>
      </w:r>
    </w:p>
    <w:p w14:paraId="375769CB" w14:textId="77777777" w:rsidR="00972E80" w:rsidRPr="00F97333" w:rsidRDefault="00972E80" w:rsidP="00D34DBD">
      <w:pPr>
        <w:pStyle w:val="ARbody"/>
        <w:rPr>
          <w:rFonts w:cs="Arial"/>
        </w:rPr>
      </w:pPr>
      <w:r w:rsidRPr="00F97333">
        <w:rPr>
          <w:rFonts w:cs="Arial"/>
        </w:rPr>
        <w:t xml:space="preserve">Ana Mendieta, </w:t>
      </w:r>
      <w:r w:rsidRPr="00F97333">
        <w:rPr>
          <w:rFonts w:cs="Arial"/>
          <w:i/>
          <w:iCs/>
        </w:rPr>
        <w:t xml:space="preserve">Colour photograph documenting earth / body work with water, moss, mud, Iowa </w:t>
      </w:r>
      <w:r w:rsidRPr="00F97333">
        <w:rPr>
          <w:rFonts w:cs="Arial"/>
        </w:rPr>
        <w:t xml:space="preserve">1976–78, printed 1991, type C photograph; Ana Mendieta, </w:t>
      </w:r>
      <w:r w:rsidRPr="00F97333">
        <w:rPr>
          <w:rFonts w:cs="Arial"/>
          <w:i/>
          <w:iCs/>
        </w:rPr>
        <w:t xml:space="preserve">Colour photograph documenting earth / body work with tree and flowers, Iowa </w:t>
      </w:r>
      <w:r w:rsidRPr="00F97333">
        <w:rPr>
          <w:rFonts w:cs="Arial"/>
        </w:rPr>
        <w:t xml:space="preserve">1976–78, printed 1991, type C photograph; Ana Mendieta, </w:t>
      </w:r>
      <w:r w:rsidRPr="00F97333">
        <w:rPr>
          <w:rFonts w:cs="Arial"/>
          <w:i/>
          <w:iCs/>
        </w:rPr>
        <w:t>Colour photograph documenting earth / body work with leaves, moss and rocks, Iowa City</w:t>
      </w:r>
      <w:r w:rsidRPr="00F97333">
        <w:rPr>
          <w:rFonts w:cs="Arial"/>
        </w:rPr>
        <w:t xml:space="preserve"> 1976–78, printed 1991, type C photograph; Ana Mendieta, </w:t>
      </w:r>
      <w:r w:rsidRPr="00F97333">
        <w:rPr>
          <w:rFonts w:cs="Arial"/>
          <w:i/>
          <w:iCs/>
        </w:rPr>
        <w:t xml:space="preserve">Colour photograph documenting earth / body work with mud, Dead Tree Area, Iowa City, Iowa </w:t>
      </w:r>
      <w:r w:rsidRPr="00F97333">
        <w:rPr>
          <w:rFonts w:cs="Arial"/>
        </w:rPr>
        <w:t xml:space="preserve">1976–78, printed 1991, type C photograph; Ana Mendieta, </w:t>
      </w:r>
      <w:r w:rsidRPr="00F97333">
        <w:rPr>
          <w:rFonts w:cs="Arial"/>
          <w:i/>
          <w:iCs/>
        </w:rPr>
        <w:t xml:space="preserve">Colour photograph documenting earth / body work with carved earth, Old Man’s Creek, Iowa </w:t>
      </w:r>
      <w:r w:rsidRPr="00F97333">
        <w:rPr>
          <w:rFonts w:cs="Arial"/>
        </w:rPr>
        <w:t xml:space="preserve">1976–78, printed 1991, type C photograph; Ana Mendieta, </w:t>
      </w:r>
      <w:r w:rsidRPr="00F97333">
        <w:rPr>
          <w:rFonts w:cs="Arial"/>
          <w:i/>
          <w:iCs/>
        </w:rPr>
        <w:t>Colour photograph documenting earth / body work with tree trunk and fungus, Old Man’s Creek, Iowa</w:t>
      </w:r>
      <w:r w:rsidRPr="00F97333">
        <w:rPr>
          <w:rFonts w:cs="Arial"/>
        </w:rPr>
        <w:t xml:space="preserve"> printed 1976–78, printed 1991, type C photograph; Ana Mendieta, </w:t>
      </w:r>
      <w:r w:rsidRPr="00F97333">
        <w:rPr>
          <w:rFonts w:cs="Arial"/>
          <w:i/>
          <w:iCs/>
        </w:rPr>
        <w:t>Colour photograph documenting earth / body work with tree trunk and fire, Old Man’s Creek, Iowa</w:t>
      </w:r>
      <w:r w:rsidRPr="00F97333">
        <w:rPr>
          <w:rFonts w:cs="Arial"/>
        </w:rPr>
        <w:t xml:space="preserve"> 1976–78, printed 1991, type C photograph; Ana Mendieta, </w:t>
      </w:r>
      <w:r w:rsidRPr="00F97333">
        <w:rPr>
          <w:rFonts w:cs="Arial"/>
          <w:i/>
          <w:iCs/>
        </w:rPr>
        <w:t xml:space="preserve">Colour photograph documenting earth / body work with carved earth, carved clay bed, Iowa City </w:t>
      </w:r>
      <w:r w:rsidRPr="00F97333">
        <w:rPr>
          <w:rFonts w:cs="Arial"/>
        </w:rPr>
        <w:t xml:space="preserve">1976–78, printed 1991, type C photograph </w:t>
      </w:r>
    </w:p>
    <w:p w14:paraId="2F826FAE" w14:textId="77777777" w:rsidR="00972E80" w:rsidRPr="00F97333" w:rsidRDefault="00972E80" w:rsidP="00D34DBD">
      <w:pPr>
        <w:pStyle w:val="ARheading5"/>
        <w:rPr>
          <w:rFonts w:cs="Arial"/>
          <w:lang w:val="en-US"/>
        </w:rPr>
      </w:pPr>
      <w:r w:rsidRPr="00F97333">
        <w:rPr>
          <w:rFonts w:cs="Arial"/>
          <w:lang w:val="en-US"/>
        </w:rPr>
        <w:t xml:space="preserve">Bega Valley Regional Gallery </w:t>
      </w:r>
    </w:p>
    <w:p w14:paraId="3A03455F" w14:textId="6B79FD94" w:rsidR="00972E80" w:rsidRPr="00F97333" w:rsidRDefault="00972E80" w:rsidP="00D34DBD">
      <w:pPr>
        <w:pStyle w:val="ARheading6"/>
        <w:rPr>
          <w:lang w:val="en-US"/>
        </w:rPr>
      </w:pPr>
      <w:r w:rsidRPr="00F97333">
        <w:rPr>
          <w:lang w:val="en-US"/>
        </w:rPr>
        <w:t>I HEART PAINT</w:t>
      </w:r>
    </w:p>
    <w:p w14:paraId="2A891B37" w14:textId="77777777" w:rsidR="00972E80" w:rsidRPr="00F97333" w:rsidRDefault="00972E80" w:rsidP="00D34DBD">
      <w:pPr>
        <w:pStyle w:val="ARbody"/>
        <w:rPr>
          <w:rFonts w:cs="Arial"/>
          <w:lang w:val="en-US"/>
        </w:rPr>
      </w:pPr>
      <w:r w:rsidRPr="00F97333">
        <w:rPr>
          <w:rFonts w:cs="Arial"/>
          <w:lang w:val="en-US"/>
        </w:rPr>
        <w:t>15 February – 29 March 2019</w:t>
      </w:r>
    </w:p>
    <w:p w14:paraId="68E5CE51" w14:textId="77777777" w:rsidR="00972E80" w:rsidRPr="00F97333" w:rsidRDefault="00972E80" w:rsidP="00D34DBD">
      <w:pPr>
        <w:pStyle w:val="ARbody"/>
        <w:rPr>
          <w:rFonts w:cs="Arial"/>
          <w:lang w:val="en-US"/>
        </w:rPr>
      </w:pPr>
      <w:r w:rsidRPr="00F97333">
        <w:rPr>
          <w:rFonts w:cs="Arial"/>
          <w:lang w:val="en-US"/>
        </w:rPr>
        <w:lastRenderedPageBreak/>
        <w:t xml:space="preserve">Sally Gabori, </w:t>
      </w:r>
      <w:r w:rsidRPr="00F97333">
        <w:rPr>
          <w:rFonts w:cs="Arial"/>
          <w:i/>
          <w:iCs/>
          <w:lang w:val="en-US"/>
        </w:rPr>
        <w:t>Dibirdibi country</w:t>
      </w:r>
      <w:r w:rsidRPr="00F97333">
        <w:rPr>
          <w:rFonts w:cs="Arial"/>
          <w:lang w:val="en-US"/>
        </w:rPr>
        <w:t xml:space="preserve"> 2010, synthetic polymer paint on canvas; Elisabeth Cummings, </w:t>
      </w:r>
      <w:r w:rsidRPr="00F97333">
        <w:rPr>
          <w:rFonts w:cs="Arial"/>
          <w:i/>
          <w:iCs/>
          <w:lang w:val="en-US"/>
        </w:rPr>
        <w:t>Arkaroola landscape</w:t>
      </w:r>
      <w:r w:rsidRPr="00F97333">
        <w:rPr>
          <w:rFonts w:cs="Arial"/>
          <w:lang w:val="en-US"/>
        </w:rPr>
        <w:t xml:space="preserve"> 2004, oil on canvas</w:t>
      </w:r>
    </w:p>
    <w:p w14:paraId="5328E240" w14:textId="77777777" w:rsidR="00972E80" w:rsidRPr="00F97333" w:rsidRDefault="00972E80" w:rsidP="00D34DBD">
      <w:pPr>
        <w:pStyle w:val="ARheading5"/>
        <w:rPr>
          <w:rFonts w:cs="Arial"/>
          <w:lang w:val="en-US"/>
        </w:rPr>
      </w:pPr>
      <w:r w:rsidRPr="00F97333">
        <w:rPr>
          <w:rFonts w:cs="Arial"/>
          <w:lang w:val="en-US"/>
        </w:rPr>
        <w:t xml:space="preserve">National Gallery of Victoria  </w:t>
      </w:r>
    </w:p>
    <w:p w14:paraId="627C8F82" w14:textId="56C886A2" w:rsidR="00972E80" w:rsidRPr="00F97333" w:rsidRDefault="00972E80" w:rsidP="00D34DBD">
      <w:pPr>
        <w:pStyle w:val="ARheading6"/>
        <w:rPr>
          <w:lang w:val="en-US"/>
        </w:rPr>
      </w:pPr>
      <w:r w:rsidRPr="00F97333">
        <w:rPr>
          <w:lang w:val="en-US"/>
        </w:rPr>
        <w:t>Darren Sylvester: Carve a Future, Devour Everything, Become Something</w:t>
      </w:r>
    </w:p>
    <w:p w14:paraId="5F9A5B65" w14:textId="77777777" w:rsidR="00972E80" w:rsidRPr="00F97333" w:rsidRDefault="00972E80" w:rsidP="00D34DBD">
      <w:pPr>
        <w:pStyle w:val="ARbody"/>
        <w:rPr>
          <w:rFonts w:cs="Arial"/>
          <w:lang w:val="en-US"/>
        </w:rPr>
      </w:pPr>
      <w:r w:rsidRPr="00F97333">
        <w:rPr>
          <w:rFonts w:cs="Arial"/>
          <w:lang w:val="en-US"/>
        </w:rPr>
        <w:t>1 March – 30 June 2019</w:t>
      </w:r>
    </w:p>
    <w:p w14:paraId="3FB1247B" w14:textId="77777777" w:rsidR="00972E80" w:rsidRPr="00F97333" w:rsidRDefault="00972E80" w:rsidP="00D34DBD">
      <w:pPr>
        <w:pStyle w:val="ARbody"/>
        <w:rPr>
          <w:rFonts w:cs="Arial"/>
          <w:lang w:val="en-US"/>
        </w:rPr>
      </w:pPr>
      <w:r w:rsidRPr="00F97333">
        <w:rPr>
          <w:rFonts w:cs="Arial"/>
          <w:lang w:val="en-US"/>
        </w:rPr>
        <w:t xml:space="preserve">Darren Sylvester, </w:t>
      </w:r>
      <w:r w:rsidRPr="00F97333">
        <w:rPr>
          <w:rFonts w:cs="Arial"/>
          <w:i/>
          <w:iCs/>
          <w:lang w:val="en-US"/>
        </w:rPr>
        <w:t xml:space="preserve">All you need to know you knew </w:t>
      </w:r>
      <w:r w:rsidRPr="00F97333">
        <w:rPr>
          <w:rFonts w:cs="Arial"/>
          <w:lang w:val="en-US"/>
        </w:rPr>
        <w:t xml:space="preserve">early 2007, lightjet print; Darren Sylvester, </w:t>
      </w:r>
      <w:r w:rsidRPr="00F97333">
        <w:rPr>
          <w:rFonts w:cs="Arial"/>
          <w:i/>
          <w:iCs/>
          <w:lang w:val="en-US"/>
        </w:rPr>
        <w:t xml:space="preserve">Dreams end with you </w:t>
      </w:r>
      <w:r w:rsidRPr="00F97333">
        <w:rPr>
          <w:rFonts w:cs="Arial"/>
          <w:lang w:val="en-US"/>
        </w:rPr>
        <w:t>2014, type C photograph</w:t>
      </w:r>
    </w:p>
    <w:p w14:paraId="09D16704" w14:textId="77777777" w:rsidR="00972E80" w:rsidRPr="00F97333" w:rsidRDefault="00972E80" w:rsidP="00D34DBD">
      <w:pPr>
        <w:pStyle w:val="ARheading5"/>
        <w:rPr>
          <w:rFonts w:cs="Arial"/>
          <w:lang w:val="en-US"/>
        </w:rPr>
      </w:pPr>
      <w:r w:rsidRPr="00F97333">
        <w:rPr>
          <w:rFonts w:cs="Arial"/>
          <w:lang w:val="en-US"/>
        </w:rPr>
        <w:t>Museum of Contemporary Art Australia</w:t>
      </w:r>
    </w:p>
    <w:p w14:paraId="4169C03F" w14:textId="436CD93D" w:rsidR="00972E80" w:rsidRPr="00F97333" w:rsidRDefault="00972E80" w:rsidP="00D34DBD">
      <w:pPr>
        <w:pStyle w:val="ARheading6"/>
        <w:rPr>
          <w:color w:val="58585B"/>
          <w:lang w:val="en-US"/>
        </w:rPr>
      </w:pPr>
      <w:r w:rsidRPr="00F97333">
        <w:rPr>
          <w:lang w:val="en-US"/>
        </w:rPr>
        <w:t>Janet Laurence: After Nature</w:t>
      </w:r>
    </w:p>
    <w:p w14:paraId="110108C8" w14:textId="77777777" w:rsidR="00972E80" w:rsidRPr="00F97333" w:rsidRDefault="00972E80" w:rsidP="00D34DBD">
      <w:pPr>
        <w:pStyle w:val="ARbody"/>
        <w:rPr>
          <w:rFonts w:cs="Arial"/>
          <w:lang w:val="en-US"/>
        </w:rPr>
      </w:pPr>
      <w:r w:rsidRPr="00F97333">
        <w:rPr>
          <w:rFonts w:cs="Arial"/>
          <w:lang w:val="en-US"/>
        </w:rPr>
        <w:t>1 March – 10 June 2019</w:t>
      </w:r>
    </w:p>
    <w:p w14:paraId="6FBA969A" w14:textId="77777777" w:rsidR="00972E80" w:rsidRPr="00F97333" w:rsidRDefault="00972E80" w:rsidP="00D34DBD">
      <w:pPr>
        <w:pStyle w:val="ARbody"/>
        <w:rPr>
          <w:rFonts w:cs="Arial"/>
          <w:lang w:val="en-US"/>
        </w:rPr>
      </w:pPr>
      <w:r w:rsidRPr="00F97333">
        <w:rPr>
          <w:rFonts w:cs="Arial"/>
          <w:spacing w:val="1"/>
          <w:lang w:val="en-US"/>
        </w:rPr>
        <w:t xml:space="preserve">Janet Laurence, </w:t>
      </w:r>
      <w:r w:rsidRPr="00F97333">
        <w:rPr>
          <w:rFonts w:cs="Arial"/>
          <w:i/>
          <w:iCs/>
          <w:lang w:val="en-US"/>
        </w:rPr>
        <w:t xml:space="preserve">Forensic </w:t>
      </w:r>
      <w:r w:rsidRPr="00F97333">
        <w:rPr>
          <w:rFonts w:cs="Arial"/>
          <w:spacing w:val="1"/>
          <w:lang w:val="en-US"/>
        </w:rPr>
        <w:t>1991, wood, photographs, straw, laboratory glass, lead, ash, fluorescent lights, x-rays, Perspex</w:t>
      </w:r>
    </w:p>
    <w:p w14:paraId="643089C1" w14:textId="77777777" w:rsidR="00972E80" w:rsidRPr="00F97333" w:rsidRDefault="00972E80" w:rsidP="00D34DBD">
      <w:pPr>
        <w:pStyle w:val="ARheading5"/>
        <w:rPr>
          <w:rFonts w:cs="Arial"/>
          <w:lang w:val="en-US"/>
        </w:rPr>
      </w:pPr>
      <w:r w:rsidRPr="00F97333">
        <w:rPr>
          <w:rFonts w:cs="Arial"/>
          <w:lang w:val="en-US"/>
        </w:rPr>
        <w:t>Heide Museum of Modern Art</w:t>
      </w:r>
    </w:p>
    <w:p w14:paraId="35219C09" w14:textId="39BB59EF" w:rsidR="00972E80" w:rsidRPr="00F97333" w:rsidRDefault="00972E80" w:rsidP="00D34DBD">
      <w:pPr>
        <w:pStyle w:val="ARheading6"/>
        <w:rPr>
          <w:lang w:val="en-US"/>
        </w:rPr>
      </w:pPr>
      <w:r w:rsidRPr="00F97333">
        <w:rPr>
          <w:lang w:val="en-US"/>
        </w:rPr>
        <w:t>Albert Tucker; The Apocalyptic Horse</w:t>
      </w:r>
    </w:p>
    <w:p w14:paraId="656BE6D3" w14:textId="77777777" w:rsidR="00972E80" w:rsidRPr="00F97333" w:rsidRDefault="00972E80" w:rsidP="00D34DBD">
      <w:pPr>
        <w:pStyle w:val="ARbody"/>
        <w:rPr>
          <w:rFonts w:cs="Arial"/>
          <w:lang w:val="en-US"/>
        </w:rPr>
      </w:pPr>
      <w:r w:rsidRPr="00F97333">
        <w:rPr>
          <w:rFonts w:cs="Arial"/>
          <w:lang w:val="en-US"/>
        </w:rPr>
        <w:t>1 March – 1 September 2019</w:t>
      </w:r>
    </w:p>
    <w:p w14:paraId="77831985" w14:textId="77777777" w:rsidR="00972E80" w:rsidRPr="00F97333" w:rsidRDefault="00972E80" w:rsidP="00D34DBD">
      <w:pPr>
        <w:pStyle w:val="ARbody"/>
        <w:rPr>
          <w:rFonts w:cs="Arial"/>
          <w:lang w:val="en-US"/>
        </w:rPr>
      </w:pPr>
      <w:r w:rsidRPr="00F97333">
        <w:rPr>
          <w:rFonts w:cs="Arial"/>
          <w:lang w:val="en-US"/>
        </w:rPr>
        <w:t xml:space="preserve">Albert Tucker, </w:t>
      </w:r>
      <w:r w:rsidRPr="00F97333">
        <w:rPr>
          <w:rFonts w:cs="Arial"/>
          <w:i/>
          <w:iCs/>
          <w:lang w:val="en-US"/>
        </w:rPr>
        <w:t xml:space="preserve">Apocalyptic horse </w:t>
      </w:r>
      <w:r w:rsidRPr="00F97333">
        <w:rPr>
          <w:rFonts w:cs="Arial"/>
          <w:lang w:val="en-US"/>
        </w:rPr>
        <w:t>1956, oil on hardboard</w:t>
      </w:r>
    </w:p>
    <w:p w14:paraId="7B770098" w14:textId="77777777" w:rsidR="00972E80" w:rsidRPr="00F97333" w:rsidRDefault="00972E80" w:rsidP="00D34DBD">
      <w:pPr>
        <w:pStyle w:val="ARheading5"/>
        <w:rPr>
          <w:rFonts w:cs="Arial"/>
          <w:lang w:val="en-US"/>
        </w:rPr>
      </w:pPr>
      <w:r w:rsidRPr="00F97333">
        <w:rPr>
          <w:rFonts w:cs="Arial"/>
          <w:lang w:val="en-US"/>
        </w:rPr>
        <w:t>Art Gallery of South Australia</w:t>
      </w:r>
    </w:p>
    <w:p w14:paraId="1F5EBC09" w14:textId="77777777" w:rsidR="00972E80" w:rsidRPr="00F97333" w:rsidRDefault="00972E80" w:rsidP="00D34DBD">
      <w:pPr>
        <w:pStyle w:val="ARheading6"/>
        <w:rPr>
          <w:lang w:val="en-US"/>
        </w:rPr>
      </w:pPr>
      <w:r w:rsidRPr="00F97333">
        <w:rPr>
          <w:lang w:val="en-US"/>
        </w:rPr>
        <w:t>Quilty</w:t>
      </w:r>
    </w:p>
    <w:p w14:paraId="10605FA4" w14:textId="77777777" w:rsidR="00972E80" w:rsidRPr="00F97333" w:rsidRDefault="00972E80" w:rsidP="00D34DBD">
      <w:pPr>
        <w:pStyle w:val="ARbody"/>
        <w:rPr>
          <w:rFonts w:cs="Arial"/>
          <w:lang w:val="en-US"/>
        </w:rPr>
      </w:pPr>
      <w:r w:rsidRPr="00F97333">
        <w:rPr>
          <w:rFonts w:cs="Arial"/>
          <w:lang w:val="en-US"/>
        </w:rPr>
        <w:t>Art Gallery of South Australia</w:t>
      </w:r>
      <w:r w:rsidRPr="00F97333">
        <w:rPr>
          <w:rFonts w:cs="Arial"/>
          <w:lang w:val="en-US"/>
        </w:rPr>
        <w:br/>
        <w:t xml:space="preserve"> 2 March – 2 June 2019</w:t>
      </w:r>
    </w:p>
    <w:p w14:paraId="5C41DD29" w14:textId="77777777" w:rsidR="00972E80" w:rsidRPr="00F97333" w:rsidRDefault="00972E80" w:rsidP="00D34DBD">
      <w:pPr>
        <w:pStyle w:val="ARbody"/>
        <w:rPr>
          <w:rFonts w:cs="Arial"/>
          <w:color w:val="000000"/>
          <w:lang w:val="en-US"/>
        </w:rPr>
      </w:pPr>
      <w:r w:rsidRPr="00F97333">
        <w:rPr>
          <w:rFonts w:cs="Arial"/>
          <w:color w:val="000000"/>
          <w:lang w:val="en-US"/>
        </w:rPr>
        <w:t>Queensland Art Gallery</w:t>
      </w:r>
      <w:r w:rsidRPr="00F97333">
        <w:rPr>
          <w:rFonts w:cs="Arial"/>
          <w:color w:val="000000"/>
          <w:lang w:val="en-US"/>
        </w:rPr>
        <w:br/>
        <w:t>29 June – 13 October 2019</w:t>
      </w:r>
    </w:p>
    <w:p w14:paraId="65CE4BC7" w14:textId="77777777" w:rsidR="00972E80" w:rsidRPr="00F97333" w:rsidRDefault="00972E80" w:rsidP="00D34DBD">
      <w:pPr>
        <w:pStyle w:val="ARbody"/>
        <w:rPr>
          <w:rFonts w:cs="Arial"/>
          <w:color w:val="000000"/>
          <w:lang w:val="en-US"/>
        </w:rPr>
      </w:pPr>
      <w:r w:rsidRPr="00F97333">
        <w:rPr>
          <w:rFonts w:cs="Arial"/>
          <w:color w:val="000000"/>
          <w:lang w:val="en-US"/>
        </w:rPr>
        <w:t xml:space="preserve">Ben Quilty, </w:t>
      </w:r>
      <w:r w:rsidRPr="00F97333">
        <w:rPr>
          <w:rFonts w:cs="Arial"/>
          <w:i/>
          <w:iCs/>
          <w:color w:val="000000"/>
          <w:lang w:val="en-US"/>
        </w:rPr>
        <w:t>Fairy Bower Rorschach</w:t>
      </w:r>
      <w:r w:rsidRPr="00F97333">
        <w:rPr>
          <w:rFonts w:cs="Arial"/>
          <w:color w:val="000000"/>
          <w:lang w:val="en-US"/>
        </w:rPr>
        <w:t xml:space="preserve"> 2012, oil on linen; Ben Quilty, </w:t>
      </w:r>
      <w:r w:rsidRPr="00F97333">
        <w:rPr>
          <w:rFonts w:cs="Arial"/>
          <w:i/>
          <w:iCs/>
          <w:color w:val="000000"/>
          <w:lang w:val="en-US"/>
        </w:rPr>
        <w:t>Self portrait, the executioner</w:t>
      </w:r>
      <w:r w:rsidRPr="00F97333">
        <w:rPr>
          <w:rFonts w:cs="Arial"/>
          <w:color w:val="000000"/>
          <w:lang w:val="en-US"/>
        </w:rPr>
        <w:t xml:space="preserve"> 2015, oil on linen; Ben Quilty, </w:t>
      </w:r>
      <w:r w:rsidRPr="00F97333">
        <w:rPr>
          <w:rFonts w:cs="Arial"/>
          <w:i/>
          <w:iCs/>
          <w:color w:val="000000"/>
          <w:lang w:val="en-US"/>
        </w:rPr>
        <w:t>Margaret Olley</w:t>
      </w:r>
      <w:r w:rsidRPr="00F97333">
        <w:rPr>
          <w:rFonts w:cs="Arial"/>
          <w:color w:val="000000"/>
          <w:lang w:val="en-US"/>
        </w:rPr>
        <w:t xml:space="preserve"> 2011, oil on linen; Ben Quilty, </w:t>
      </w:r>
      <w:r w:rsidRPr="00F97333">
        <w:rPr>
          <w:rFonts w:cs="Arial"/>
          <w:i/>
          <w:iCs/>
          <w:color w:val="000000"/>
          <w:lang w:val="en-US"/>
        </w:rPr>
        <w:t>The Last Supper 2017</w:t>
      </w:r>
      <w:r w:rsidRPr="00F97333">
        <w:rPr>
          <w:rFonts w:cs="Arial"/>
          <w:color w:val="000000"/>
          <w:lang w:val="en-US"/>
        </w:rPr>
        <w:t xml:space="preserve"> 2017, oil on linen</w:t>
      </w:r>
    </w:p>
    <w:p w14:paraId="363E01FC" w14:textId="77777777" w:rsidR="00972E80" w:rsidRPr="00F97333" w:rsidRDefault="00972E80" w:rsidP="00D34DBD">
      <w:pPr>
        <w:pStyle w:val="ARheading5"/>
        <w:rPr>
          <w:rFonts w:cs="Arial"/>
          <w:lang w:val="en-US"/>
        </w:rPr>
      </w:pPr>
      <w:r w:rsidRPr="00F97333">
        <w:rPr>
          <w:rFonts w:cs="Arial"/>
          <w:lang w:val="en-US"/>
        </w:rPr>
        <w:t xml:space="preserve">Ian Potter Centre: NGV Australia </w:t>
      </w:r>
    </w:p>
    <w:p w14:paraId="03DF0195" w14:textId="7BDA681D" w:rsidR="00972E80" w:rsidRPr="00F97333" w:rsidRDefault="00972E80" w:rsidP="00D34DBD">
      <w:pPr>
        <w:pStyle w:val="ARheading6"/>
        <w:rPr>
          <w:lang w:val="en-US"/>
        </w:rPr>
      </w:pPr>
      <w:r w:rsidRPr="00F97333">
        <w:rPr>
          <w:lang w:val="en-US"/>
        </w:rPr>
        <w:t>Hans and Nora Heysen: Two Generations of Australian Art</w:t>
      </w:r>
    </w:p>
    <w:p w14:paraId="1D4C6D39" w14:textId="77777777" w:rsidR="00972E80" w:rsidRPr="00F97333" w:rsidRDefault="00972E80" w:rsidP="00D34DBD">
      <w:pPr>
        <w:pStyle w:val="ARbody"/>
        <w:rPr>
          <w:rFonts w:cs="Arial"/>
          <w:lang w:val="en-US"/>
        </w:rPr>
      </w:pPr>
      <w:r w:rsidRPr="00F97333">
        <w:rPr>
          <w:rFonts w:cs="Arial"/>
          <w:lang w:val="en-US"/>
        </w:rPr>
        <w:t>8 March – 28 July 2019</w:t>
      </w:r>
    </w:p>
    <w:p w14:paraId="1806F11C" w14:textId="3146268B" w:rsidR="00972E80" w:rsidRPr="00F97333" w:rsidRDefault="00972E80" w:rsidP="00D34DBD">
      <w:pPr>
        <w:pStyle w:val="ARbody"/>
        <w:rPr>
          <w:rFonts w:cs="Arial"/>
          <w:lang w:val="en-US"/>
        </w:rPr>
      </w:pPr>
      <w:r w:rsidRPr="00F97333">
        <w:rPr>
          <w:rFonts w:cs="Arial"/>
          <w:lang w:val="en-US"/>
        </w:rPr>
        <w:t xml:space="preserve">Hans Heysen, </w:t>
      </w:r>
      <w:r w:rsidRPr="00F97333">
        <w:rPr>
          <w:rFonts w:cs="Arial"/>
          <w:i/>
          <w:iCs/>
          <w:lang w:val="en-US"/>
        </w:rPr>
        <w:t xml:space="preserve">The coming home </w:t>
      </w:r>
      <w:r w:rsidRPr="00F97333">
        <w:rPr>
          <w:rFonts w:cs="Arial"/>
          <w:lang w:val="en-US"/>
        </w:rPr>
        <w:t xml:space="preserve">1904, oil on canvas; Hans Heysen, </w:t>
      </w:r>
      <w:r w:rsidRPr="00F97333">
        <w:rPr>
          <w:rFonts w:cs="Arial"/>
          <w:i/>
          <w:iCs/>
          <w:lang w:val="en-US"/>
        </w:rPr>
        <w:t>Hauling timber</w:t>
      </w:r>
      <w:r w:rsidRPr="00F97333">
        <w:rPr>
          <w:rFonts w:cs="Arial"/>
          <w:lang w:val="en-US"/>
        </w:rPr>
        <w:t xml:space="preserve"> 1911, </w:t>
      </w:r>
      <w:r w:rsidRPr="00F97333">
        <w:rPr>
          <w:rFonts w:cs="Arial"/>
          <w:lang w:val="en-US"/>
        </w:rPr>
        <w:lastRenderedPageBreak/>
        <w:t xml:space="preserve">oil on canvas; Hans Heysen, </w:t>
      </w:r>
      <w:r w:rsidRPr="00F97333">
        <w:rPr>
          <w:rFonts w:cs="Arial"/>
          <w:i/>
          <w:iCs/>
          <w:lang w:val="en-US"/>
        </w:rPr>
        <w:t xml:space="preserve">Delphiniums and lilies </w:t>
      </w:r>
      <w:r w:rsidRPr="00F97333">
        <w:rPr>
          <w:rFonts w:cs="Arial"/>
          <w:lang w:val="en-US"/>
        </w:rPr>
        <w:t xml:space="preserve">1924, oil on canvas; Hans Heysen, </w:t>
      </w:r>
      <w:r w:rsidRPr="00F97333">
        <w:rPr>
          <w:rFonts w:cs="Arial"/>
          <w:i/>
          <w:iCs/>
          <w:lang w:val="en-US"/>
        </w:rPr>
        <w:t>The track to the farm</w:t>
      </w:r>
      <w:r w:rsidRPr="00F97333">
        <w:rPr>
          <w:rFonts w:cs="Arial"/>
          <w:lang w:val="en-US"/>
        </w:rPr>
        <w:t xml:space="preserve"> 1926, oil on canvas; Hans Heysen, </w:t>
      </w:r>
      <w:r w:rsidRPr="00F97333">
        <w:rPr>
          <w:rFonts w:cs="Arial"/>
          <w:i/>
          <w:iCs/>
          <w:lang w:val="en-US"/>
        </w:rPr>
        <w:t>Onions</w:t>
      </w:r>
      <w:r w:rsidRPr="00F97333">
        <w:rPr>
          <w:rFonts w:cs="Arial"/>
          <w:lang w:val="en-US"/>
        </w:rPr>
        <w:t xml:space="preserve"> 1927, oil on canvas; Hans Heysen, </w:t>
      </w:r>
      <w:r w:rsidRPr="00F97333">
        <w:rPr>
          <w:rFonts w:cs="Arial"/>
          <w:i/>
          <w:iCs/>
          <w:lang w:val="en-US"/>
        </w:rPr>
        <w:t xml:space="preserve">The hill of the creeping shadow </w:t>
      </w:r>
      <w:r w:rsidRPr="00F97333">
        <w:rPr>
          <w:rFonts w:cs="Arial"/>
          <w:lang w:val="en-US"/>
        </w:rPr>
        <w:t xml:space="preserve">1929, oil on canvas; Hans Heysen, </w:t>
      </w:r>
      <w:r w:rsidRPr="00F97333">
        <w:rPr>
          <w:rFonts w:cs="Arial"/>
          <w:i/>
          <w:iCs/>
          <w:lang w:val="en-US"/>
        </w:rPr>
        <w:t>Turning the plough</w:t>
      </w:r>
      <w:r w:rsidRPr="00F97333">
        <w:rPr>
          <w:rFonts w:cs="Arial"/>
          <w:lang w:val="en-US"/>
        </w:rPr>
        <w:t xml:space="preserve"> 1918, etching, black ink with plate tone on ivory wove paper; Hans Heysen, </w:t>
      </w:r>
      <w:r w:rsidRPr="00F97333">
        <w:rPr>
          <w:rFonts w:cs="Arial"/>
          <w:i/>
          <w:iCs/>
          <w:lang w:val="en-US"/>
        </w:rPr>
        <w:t>Summer</w:t>
      </w:r>
      <w:r w:rsidRPr="00F97333">
        <w:rPr>
          <w:rFonts w:cs="Arial"/>
          <w:lang w:val="en-US"/>
        </w:rPr>
        <w:t xml:space="preserve"> 1920, pencil, watercolour on ivory wove paper; Hans Heysen, </w:t>
      </w:r>
      <w:r w:rsidRPr="00F97333">
        <w:rPr>
          <w:rFonts w:cs="Arial"/>
          <w:i/>
          <w:iCs/>
          <w:lang w:val="en-US"/>
        </w:rPr>
        <w:t>Drought sheep</w:t>
      </w:r>
      <w:r w:rsidRPr="00F97333">
        <w:rPr>
          <w:rFonts w:cs="Arial"/>
          <w:lang w:val="en-US"/>
        </w:rPr>
        <w:t xml:space="preserve"> 1909, pencil, watercolour on paper; Hans Heysen, </w:t>
      </w:r>
      <w:r w:rsidRPr="00F97333">
        <w:rPr>
          <w:rFonts w:cs="Arial"/>
          <w:i/>
          <w:iCs/>
          <w:lang w:val="en-US"/>
        </w:rPr>
        <w:t xml:space="preserve">Gums in sunlight </w:t>
      </w:r>
      <w:r w:rsidRPr="00F97333">
        <w:rPr>
          <w:rFonts w:cs="Arial"/>
          <w:lang w:val="en-US"/>
        </w:rPr>
        <w:t xml:space="preserve">1916–21, pencil, watercolour; Hans Heysen, </w:t>
      </w:r>
      <w:r w:rsidRPr="00F97333">
        <w:rPr>
          <w:rFonts w:cs="Arial"/>
          <w:i/>
          <w:iCs/>
          <w:lang w:val="en-US"/>
        </w:rPr>
        <w:t>Blinman (Mt. Patawerta)</w:t>
      </w:r>
      <w:r w:rsidRPr="00F97333">
        <w:rPr>
          <w:rFonts w:cs="Arial"/>
          <w:lang w:val="en-US"/>
        </w:rPr>
        <w:t xml:space="preserve"> 1923, pencil, blue ink, watercolour, opaque white highlights on buff wove paper; Nora Heysen, </w:t>
      </w:r>
      <w:r w:rsidRPr="00F97333">
        <w:rPr>
          <w:rFonts w:cs="Arial"/>
          <w:i/>
          <w:iCs/>
          <w:lang w:val="en-US"/>
        </w:rPr>
        <w:t xml:space="preserve">Self portrait </w:t>
      </w:r>
      <w:r w:rsidRPr="00F97333">
        <w:rPr>
          <w:rFonts w:cs="Arial"/>
          <w:lang w:val="en-US"/>
        </w:rPr>
        <w:t xml:space="preserve">1940, oil on canvas; Nora Heysen, </w:t>
      </w:r>
      <w:r w:rsidRPr="00F97333">
        <w:rPr>
          <w:rFonts w:cs="Arial"/>
          <w:i/>
          <w:iCs/>
          <w:lang w:val="en-US"/>
        </w:rPr>
        <w:t xml:space="preserve">Corn cobs </w:t>
      </w:r>
      <w:r w:rsidRPr="00F97333">
        <w:rPr>
          <w:rFonts w:cs="Arial"/>
          <w:lang w:val="en-US"/>
        </w:rPr>
        <w:t xml:space="preserve">1932, oil on canvas; Nora Heysen, </w:t>
      </w:r>
      <w:r w:rsidRPr="00F97333">
        <w:rPr>
          <w:rFonts w:cs="Arial"/>
          <w:i/>
          <w:iCs/>
          <w:lang w:val="en-US"/>
        </w:rPr>
        <w:t>Petunias</w:t>
      </w:r>
      <w:r w:rsidRPr="00F97333">
        <w:rPr>
          <w:rFonts w:cs="Arial"/>
          <w:lang w:val="en-US"/>
        </w:rPr>
        <w:t xml:space="preserve"> 1938, oil on canvas; Nora Heysen, </w:t>
      </w:r>
      <w:r w:rsidRPr="00F97333">
        <w:rPr>
          <w:rFonts w:cs="Arial"/>
          <w:i/>
          <w:iCs/>
          <w:lang w:val="en-US"/>
        </w:rPr>
        <w:t>Sir Lionel Lindsay</w:t>
      </w:r>
      <w:r w:rsidRPr="00F97333">
        <w:rPr>
          <w:rFonts w:cs="Arial"/>
          <w:lang w:val="en-US"/>
        </w:rPr>
        <w:t xml:space="preserve"> 1930, oil on canvas; Nora Heysen,</w:t>
      </w:r>
      <w:r w:rsidRPr="00F97333">
        <w:rPr>
          <w:rFonts w:cs="Arial"/>
          <w:i/>
          <w:iCs/>
          <w:lang w:val="en-US"/>
        </w:rPr>
        <w:t xml:space="preserve"> My three sisters</w:t>
      </w:r>
      <w:r w:rsidRPr="00F97333">
        <w:rPr>
          <w:rFonts w:cs="Arial"/>
          <w:lang w:val="en-US"/>
        </w:rPr>
        <w:t xml:space="preserve"> 1941, pencil; Nora Heysen,</w:t>
      </w:r>
      <w:r w:rsidRPr="00F97333">
        <w:rPr>
          <w:rFonts w:cs="Arial"/>
          <w:i/>
          <w:iCs/>
          <w:lang w:val="en-US"/>
        </w:rPr>
        <w:t xml:space="preserve"> Study of Roman bust </w:t>
      </w:r>
      <w:r w:rsidRPr="00F97333">
        <w:rPr>
          <w:rFonts w:cs="Arial"/>
          <w:lang w:val="en-US"/>
        </w:rPr>
        <w:t xml:space="preserve">1928, brown conté; Nora Heysen, </w:t>
      </w:r>
      <w:r w:rsidRPr="00F97333">
        <w:rPr>
          <w:rFonts w:cs="Arial"/>
          <w:i/>
          <w:iCs/>
          <w:lang w:val="en-US"/>
        </w:rPr>
        <w:t>Study of gum tree trunk</w:t>
      </w:r>
      <w:r w:rsidRPr="00F97333">
        <w:rPr>
          <w:rFonts w:cs="Arial"/>
          <w:lang w:val="en-US"/>
        </w:rPr>
        <w:t xml:space="preserve"> c1935, pencil, white chalk on blue-grey paper; Nora Heysen, </w:t>
      </w:r>
      <w:r w:rsidRPr="00F97333">
        <w:rPr>
          <w:rFonts w:cs="Arial"/>
          <w:i/>
          <w:iCs/>
          <w:lang w:val="en-US"/>
        </w:rPr>
        <w:t>Gum tree, Hahndorf</w:t>
      </w:r>
      <w:r w:rsidRPr="00F97333">
        <w:rPr>
          <w:rFonts w:cs="Arial"/>
          <w:lang w:val="en-US"/>
        </w:rPr>
        <w:t xml:space="preserve"> c1931, pencil, white chalk on grey paper; Nora Heysen, </w:t>
      </w:r>
      <w:r w:rsidRPr="00F97333">
        <w:rPr>
          <w:rFonts w:cs="Arial"/>
          <w:i/>
          <w:iCs/>
          <w:lang w:val="en-US"/>
        </w:rPr>
        <w:t xml:space="preserve">Pines, The Cedars, Hahndorf </w:t>
      </w:r>
      <w:r w:rsidRPr="00F97333">
        <w:rPr>
          <w:rFonts w:cs="Arial"/>
          <w:lang w:val="en-US"/>
        </w:rPr>
        <w:t xml:space="preserve">1931, wood engraving, black ink on white wove paper; Nora Heysen, </w:t>
      </w:r>
      <w:r w:rsidRPr="00F97333">
        <w:rPr>
          <w:rFonts w:cs="Arial"/>
          <w:i/>
          <w:iCs/>
          <w:lang w:val="en-US"/>
        </w:rPr>
        <w:t xml:space="preserve">Self portrait </w:t>
      </w:r>
      <w:r w:rsidRPr="00F97333">
        <w:rPr>
          <w:rFonts w:cs="Arial"/>
          <w:lang w:val="en-US"/>
        </w:rPr>
        <w:t xml:space="preserve">1932, pencil on white paper; Nora Heysen, </w:t>
      </w:r>
      <w:r w:rsidRPr="00F97333">
        <w:rPr>
          <w:rFonts w:cs="Arial"/>
          <w:i/>
          <w:iCs/>
          <w:lang w:val="en-US"/>
        </w:rPr>
        <w:t>Portrait of Evie Stokes</w:t>
      </w:r>
      <w:r w:rsidRPr="00F97333">
        <w:rPr>
          <w:rFonts w:cs="Arial"/>
          <w:lang w:val="en-US"/>
        </w:rPr>
        <w:t xml:space="preserve"> 1926, brown conté on ivory wove paper; Nora Heysen, </w:t>
      </w:r>
      <w:r w:rsidRPr="00F97333">
        <w:rPr>
          <w:rFonts w:cs="Arial"/>
          <w:i/>
          <w:iCs/>
          <w:lang w:val="en-US"/>
        </w:rPr>
        <w:t>Dr. Robert Black</w:t>
      </w:r>
      <w:r w:rsidRPr="00F97333">
        <w:rPr>
          <w:rFonts w:cs="Arial"/>
          <w:lang w:val="en-US"/>
        </w:rPr>
        <w:t xml:space="preserve"> 1935, pencil; Nora Heysen, </w:t>
      </w:r>
      <w:r w:rsidRPr="00F97333">
        <w:rPr>
          <w:rFonts w:cs="Arial"/>
          <w:i/>
          <w:iCs/>
          <w:lang w:val="en-US"/>
        </w:rPr>
        <w:t>Male nude in moonlight</w:t>
      </w:r>
      <w:r w:rsidRPr="00F97333">
        <w:rPr>
          <w:rFonts w:cs="Arial"/>
          <w:lang w:val="en-US"/>
        </w:rPr>
        <w:t xml:space="preserve"> c1946, charcoal, white chalk on blue paper; Nora Heysen, </w:t>
      </w:r>
      <w:r w:rsidRPr="00F97333">
        <w:rPr>
          <w:rFonts w:cs="Arial"/>
          <w:i/>
          <w:iCs/>
          <w:lang w:val="en-US"/>
        </w:rPr>
        <w:t xml:space="preserve">Standing female nude viewed from behind, leaning on a pillar, London </w:t>
      </w:r>
      <w:r w:rsidRPr="00F97333">
        <w:rPr>
          <w:rFonts w:cs="Arial"/>
          <w:lang w:val="en-US"/>
        </w:rPr>
        <w:t xml:space="preserve">late 1940s – early 1950s, pencil on ivory paper; Nora Heysen, recto: </w:t>
      </w:r>
      <w:r w:rsidRPr="00F97333">
        <w:rPr>
          <w:rFonts w:cs="Arial"/>
          <w:i/>
          <w:iCs/>
          <w:lang w:val="en-US"/>
        </w:rPr>
        <w:t>Studies of a seated male nude in a loin cloth, London</w:t>
      </w:r>
      <w:r w:rsidRPr="00F97333">
        <w:rPr>
          <w:rFonts w:cs="Arial"/>
          <w:lang w:val="en-US"/>
        </w:rPr>
        <w:t xml:space="preserve"> verso: </w:t>
      </w:r>
      <w:r w:rsidRPr="00F97333">
        <w:rPr>
          <w:rFonts w:cs="Arial"/>
          <w:i/>
          <w:iCs/>
          <w:lang w:val="en-US"/>
        </w:rPr>
        <w:t>Four studies of a male nude</w:t>
      </w:r>
      <w:r w:rsidRPr="00F97333">
        <w:rPr>
          <w:rFonts w:cs="Arial"/>
          <w:lang w:val="en-US"/>
        </w:rPr>
        <w:t xml:space="preserve"> mid 1930s, pencil? on ivory paper; Nora Heysen, </w:t>
      </w:r>
      <w:r w:rsidRPr="00F97333">
        <w:rPr>
          <w:rFonts w:cs="Arial"/>
          <w:i/>
          <w:iCs/>
          <w:lang w:val="en-US"/>
        </w:rPr>
        <w:t>Nude</w:t>
      </w:r>
      <w:r w:rsidRPr="00F97333">
        <w:rPr>
          <w:rFonts w:cs="Arial"/>
          <w:lang w:val="en-US"/>
        </w:rPr>
        <w:t xml:space="preserve"> mid 1930s, pencil; Nora Heysen, </w:t>
      </w:r>
      <w:r w:rsidRPr="00F97333">
        <w:rPr>
          <w:rFonts w:cs="Arial"/>
          <w:i/>
          <w:iCs/>
          <w:lang w:val="en-US"/>
        </w:rPr>
        <w:t>Moulasi, New Guinea</w:t>
      </w:r>
      <w:r w:rsidRPr="00F97333">
        <w:rPr>
          <w:rFonts w:cs="Arial"/>
          <w:lang w:val="en-US"/>
        </w:rPr>
        <w:t xml:space="preserve"> 1954, pastel on paper; Nora Heysen, </w:t>
      </w:r>
      <w:r w:rsidRPr="00F97333">
        <w:rPr>
          <w:rFonts w:cs="Arial"/>
          <w:i/>
          <w:iCs/>
          <w:lang w:val="en-US"/>
        </w:rPr>
        <w:t>Studies of the artist’s hand, eye and nose</w:t>
      </w:r>
      <w:r w:rsidRPr="00F97333">
        <w:rPr>
          <w:rFonts w:cs="Arial"/>
          <w:lang w:val="en-US"/>
        </w:rPr>
        <w:t xml:space="preserve"> 1954, pen and brown ink and wash on buff paper; Nora Heysen, </w:t>
      </w:r>
      <w:r w:rsidRPr="00F97333">
        <w:rPr>
          <w:rFonts w:cs="Arial"/>
          <w:i/>
          <w:iCs/>
          <w:lang w:val="en-US"/>
        </w:rPr>
        <w:t xml:space="preserve">Sketchbook, New Guinea </w:t>
      </w:r>
      <w:r w:rsidRPr="00F97333">
        <w:rPr>
          <w:rFonts w:cs="Arial"/>
          <w:lang w:val="en-US"/>
        </w:rPr>
        <w:t xml:space="preserve">1950s, sketchbook: 32 bound leaves, 2 loose leaves, 21 drawings on 22 pages, mixed media on cream wove paper; Nora Heysen, </w:t>
      </w:r>
      <w:r w:rsidRPr="00F97333">
        <w:rPr>
          <w:rFonts w:cs="Arial"/>
          <w:i/>
          <w:iCs/>
          <w:lang w:val="en-US"/>
        </w:rPr>
        <w:t xml:space="preserve">(Landscape, south of England) </w:t>
      </w:r>
      <w:r w:rsidRPr="00F97333">
        <w:rPr>
          <w:rFonts w:cs="Arial"/>
          <w:lang w:val="en-US"/>
        </w:rPr>
        <w:t>c1935, charcoal on thin sketch pad paper</w:t>
      </w:r>
    </w:p>
    <w:p w14:paraId="5D5C8AFF" w14:textId="77777777" w:rsidR="00972E80" w:rsidRPr="00F97333" w:rsidRDefault="00972E80" w:rsidP="00D34DBD">
      <w:pPr>
        <w:pStyle w:val="ARheading5"/>
        <w:rPr>
          <w:rFonts w:cs="Arial"/>
          <w:lang w:val="en-US"/>
        </w:rPr>
      </w:pPr>
      <w:r w:rsidRPr="00F97333">
        <w:rPr>
          <w:rFonts w:cs="Arial"/>
          <w:lang w:val="en-US"/>
        </w:rPr>
        <w:t>McClelland Gallery + Sculpture Park</w:t>
      </w:r>
    </w:p>
    <w:p w14:paraId="424D51F2" w14:textId="40EA7E45" w:rsidR="00972E80" w:rsidRPr="00F97333" w:rsidRDefault="00972E80" w:rsidP="00D34DBD">
      <w:pPr>
        <w:pStyle w:val="ARheading6"/>
        <w:rPr>
          <w:lang w:val="en-US"/>
        </w:rPr>
      </w:pPr>
      <w:r w:rsidRPr="00F97333">
        <w:rPr>
          <w:lang w:val="en-US"/>
        </w:rPr>
        <w:t>Josef Stanislaus Ostoja-Kotkowski: Solid Light</w:t>
      </w:r>
    </w:p>
    <w:p w14:paraId="2B4D8DAD" w14:textId="77777777" w:rsidR="00972E80" w:rsidRPr="00F97333" w:rsidRDefault="00972E80" w:rsidP="00D34DBD">
      <w:pPr>
        <w:pStyle w:val="ARbody"/>
        <w:rPr>
          <w:rFonts w:cs="Arial"/>
          <w:lang w:val="en-US"/>
        </w:rPr>
      </w:pPr>
      <w:r w:rsidRPr="00F97333">
        <w:rPr>
          <w:rFonts w:cs="Arial"/>
          <w:lang w:val="en-US"/>
        </w:rPr>
        <w:t>1 April – 14 July 2019</w:t>
      </w:r>
    </w:p>
    <w:p w14:paraId="5940FABD" w14:textId="77777777" w:rsidR="00972E80" w:rsidRPr="00F97333" w:rsidRDefault="00972E80" w:rsidP="00D34DBD">
      <w:pPr>
        <w:pStyle w:val="ARbody"/>
        <w:rPr>
          <w:rFonts w:cs="Arial"/>
          <w:lang w:val="en-US"/>
        </w:rPr>
      </w:pPr>
      <w:r w:rsidRPr="00F97333">
        <w:rPr>
          <w:rFonts w:cs="Arial"/>
          <w:lang w:val="en-US"/>
        </w:rPr>
        <w:t xml:space="preserve">Stanislaus Ostoja-Kotkowski, </w:t>
      </w:r>
      <w:r w:rsidRPr="00F97333">
        <w:rPr>
          <w:rFonts w:cs="Arial"/>
          <w:i/>
          <w:iCs/>
          <w:lang w:val="en-US"/>
        </w:rPr>
        <w:t>Sunrise</w:t>
      </w:r>
      <w:r w:rsidRPr="00F97333">
        <w:rPr>
          <w:rFonts w:cs="Arial"/>
          <w:lang w:val="en-US"/>
        </w:rPr>
        <w:t xml:space="preserve"> c1965, collage and synthetic polymer paint on aluminium; Stanislaus Ostoja-Kotkowski, </w:t>
      </w:r>
      <w:r w:rsidRPr="00F97333">
        <w:rPr>
          <w:rFonts w:cs="Arial"/>
          <w:i/>
          <w:iCs/>
          <w:lang w:val="en-US"/>
        </w:rPr>
        <w:t>Nymphex</w:t>
      </w:r>
      <w:r w:rsidRPr="00F97333">
        <w:rPr>
          <w:rFonts w:cs="Arial"/>
          <w:lang w:val="en-US"/>
        </w:rPr>
        <w:t xml:space="preserve"> 1966, gelatin silver photograph from electronic image</w:t>
      </w:r>
    </w:p>
    <w:p w14:paraId="2CE01D25" w14:textId="77777777" w:rsidR="00972E80" w:rsidRPr="00F97333" w:rsidRDefault="00972E80" w:rsidP="00D34DBD">
      <w:pPr>
        <w:pStyle w:val="ARheading5"/>
        <w:rPr>
          <w:rFonts w:cs="Arial"/>
          <w:lang w:val="en-US"/>
        </w:rPr>
      </w:pPr>
      <w:r w:rsidRPr="00F97333">
        <w:rPr>
          <w:rFonts w:cs="Arial"/>
          <w:lang w:val="en-US"/>
        </w:rPr>
        <w:t>Heide Museum of Modern Art</w:t>
      </w:r>
    </w:p>
    <w:p w14:paraId="2CCAF147" w14:textId="0E5C5FDF" w:rsidR="00972E80" w:rsidRPr="00F97333" w:rsidRDefault="00972E80" w:rsidP="00D34DBD">
      <w:pPr>
        <w:pStyle w:val="ARheading6"/>
        <w:rPr>
          <w:lang w:val="en-US"/>
        </w:rPr>
      </w:pPr>
      <w:r w:rsidRPr="00F97333">
        <w:rPr>
          <w:lang w:val="en-US"/>
        </w:rPr>
        <w:t>Temptation to co-exist: Janet Burchill and Jennifer McCamley</w:t>
      </w:r>
    </w:p>
    <w:p w14:paraId="00970CA9" w14:textId="77777777" w:rsidR="00972E80" w:rsidRPr="00F97333" w:rsidRDefault="00972E80" w:rsidP="00D34DBD">
      <w:pPr>
        <w:pStyle w:val="ARbody"/>
        <w:rPr>
          <w:rFonts w:cs="Arial"/>
          <w:lang w:val="en-US"/>
        </w:rPr>
      </w:pPr>
      <w:r w:rsidRPr="00F97333">
        <w:rPr>
          <w:rFonts w:cs="Arial"/>
          <w:lang w:val="en-US"/>
        </w:rPr>
        <w:t>15 March – 30 June 2019</w:t>
      </w:r>
    </w:p>
    <w:p w14:paraId="3DCD5708" w14:textId="77777777" w:rsidR="00972E80" w:rsidRPr="00F97333" w:rsidRDefault="00972E80" w:rsidP="00D34DBD">
      <w:pPr>
        <w:pStyle w:val="ARbody"/>
        <w:rPr>
          <w:rFonts w:cs="Arial"/>
          <w:lang w:val="en-US"/>
        </w:rPr>
      </w:pPr>
      <w:r w:rsidRPr="00F97333">
        <w:rPr>
          <w:rFonts w:cs="Arial"/>
          <w:lang w:val="en-US"/>
        </w:rPr>
        <w:lastRenderedPageBreak/>
        <w:t xml:space="preserve">Janet Burchill, Jennifer McCamley, </w:t>
      </w:r>
      <w:r w:rsidRPr="00F97333">
        <w:rPr>
          <w:rFonts w:cs="Arial"/>
          <w:i/>
          <w:iCs/>
          <w:lang w:val="en-US"/>
        </w:rPr>
        <w:t>SAFE</w:t>
      </w:r>
      <w:r w:rsidRPr="00F97333">
        <w:rPr>
          <w:rFonts w:cs="Arial"/>
          <w:lang w:val="en-US"/>
        </w:rPr>
        <w:t xml:space="preserve"> 2005, neon, electric cables, fittings and transformer</w:t>
      </w:r>
    </w:p>
    <w:p w14:paraId="0990AB1F" w14:textId="77777777" w:rsidR="00972E80" w:rsidRPr="00F97333" w:rsidRDefault="00972E80" w:rsidP="00D34DBD">
      <w:pPr>
        <w:pStyle w:val="ARheading5"/>
        <w:rPr>
          <w:rFonts w:cs="Arial"/>
          <w:lang w:val="en-US"/>
        </w:rPr>
      </w:pPr>
      <w:r w:rsidRPr="00F97333">
        <w:rPr>
          <w:rFonts w:cs="Arial"/>
          <w:lang w:val="en-US"/>
        </w:rPr>
        <w:t>Galleries UNSW, College of Fine Arts, University of NSW</w:t>
      </w:r>
    </w:p>
    <w:p w14:paraId="0E0181B5" w14:textId="75ADB9EF" w:rsidR="00972E80" w:rsidRPr="00F97333" w:rsidRDefault="00972E80" w:rsidP="00D34DBD">
      <w:pPr>
        <w:pStyle w:val="ARheading6"/>
        <w:rPr>
          <w:lang w:val="en-US"/>
        </w:rPr>
      </w:pPr>
      <w:r w:rsidRPr="00F97333">
        <w:rPr>
          <w:lang w:val="en-US"/>
        </w:rPr>
        <w:t>Gemma Smith: Rhythm Sequence</w:t>
      </w:r>
    </w:p>
    <w:p w14:paraId="6AD9AE21" w14:textId="77777777" w:rsidR="00972E80" w:rsidRPr="00F97333" w:rsidRDefault="00972E80" w:rsidP="00D34DBD">
      <w:pPr>
        <w:pStyle w:val="ARbody"/>
        <w:rPr>
          <w:rFonts w:cs="Arial"/>
          <w:lang w:val="en-US"/>
        </w:rPr>
      </w:pPr>
      <w:r w:rsidRPr="00F97333">
        <w:rPr>
          <w:rFonts w:cs="Arial"/>
          <w:lang w:val="en-US"/>
        </w:rPr>
        <w:t xml:space="preserve">Galleries UNSW, College of Fine Arts, University of NSW </w:t>
      </w:r>
      <w:r w:rsidRPr="00F97333">
        <w:rPr>
          <w:rFonts w:cs="Arial"/>
          <w:lang w:val="en-US"/>
        </w:rPr>
        <w:br/>
        <w:t>15 March – 1 June 2019</w:t>
      </w:r>
    </w:p>
    <w:p w14:paraId="3BFA1CBA" w14:textId="77777777" w:rsidR="00972E80" w:rsidRPr="00F97333" w:rsidRDefault="00972E80" w:rsidP="00D34DBD">
      <w:pPr>
        <w:pStyle w:val="ARbody"/>
        <w:rPr>
          <w:rFonts w:cs="Arial"/>
          <w:color w:val="000000"/>
          <w:lang w:val="en-US"/>
        </w:rPr>
      </w:pPr>
      <w:r w:rsidRPr="00F97333">
        <w:rPr>
          <w:rFonts w:cs="Arial"/>
          <w:color w:val="000000"/>
          <w:lang w:val="en-US"/>
        </w:rPr>
        <w:t>Queensland University of Technology Art Museum</w:t>
      </w:r>
      <w:r w:rsidRPr="00F97333">
        <w:rPr>
          <w:rFonts w:cs="Arial"/>
          <w:color w:val="000000"/>
          <w:lang w:val="en-US"/>
        </w:rPr>
        <w:br/>
        <w:t>17 August – 27 October 2019</w:t>
      </w:r>
    </w:p>
    <w:p w14:paraId="2669BED1" w14:textId="686EB86B" w:rsidR="00972E80" w:rsidRPr="00F97333" w:rsidRDefault="00972E80" w:rsidP="00D34DBD">
      <w:pPr>
        <w:pStyle w:val="ARbody"/>
        <w:rPr>
          <w:rFonts w:cs="Arial"/>
          <w:color w:val="000000"/>
          <w:lang w:val="en-US"/>
        </w:rPr>
      </w:pPr>
      <w:r w:rsidRPr="00F97333">
        <w:rPr>
          <w:rFonts w:cs="Arial"/>
          <w:color w:val="000000"/>
          <w:lang w:val="en-US"/>
        </w:rPr>
        <w:t xml:space="preserve">Gemma Smith, </w:t>
      </w:r>
      <w:r w:rsidRPr="00F97333">
        <w:rPr>
          <w:rFonts w:cs="Arial"/>
          <w:i/>
          <w:iCs/>
          <w:color w:val="000000"/>
          <w:lang w:val="en-US"/>
        </w:rPr>
        <w:t>Overshoot (Purple/Brown)</w:t>
      </w:r>
      <w:r w:rsidRPr="00F97333">
        <w:rPr>
          <w:rFonts w:cs="Arial"/>
          <w:color w:val="000000"/>
          <w:lang w:val="en-US"/>
        </w:rPr>
        <w:t xml:space="preserve"> 2013, synthetic polymer paint on linen</w:t>
      </w:r>
    </w:p>
    <w:p w14:paraId="41CA3151" w14:textId="77777777" w:rsidR="00972E80" w:rsidRPr="00F97333" w:rsidRDefault="00972E80" w:rsidP="00D34DBD">
      <w:pPr>
        <w:pStyle w:val="ARheading5"/>
        <w:rPr>
          <w:rFonts w:cs="Arial"/>
          <w:lang w:val="en-US"/>
        </w:rPr>
      </w:pPr>
      <w:r w:rsidRPr="00F97333">
        <w:rPr>
          <w:rFonts w:cs="Arial"/>
          <w:lang w:val="en-US"/>
        </w:rPr>
        <w:t>SH Ervin Gallery</w:t>
      </w:r>
    </w:p>
    <w:p w14:paraId="04D2BEA8" w14:textId="4506B21F" w:rsidR="00972E80" w:rsidRPr="00F97333" w:rsidRDefault="00972E80" w:rsidP="00D34DBD">
      <w:pPr>
        <w:pStyle w:val="ARheading6"/>
        <w:rPr>
          <w:lang w:val="en-US"/>
        </w:rPr>
      </w:pPr>
      <w:r w:rsidRPr="00F97333">
        <w:rPr>
          <w:lang w:val="en-US"/>
        </w:rPr>
        <w:t>20 Years On – the Brett Whiteley scholarship</w:t>
      </w:r>
    </w:p>
    <w:p w14:paraId="23E8D86C" w14:textId="77777777" w:rsidR="00972E80" w:rsidRPr="00F97333" w:rsidRDefault="00972E80" w:rsidP="00503469">
      <w:pPr>
        <w:pStyle w:val="ARbody"/>
        <w:rPr>
          <w:rFonts w:cs="Arial"/>
          <w:lang w:val="en-US"/>
        </w:rPr>
      </w:pPr>
      <w:r w:rsidRPr="00F97333">
        <w:rPr>
          <w:rFonts w:cs="Arial"/>
          <w:lang w:val="en-US"/>
        </w:rPr>
        <w:t>22 March – 5 May 2019</w:t>
      </w:r>
    </w:p>
    <w:p w14:paraId="36C37336" w14:textId="77777777" w:rsidR="00972E80" w:rsidRPr="00F97333" w:rsidRDefault="00972E80" w:rsidP="00503469">
      <w:pPr>
        <w:pStyle w:val="ARbody"/>
        <w:rPr>
          <w:rFonts w:cs="Arial"/>
          <w:lang w:val="en-US"/>
        </w:rPr>
      </w:pPr>
      <w:r w:rsidRPr="00F97333">
        <w:rPr>
          <w:rFonts w:cs="Arial"/>
          <w:lang w:val="en-US"/>
        </w:rPr>
        <w:t xml:space="preserve">Brett Whiteley, </w:t>
      </w:r>
      <w:r w:rsidRPr="00F97333">
        <w:rPr>
          <w:rFonts w:cs="Arial"/>
          <w:i/>
          <w:iCs/>
          <w:lang w:val="en-US"/>
        </w:rPr>
        <w:t>July painting</w:t>
      </w:r>
      <w:r w:rsidRPr="00F97333">
        <w:rPr>
          <w:rFonts w:cs="Arial"/>
          <w:lang w:val="en-US"/>
        </w:rPr>
        <w:t xml:space="preserve"> c1959, oil on canvas on hardboard; Brett Whiteley, </w:t>
      </w:r>
      <w:r w:rsidRPr="00F97333">
        <w:rPr>
          <w:rFonts w:cs="Arial"/>
          <w:i/>
          <w:iCs/>
          <w:lang w:val="en-US"/>
        </w:rPr>
        <w:t>Dixon Street</w:t>
      </w:r>
      <w:r w:rsidRPr="00F97333">
        <w:rPr>
          <w:rFonts w:cs="Arial"/>
          <w:lang w:val="en-US"/>
        </w:rPr>
        <w:t xml:space="preserve"> 1959, oil on canvas on board</w:t>
      </w:r>
    </w:p>
    <w:p w14:paraId="0327BF81" w14:textId="77777777" w:rsidR="00972E80" w:rsidRPr="00F97333" w:rsidRDefault="00972E80" w:rsidP="00503469">
      <w:pPr>
        <w:pStyle w:val="ARheading5"/>
        <w:rPr>
          <w:rFonts w:cs="Arial"/>
          <w:lang w:val="en-US"/>
        </w:rPr>
      </w:pPr>
      <w:r w:rsidRPr="00F97333">
        <w:rPr>
          <w:rFonts w:cs="Arial"/>
          <w:lang w:val="en-US"/>
        </w:rPr>
        <w:t>Campbelltown Arts Centre</w:t>
      </w:r>
    </w:p>
    <w:p w14:paraId="26EA6605" w14:textId="77777777" w:rsidR="00972E80" w:rsidRPr="00F97333" w:rsidRDefault="00972E80" w:rsidP="00503469">
      <w:pPr>
        <w:pStyle w:val="ARheading6"/>
        <w:rPr>
          <w:lang w:val="en-US"/>
        </w:rPr>
      </w:pPr>
      <w:r w:rsidRPr="00F97333">
        <w:rPr>
          <w:lang w:val="en-US"/>
        </w:rPr>
        <w:t>Suzanne Archer: Song of the Cicada</w:t>
      </w:r>
    </w:p>
    <w:p w14:paraId="0958A377" w14:textId="77777777" w:rsidR="00972E80" w:rsidRPr="00F97333" w:rsidRDefault="00972E80" w:rsidP="00503469">
      <w:pPr>
        <w:pStyle w:val="ARbody"/>
        <w:rPr>
          <w:rFonts w:cs="Arial"/>
          <w:lang w:val="en-US"/>
        </w:rPr>
      </w:pPr>
      <w:r w:rsidRPr="00F97333">
        <w:rPr>
          <w:rFonts w:cs="Arial"/>
          <w:lang w:val="en-US"/>
        </w:rPr>
        <w:t>23 March – 19 May 2019</w:t>
      </w:r>
    </w:p>
    <w:p w14:paraId="2883C7F3" w14:textId="77777777" w:rsidR="00972E80" w:rsidRPr="00F97333" w:rsidRDefault="00972E80" w:rsidP="00503469">
      <w:pPr>
        <w:pStyle w:val="ARbody"/>
        <w:rPr>
          <w:rFonts w:cs="Arial"/>
          <w:lang w:val="en-US"/>
        </w:rPr>
      </w:pPr>
      <w:r w:rsidRPr="00F97333">
        <w:rPr>
          <w:rFonts w:cs="Arial"/>
          <w:lang w:val="en-US"/>
        </w:rPr>
        <w:t xml:space="preserve">Suzanne Archer, </w:t>
      </w:r>
      <w:r w:rsidRPr="00F97333">
        <w:rPr>
          <w:rFonts w:cs="Arial"/>
          <w:i/>
          <w:iCs/>
          <w:lang w:val="en-US"/>
        </w:rPr>
        <w:t>Derangement</w:t>
      </w:r>
      <w:r w:rsidRPr="00F97333">
        <w:rPr>
          <w:rFonts w:cs="Arial"/>
          <w:lang w:val="en-US"/>
        </w:rPr>
        <w:t xml:space="preserve"> 2010, ink, charcoal, pastel on 2 sheets of white paper; Suzanne Archer, </w:t>
      </w:r>
      <w:r w:rsidRPr="00F97333">
        <w:rPr>
          <w:rFonts w:cs="Arial"/>
          <w:i/>
          <w:iCs/>
          <w:lang w:val="en-US"/>
        </w:rPr>
        <w:t>Kites</w:t>
      </w:r>
      <w:r w:rsidRPr="00F97333">
        <w:rPr>
          <w:rFonts w:cs="Arial"/>
          <w:lang w:val="en-US"/>
        </w:rPr>
        <w:t xml:space="preserve"> 1978, synthetic polymer paint on canvas</w:t>
      </w:r>
    </w:p>
    <w:p w14:paraId="629A8633" w14:textId="77777777" w:rsidR="00972E80" w:rsidRPr="00F97333" w:rsidRDefault="00972E80" w:rsidP="00503469">
      <w:pPr>
        <w:pStyle w:val="ARheading5"/>
        <w:rPr>
          <w:rFonts w:cs="Arial"/>
          <w:lang w:val="en-US"/>
        </w:rPr>
      </w:pPr>
      <w:r w:rsidRPr="00F97333">
        <w:rPr>
          <w:rFonts w:cs="Arial"/>
          <w:lang w:val="en-US"/>
        </w:rPr>
        <w:t>Penrith Regional Gallery and The Lewers Bequest</w:t>
      </w:r>
    </w:p>
    <w:p w14:paraId="5D1B32F5" w14:textId="6E07F20F" w:rsidR="00972E80" w:rsidRPr="00F97333" w:rsidRDefault="00972E80" w:rsidP="00503469">
      <w:pPr>
        <w:pStyle w:val="ARheading6"/>
        <w:rPr>
          <w:lang w:val="en-US"/>
        </w:rPr>
      </w:pPr>
      <w:r w:rsidRPr="00F97333">
        <w:rPr>
          <w:lang w:val="en-US"/>
        </w:rPr>
        <w:t>Marriage: Love and Law</w:t>
      </w:r>
    </w:p>
    <w:p w14:paraId="777ED870" w14:textId="77777777" w:rsidR="00972E80" w:rsidRPr="00F97333" w:rsidRDefault="00972E80" w:rsidP="00503469">
      <w:pPr>
        <w:pStyle w:val="ARbody"/>
        <w:rPr>
          <w:rFonts w:cs="Arial"/>
          <w:lang w:val="en-US"/>
        </w:rPr>
      </w:pPr>
      <w:r w:rsidRPr="00F97333">
        <w:rPr>
          <w:rFonts w:cs="Arial"/>
          <w:lang w:val="en-US"/>
        </w:rPr>
        <w:t>30 March – 16 June 2019</w:t>
      </w:r>
    </w:p>
    <w:p w14:paraId="58422F0E" w14:textId="77777777" w:rsidR="00972E80" w:rsidRPr="00F97333" w:rsidRDefault="00972E80" w:rsidP="00503469">
      <w:pPr>
        <w:pStyle w:val="ARbody"/>
        <w:rPr>
          <w:rFonts w:cs="Arial"/>
          <w:lang w:val="en-US"/>
        </w:rPr>
      </w:pPr>
      <w:r w:rsidRPr="00F97333">
        <w:rPr>
          <w:rFonts w:cs="Arial"/>
          <w:lang w:val="en-US"/>
        </w:rPr>
        <w:t xml:space="preserve">Rosemary Laing, </w:t>
      </w:r>
      <w:r w:rsidRPr="00F97333">
        <w:rPr>
          <w:rFonts w:cs="Arial"/>
          <w:i/>
          <w:iCs/>
          <w:lang w:val="en-US"/>
        </w:rPr>
        <w:t xml:space="preserve">flight research  2a </w:t>
      </w:r>
      <w:r w:rsidRPr="00F97333">
        <w:rPr>
          <w:rFonts w:cs="Arial"/>
          <w:lang w:val="en-US"/>
        </w:rPr>
        <w:t xml:space="preserve">1999, type C photograph; Fiona Hall, </w:t>
      </w:r>
      <w:r w:rsidRPr="00F97333">
        <w:rPr>
          <w:rFonts w:cs="Arial"/>
          <w:i/>
          <w:iCs/>
          <w:lang w:val="en-US"/>
        </w:rPr>
        <w:t>The marriage of the Arnolfini – after van Eyck</w:t>
      </w:r>
      <w:r w:rsidRPr="00F97333">
        <w:rPr>
          <w:rFonts w:cs="Arial"/>
          <w:lang w:val="en-US"/>
        </w:rPr>
        <w:t xml:space="preserve"> 1980, type C photograph</w:t>
      </w:r>
    </w:p>
    <w:p w14:paraId="7E141B5A" w14:textId="77777777" w:rsidR="00972E80" w:rsidRPr="00F97333" w:rsidRDefault="00972E80" w:rsidP="00503469">
      <w:pPr>
        <w:pStyle w:val="ARheading5"/>
        <w:rPr>
          <w:rFonts w:cs="Arial"/>
          <w:lang w:val="en-US"/>
        </w:rPr>
      </w:pPr>
      <w:r w:rsidRPr="00F97333">
        <w:rPr>
          <w:rFonts w:cs="Arial"/>
          <w:lang w:val="en-US"/>
        </w:rPr>
        <w:t>Australian Centre for Contemporary Art</w:t>
      </w:r>
    </w:p>
    <w:p w14:paraId="646A41C8" w14:textId="0A9BC6BD" w:rsidR="00972E80" w:rsidRPr="00F97333" w:rsidRDefault="00972E80" w:rsidP="00503469">
      <w:pPr>
        <w:pStyle w:val="ARheading6"/>
        <w:rPr>
          <w:color w:val="58585B"/>
          <w:lang w:val="en-US"/>
        </w:rPr>
      </w:pPr>
      <w:r w:rsidRPr="00F97333">
        <w:rPr>
          <w:lang w:val="en-US"/>
        </w:rPr>
        <w:t>Tom Nicholson: Public Meeting</w:t>
      </w:r>
    </w:p>
    <w:p w14:paraId="5B6A79AF" w14:textId="77777777" w:rsidR="00972E80" w:rsidRPr="00F97333" w:rsidRDefault="00972E80" w:rsidP="00503469">
      <w:pPr>
        <w:pStyle w:val="ARbody"/>
        <w:rPr>
          <w:rFonts w:cs="Arial"/>
          <w:lang w:val="en-US"/>
        </w:rPr>
      </w:pPr>
      <w:r w:rsidRPr="00F97333">
        <w:rPr>
          <w:rFonts w:cs="Arial"/>
          <w:lang w:val="en-US"/>
        </w:rPr>
        <w:t>6 April – 16 June 2019</w:t>
      </w:r>
    </w:p>
    <w:p w14:paraId="1ECB1B39" w14:textId="77777777" w:rsidR="00972E80" w:rsidRPr="00F97333" w:rsidRDefault="00972E80" w:rsidP="00503469">
      <w:pPr>
        <w:pStyle w:val="ARbody"/>
        <w:rPr>
          <w:rFonts w:cs="Arial"/>
          <w:lang w:val="en-US"/>
        </w:rPr>
      </w:pPr>
      <w:r w:rsidRPr="00F97333">
        <w:rPr>
          <w:rFonts w:cs="Arial"/>
          <w:lang w:val="en-US"/>
        </w:rPr>
        <w:t xml:space="preserve">Tom Nicholson, </w:t>
      </w:r>
      <w:r w:rsidRPr="00F97333">
        <w:rPr>
          <w:rFonts w:cs="Arial"/>
          <w:i/>
          <w:iCs/>
          <w:lang w:val="en-US"/>
        </w:rPr>
        <w:t xml:space="preserve">Comparative monument (Shellal) </w:t>
      </w:r>
      <w:r w:rsidRPr="00F97333">
        <w:rPr>
          <w:rFonts w:cs="Arial"/>
          <w:lang w:val="en-US"/>
        </w:rPr>
        <w:t>2014–17, glass tesserae mosaics, wooden boxes, dual channel digital video, colour, sound</w:t>
      </w:r>
    </w:p>
    <w:p w14:paraId="70E01BB7" w14:textId="77777777" w:rsidR="00972E80" w:rsidRPr="00F97333" w:rsidRDefault="00972E80" w:rsidP="00503469">
      <w:pPr>
        <w:pStyle w:val="ARheading5"/>
        <w:rPr>
          <w:rFonts w:cs="Arial"/>
          <w:lang w:val="en-US"/>
        </w:rPr>
      </w:pPr>
      <w:r w:rsidRPr="00F97333">
        <w:rPr>
          <w:rFonts w:cs="Arial"/>
          <w:lang w:val="en-US"/>
        </w:rPr>
        <w:lastRenderedPageBreak/>
        <w:t xml:space="preserve">Ian Potter Centre: NGV Australia </w:t>
      </w:r>
    </w:p>
    <w:p w14:paraId="60943CA8" w14:textId="53812611" w:rsidR="00972E80" w:rsidRPr="00F97333" w:rsidRDefault="00972E80" w:rsidP="00503469">
      <w:pPr>
        <w:pStyle w:val="ARheading6"/>
        <w:rPr>
          <w:lang w:val="en-US"/>
        </w:rPr>
      </w:pPr>
      <w:r w:rsidRPr="00F97333">
        <w:rPr>
          <w:lang w:val="en-US"/>
        </w:rPr>
        <w:t>Rosslynd Piggott: I sense you but I cannot see you</w:t>
      </w:r>
    </w:p>
    <w:p w14:paraId="31E7D891" w14:textId="77777777" w:rsidR="00972E80" w:rsidRPr="00F97333" w:rsidRDefault="00972E80" w:rsidP="00503469">
      <w:pPr>
        <w:pStyle w:val="ARbody"/>
        <w:rPr>
          <w:rFonts w:cs="Arial"/>
          <w:lang w:val="en-US"/>
        </w:rPr>
      </w:pPr>
      <w:r w:rsidRPr="00F97333">
        <w:rPr>
          <w:rFonts w:cs="Arial"/>
          <w:lang w:val="en-US"/>
        </w:rPr>
        <w:t>12 April – 18 August 2019</w:t>
      </w:r>
    </w:p>
    <w:p w14:paraId="266BFCDB" w14:textId="77777777" w:rsidR="00972E80" w:rsidRPr="00F97333" w:rsidRDefault="00972E80" w:rsidP="00503469">
      <w:pPr>
        <w:pStyle w:val="ARbody"/>
        <w:rPr>
          <w:rFonts w:cs="Arial"/>
          <w:lang w:val="en-US"/>
        </w:rPr>
      </w:pPr>
      <w:r w:rsidRPr="00F97333">
        <w:rPr>
          <w:rFonts w:cs="Arial"/>
          <w:lang w:val="en-US"/>
        </w:rPr>
        <w:t>Rosslynd Piggott,</w:t>
      </w:r>
      <w:r w:rsidRPr="00F97333">
        <w:rPr>
          <w:rFonts w:cs="Arial"/>
          <w:i/>
          <w:iCs/>
          <w:lang w:val="en-US"/>
        </w:rPr>
        <w:t xml:space="preserve"> La somnambule </w:t>
      </w:r>
      <w:r w:rsidRPr="00F97333">
        <w:rPr>
          <w:rFonts w:cs="Arial"/>
          <w:lang w:val="en-US"/>
        </w:rPr>
        <w:t>1996–97, silk, hooks, coat hangers, Perspex, stainless steel; Rosslynd Piggott,</w:t>
      </w:r>
      <w:r w:rsidRPr="00F97333">
        <w:rPr>
          <w:rFonts w:cs="Arial"/>
          <w:i/>
          <w:iCs/>
          <w:lang w:val="en-US"/>
        </w:rPr>
        <w:t xml:space="preserve"> Self and breathing hole – 117 days in Japan</w:t>
      </w:r>
      <w:r w:rsidRPr="00F97333">
        <w:rPr>
          <w:rFonts w:cs="Arial"/>
          <w:lang w:val="en-US"/>
        </w:rPr>
        <w:t xml:space="preserve"> 1997–98, type C photograph, glass and frame; Rosslynd Piggott, </w:t>
      </w:r>
      <w:r w:rsidRPr="00F97333">
        <w:rPr>
          <w:rFonts w:cs="Arial"/>
          <w:i/>
          <w:iCs/>
          <w:lang w:val="en-US"/>
        </w:rPr>
        <w:t xml:space="preserve">Block and breathing hole – </w:t>
      </w:r>
      <w:r w:rsidRPr="00F97333">
        <w:rPr>
          <w:rFonts w:cs="Arial"/>
          <w:i/>
          <w:iCs/>
          <w:lang w:val="en-US"/>
        </w:rPr>
        <w:br/>
        <w:t>117 days in Japan</w:t>
      </w:r>
      <w:r w:rsidRPr="00F97333">
        <w:rPr>
          <w:rFonts w:cs="Arial"/>
          <w:lang w:val="en-US"/>
        </w:rPr>
        <w:t xml:space="preserve"> 1997–98, glass, cotton and Japanese shikishi boards</w:t>
      </w:r>
    </w:p>
    <w:p w14:paraId="17D030A8" w14:textId="77777777" w:rsidR="00972E80" w:rsidRPr="00F97333" w:rsidRDefault="00972E80" w:rsidP="00503469">
      <w:pPr>
        <w:pStyle w:val="ARheading5"/>
        <w:rPr>
          <w:rFonts w:cs="Arial"/>
          <w:lang w:val="en-US"/>
        </w:rPr>
      </w:pPr>
      <w:r w:rsidRPr="00F97333">
        <w:rPr>
          <w:rFonts w:cs="Arial"/>
          <w:lang w:val="en-US"/>
        </w:rPr>
        <w:t>Orange Regional Gallery</w:t>
      </w:r>
    </w:p>
    <w:p w14:paraId="28E7615E" w14:textId="1C7B3CAD" w:rsidR="00972E80" w:rsidRPr="00F97333" w:rsidRDefault="00972E80" w:rsidP="00503469">
      <w:pPr>
        <w:pStyle w:val="ARheading6"/>
        <w:rPr>
          <w:lang w:val="en-US"/>
        </w:rPr>
      </w:pPr>
      <w:r w:rsidRPr="00F97333">
        <w:rPr>
          <w:lang w:val="en-US"/>
        </w:rPr>
        <w:t>The DNA of colour: Ildiko Kovacs</w:t>
      </w:r>
    </w:p>
    <w:p w14:paraId="4F8F1FCD" w14:textId="77777777" w:rsidR="00972E80" w:rsidRPr="00F97333" w:rsidRDefault="00972E80" w:rsidP="00503469">
      <w:pPr>
        <w:pStyle w:val="ARbody"/>
        <w:rPr>
          <w:rFonts w:cs="Arial"/>
          <w:lang w:val="en-US"/>
        </w:rPr>
      </w:pPr>
      <w:r w:rsidRPr="00F97333">
        <w:rPr>
          <w:rFonts w:cs="Arial"/>
          <w:lang w:val="en-US"/>
        </w:rPr>
        <w:t>Orange Regional Gallery</w:t>
      </w:r>
      <w:r w:rsidRPr="00F97333">
        <w:rPr>
          <w:rFonts w:cs="Arial"/>
          <w:lang w:val="en-US"/>
        </w:rPr>
        <w:br/>
        <w:t>18 April – 16 June 2019</w:t>
      </w:r>
    </w:p>
    <w:p w14:paraId="40C3CE58" w14:textId="77777777" w:rsidR="00972E80" w:rsidRPr="00F97333" w:rsidRDefault="00972E80" w:rsidP="00503469">
      <w:pPr>
        <w:pStyle w:val="ARbody"/>
        <w:rPr>
          <w:rFonts w:cs="Arial"/>
          <w:color w:val="000000"/>
          <w:lang w:val="en-US"/>
        </w:rPr>
      </w:pPr>
      <w:r w:rsidRPr="00F97333">
        <w:rPr>
          <w:rFonts w:cs="Arial"/>
          <w:color w:val="000000"/>
          <w:lang w:val="en-US"/>
        </w:rPr>
        <w:t>Drill Hall Gallery, Australian National University</w:t>
      </w:r>
      <w:r w:rsidRPr="00F97333">
        <w:rPr>
          <w:rFonts w:cs="Arial"/>
          <w:color w:val="000000"/>
          <w:lang w:val="en-US"/>
        </w:rPr>
        <w:br/>
        <w:t>21 June – 11 August 2019</w:t>
      </w:r>
    </w:p>
    <w:p w14:paraId="32CFDBC3" w14:textId="77777777" w:rsidR="00972E80" w:rsidRPr="00F97333" w:rsidRDefault="00972E80" w:rsidP="00503469">
      <w:pPr>
        <w:pStyle w:val="ARbody"/>
        <w:rPr>
          <w:rFonts w:cs="Arial"/>
          <w:color w:val="000000"/>
          <w:lang w:val="en-US"/>
        </w:rPr>
      </w:pPr>
      <w:r w:rsidRPr="00F97333">
        <w:rPr>
          <w:rFonts w:cs="Arial"/>
          <w:color w:val="000000"/>
          <w:lang w:val="en-US"/>
        </w:rPr>
        <w:t>Ildiko Kovacs,</w:t>
      </w:r>
      <w:r w:rsidRPr="00F97333">
        <w:rPr>
          <w:rFonts w:cs="Arial"/>
          <w:i/>
          <w:iCs/>
          <w:color w:val="000000"/>
          <w:lang w:val="en-US"/>
        </w:rPr>
        <w:t xml:space="preserve"> In my heart </w:t>
      </w:r>
      <w:r w:rsidRPr="00F97333">
        <w:rPr>
          <w:rFonts w:cs="Arial"/>
          <w:color w:val="000000"/>
          <w:lang w:val="en-US"/>
        </w:rPr>
        <w:t xml:space="preserve">2015, oil on plywood; Ildiko Kovacs, </w:t>
      </w:r>
      <w:r w:rsidRPr="00F97333">
        <w:rPr>
          <w:rFonts w:cs="Arial"/>
          <w:i/>
          <w:iCs/>
          <w:color w:val="000000"/>
          <w:lang w:val="en-US"/>
        </w:rPr>
        <w:t>Onda</w:t>
      </w:r>
      <w:r w:rsidRPr="00F97333">
        <w:rPr>
          <w:rFonts w:cs="Arial"/>
          <w:color w:val="000000"/>
          <w:lang w:val="en-US"/>
        </w:rPr>
        <w:t xml:space="preserve"> 2015, oil on plywood</w:t>
      </w:r>
    </w:p>
    <w:p w14:paraId="6B2EA0DA" w14:textId="77777777" w:rsidR="00972E80" w:rsidRPr="00F97333" w:rsidRDefault="00972E80" w:rsidP="00503469">
      <w:pPr>
        <w:pStyle w:val="ARheading5"/>
        <w:rPr>
          <w:rFonts w:cs="Arial"/>
          <w:lang w:val="en-US"/>
        </w:rPr>
      </w:pPr>
      <w:r w:rsidRPr="00F97333">
        <w:rPr>
          <w:rFonts w:cs="Arial"/>
          <w:lang w:val="en-US"/>
        </w:rPr>
        <w:t>Auckland Art Gallery Toi o Tāmaki</w:t>
      </w:r>
    </w:p>
    <w:p w14:paraId="76DDC34D" w14:textId="02C4099D" w:rsidR="00972E80" w:rsidRPr="00F97333" w:rsidRDefault="00972E80" w:rsidP="00503469">
      <w:pPr>
        <w:pStyle w:val="ARheading6"/>
        <w:rPr>
          <w:lang w:val="en-US"/>
        </w:rPr>
      </w:pPr>
      <w:r w:rsidRPr="00F97333">
        <w:rPr>
          <w:lang w:val="en-US"/>
        </w:rPr>
        <w:t>Locating Frances Hodgkins</w:t>
      </w:r>
    </w:p>
    <w:p w14:paraId="349A67C5" w14:textId="77777777" w:rsidR="00972E80" w:rsidRPr="00F97333" w:rsidRDefault="00972E80" w:rsidP="00503469">
      <w:pPr>
        <w:pStyle w:val="ARbody"/>
        <w:rPr>
          <w:rFonts w:cs="Arial"/>
          <w:lang w:val="en-US"/>
        </w:rPr>
      </w:pPr>
      <w:r w:rsidRPr="00F97333">
        <w:rPr>
          <w:rFonts w:cs="Arial"/>
          <w:lang w:val="en-US"/>
        </w:rPr>
        <w:t>Auckland Art Gallery Toi o Tāmaki</w:t>
      </w:r>
      <w:r w:rsidRPr="00F97333">
        <w:rPr>
          <w:rFonts w:cs="Arial"/>
          <w:lang w:val="en-US"/>
        </w:rPr>
        <w:br/>
        <w:t>4 May – 1 September 2019</w:t>
      </w:r>
    </w:p>
    <w:p w14:paraId="228BC1B7" w14:textId="77777777" w:rsidR="00972E80" w:rsidRPr="00F97333" w:rsidRDefault="00972E80" w:rsidP="00503469">
      <w:pPr>
        <w:pStyle w:val="ARbody"/>
        <w:rPr>
          <w:rFonts w:cs="Arial"/>
          <w:lang w:val="en-US"/>
        </w:rPr>
      </w:pPr>
      <w:r w:rsidRPr="00F97333">
        <w:rPr>
          <w:rFonts w:cs="Arial"/>
          <w:lang w:val="en-US"/>
        </w:rPr>
        <w:t>Dunedin Public Art Gallery</w:t>
      </w:r>
      <w:r w:rsidRPr="00F97333">
        <w:rPr>
          <w:rFonts w:cs="Arial"/>
          <w:lang w:val="en-US"/>
        </w:rPr>
        <w:br/>
        <w:t>12 October 2019 – 26 January 2020</w:t>
      </w:r>
    </w:p>
    <w:p w14:paraId="66935874" w14:textId="77777777" w:rsidR="00972E80" w:rsidRPr="00F97333" w:rsidRDefault="00972E80" w:rsidP="00503469">
      <w:pPr>
        <w:pStyle w:val="ARbody"/>
        <w:rPr>
          <w:rFonts w:cs="Arial"/>
          <w:lang w:val="en-US"/>
        </w:rPr>
      </w:pPr>
      <w:r w:rsidRPr="00F97333">
        <w:rPr>
          <w:rFonts w:cs="Arial"/>
          <w:lang w:val="en-US"/>
        </w:rPr>
        <w:t>Christchurch Art Gallery</w:t>
      </w:r>
      <w:r w:rsidRPr="00F97333">
        <w:rPr>
          <w:rFonts w:cs="Arial"/>
          <w:lang w:val="en-US"/>
        </w:rPr>
        <w:br/>
        <w:t>15 February – 31 May 2020</w:t>
      </w:r>
    </w:p>
    <w:p w14:paraId="3DB54537" w14:textId="77777777" w:rsidR="00972E80" w:rsidRPr="00F97333" w:rsidRDefault="00972E80" w:rsidP="00503469">
      <w:pPr>
        <w:pStyle w:val="ARbody"/>
        <w:rPr>
          <w:rFonts w:cs="Arial"/>
          <w:color w:val="000000"/>
          <w:lang w:val="en-US"/>
        </w:rPr>
      </w:pPr>
      <w:r w:rsidRPr="00F97333">
        <w:rPr>
          <w:rFonts w:cs="Arial"/>
          <w:color w:val="000000"/>
          <w:lang w:val="en-US"/>
        </w:rPr>
        <w:t>Adam Art Gallery Te Pataka Toi</w:t>
      </w:r>
      <w:r w:rsidRPr="00F97333">
        <w:rPr>
          <w:rFonts w:cs="Arial"/>
          <w:color w:val="000000"/>
          <w:lang w:val="en-US"/>
        </w:rPr>
        <w:br/>
        <w:t>19 June – 7 September 2020</w:t>
      </w:r>
    </w:p>
    <w:p w14:paraId="6E2D181C" w14:textId="77777777" w:rsidR="00972E80" w:rsidRPr="00F97333" w:rsidRDefault="00972E80" w:rsidP="00503469">
      <w:pPr>
        <w:pStyle w:val="ARbody"/>
        <w:rPr>
          <w:rFonts w:cs="Arial"/>
          <w:color w:val="000000"/>
          <w:lang w:val="en-US"/>
        </w:rPr>
      </w:pPr>
      <w:r w:rsidRPr="00F97333">
        <w:rPr>
          <w:rFonts w:cs="Arial"/>
          <w:color w:val="000000"/>
          <w:lang w:val="en-US"/>
        </w:rPr>
        <w:t xml:space="preserve">Frances Hodgkins, </w:t>
      </w:r>
      <w:r w:rsidRPr="00F97333">
        <w:rPr>
          <w:rFonts w:cs="Arial"/>
          <w:i/>
          <w:iCs/>
          <w:color w:val="000000"/>
          <w:lang w:val="en-US"/>
        </w:rPr>
        <w:t>Courtyard, Corfe Castle</w:t>
      </w:r>
      <w:r w:rsidRPr="00F97333">
        <w:rPr>
          <w:rFonts w:cs="Arial"/>
          <w:color w:val="000000"/>
          <w:lang w:val="en-US"/>
        </w:rPr>
        <w:t xml:space="preserve"> 1942, gouache, ink, charcoal</w:t>
      </w:r>
    </w:p>
    <w:p w14:paraId="5302CECD" w14:textId="77777777" w:rsidR="00972E80" w:rsidRPr="00F97333" w:rsidRDefault="00972E80" w:rsidP="00503469">
      <w:pPr>
        <w:pStyle w:val="ARheading5"/>
        <w:rPr>
          <w:rFonts w:cs="Arial"/>
          <w:lang w:val="en-US"/>
        </w:rPr>
      </w:pPr>
      <w:r w:rsidRPr="00F97333">
        <w:rPr>
          <w:rFonts w:cs="Arial"/>
          <w:lang w:val="en-US"/>
        </w:rPr>
        <w:t>Hamilton Art Gallery</w:t>
      </w:r>
    </w:p>
    <w:p w14:paraId="2DC46637" w14:textId="1DF3B28D" w:rsidR="00972E80" w:rsidRPr="00F97333" w:rsidRDefault="00972E80" w:rsidP="00503469">
      <w:pPr>
        <w:pStyle w:val="ARheading6"/>
        <w:rPr>
          <w:lang w:val="en-US"/>
        </w:rPr>
      </w:pPr>
      <w:r w:rsidRPr="00F97333">
        <w:rPr>
          <w:lang w:val="en-US"/>
        </w:rPr>
        <w:t>Cressida Campbell</w:t>
      </w:r>
    </w:p>
    <w:p w14:paraId="62921A5B" w14:textId="77777777" w:rsidR="00972E80" w:rsidRPr="00F97333" w:rsidRDefault="00972E80" w:rsidP="00503469">
      <w:pPr>
        <w:pStyle w:val="ARbody"/>
        <w:rPr>
          <w:rFonts w:cs="Arial"/>
          <w:lang w:val="en-US"/>
        </w:rPr>
      </w:pPr>
      <w:r w:rsidRPr="00F97333">
        <w:rPr>
          <w:rFonts w:cs="Arial"/>
          <w:lang w:val="en-US"/>
        </w:rPr>
        <w:t>11 May 2019 – 7 July 2019</w:t>
      </w:r>
    </w:p>
    <w:p w14:paraId="1A09EEC0" w14:textId="77777777" w:rsidR="00972E80" w:rsidRPr="00F97333" w:rsidRDefault="00972E80" w:rsidP="00503469">
      <w:pPr>
        <w:pStyle w:val="ARbody"/>
        <w:rPr>
          <w:rFonts w:cs="Arial"/>
          <w:lang w:val="en-US"/>
        </w:rPr>
      </w:pPr>
      <w:r w:rsidRPr="00F97333">
        <w:rPr>
          <w:rFonts w:cs="Arial"/>
          <w:lang w:val="en-US"/>
        </w:rPr>
        <w:t xml:space="preserve">Cressida Campbell, </w:t>
      </w:r>
      <w:r w:rsidRPr="00F97333">
        <w:rPr>
          <w:rFonts w:cs="Arial"/>
          <w:i/>
          <w:iCs/>
          <w:lang w:val="en-US"/>
        </w:rPr>
        <w:t xml:space="preserve">White waratah </w:t>
      </w:r>
      <w:r w:rsidRPr="00F97333">
        <w:rPr>
          <w:rFonts w:cs="Arial"/>
          <w:lang w:val="en-US"/>
        </w:rPr>
        <w:t xml:space="preserve">2000, carved woodblock, hand painted in watercolour pigment; Cressida Campbell, </w:t>
      </w:r>
      <w:r w:rsidRPr="00F97333">
        <w:rPr>
          <w:rFonts w:cs="Arial"/>
          <w:i/>
          <w:iCs/>
          <w:lang w:val="en-US"/>
        </w:rPr>
        <w:t>Nasturtiums</w:t>
      </w:r>
      <w:r w:rsidRPr="00F97333">
        <w:rPr>
          <w:rFonts w:cs="Arial"/>
          <w:lang w:val="en-US"/>
        </w:rPr>
        <w:t xml:space="preserve"> 2002, colour woodblock; Cressida Campbell, </w:t>
      </w:r>
      <w:r w:rsidRPr="00F97333">
        <w:rPr>
          <w:rFonts w:cs="Arial"/>
          <w:i/>
          <w:iCs/>
          <w:lang w:val="en-US"/>
        </w:rPr>
        <w:t xml:space="preserve">After </w:t>
      </w:r>
      <w:r w:rsidRPr="00F97333">
        <w:rPr>
          <w:rFonts w:cs="Arial"/>
          <w:i/>
          <w:iCs/>
          <w:lang w:val="en-US"/>
        </w:rPr>
        <w:lastRenderedPageBreak/>
        <w:t>lunch</w:t>
      </w:r>
      <w:r w:rsidRPr="00F97333">
        <w:rPr>
          <w:rFonts w:cs="Arial"/>
          <w:lang w:val="en-US"/>
        </w:rPr>
        <w:t xml:space="preserve"> 2002, colour woodblock and watercolour on white Dutch etching paper; Cressida Campbell, </w:t>
      </w:r>
      <w:r w:rsidRPr="00F97333">
        <w:rPr>
          <w:rFonts w:cs="Arial"/>
          <w:i/>
          <w:iCs/>
          <w:lang w:val="en-US"/>
        </w:rPr>
        <w:t>Nasturtiums</w:t>
      </w:r>
      <w:r w:rsidRPr="00F97333">
        <w:rPr>
          <w:rFonts w:cs="Arial"/>
          <w:lang w:val="en-US"/>
        </w:rPr>
        <w:t xml:space="preserve"> 1993, colour woodblock print</w:t>
      </w:r>
    </w:p>
    <w:p w14:paraId="0A18FF7D" w14:textId="77777777" w:rsidR="00972E80" w:rsidRPr="00F97333" w:rsidRDefault="00972E80" w:rsidP="00503469">
      <w:pPr>
        <w:pStyle w:val="ARheading5"/>
        <w:rPr>
          <w:rFonts w:cs="Arial"/>
          <w:lang w:val="en-US"/>
        </w:rPr>
      </w:pPr>
      <w:r w:rsidRPr="00F97333">
        <w:rPr>
          <w:rFonts w:cs="Arial"/>
          <w:lang w:val="en-US"/>
        </w:rPr>
        <w:t>Cairns Art Gallery</w:t>
      </w:r>
    </w:p>
    <w:p w14:paraId="7C0E19AD" w14:textId="62447A83" w:rsidR="00972E80" w:rsidRPr="00F97333" w:rsidRDefault="00503469" w:rsidP="00503469">
      <w:pPr>
        <w:pStyle w:val="ARheading6"/>
        <w:rPr>
          <w:lang w:val="en-US"/>
        </w:rPr>
      </w:pPr>
      <w:r w:rsidRPr="00F97333">
        <w:rPr>
          <w:lang w:val="en-US"/>
        </w:rPr>
        <w:t>Queen’s land: black portraiture: f</w:t>
      </w:r>
      <w:r w:rsidR="00972E80" w:rsidRPr="00F97333">
        <w:rPr>
          <w:lang w:val="en-US"/>
        </w:rPr>
        <w:t>rom late 19th century to the present</w:t>
      </w:r>
    </w:p>
    <w:p w14:paraId="43FBF5B0" w14:textId="77777777" w:rsidR="00972E80" w:rsidRPr="00F97333" w:rsidRDefault="00972E80" w:rsidP="00503469">
      <w:pPr>
        <w:pStyle w:val="ARbody"/>
        <w:rPr>
          <w:rFonts w:cs="Arial"/>
          <w:lang w:val="en-US"/>
        </w:rPr>
      </w:pPr>
      <w:r w:rsidRPr="00F97333">
        <w:rPr>
          <w:rFonts w:cs="Arial"/>
          <w:lang w:val="en-US"/>
        </w:rPr>
        <w:t>17 May – 11 August 2019</w:t>
      </w:r>
    </w:p>
    <w:p w14:paraId="340D33E2" w14:textId="77777777" w:rsidR="00972E80" w:rsidRPr="00F97333" w:rsidRDefault="00972E80" w:rsidP="00503469">
      <w:pPr>
        <w:pStyle w:val="ARbody"/>
        <w:rPr>
          <w:rFonts w:cs="Arial"/>
          <w:lang w:val="en-US"/>
        </w:rPr>
      </w:pPr>
      <w:r w:rsidRPr="00F97333">
        <w:rPr>
          <w:rFonts w:cs="Arial"/>
          <w:lang w:val="en-US"/>
        </w:rPr>
        <w:t xml:space="preserve">Richard Bell, </w:t>
      </w:r>
      <w:r w:rsidRPr="00F97333">
        <w:rPr>
          <w:rFonts w:cs="Arial"/>
          <w:i/>
          <w:iCs/>
          <w:lang w:val="en-US"/>
        </w:rPr>
        <w:t>Pigeonholes</w:t>
      </w:r>
      <w:r w:rsidRPr="00F97333">
        <w:rPr>
          <w:rFonts w:cs="Arial"/>
          <w:lang w:val="en-US"/>
        </w:rPr>
        <w:t xml:space="preserve"> 1992, 13 photographic panels on hardboard; Destiny Deacon, </w:t>
      </w:r>
      <w:r w:rsidRPr="00F97333">
        <w:rPr>
          <w:rFonts w:cs="Arial"/>
          <w:i/>
          <w:iCs/>
          <w:lang w:val="en-US"/>
        </w:rPr>
        <w:t xml:space="preserve">Over the Fence </w:t>
      </w:r>
      <w:r w:rsidRPr="00F97333">
        <w:rPr>
          <w:rFonts w:cs="Arial"/>
          <w:lang w:val="en-US"/>
        </w:rPr>
        <w:t xml:space="preserve">2000, Lambda print from Polaroid; Destiny Deacon, </w:t>
      </w:r>
      <w:r w:rsidRPr="00F97333">
        <w:rPr>
          <w:rFonts w:cs="Arial"/>
          <w:i/>
          <w:iCs/>
          <w:lang w:val="en-US"/>
        </w:rPr>
        <w:t xml:space="preserve">Me and Virginia’s doll </w:t>
      </w:r>
      <w:r w:rsidRPr="00F97333">
        <w:rPr>
          <w:rFonts w:cs="Arial"/>
          <w:lang w:val="en-US"/>
        </w:rPr>
        <w:t xml:space="preserve">1995, colour laser print from Polaroid; Russell Drysdale, </w:t>
      </w:r>
      <w:r w:rsidRPr="00F97333">
        <w:rPr>
          <w:rFonts w:cs="Arial"/>
          <w:i/>
          <w:iCs/>
          <w:lang w:val="en-US"/>
        </w:rPr>
        <w:t xml:space="preserve">(Group of Aboriginal people) </w:t>
      </w:r>
      <w:r w:rsidRPr="00F97333">
        <w:rPr>
          <w:rFonts w:cs="Arial"/>
          <w:lang w:val="en-US"/>
        </w:rPr>
        <w:t xml:space="preserve">1953, oil on canvas; Ricky Maynard, </w:t>
      </w:r>
      <w:r w:rsidRPr="00F97333">
        <w:rPr>
          <w:rFonts w:cs="Arial"/>
          <w:i/>
          <w:iCs/>
          <w:lang w:val="en-US"/>
        </w:rPr>
        <w:t>Wik Elder, Arthur</w:t>
      </w:r>
      <w:r w:rsidRPr="00F97333">
        <w:rPr>
          <w:rFonts w:cs="Arial"/>
          <w:lang w:val="en-US"/>
        </w:rPr>
        <w:t xml:space="preserve"> 2000, gelatin silver photograph; Ricky Maynard, </w:t>
      </w:r>
      <w:r w:rsidRPr="00F97333">
        <w:rPr>
          <w:rFonts w:cs="Arial"/>
          <w:i/>
          <w:iCs/>
          <w:lang w:val="en-US"/>
        </w:rPr>
        <w:t>Wik Elder, Joe</w:t>
      </w:r>
      <w:r w:rsidRPr="00F97333">
        <w:rPr>
          <w:rFonts w:cs="Arial"/>
          <w:lang w:val="en-US"/>
        </w:rPr>
        <w:t xml:space="preserve"> 2000, gelatin silver photograph; Ricky Maynard, </w:t>
      </w:r>
      <w:r w:rsidRPr="00F97333">
        <w:rPr>
          <w:rFonts w:cs="Arial"/>
          <w:i/>
          <w:iCs/>
          <w:lang w:val="en-US"/>
        </w:rPr>
        <w:t xml:space="preserve">Wik Elder, Joel </w:t>
      </w:r>
      <w:r w:rsidRPr="00F97333">
        <w:rPr>
          <w:rFonts w:cs="Arial"/>
          <w:lang w:val="en-US"/>
        </w:rPr>
        <w:t xml:space="preserve">2000, gelatin silver photograph; Ricky Maynard, </w:t>
      </w:r>
      <w:r w:rsidRPr="00F97333">
        <w:rPr>
          <w:rFonts w:cs="Arial"/>
          <w:i/>
          <w:iCs/>
          <w:lang w:val="en-US"/>
        </w:rPr>
        <w:t>Wik Elder, Bruce</w:t>
      </w:r>
      <w:r w:rsidRPr="00F97333">
        <w:rPr>
          <w:rFonts w:cs="Arial"/>
          <w:lang w:val="en-US"/>
        </w:rPr>
        <w:t xml:space="preserve"> 2000, gelatin silver photograph; Ricky Maynard, </w:t>
      </w:r>
      <w:r w:rsidRPr="00F97333">
        <w:rPr>
          <w:rFonts w:cs="Arial"/>
          <w:i/>
          <w:iCs/>
          <w:lang w:val="en-US"/>
        </w:rPr>
        <w:t xml:space="preserve">Wik Elder, Gladys </w:t>
      </w:r>
      <w:r w:rsidRPr="00F97333">
        <w:rPr>
          <w:rFonts w:cs="Arial"/>
          <w:lang w:val="en-US"/>
        </w:rPr>
        <w:t>2000, gelatin silver photograph; Tracey Moffatt,</w:t>
      </w:r>
      <w:r w:rsidRPr="00F97333">
        <w:rPr>
          <w:rFonts w:cs="Arial"/>
          <w:i/>
          <w:iCs/>
          <w:lang w:val="en-US"/>
        </w:rPr>
        <w:t xml:space="preserve"> Up in the sky 1</w:t>
      </w:r>
      <w:r w:rsidRPr="00F97333">
        <w:rPr>
          <w:rFonts w:cs="Arial"/>
          <w:lang w:val="en-US"/>
        </w:rPr>
        <w:t xml:space="preserve"> 1997, toned photolithograph</w:t>
      </w:r>
    </w:p>
    <w:p w14:paraId="798C41DC" w14:textId="77777777" w:rsidR="00972E80" w:rsidRPr="00F97333" w:rsidRDefault="00972E80" w:rsidP="00503469">
      <w:pPr>
        <w:pStyle w:val="ARheading5"/>
        <w:rPr>
          <w:rFonts w:cs="Arial"/>
          <w:lang w:val="en-US"/>
        </w:rPr>
      </w:pPr>
      <w:r w:rsidRPr="00F97333">
        <w:rPr>
          <w:rFonts w:cs="Arial"/>
          <w:lang w:val="en-US"/>
        </w:rPr>
        <w:t>Maitland Regional Art Gallery</w:t>
      </w:r>
    </w:p>
    <w:p w14:paraId="14C7902F" w14:textId="69BA9102" w:rsidR="00972E80" w:rsidRPr="00F97333" w:rsidRDefault="00972E80" w:rsidP="00503469">
      <w:pPr>
        <w:pStyle w:val="ARheading6"/>
        <w:rPr>
          <w:lang w:val="en-US"/>
        </w:rPr>
      </w:pPr>
      <w:r w:rsidRPr="00F97333">
        <w:rPr>
          <w:lang w:val="en-US"/>
        </w:rPr>
        <w:t>Critic as Artist – the work of Cutler Footways</w:t>
      </w:r>
    </w:p>
    <w:p w14:paraId="46F306E8" w14:textId="77777777" w:rsidR="00972E80" w:rsidRPr="00F97333" w:rsidRDefault="00972E80" w:rsidP="00503469">
      <w:pPr>
        <w:pStyle w:val="ARbody"/>
        <w:rPr>
          <w:rFonts w:cs="Arial"/>
          <w:lang w:val="en-US"/>
        </w:rPr>
      </w:pPr>
      <w:r w:rsidRPr="00F97333">
        <w:rPr>
          <w:rFonts w:cs="Arial"/>
          <w:lang w:val="en-US"/>
        </w:rPr>
        <w:t>25 May – 18 August 2019</w:t>
      </w:r>
    </w:p>
    <w:p w14:paraId="745CD615" w14:textId="77777777" w:rsidR="00972E80" w:rsidRPr="00F97333" w:rsidRDefault="00972E80" w:rsidP="00503469">
      <w:pPr>
        <w:pStyle w:val="ARbody"/>
        <w:rPr>
          <w:rFonts w:cs="Arial"/>
          <w:lang w:val="en-US"/>
        </w:rPr>
      </w:pPr>
      <w:r w:rsidRPr="00F97333">
        <w:rPr>
          <w:rFonts w:cs="Arial"/>
          <w:lang w:val="en-US"/>
        </w:rPr>
        <w:t xml:space="preserve">Grace Cossington Smith, </w:t>
      </w:r>
      <w:r w:rsidRPr="00F97333">
        <w:rPr>
          <w:rFonts w:cs="Arial"/>
          <w:i/>
          <w:iCs/>
          <w:lang w:val="en-US"/>
        </w:rPr>
        <w:t>Landscape at Pentecost</w:t>
      </w:r>
      <w:r w:rsidRPr="00F97333">
        <w:rPr>
          <w:rFonts w:cs="Arial"/>
          <w:lang w:val="en-US"/>
        </w:rPr>
        <w:t xml:space="preserve"> c1932, oil on paperboard; Grace Cossington Smith, </w:t>
      </w:r>
      <w:r w:rsidRPr="00F97333">
        <w:rPr>
          <w:rFonts w:cs="Arial"/>
          <w:i/>
          <w:iCs/>
          <w:lang w:val="en-US"/>
        </w:rPr>
        <w:t>Gum blossoms</w:t>
      </w:r>
      <w:r w:rsidRPr="00F97333">
        <w:rPr>
          <w:rFonts w:cs="Arial"/>
          <w:lang w:val="en-US"/>
        </w:rPr>
        <w:t xml:space="preserve"> c1942, oil on paperboard; Margaret Preston, </w:t>
      </w:r>
      <w:r w:rsidRPr="00F97333">
        <w:rPr>
          <w:rFonts w:cs="Arial"/>
          <w:i/>
          <w:iCs/>
          <w:lang w:val="en-US"/>
        </w:rPr>
        <w:t xml:space="preserve">Fish and blackboys </w:t>
      </w:r>
      <w:r w:rsidRPr="00F97333">
        <w:rPr>
          <w:rFonts w:cs="Arial"/>
          <w:lang w:val="en-US"/>
        </w:rPr>
        <w:t xml:space="preserve">1955, oil on canvas; Margaret Preston, </w:t>
      </w:r>
      <w:r w:rsidRPr="00F97333">
        <w:rPr>
          <w:rFonts w:cs="Arial"/>
          <w:i/>
          <w:iCs/>
          <w:lang w:val="en-US"/>
        </w:rPr>
        <w:t xml:space="preserve">(Still life with national flowers) </w:t>
      </w:r>
      <w:r w:rsidRPr="00F97333">
        <w:rPr>
          <w:rFonts w:cs="Arial"/>
          <w:lang w:val="en-US"/>
        </w:rPr>
        <w:t>1957, oil on canvas</w:t>
      </w:r>
    </w:p>
    <w:p w14:paraId="288DE1BC" w14:textId="77777777" w:rsidR="00972E80" w:rsidRPr="00F97333" w:rsidRDefault="00972E80" w:rsidP="00503469">
      <w:pPr>
        <w:pStyle w:val="ARheading5"/>
        <w:rPr>
          <w:rFonts w:cs="Arial"/>
          <w:lang w:val="en-US"/>
        </w:rPr>
      </w:pPr>
      <w:r w:rsidRPr="00F97333">
        <w:rPr>
          <w:rFonts w:cs="Arial"/>
          <w:lang w:val="en-US"/>
        </w:rPr>
        <w:t>The Hon N Greiner</w:t>
      </w:r>
    </w:p>
    <w:p w14:paraId="03AAFB0C" w14:textId="781CE7BA" w:rsidR="00972E80" w:rsidRPr="00F97333" w:rsidRDefault="00972E80" w:rsidP="00503469">
      <w:pPr>
        <w:pStyle w:val="ARbody"/>
        <w:rPr>
          <w:rFonts w:cs="Arial"/>
          <w:lang w:val="en-US"/>
        </w:rPr>
      </w:pPr>
      <w:r w:rsidRPr="00F97333">
        <w:rPr>
          <w:rStyle w:val="ARheading6Char"/>
        </w:rPr>
        <w:t>Furnishing loan</w:t>
      </w:r>
      <w:r w:rsidRPr="00F97333">
        <w:rPr>
          <w:rStyle w:val="ARheading6Char"/>
        </w:rPr>
        <w:br/>
      </w:r>
      <w:r w:rsidRPr="00F97333">
        <w:rPr>
          <w:rFonts w:cs="Arial"/>
          <w:lang w:val="en-US"/>
        </w:rPr>
        <w:t>29 May 2019 – 29 June 2021</w:t>
      </w:r>
    </w:p>
    <w:p w14:paraId="516DBAF9" w14:textId="77777777" w:rsidR="00972E80" w:rsidRPr="00F97333" w:rsidRDefault="00972E80" w:rsidP="00503469">
      <w:pPr>
        <w:pStyle w:val="ARbody"/>
        <w:rPr>
          <w:rFonts w:cs="Arial"/>
          <w:lang w:val="en-US"/>
        </w:rPr>
      </w:pPr>
      <w:r w:rsidRPr="00F97333">
        <w:rPr>
          <w:rFonts w:cs="Arial"/>
          <w:lang w:val="en-US"/>
        </w:rPr>
        <w:t xml:space="preserve">Robert Dickerson, </w:t>
      </w:r>
      <w:r w:rsidRPr="00F97333">
        <w:rPr>
          <w:rFonts w:cs="Arial"/>
          <w:i/>
          <w:iCs/>
          <w:lang w:val="en-US"/>
        </w:rPr>
        <w:t xml:space="preserve">Boys and billy cart </w:t>
      </w:r>
      <w:r w:rsidRPr="00F97333">
        <w:rPr>
          <w:rFonts w:cs="Arial"/>
          <w:lang w:val="en-US"/>
        </w:rPr>
        <w:t xml:space="preserve">1971, oil on canvas on hardboard; Sidney Nolan, </w:t>
      </w:r>
      <w:r w:rsidRPr="00F97333">
        <w:rPr>
          <w:rFonts w:cs="Arial"/>
          <w:i/>
          <w:iCs/>
          <w:lang w:val="en-US"/>
        </w:rPr>
        <w:t xml:space="preserve">Carron Plains </w:t>
      </w:r>
      <w:r w:rsidRPr="00F97333">
        <w:rPr>
          <w:rFonts w:cs="Arial"/>
          <w:lang w:val="en-US"/>
        </w:rPr>
        <w:t xml:space="preserve">1948, Ripolin enamel on hardboard; Will Ashton, </w:t>
      </w:r>
      <w:r w:rsidRPr="00F97333">
        <w:rPr>
          <w:rFonts w:cs="Arial"/>
          <w:i/>
          <w:iCs/>
          <w:lang w:val="en-US"/>
        </w:rPr>
        <w:t>Building the bridge</w:t>
      </w:r>
      <w:r w:rsidRPr="00F97333">
        <w:rPr>
          <w:rFonts w:cs="Arial"/>
          <w:lang w:val="en-US"/>
        </w:rPr>
        <w:t xml:space="preserve"> 1932, oil on canvas; Fred Williams, </w:t>
      </w:r>
      <w:r w:rsidRPr="00F97333">
        <w:rPr>
          <w:rFonts w:cs="Arial"/>
          <w:i/>
          <w:iCs/>
          <w:lang w:val="en-US"/>
        </w:rPr>
        <w:t>Landscape</w:t>
      </w:r>
      <w:r w:rsidRPr="00F97333">
        <w:rPr>
          <w:rFonts w:cs="Arial"/>
          <w:lang w:val="en-US"/>
        </w:rPr>
        <w:t xml:space="preserve"> 1969, oil on canvas; Sidney Nolan, </w:t>
      </w:r>
      <w:r w:rsidRPr="00F97333">
        <w:rPr>
          <w:rFonts w:cs="Arial"/>
          <w:i/>
          <w:iCs/>
          <w:lang w:val="en-US"/>
        </w:rPr>
        <w:t>Kelly and policeman</w:t>
      </w:r>
      <w:r w:rsidRPr="00F97333">
        <w:rPr>
          <w:rFonts w:cs="Arial"/>
          <w:lang w:val="en-US"/>
        </w:rPr>
        <w:t xml:space="preserve"> 1964, oil on hardboard</w:t>
      </w:r>
    </w:p>
    <w:p w14:paraId="79AAC476" w14:textId="77777777" w:rsidR="00972E80" w:rsidRPr="00F97333" w:rsidRDefault="00972E80" w:rsidP="00503469">
      <w:pPr>
        <w:pStyle w:val="ARheading5"/>
        <w:rPr>
          <w:rFonts w:cs="Arial"/>
          <w:lang w:val="en-US"/>
        </w:rPr>
      </w:pPr>
      <w:r w:rsidRPr="00F97333">
        <w:rPr>
          <w:rFonts w:cs="Arial"/>
          <w:lang w:val="en-US"/>
        </w:rPr>
        <w:t xml:space="preserve">Tamworth Regional Gallery </w:t>
      </w:r>
    </w:p>
    <w:p w14:paraId="273FD330" w14:textId="48627302" w:rsidR="00972E80" w:rsidRPr="00F97333" w:rsidRDefault="00972E80" w:rsidP="00503469">
      <w:pPr>
        <w:pStyle w:val="ARheading6"/>
        <w:rPr>
          <w:lang w:val="en-US"/>
        </w:rPr>
      </w:pPr>
      <w:r w:rsidRPr="00F97333">
        <w:rPr>
          <w:lang w:val="en-US"/>
        </w:rPr>
        <w:t>The View from 1919</w:t>
      </w:r>
    </w:p>
    <w:p w14:paraId="569596B4" w14:textId="77777777" w:rsidR="00972E80" w:rsidRPr="00F97333" w:rsidRDefault="00972E80" w:rsidP="00503469">
      <w:pPr>
        <w:pStyle w:val="ARbody"/>
        <w:rPr>
          <w:rFonts w:cs="Arial"/>
          <w:lang w:val="en-US"/>
        </w:rPr>
      </w:pPr>
      <w:r w:rsidRPr="00F97333">
        <w:rPr>
          <w:rFonts w:cs="Arial"/>
          <w:lang w:val="en-US"/>
        </w:rPr>
        <w:t>1 June – 28 July 2019</w:t>
      </w:r>
    </w:p>
    <w:p w14:paraId="43C34F0F" w14:textId="77777777" w:rsidR="00972E80" w:rsidRPr="00F97333" w:rsidRDefault="00972E80" w:rsidP="00503469">
      <w:pPr>
        <w:pStyle w:val="ARbody"/>
        <w:rPr>
          <w:rFonts w:cs="Arial"/>
          <w:lang w:val="en-US"/>
        </w:rPr>
      </w:pPr>
      <w:r w:rsidRPr="00F97333">
        <w:rPr>
          <w:rFonts w:cs="Arial"/>
          <w:lang w:val="en-US"/>
        </w:rPr>
        <w:t xml:space="preserve">John Salvana, </w:t>
      </w:r>
      <w:r w:rsidRPr="00F97333">
        <w:rPr>
          <w:rFonts w:cs="Arial"/>
          <w:i/>
          <w:iCs/>
          <w:lang w:val="en-US"/>
        </w:rPr>
        <w:t xml:space="preserve">Trees of the forest that brave the frosts and the fires </w:t>
      </w:r>
      <w:r w:rsidRPr="00F97333">
        <w:rPr>
          <w:rFonts w:cs="Arial"/>
          <w:lang w:val="en-US"/>
        </w:rPr>
        <w:t xml:space="preserve">1898, black, white and </w:t>
      </w:r>
      <w:r w:rsidRPr="00F97333">
        <w:rPr>
          <w:rFonts w:cs="Arial"/>
          <w:lang w:val="en-US"/>
        </w:rPr>
        <w:lastRenderedPageBreak/>
        <w:t xml:space="preserve">grey gouache; John Salvana, </w:t>
      </w:r>
      <w:r w:rsidRPr="00F97333">
        <w:rPr>
          <w:rFonts w:cs="Arial"/>
          <w:i/>
          <w:iCs/>
          <w:lang w:val="en-US"/>
        </w:rPr>
        <w:t xml:space="preserve">The road to Wollombi </w:t>
      </w:r>
      <w:r w:rsidRPr="00F97333">
        <w:rPr>
          <w:rFonts w:cs="Arial"/>
          <w:lang w:val="en-US"/>
        </w:rPr>
        <w:t xml:space="preserve">1936, oil on canvas; John Salvana, </w:t>
      </w:r>
      <w:r w:rsidRPr="00F97333">
        <w:rPr>
          <w:rFonts w:cs="Arial"/>
          <w:i/>
          <w:iCs/>
          <w:lang w:val="en-US"/>
        </w:rPr>
        <w:t xml:space="preserve">Milking time </w:t>
      </w:r>
      <w:r w:rsidRPr="00F97333">
        <w:rPr>
          <w:rFonts w:cs="Arial"/>
          <w:lang w:val="en-US"/>
        </w:rPr>
        <w:t xml:space="preserve">1939, oil on canvas; John Salvana, </w:t>
      </w:r>
      <w:r w:rsidRPr="00F97333">
        <w:rPr>
          <w:rFonts w:cs="Arial"/>
          <w:i/>
          <w:iCs/>
          <w:lang w:val="en-US"/>
        </w:rPr>
        <w:t>Sunshine and shadow</w:t>
      </w:r>
      <w:r w:rsidRPr="00F97333">
        <w:rPr>
          <w:rFonts w:cs="Arial"/>
          <w:lang w:val="en-US"/>
        </w:rPr>
        <w:t xml:space="preserve"> 1944, oil on canvas on paperboard; John Salvana, </w:t>
      </w:r>
      <w:r w:rsidRPr="00F97333">
        <w:rPr>
          <w:rFonts w:cs="Arial"/>
          <w:i/>
          <w:iCs/>
          <w:lang w:val="en-US"/>
        </w:rPr>
        <w:t>Landscape, Beecroft</w:t>
      </w:r>
      <w:r w:rsidRPr="00F97333">
        <w:rPr>
          <w:rFonts w:cs="Arial"/>
          <w:lang w:val="en-US"/>
        </w:rPr>
        <w:t xml:space="preserve"> 1945, watercolour; Grace Crowley, </w:t>
      </w:r>
      <w:r w:rsidRPr="00F97333">
        <w:rPr>
          <w:rFonts w:cs="Arial"/>
          <w:i/>
          <w:iCs/>
          <w:lang w:val="en-US"/>
        </w:rPr>
        <w:t>Portrait of Lucie Beynis</w:t>
      </w:r>
      <w:r w:rsidRPr="00F97333">
        <w:rPr>
          <w:rFonts w:cs="Arial"/>
          <w:lang w:val="en-US"/>
        </w:rPr>
        <w:t xml:space="preserve"> 1929, oil on canvas on hardboard; Grace Crowley, </w:t>
      </w:r>
      <w:r w:rsidRPr="00F97333">
        <w:rPr>
          <w:rFonts w:cs="Arial"/>
          <w:i/>
          <w:iCs/>
          <w:lang w:val="en-US"/>
        </w:rPr>
        <w:t>The artist and his model</w:t>
      </w:r>
      <w:r w:rsidRPr="00F97333">
        <w:rPr>
          <w:rFonts w:cs="Arial"/>
          <w:lang w:val="en-US"/>
        </w:rPr>
        <w:t xml:space="preserve"> 1938, oil on hardboard; Grace Crowley, </w:t>
      </w:r>
      <w:r w:rsidRPr="00F97333">
        <w:rPr>
          <w:rFonts w:cs="Arial"/>
          <w:i/>
          <w:iCs/>
          <w:lang w:val="en-US"/>
        </w:rPr>
        <w:t xml:space="preserve">Abstract painting </w:t>
      </w:r>
      <w:r w:rsidRPr="00F97333">
        <w:rPr>
          <w:rFonts w:cs="Arial"/>
          <w:lang w:val="en-US"/>
        </w:rPr>
        <w:t xml:space="preserve">1950, oil on hardboard; Grace Crowley, </w:t>
      </w:r>
      <w:r w:rsidRPr="00F97333">
        <w:rPr>
          <w:rFonts w:cs="Arial"/>
          <w:i/>
          <w:iCs/>
          <w:lang w:val="en-US"/>
        </w:rPr>
        <w:t>Figure study: French sailor standing, one leg raised on box</w:t>
      </w:r>
      <w:r w:rsidRPr="00F97333">
        <w:rPr>
          <w:rFonts w:cs="Arial"/>
          <w:lang w:val="en-US"/>
        </w:rPr>
        <w:t xml:space="preserve"> 1928, pencil on buff wove paper; Grace Crowley, </w:t>
      </w:r>
      <w:r w:rsidRPr="00F97333">
        <w:rPr>
          <w:rFonts w:cs="Arial"/>
          <w:i/>
          <w:iCs/>
          <w:lang w:val="en-US"/>
        </w:rPr>
        <w:t>Sketch of Rah Fizelle seated</w:t>
      </w:r>
      <w:r w:rsidRPr="00F97333">
        <w:rPr>
          <w:rFonts w:cs="Arial"/>
          <w:lang w:val="en-US"/>
        </w:rPr>
        <w:t xml:space="preserve"> c1935, pencil; Grace Crowley, </w:t>
      </w:r>
      <w:r w:rsidRPr="00F97333">
        <w:rPr>
          <w:rFonts w:cs="Arial"/>
          <w:i/>
          <w:iCs/>
          <w:lang w:val="en-US"/>
        </w:rPr>
        <w:t xml:space="preserve">(Figure study, nude holding a book) </w:t>
      </w:r>
      <w:r w:rsidRPr="00F97333">
        <w:rPr>
          <w:rFonts w:cs="Arial"/>
          <w:lang w:val="en-US"/>
        </w:rPr>
        <w:t xml:space="preserve">1928–29, pencil on buff wove paper; Grace Crowley, </w:t>
      </w:r>
      <w:r w:rsidRPr="00F97333">
        <w:rPr>
          <w:rFonts w:cs="Arial"/>
          <w:i/>
          <w:iCs/>
          <w:lang w:val="en-US"/>
        </w:rPr>
        <w:t>Composition study: seated female nude</w:t>
      </w:r>
      <w:r w:rsidRPr="00F97333">
        <w:rPr>
          <w:rFonts w:cs="Arial"/>
          <w:lang w:val="en-US"/>
        </w:rPr>
        <w:t xml:space="preserve"> c1928, pencil on thin ivory wove paper; Grace Cossington Smith, </w:t>
      </w:r>
      <w:r w:rsidRPr="00F97333">
        <w:rPr>
          <w:rFonts w:cs="Arial"/>
          <w:i/>
          <w:iCs/>
          <w:lang w:val="en-US"/>
        </w:rPr>
        <w:t>The prince</w:t>
      </w:r>
      <w:r w:rsidRPr="00F97333">
        <w:rPr>
          <w:rFonts w:cs="Arial"/>
          <w:lang w:val="en-US"/>
        </w:rPr>
        <w:t xml:space="preserve"> 1920, oil on canvas on hardboard; Grace Cossington Smith, </w:t>
      </w:r>
      <w:r w:rsidRPr="00F97333">
        <w:rPr>
          <w:rFonts w:cs="Arial"/>
          <w:i/>
          <w:iCs/>
          <w:lang w:val="en-US"/>
        </w:rPr>
        <w:t>The reader</w:t>
      </w:r>
      <w:r w:rsidRPr="00F97333">
        <w:rPr>
          <w:rFonts w:cs="Arial"/>
          <w:lang w:val="en-US"/>
        </w:rPr>
        <w:t xml:space="preserve"> 1916, oil on canvas; Grace Cossington Smith, </w:t>
      </w:r>
      <w:r w:rsidRPr="00F97333">
        <w:rPr>
          <w:rFonts w:cs="Arial"/>
          <w:i/>
          <w:iCs/>
          <w:lang w:val="en-US"/>
        </w:rPr>
        <w:t xml:space="preserve">The refugees </w:t>
      </w:r>
      <w:r w:rsidRPr="00F97333">
        <w:rPr>
          <w:rFonts w:cs="Arial"/>
          <w:lang w:val="en-US"/>
        </w:rPr>
        <w:t xml:space="preserve">c1918, pencil on paper; Margaret Preston, </w:t>
      </w:r>
      <w:r w:rsidRPr="00F97333">
        <w:rPr>
          <w:rFonts w:cs="Arial"/>
          <w:i/>
          <w:iCs/>
          <w:lang w:val="en-US"/>
        </w:rPr>
        <w:t>Nasturtiums</w:t>
      </w:r>
      <w:r w:rsidRPr="00F97333">
        <w:rPr>
          <w:rFonts w:cs="Arial"/>
          <w:lang w:val="en-US"/>
        </w:rPr>
        <w:t xml:space="preserve"> c1916, oil on cardboard; Margaret Preston, </w:t>
      </w:r>
      <w:r w:rsidRPr="00F97333">
        <w:rPr>
          <w:rFonts w:cs="Arial"/>
          <w:i/>
          <w:iCs/>
          <w:lang w:val="en-US"/>
        </w:rPr>
        <w:t>Summer</w:t>
      </w:r>
      <w:r w:rsidRPr="00F97333">
        <w:rPr>
          <w:rFonts w:cs="Arial"/>
          <w:lang w:val="en-US"/>
        </w:rPr>
        <w:t xml:space="preserve"> 1915, oil on canvas; Margaret Preston, </w:t>
      </w:r>
      <w:r w:rsidRPr="00F97333">
        <w:rPr>
          <w:rFonts w:cs="Arial"/>
          <w:i/>
          <w:iCs/>
          <w:lang w:val="en-US"/>
        </w:rPr>
        <w:t>(Australian wild flowers)</w:t>
      </w:r>
      <w:r w:rsidRPr="00F97333">
        <w:rPr>
          <w:rFonts w:cs="Arial"/>
          <w:lang w:val="en-US"/>
        </w:rPr>
        <w:t xml:space="preserve"> 1923, oil on canvas on cardboard on hardboard; Grace Cossington Smith, </w:t>
      </w:r>
      <w:r w:rsidRPr="00F97333">
        <w:rPr>
          <w:rFonts w:cs="Arial"/>
          <w:i/>
          <w:iCs/>
          <w:lang w:val="en-US"/>
        </w:rPr>
        <w:t xml:space="preserve">Reinforcements: troops marching </w:t>
      </w:r>
      <w:r w:rsidRPr="00F97333">
        <w:rPr>
          <w:rFonts w:cs="Arial"/>
          <w:lang w:val="en-US"/>
        </w:rPr>
        <w:t>c1917, oil on paper on hardboard</w:t>
      </w:r>
    </w:p>
    <w:p w14:paraId="36BCB9DB" w14:textId="77777777" w:rsidR="00972E80" w:rsidRPr="00F97333" w:rsidRDefault="00972E80" w:rsidP="00503469">
      <w:pPr>
        <w:pStyle w:val="ARheading5"/>
        <w:rPr>
          <w:rFonts w:cs="Arial"/>
          <w:lang w:val="en-US"/>
        </w:rPr>
      </w:pPr>
      <w:r w:rsidRPr="00F97333">
        <w:rPr>
          <w:rFonts w:cs="Arial"/>
          <w:lang w:val="en-US"/>
        </w:rPr>
        <w:t>National Gallery of Australia</w:t>
      </w:r>
    </w:p>
    <w:p w14:paraId="0132E45F" w14:textId="407927DE" w:rsidR="00972E80" w:rsidRPr="00F97333" w:rsidRDefault="00972E80" w:rsidP="00503469">
      <w:pPr>
        <w:pStyle w:val="ARheading6"/>
        <w:rPr>
          <w:lang w:val="en-US"/>
        </w:rPr>
      </w:pPr>
      <w:r w:rsidRPr="00F97333">
        <w:rPr>
          <w:lang w:val="en-US"/>
        </w:rPr>
        <w:t>Monet: Impression sunrise</w:t>
      </w:r>
    </w:p>
    <w:p w14:paraId="186FD3E0" w14:textId="77777777" w:rsidR="00972E80" w:rsidRPr="00F97333" w:rsidRDefault="00972E80" w:rsidP="00503469">
      <w:pPr>
        <w:pStyle w:val="ARbody"/>
        <w:rPr>
          <w:rFonts w:cs="Arial"/>
          <w:lang w:val="en-US"/>
        </w:rPr>
      </w:pPr>
      <w:r w:rsidRPr="00F97333">
        <w:rPr>
          <w:rFonts w:cs="Arial"/>
          <w:lang w:val="en-US"/>
        </w:rPr>
        <w:t>6 June – 1 September 2019</w:t>
      </w:r>
    </w:p>
    <w:p w14:paraId="151FF72B" w14:textId="77777777" w:rsidR="00972E80" w:rsidRPr="00F97333" w:rsidRDefault="00972E80" w:rsidP="00503469">
      <w:pPr>
        <w:pStyle w:val="ARbody"/>
        <w:rPr>
          <w:rFonts w:cs="Arial"/>
          <w:lang w:val="en-US"/>
        </w:rPr>
      </w:pPr>
      <w:r w:rsidRPr="00F97333">
        <w:rPr>
          <w:rFonts w:cs="Arial"/>
          <w:lang w:val="en-US"/>
        </w:rPr>
        <w:t xml:space="preserve">Eugène Boudin, </w:t>
      </w:r>
      <w:r w:rsidRPr="00F97333">
        <w:rPr>
          <w:rFonts w:cs="Arial"/>
          <w:i/>
          <w:iCs/>
          <w:lang w:val="en-US"/>
        </w:rPr>
        <w:t xml:space="preserve">The beach </w:t>
      </w:r>
      <w:r w:rsidRPr="00F97333">
        <w:rPr>
          <w:rFonts w:cs="Arial"/>
          <w:lang w:val="en-US"/>
        </w:rPr>
        <w:t xml:space="preserve">1864, oil on panel; attrib. James Abbott McNeill Whistler, </w:t>
      </w:r>
      <w:r w:rsidRPr="00F97333">
        <w:rPr>
          <w:rFonts w:cs="Arial"/>
          <w:i/>
          <w:iCs/>
          <w:lang w:val="en-US"/>
        </w:rPr>
        <w:t>Nocturne in grey and silver, the Thames</w:t>
      </w:r>
      <w:r w:rsidRPr="00F97333">
        <w:rPr>
          <w:rFonts w:cs="Arial"/>
          <w:lang w:val="en-US"/>
        </w:rPr>
        <w:t xml:space="preserve"> c1872–c1874, oil on canvas; Joseph Mallord William Turner, </w:t>
      </w:r>
      <w:r w:rsidRPr="00F97333">
        <w:rPr>
          <w:rFonts w:cs="Arial"/>
          <w:i/>
          <w:iCs/>
          <w:lang w:val="en-US"/>
        </w:rPr>
        <w:t xml:space="preserve">High force, Fall of the Tees, Yorkshire </w:t>
      </w:r>
      <w:r w:rsidRPr="00F97333">
        <w:rPr>
          <w:rFonts w:cs="Arial"/>
          <w:lang w:val="en-US"/>
        </w:rPr>
        <w:t>1816, watercolour and scraping out</w:t>
      </w:r>
    </w:p>
    <w:p w14:paraId="0659F3D8" w14:textId="77777777" w:rsidR="00972E80" w:rsidRPr="00F97333" w:rsidRDefault="00972E80" w:rsidP="00503469">
      <w:pPr>
        <w:pStyle w:val="ARheading5"/>
        <w:rPr>
          <w:rFonts w:cs="Arial"/>
          <w:lang w:val="en-US"/>
        </w:rPr>
      </w:pPr>
      <w:r w:rsidRPr="00F97333">
        <w:rPr>
          <w:rFonts w:cs="Arial"/>
          <w:lang w:val="en-US"/>
        </w:rPr>
        <w:t>Queensland Art Gallery/Gallery of Modern Art</w:t>
      </w:r>
    </w:p>
    <w:p w14:paraId="43EC5EAD" w14:textId="6A87B1A0" w:rsidR="00972E80" w:rsidRPr="00F97333" w:rsidRDefault="00972E80" w:rsidP="00503469">
      <w:pPr>
        <w:pStyle w:val="ARheading6"/>
        <w:rPr>
          <w:lang w:val="en-US"/>
        </w:rPr>
      </w:pPr>
      <w:r w:rsidRPr="00F97333">
        <w:rPr>
          <w:lang w:val="en-US"/>
        </w:rPr>
        <w:t>Margaret Olley: A Generous Life</w:t>
      </w:r>
    </w:p>
    <w:p w14:paraId="5DF8F3B1" w14:textId="77777777" w:rsidR="00972E80" w:rsidRPr="00F97333" w:rsidRDefault="00972E80" w:rsidP="00503469">
      <w:pPr>
        <w:pStyle w:val="ARbody"/>
        <w:rPr>
          <w:rFonts w:cs="Arial"/>
          <w:lang w:val="en-US"/>
        </w:rPr>
      </w:pPr>
      <w:r w:rsidRPr="00F97333">
        <w:rPr>
          <w:rFonts w:cs="Arial"/>
          <w:lang w:val="en-US"/>
        </w:rPr>
        <w:t>15 June – 13 October 2019</w:t>
      </w:r>
    </w:p>
    <w:p w14:paraId="32A9B18E" w14:textId="77777777" w:rsidR="00972E80" w:rsidRPr="00F97333" w:rsidRDefault="00972E80" w:rsidP="00503469">
      <w:pPr>
        <w:pStyle w:val="ARbody"/>
        <w:rPr>
          <w:rFonts w:cs="Arial"/>
          <w:lang w:val="en-US"/>
        </w:rPr>
      </w:pPr>
      <w:r w:rsidRPr="00F97333">
        <w:rPr>
          <w:rFonts w:cs="Arial"/>
          <w:lang w:val="en-US"/>
        </w:rPr>
        <w:t xml:space="preserve">Margaret Olley, </w:t>
      </w:r>
      <w:r w:rsidRPr="00F97333">
        <w:rPr>
          <w:rFonts w:cs="Arial"/>
          <w:i/>
          <w:iCs/>
          <w:lang w:val="en-US"/>
        </w:rPr>
        <w:t xml:space="preserve">Portrait in the mirror </w:t>
      </w:r>
      <w:r w:rsidRPr="00F97333">
        <w:rPr>
          <w:rFonts w:cs="Arial"/>
          <w:lang w:val="en-US"/>
        </w:rPr>
        <w:t xml:space="preserve">1948, oil on cardboard; Margaret Olley, </w:t>
      </w:r>
      <w:r w:rsidRPr="00F97333">
        <w:rPr>
          <w:rFonts w:cs="Arial"/>
          <w:i/>
          <w:iCs/>
          <w:lang w:val="en-US"/>
        </w:rPr>
        <w:t>Homage to Manet</w:t>
      </w:r>
      <w:r w:rsidRPr="00F97333">
        <w:rPr>
          <w:rFonts w:cs="Arial"/>
          <w:lang w:val="en-US"/>
        </w:rPr>
        <w:t xml:space="preserve"> 1987, oil on hardboard; William Dobell, </w:t>
      </w:r>
      <w:r w:rsidRPr="00F97333">
        <w:rPr>
          <w:rFonts w:cs="Arial"/>
          <w:i/>
          <w:iCs/>
          <w:lang w:val="en-US"/>
        </w:rPr>
        <w:t xml:space="preserve">Margaret Olley </w:t>
      </w:r>
      <w:r w:rsidRPr="00F97333">
        <w:rPr>
          <w:rFonts w:cs="Arial"/>
          <w:lang w:val="en-US"/>
        </w:rPr>
        <w:t xml:space="preserve">1948, oil on hardboard; Donald Friend, </w:t>
      </w:r>
      <w:r w:rsidRPr="00F97333">
        <w:rPr>
          <w:rFonts w:cs="Arial"/>
          <w:i/>
          <w:iCs/>
          <w:lang w:val="en-US"/>
        </w:rPr>
        <w:t>Margaret Olley</w:t>
      </w:r>
      <w:r w:rsidRPr="00F97333">
        <w:rPr>
          <w:rFonts w:cs="Arial"/>
          <w:lang w:val="en-US"/>
        </w:rPr>
        <w:t xml:space="preserve"> 1948, pen and black ink, wash on cream wove paper laid on board; Pierre Bonnard, </w:t>
      </w:r>
      <w:r w:rsidRPr="00F97333">
        <w:rPr>
          <w:rFonts w:cs="Arial"/>
          <w:i/>
          <w:iCs/>
          <w:lang w:val="en-US"/>
        </w:rPr>
        <w:t xml:space="preserve">Nannies’ promenade, frieze of carriages </w:t>
      </w:r>
      <w:r w:rsidRPr="00F97333">
        <w:rPr>
          <w:rFonts w:cs="Arial"/>
          <w:lang w:val="en-US"/>
        </w:rPr>
        <w:t xml:space="preserve">1895–96, 4 colour lithographs; Pierre Bonnard, </w:t>
      </w:r>
      <w:r w:rsidRPr="00F97333">
        <w:rPr>
          <w:rFonts w:cs="Arial"/>
          <w:i/>
          <w:iCs/>
          <w:lang w:val="en-US"/>
        </w:rPr>
        <w:t xml:space="preserve">Bust in profile, red background (study) </w:t>
      </w:r>
      <w:r w:rsidRPr="00F97333">
        <w:rPr>
          <w:rFonts w:cs="Arial"/>
          <w:lang w:val="en-US"/>
        </w:rPr>
        <w:t xml:space="preserve">c1920, oil on canvas; Paul Cézanne, </w:t>
      </w:r>
      <w:r w:rsidRPr="00F97333">
        <w:rPr>
          <w:rFonts w:cs="Arial"/>
          <w:i/>
          <w:iCs/>
          <w:lang w:val="en-US"/>
        </w:rPr>
        <w:t xml:space="preserve">Banks of the Marne </w:t>
      </w:r>
      <w:r w:rsidRPr="00F97333">
        <w:rPr>
          <w:rFonts w:cs="Arial"/>
          <w:lang w:val="en-US"/>
        </w:rPr>
        <w:t xml:space="preserve">c1888, oil on canvas; Maurice de Vlaminck, </w:t>
      </w:r>
      <w:r w:rsidRPr="00F97333">
        <w:rPr>
          <w:rFonts w:cs="Arial"/>
          <w:i/>
          <w:iCs/>
          <w:lang w:val="en-US"/>
        </w:rPr>
        <w:t>Sailing boats at Chatou</w:t>
      </w:r>
      <w:r w:rsidRPr="00F97333">
        <w:rPr>
          <w:rFonts w:cs="Arial"/>
          <w:lang w:val="en-US"/>
        </w:rPr>
        <w:t xml:space="preserve"> 1906, oil on canvas; Giorgio Morandi, </w:t>
      </w:r>
      <w:r w:rsidRPr="00F97333">
        <w:rPr>
          <w:rFonts w:cs="Arial"/>
          <w:i/>
          <w:iCs/>
          <w:lang w:val="en-US"/>
        </w:rPr>
        <w:t xml:space="preserve">Still life </w:t>
      </w:r>
      <w:r w:rsidRPr="00F97333">
        <w:rPr>
          <w:rFonts w:cs="Arial"/>
          <w:lang w:val="en-US"/>
        </w:rPr>
        <w:t>1947, oil on canvas; Giorgio Morandi,</w:t>
      </w:r>
      <w:r w:rsidRPr="00F97333">
        <w:rPr>
          <w:rFonts w:cs="Arial"/>
          <w:i/>
          <w:iCs/>
          <w:lang w:val="en-US"/>
        </w:rPr>
        <w:t xml:space="preserve"> Still life </w:t>
      </w:r>
      <w:r w:rsidRPr="00F97333">
        <w:rPr>
          <w:rFonts w:cs="Arial"/>
          <w:lang w:val="en-US"/>
        </w:rPr>
        <w:t xml:space="preserve">1957, oil on canvas; Edgar Degas, </w:t>
      </w:r>
      <w:r w:rsidRPr="00F97333">
        <w:rPr>
          <w:rFonts w:cs="Arial"/>
          <w:i/>
          <w:iCs/>
          <w:lang w:val="en-US"/>
        </w:rPr>
        <w:t xml:space="preserve">After the bath </w:t>
      </w:r>
      <w:r w:rsidRPr="00F97333">
        <w:rPr>
          <w:rFonts w:cs="Arial"/>
          <w:lang w:val="en-US"/>
        </w:rPr>
        <w:t xml:space="preserve">c1900, charcoal on tracing paper mounted on board; Unknown, </w:t>
      </w:r>
      <w:r w:rsidRPr="00F97333">
        <w:rPr>
          <w:rFonts w:cs="Arial"/>
          <w:i/>
          <w:iCs/>
          <w:lang w:val="en-US"/>
        </w:rPr>
        <w:t>The month of Bhadon</w:t>
      </w:r>
      <w:r w:rsidRPr="00F97333">
        <w:rPr>
          <w:rFonts w:cs="Arial"/>
          <w:lang w:val="en-US"/>
        </w:rPr>
        <w:t xml:space="preserve"> c1675, opaque watercolour with gold on paper; Unknown, </w:t>
      </w:r>
      <w:r w:rsidRPr="00F97333">
        <w:rPr>
          <w:rFonts w:cs="Arial"/>
          <w:i/>
          <w:iCs/>
          <w:lang w:val="en-US"/>
        </w:rPr>
        <w:t>The month of Ashadha (June–July)</w:t>
      </w:r>
      <w:r w:rsidRPr="00F97333">
        <w:rPr>
          <w:rFonts w:cs="Arial"/>
          <w:lang w:val="en-US"/>
        </w:rPr>
        <w:t xml:space="preserve"> c1675, </w:t>
      </w:r>
      <w:r w:rsidRPr="00F97333">
        <w:rPr>
          <w:rFonts w:cs="Arial"/>
          <w:lang w:val="en-US"/>
        </w:rPr>
        <w:lastRenderedPageBreak/>
        <w:t xml:space="preserve">opaque watercolour with gold on paper; Jeffrey Smart, </w:t>
      </w:r>
      <w:r w:rsidRPr="00F97333">
        <w:rPr>
          <w:rFonts w:cs="Arial"/>
          <w:i/>
          <w:iCs/>
          <w:lang w:val="en-US"/>
        </w:rPr>
        <w:t>Second study for Margaret Olley</w:t>
      </w:r>
      <w:r w:rsidRPr="00F97333">
        <w:rPr>
          <w:rFonts w:cs="Arial"/>
          <w:lang w:val="en-US"/>
        </w:rPr>
        <w:t xml:space="preserve"> 1994, oil on canvas on hardboard</w:t>
      </w:r>
    </w:p>
    <w:p w14:paraId="330D6FC6" w14:textId="77777777" w:rsidR="00972E80" w:rsidRPr="00F97333" w:rsidRDefault="00972E80" w:rsidP="00503469">
      <w:pPr>
        <w:pStyle w:val="ARheading5"/>
        <w:rPr>
          <w:rFonts w:cs="Arial"/>
          <w:lang w:val="en-US"/>
        </w:rPr>
      </w:pPr>
      <w:r w:rsidRPr="00F97333">
        <w:rPr>
          <w:rFonts w:cs="Arial"/>
          <w:lang w:val="en-US"/>
        </w:rPr>
        <w:t>Geelong Art Gallery</w:t>
      </w:r>
    </w:p>
    <w:p w14:paraId="2585DAF2" w14:textId="53FB28C9" w:rsidR="00972E80" w:rsidRPr="00F97333" w:rsidRDefault="00972E80" w:rsidP="00503469">
      <w:pPr>
        <w:pStyle w:val="ARheading6"/>
        <w:rPr>
          <w:lang w:val="en-US"/>
        </w:rPr>
      </w:pPr>
      <w:r w:rsidRPr="00F97333">
        <w:rPr>
          <w:lang w:val="en-US"/>
        </w:rPr>
        <w:t>The moon</w:t>
      </w:r>
    </w:p>
    <w:p w14:paraId="1B2D2B7E" w14:textId="77777777" w:rsidR="00972E80" w:rsidRPr="00F97333" w:rsidRDefault="00972E80" w:rsidP="00503469">
      <w:pPr>
        <w:pStyle w:val="ARbody"/>
        <w:rPr>
          <w:rFonts w:cs="Arial"/>
          <w:lang w:val="en-US"/>
        </w:rPr>
      </w:pPr>
      <w:r w:rsidRPr="00F97333">
        <w:rPr>
          <w:rFonts w:cs="Arial"/>
          <w:lang w:val="en-US"/>
        </w:rPr>
        <w:t>17 June – 1 September 2019</w:t>
      </w:r>
    </w:p>
    <w:p w14:paraId="69287553" w14:textId="07F2B93E" w:rsidR="00972E80" w:rsidRPr="00F97333" w:rsidRDefault="00972E80" w:rsidP="00503469">
      <w:pPr>
        <w:pStyle w:val="ARbody"/>
        <w:rPr>
          <w:rFonts w:cs="Arial"/>
          <w:lang w:val="en-US"/>
        </w:rPr>
      </w:pPr>
      <w:r w:rsidRPr="00F97333">
        <w:rPr>
          <w:rFonts w:cs="Arial"/>
          <w:lang w:val="en-US"/>
        </w:rPr>
        <w:t xml:space="preserve">Katie Paterson, </w:t>
      </w:r>
      <w:r w:rsidRPr="00F97333">
        <w:rPr>
          <w:rFonts w:cs="Arial"/>
          <w:i/>
          <w:iCs/>
          <w:lang w:val="en-US"/>
        </w:rPr>
        <w:t xml:space="preserve">Light bulb to simulate moonlight </w:t>
      </w:r>
      <w:r w:rsidRPr="00F97333">
        <w:rPr>
          <w:rFonts w:cs="Arial"/>
          <w:lang w:val="en-US"/>
        </w:rPr>
        <w:t xml:space="preserve">2008, 289 light bulbs with halogen filament, frosted coloured shell, 28W, 4500K, log book; Catherine Rogers, </w:t>
      </w:r>
      <w:r w:rsidRPr="00F97333">
        <w:rPr>
          <w:rFonts w:cs="Arial"/>
          <w:i/>
          <w:iCs/>
          <w:lang w:val="en-US"/>
        </w:rPr>
        <w:t xml:space="preserve">Maybe the moon  2 </w:t>
      </w:r>
      <w:r w:rsidRPr="00F97333">
        <w:rPr>
          <w:rFonts w:cs="Arial"/>
          <w:lang w:val="en-US"/>
        </w:rPr>
        <w:t xml:space="preserve">1991, printed 2016, Carbon Piezo (K7) inkjet print (Epson Ultrachrome K3) on Innova softext cotton rag paper; Catherine Rogers, </w:t>
      </w:r>
      <w:r w:rsidRPr="00F97333">
        <w:rPr>
          <w:rFonts w:cs="Arial"/>
          <w:i/>
          <w:iCs/>
          <w:lang w:val="en-US"/>
        </w:rPr>
        <w:t xml:space="preserve">Maybe the moon (blue moon) </w:t>
      </w:r>
      <w:r w:rsidRPr="00F97333">
        <w:rPr>
          <w:rFonts w:cs="Arial"/>
          <w:lang w:val="en-US"/>
        </w:rPr>
        <w:t xml:space="preserve">1991, printed 2016, Carbon Piezo (K7) inkjet print (Epson Ultrachrome K3) on Innova softext cotton rag paper; Catherine Rogers, </w:t>
      </w:r>
      <w:r w:rsidRPr="00F97333">
        <w:rPr>
          <w:rFonts w:cs="Arial"/>
          <w:i/>
          <w:iCs/>
          <w:lang w:val="en-US"/>
        </w:rPr>
        <w:t xml:space="preserve">Moon as mould (perhaps) </w:t>
      </w:r>
      <w:r w:rsidRPr="00F97333">
        <w:rPr>
          <w:rFonts w:cs="Arial"/>
          <w:lang w:val="en-US"/>
        </w:rPr>
        <w:t xml:space="preserve">1991, printed 2016, Carbon Piezo (K7) inkjet print (Epson Ultrachrome K3) on Innova softext cotton rag paper; Catherine Rogers, </w:t>
      </w:r>
      <w:r w:rsidRPr="00F97333">
        <w:rPr>
          <w:rFonts w:cs="Arial"/>
          <w:i/>
          <w:iCs/>
          <w:lang w:val="en-US"/>
        </w:rPr>
        <w:t>The moon, it seems</w:t>
      </w:r>
      <w:r w:rsidRPr="00F97333">
        <w:rPr>
          <w:rFonts w:cs="Arial"/>
          <w:lang w:val="en-US"/>
        </w:rPr>
        <w:t xml:space="preserve"> 1991, printed 2016, Carbon Piezo (K7) inkjet print (Epson Ultrachrome K3) on Innova softext cotton rag paper; Hiroshige Andô/Utagawa, </w:t>
      </w:r>
      <w:r w:rsidRPr="00F97333">
        <w:rPr>
          <w:rFonts w:cs="Arial"/>
          <w:i/>
          <w:iCs/>
          <w:lang w:val="en-US"/>
        </w:rPr>
        <w:t>Yodo River</w:t>
      </w:r>
      <w:r w:rsidRPr="00F97333">
        <w:rPr>
          <w:rFonts w:cs="Arial"/>
          <w:lang w:val="en-US"/>
        </w:rPr>
        <w:t xml:space="preserve"> 1834, woodblock print; ink and colour on paper; H Kawase Hasui, </w:t>
      </w:r>
      <w:r w:rsidRPr="00F97333">
        <w:rPr>
          <w:rFonts w:cs="Arial"/>
          <w:i/>
          <w:iCs/>
          <w:lang w:val="en-US"/>
        </w:rPr>
        <w:t xml:space="preserve">Full moon in Magome </w:t>
      </w:r>
      <w:r w:rsidRPr="00F97333">
        <w:rPr>
          <w:rFonts w:cs="Arial"/>
          <w:lang w:val="en-US"/>
        </w:rPr>
        <w:t xml:space="preserve">1930, colour woodcut; Kobayashi Kiyochika, </w:t>
      </w:r>
      <w:r w:rsidRPr="00F97333">
        <w:rPr>
          <w:rFonts w:cs="Arial"/>
          <w:i/>
          <w:iCs/>
          <w:lang w:val="en-US"/>
        </w:rPr>
        <w:t xml:space="preserve">View of Takanawa Ushimachi under a shrouded moon </w:t>
      </w:r>
      <w:r w:rsidRPr="00F97333">
        <w:rPr>
          <w:rFonts w:cs="Arial"/>
          <w:lang w:val="en-US"/>
        </w:rPr>
        <w:t>1879, colour woodcut</w:t>
      </w:r>
    </w:p>
    <w:p w14:paraId="5029F03B" w14:textId="77777777" w:rsidR="00972E80" w:rsidRPr="00F97333" w:rsidRDefault="00972E80" w:rsidP="00503469">
      <w:pPr>
        <w:pStyle w:val="ARheading5"/>
        <w:rPr>
          <w:rFonts w:cs="Arial"/>
          <w:lang w:val="en-US"/>
        </w:rPr>
      </w:pPr>
      <w:r w:rsidRPr="00F97333">
        <w:rPr>
          <w:rFonts w:cs="Arial"/>
          <w:lang w:val="en-US"/>
        </w:rPr>
        <w:t>National Art School</w:t>
      </w:r>
    </w:p>
    <w:p w14:paraId="73F1E3AB" w14:textId="44AC68BF" w:rsidR="00972E80" w:rsidRPr="00F97333" w:rsidRDefault="00972E80" w:rsidP="00503469">
      <w:pPr>
        <w:pStyle w:val="ARheading6"/>
        <w:rPr>
          <w:lang w:val="en-US"/>
        </w:rPr>
      </w:pPr>
      <w:r w:rsidRPr="00F97333">
        <w:rPr>
          <w:lang w:val="en-US"/>
        </w:rPr>
        <w:t>NAS Fellows Exhibition</w:t>
      </w:r>
    </w:p>
    <w:p w14:paraId="21B807F7" w14:textId="77777777" w:rsidR="00972E80" w:rsidRPr="00F97333" w:rsidRDefault="00972E80" w:rsidP="00503469">
      <w:pPr>
        <w:pStyle w:val="ARbody"/>
        <w:rPr>
          <w:rFonts w:cs="Arial"/>
          <w:lang w:val="en-US"/>
        </w:rPr>
      </w:pPr>
      <w:r w:rsidRPr="00F97333">
        <w:rPr>
          <w:rFonts w:cs="Arial"/>
          <w:lang w:val="en-US"/>
        </w:rPr>
        <w:t>23–26 May 2019</w:t>
      </w:r>
    </w:p>
    <w:p w14:paraId="2C16577D" w14:textId="77777777" w:rsidR="00972E80" w:rsidRPr="00F97333" w:rsidRDefault="00972E80" w:rsidP="00503469">
      <w:pPr>
        <w:pStyle w:val="ARbody"/>
        <w:rPr>
          <w:rFonts w:cs="Arial"/>
          <w:lang w:val="en-US"/>
        </w:rPr>
      </w:pPr>
      <w:r w:rsidRPr="00F97333">
        <w:rPr>
          <w:rFonts w:cs="Arial"/>
          <w:lang w:val="en-US"/>
        </w:rPr>
        <w:t xml:space="preserve">Brett Whiteley, </w:t>
      </w:r>
      <w:r w:rsidRPr="00F97333">
        <w:rPr>
          <w:rFonts w:cs="Arial"/>
          <w:i/>
          <w:iCs/>
          <w:lang w:val="en-US"/>
        </w:rPr>
        <w:t xml:space="preserve">(I recall the history of France, eldest daughter of the Church. Bad Blood) </w:t>
      </w:r>
      <w:r w:rsidRPr="00F97333">
        <w:rPr>
          <w:rFonts w:cs="Arial"/>
          <w:lang w:val="en-US"/>
        </w:rPr>
        <w:t xml:space="preserve">undated, brush and black ink on white wove Canson Aquarelle paper; Brett Whiteley, </w:t>
      </w:r>
      <w:r w:rsidRPr="00F97333">
        <w:rPr>
          <w:rFonts w:cs="Arial"/>
          <w:i/>
          <w:iCs/>
          <w:lang w:val="en-US"/>
        </w:rPr>
        <w:t xml:space="preserve">(Anything becomes interesting if you look at it long enough OR angst-ridden series of blind actions…) </w:t>
      </w:r>
      <w:r w:rsidRPr="00F97333">
        <w:rPr>
          <w:rFonts w:cs="Arial"/>
          <w:lang w:val="en-US"/>
        </w:rPr>
        <w:t xml:space="preserve">undated, pencil, pen and black ink on cream laid Fabriano paper; Brett Whiteley, </w:t>
      </w:r>
      <w:r w:rsidRPr="00F97333">
        <w:rPr>
          <w:rFonts w:cs="Arial"/>
          <w:i/>
          <w:iCs/>
          <w:lang w:val="en-US"/>
        </w:rPr>
        <w:t xml:space="preserve">(Arthur Rimbaud in Harar with ‘eyes open’ collage) </w:t>
      </w:r>
      <w:r w:rsidRPr="00F97333">
        <w:rPr>
          <w:rFonts w:cs="Arial"/>
          <w:lang w:val="en-US"/>
        </w:rPr>
        <w:t xml:space="preserve">undated, screenprint in gold ink, collage on off-white wove paper; Brett Whiteley, </w:t>
      </w:r>
      <w:r w:rsidRPr="00F97333">
        <w:rPr>
          <w:rFonts w:cs="Arial"/>
          <w:i/>
          <w:iCs/>
          <w:lang w:val="en-US"/>
        </w:rPr>
        <w:t>(Arthur Rimbaud in Harar with pink rose)</w:t>
      </w:r>
      <w:r w:rsidRPr="00F97333">
        <w:rPr>
          <w:rFonts w:cs="Arial"/>
          <w:lang w:val="en-US"/>
        </w:rPr>
        <w:t xml:space="preserve"> undated, screenprint, collage, pen and black ink on white paper; Brett Whiteley, </w:t>
      </w:r>
      <w:r w:rsidRPr="00F97333">
        <w:rPr>
          <w:rFonts w:cs="Arial"/>
          <w:i/>
          <w:iCs/>
          <w:lang w:val="en-US"/>
        </w:rPr>
        <w:t xml:space="preserve">(Arthur Rimbaud in Harar) </w:t>
      </w:r>
      <w:r w:rsidRPr="00F97333">
        <w:rPr>
          <w:rFonts w:cs="Arial"/>
          <w:lang w:val="en-US"/>
        </w:rPr>
        <w:t xml:space="preserve">undated, pen and black ink, screenprint in grey ink on white wove paper; Brett Whiteley, </w:t>
      </w:r>
      <w:r w:rsidRPr="00F97333">
        <w:rPr>
          <w:rFonts w:cs="Arial"/>
          <w:i/>
          <w:iCs/>
          <w:lang w:val="en-US"/>
        </w:rPr>
        <w:t>(Arthur Rimbaud in Harar)</w:t>
      </w:r>
      <w:r w:rsidRPr="00F97333">
        <w:rPr>
          <w:rFonts w:cs="Arial"/>
          <w:lang w:val="en-US"/>
        </w:rPr>
        <w:t xml:space="preserve"> undated, screenprint on white paper, self-adhesive tape, tracing paper overlay with drawings in pen and black ink; Brett Whiteley, </w:t>
      </w:r>
      <w:r w:rsidRPr="00F97333">
        <w:rPr>
          <w:rFonts w:cs="Arial"/>
          <w:i/>
          <w:iCs/>
          <w:lang w:val="en-US"/>
        </w:rPr>
        <w:t xml:space="preserve">(Detail of head of Arthur Rimbaud as a boy) </w:t>
      </w:r>
      <w:r w:rsidRPr="00F97333">
        <w:rPr>
          <w:rFonts w:cs="Arial"/>
          <w:lang w:val="en-US"/>
        </w:rPr>
        <w:t xml:space="preserve">undated, colour photograph; Brett Whiteley, </w:t>
      </w:r>
      <w:r w:rsidRPr="00F97333">
        <w:rPr>
          <w:rFonts w:cs="Arial"/>
          <w:i/>
          <w:iCs/>
          <w:lang w:val="en-US"/>
        </w:rPr>
        <w:t>(Rimbaud’s passport – Damned)</w:t>
      </w:r>
      <w:r w:rsidRPr="00F97333">
        <w:rPr>
          <w:rFonts w:cs="Arial"/>
          <w:lang w:val="en-US"/>
        </w:rPr>
        <w:t xml:space="preserve"> post 1973, pen and black ink, passport pages, collage on white wove paper; Brett Whiteley, </w:t>
      </w:r>
      <w:r w:rsidRPr="00F97333">
        <w:rPr>
          <w:rFonts w:cs="Arial"/>
          <w:i/>
          <w:iCs/>
          <w:lang w:val="en-US"/>
        </w:rPr>
        <w:t>(Rimbaud)</w:t>
      </w:r>
      <w:r w:rsidRPr="00F97333">
        <w:rPr>
          <w:rFonts w:cs="Arial"/>
          <w:lang w:val="en-US"/>
        </w:rPr>
        <w:t xml:space="preserve"> c1971, pencil, pen and brush and black, brown and blue ink, collage, graph paper on cream laid paper; Brett Whiteley, </w:t>
      </w:r>
      <w:r w:rsidRPr="00F97333">
        <w:rPr>
          <w:rFonts w:cs="Arial"/>
          <w:i/>
          <w:iCs/>
          <w:lang w:val="en-US"/>
        </w:rPr>
        <w:t xml:space="preserve">(Arthur Rimbaud in Harar with </w:t>
      </w:r>
      <w:r w:rsidRPr="00F97333">
        <w:rPr>
          <w:rFonts w:cs="Arial"/>
          <w:i/>
          <w:iCs/>
          <w:lang w:val="en-US"/>
        </w:rPr>
        <w:lastRenderedPageBreak/>
        <w:t>bandaged knee)</w:t>
      </w:r>
      <w:r w:rsidRPr="00F97333">
        <w:rPr>
          <w:rFonts w:cs="Arial"/>
          <w:lang w:val="en-US"/>
        </w:rPr>
        <w:t xml:space="preserve"> undated, charcoal, pen and black ink, collage, screenprint on white wove paper; Brett Whiteley, </w:t>
      </w:r>
      <w:r w:rsidRPr="00F97333">
        <w:rPr>
          <w:rFonts w:cs="Arial"/>
          <w:i/>
          <w:iCs/>
          <w:lang w:val="en-US"/>
        </w:rPr>
        <w:t xml:space="preserve">(Bad blood) </w:t>
      </w:r>
      <w:r w:rsidRPr="00F97333">
        <w:rPr>
          <w:rFonts w:cs="Arial"/>
          <w:lang w:val="en-US"/>
        </w:rPr>
        <w:t>undated, pen and black ink, collage on white Arches Torchon wove paper; Brett Whiteley,</w:t>
      </w:r>
      <w:r w:rsidRPr="00F97333">
        <w:rPr>
          <w:rFonts w:cs="Arial"/>
          <w:i/>
          <w:iCs/>
          <w:lang w:val="en-US"/>
        </w:rPr>
        <w:t xml:space="preserve"> (Charleville deviation)</w:t>
      </w:r>
      <w:r w:rsidRPr="00F97333">
        <w:rPr>
          <w:rFonts w:cs="Arial"/>
          <w:lang w:val="en-US"/>
        </w:rPr>
        <w:t xml:space="preserve"> undated, polaroid emulsion backing, collage on white wove paper; Brett Whiteley, </w:t>
      </w:r>
      <w:r w:rsidRPr="00F97333">
        <w:rPr>
          <w:rFonts w:cs="Arial"/>
          <w:i/>
          <w:iCs/>
          <w:lang w:val="en-US"/>
        </w:rPr>
        <w:t>(Harar)</w:t>
      </w:r>
      <w:r w:rsidRPr="00F97333">
        <w:rPr>
          <w:rFonts w:cs="Arial"/>
          <w:lang w:val="en-US"/>
        </w:rPr>
        <w:t xml:space="preserve"> c1971, collage on offset lithographic print; Brett Whiteley, </w:t>
      </w:r>
      <w:r w:rsidRPr="00F97333">
        <w:rPr>
          <w:rFonts w:cs="Arial"/>
          <w:i/>
          <w:iCs/>
          <w:lang w:val="en-US"/>
        </w:rPr>
        <w:t xml:space="preserve">(Once, if I remember well…) </w:t>
      </w:r>
      <w:r w:rsidRPr="00F97333">
        <w:rPr>
          <w:rFonts w:cs="Arial"/>
          <w:lang w:val="en-US"/>
        </w:rPr>
        <w:t xml:space="preserve">c1971, pen and black ink, collage on cream laid paper; Brett Whiteley, </w:t>
      </w:r>
      <w:r w:rsidRPr="00F97333">
        <w:rPr>
          <w:rFonts w:cs="Arial"/>
          <w:i/>
          <w:iCs/>
          <w:lang w:val="en-US"/>
        </w:rPr>
        <w:t xml:space="preserve">(Portrait of Verlaine) </w:t>
      </w:r>
      <w:r w:rsidRPr="00F97333">
        <w:rPr>
          <w:rFonts w:cs="Arial"/>
          <w:lang w:val="en-US"/>
        </w:rPr>
        <w:t xml:space="preserve">1971, pencil on cream laid Fabriano paper; Brett Whiteley, </w:t>
      </w:r>
      <w:r w:rsidRPr="00F97333">
        <w:rPr>
          <w:rFonts w:cs="Arial"/>
          <w:i/>
          <w:iCs/>
          <w:lang w:val="en-US"/>
        </w:rPr>
        <w:t>I have swallowed a monstrous dose of poison</w:t>
      </w:r>
      <w:r w:rsidRPr="00F97333">
        <w:rPr>
          <w:rFonts w:cs="Arial"/>
          <w:lang w:val="en-US"/>
        </w:rPr>
        <w:t xml:space="preserve"> undated, pencil, pen and brush and black ink, collage on white wove paper; Brett Whiteley, </w:t>
      </w:r>
      <w:r w:rsidRPr="00F97333">
        <w:rPr>
          <w:rFonts w:cs="Arial"/>
          <w:i/>
          <w:iCs/>
          <w:lang w:val="en-US"/>
        </w:rPr>
        <w:t xml:space="preserve">(Arthur Rimbaud – Damned) </w:t>
      </w:r>
      <w:r w:rsidRPr="00F97333">
        <w:rPr>
          <w:rFonts w:cs="Arial"/>
          <w:lang w:val="en-US"/>
        </w:rPr>
        <w:t xml:space="preserve">post 1988, offset lithograph print, black stamp on white paper; Brett Whiteley, </w:t>
      </w:r>
      <w:r w:rsidRPr="00F97333">
        <w:rPr>
          <w:rFonts w:cs="Arial"/>
          <w:i/>
          <w:iCs/>
          <w:lang w:val="en-US"/>
        </w:rPr>
        <w:t xml:space="preserve">(Photographs of ‘Portrait of Arthur Rimbaud’) </w:t>
      </w:r>
      <w:r w:rsidRPr="00F97333">
        <w:rPr>
          <w:rFonts w:cs="Arial"/>
          <w:lang w:val="en-US"/>
        </w:rPr>
        <w:t>undated, 2 silver gelatin photographs, one colour photograph mounted on white board; Brett Whiteley,</w:t>
      </w:r>
      <w:r w:rsidRPr="00F97333">
        <w:rPr>
          <w:rFonts w:cs="Arial"/>
          <w:i/>
          <w:iCs/>
          <w:lang w:val="en-US"/>
        </w:rPr>
        <w:t xml:space="preserve"> (Silence or suicide) </w:t>
      </w:r>
      <w:r w:rsidRPr="00F97333">
        <w:rPr>
          <w:rFonts w:cs="Arial"/>
          <w:lang w:val="en-US"/>
        </w:rPr>
        <w:t xml:space="preserve">undated, pencil, pen and black ink on white wove paper; Brett Whiteley, </w:t>
      </w:r>
      <w:r w:rsidRPr="00F97333">
        <w:rPr>
          <w:rFonts w:cs="Arial"/>
          <w:i/>
          <w:iCs/>
          <w:lang w:val="en-US"/>
        </w:rPr>
        <w:t xml:space="preserve">(Drawings of beasts, collage with vultures in cemetary in India) </w:t>
      </w:r>
      <w:r w:rsidRPr="00F97333">
        <w:rPr>
          <w:rFonts w:cs="Arial"/>
          <w:lang w:val="en-US"/>
        </w:rPr>
        <w:t xml:space="preserve">undated, pen and brush and brown and black ink, collage, cardboard oil on cream laid Fabriano paper from bound book; Brett Whiteley, </w:t>
      </w:r>
      <w:r w:rsidRPr="00F97333">
        <w:rPr>
          <w:rFonts w:cs="Arial"/>
          <w:i/>
          <w:iCs/>
          <w:lang w:val="en-US"/>
        </w:rPr>
        <w:t>(Study for little Arthur turned off)</w:t>
      </w:r>
      <w:r w:rsidRPr="00F97333">
        <w:rPr>
          <w:rFonts w:cs="Arial"/>
          <w:lang w:val="en-US"/>
        </w:rPr>
        <w:t xml:space="preserve"> 1970, screenprint, pen and brush and black ink, black conté, watercolour, gouache, synthetic polymer paint, collage on 2 sheets of cardboard; Brett Whiteley, </w:t>
      </w:r>
      <w:r w:rsidRPr="00F97333">
        <w:rPr>
          <w:rFonts w:cs="Arial"/>
          <w:i/>
          <w:iCs/>
          <w:lang w:val="en-US"/>
        </w:rPr>
        <w:t xml:space="preserve">Harar, Ethiopia (travel notes) </w:t>
      </w:r>
      <w:r w:rsidRPr="00F97333">
        <w:rPr>
          <w:rFonts w:cs="Arial"/>
          <w:lang w:val="en-US"/>
        </w:rPr>
        <w:t xml:space="preserve">1973, pen and brush and black ink, black ball-point pen, collage on 2 sheets of white wove paper from sketchbook; Brett Whiteley, </w:t>
      </w:r>
      <w:r w:rsidRPr="00F97333">
        <w:rPr>
          <w:rFonts w:cs="Arial"/>
          <w:i/>
          <w:iCs/>
          <w:lang w:val="en-US"/>
        </w:rPr>
        <w:t>To eat, to consume</w:t>
      </w:r>
      <w:r w:rsidRPr="00F97333">
        <w:rPr>
          <w:rFonts w:cs="Arial"/>
          <w:lang w:val="en-US"/>
        </w:rPr>
        <w:t xml:space="preserve"> 1985, brush and brown/black ink on cream wove paper; Brett Whiteley, </w:t>
      </w:r>
      <w:r w:rsidRPr="00F97333">
        <w:rPr>
          <w:rFonts w:cs="Arial"/>
          <w:i/>
          <w:iCs/>
          <w:lang w:val="en-US"/>
        </w:rPr>
        <w:t xml:space="preserve">Rimbaud in a hotel room </w:t>
      </w:r>
      <w:r w:rsidRPr="00F97333">
        <w:rPr>
          <w:rFonts w:cs="Arial"/>
          <w:lang w:val="en-US"/>
        </w:rPr>
        <w:t xml:space="preserve">1973, brush and blue and black ink, collage on thick ivory wove paper; Brett Whiteley, </w:t>
      </w:r>
      <w:r w:rsidRPr="00F97333">
        <w:rPr>
          <w:rFonts w:cs="Arial"/>
          <w:i/>
          <w:iCs/>
          <w:lang w:val="en-US"/>
        </w:rPr>
        <w:t xml:space="preserve">(Female nude collage) </w:t>
      </w:r>
      <w:r w:rsidRPr="00F97333">
        <w:rPr>
          <w:rFonts w:cs="Arial"/>
          <w:lang w:val="en-US"/>
        </w:rPr>
        <w:t>undated, pencil, pen and black ink, collage on cream laid paper; Brett Whiteley,</w:t>
      </w:r>
      <w:r w:rsidRPr="00F97333">
        <w:rPr>
          <w:rFonts w:cs="Arial"/>
          <w:i/>
          <w:iCs/>
          <w:lang w:val="en-US"/>
        </w:rPr>
        <w:t xml:space="preserve"> (Lovers) </w:t>
      </w:r>
      <w:r w:rsidRPr="00F97333">
        <w:rPr>
          <w:rFonts w:cs="Arial"/>
          <w:lang w:val="en-US"/>
        </w:rPr>
        <w:t xml:space="preserve">c1973, charcoal, collage on cream laid Fabriano paper; Brett Whiteley, </w:t>
      </w:r>
      <w:r w:rsidRPr="00F97333">
        <w:rPr>
          <w:rFonts w:cs="Arial"/>
          <w:i/>
          <w:iCs/>
          <w:lang w:val="en-US"/>
        </w:rPr>
        <w:t>Process ‘drawing’ of Bonsai Tree</w:t>
      </w:r>
      <w:r w:rsidRPr="00F97333">
        <w:rPr>
          <w:rFonts w:cs="Arial"/>
          <w:lang w:val="en-US"/>
        </w:rPr>
        <w:t xml:space="preserve"> undated, ink on paper; Brett Whiteley, </w:t>
      </w:r>
      <w:r w:rsidRPr="00F97333">
        <w:rPr>
          <w:rFonts w:cs="Arial"/>
          <w:i/>
          <w:iCs/>
          <w:lang w:val="en-US"/>
        </w:rPr>
        <w:t>Bonsai</w:t>
      </w:r>
      <w:r w:rsidRPr="00F97333">
        <w:rPr>
          <w:rFonts w:cs="Arial"/>
          <w:lang w:val="en-US"/>
        </w:rPr>
        <w:t xml:space="preserve"> undated, brush and black ink on dark tan wove paper on ivory wove paper</w:t>
      </w:r>
    </w:p>
    <w:p w14:paraId="70271832" w14:textId="77777777" w:rsidR="00972E80" w:rsidRPr="00F97333" w:rsidRDefault="00972E80" w:rsidP="00503469">
      <w:pPr>
        <w:pStyle w:val="ARheading5"/>
        <w:rPr>
          <w:rFonts w:cs="Arial"/>
          <w:lang w:val="en-US"/>
        </w:rPr>
      </w:pPr>
      <w:r w:rsidRPr="00F97333">
        <w:rPr>
          <w:rFonts w:cs="Arial"/>
          <w:lang w:val="en-US"/>
        </w:rPr>
        <w:t>Bunjil Place Gallery, City of Casey</w:t>
      </w:r>
    </w:p>
    <w:p w14:paraId="26D82270" w14:textId="1FD6DCBE" w:rsidR="00972E80" w:rsidRPr="00F97333" w:rsidRDefault="00972E80" w:rsidP="00503469">
      <w:pPr>
        <w:pStyle w:val="ARheading6"/>
        <w:rPr>
          <w:lang w:val="en-US"/>
        </w:rPr>
      </w:pPr>
      <w:r w:rsidRPr="00F97333">
        <w:rPr>
          <w:lang w:val="en-US"/>
        </w:rPr>
        <w:t>Continental Shift: Contemporary art and South Asia</w:t>
      </w:r>
    </w:p>
    <w:p w14:paraId="4CADE84C" w14:textId="77777777" w:rsidR="00972E80" w:rsidRPr="00F97333" w:rsidRDefault="00972E80" w:rsidP="00503469">
      <w:pPr>
        <w:pStyle w:val="ARbody"/>
        <w:rPr>
          <w:rFonts w:cs="Arial"/>
          <w:lang w:val="en-US"/>
        </w:rPr>
      </w:pPr>
      <w:r w:rsidRPr="00F97333">
        <w:rPr>
          <w:rFonts w:cs="Arial"/>
          <w:lang w:val="en-US"/>
        </w:rPr>
        <w:t>22 June – 22 September 2019</w:t>
      </w:r>
    </w:p>
    <w:p w14:paraId="46B57BA2" w14:textId="77777777" w:rsidR="00972E80" w:rsidRPr="00F97333" w:rsidRDefault="00972E80" w:rsidP="00503469">
      <w:pPr>
        <w:pStyle w:val="ARbody"/>
        <w:rPr>
          <w:rFonts w:cs="Arial"/>
          <w:lang w:val="en-US"/>
        </w:rPr>
      </w:pPr>
      <w:r w:rsidRPr="00F97333">
        <w:rPr>
          <w:rFonts w:cs="Arial"/>
          <w:lang w:val="en-US"/>
        </w:rPr>
        <w:t xml:space="preserve">Sangeeta Sandrasegar, </w:t>
      </w:r>
      <w:r w:rsidRPr="00F97333">
        <w:rPr>
          <w:rFonts w:cs="Arial"/>
          <w:i/>
          <w:iCs/>
          <w:lang w:val="en-US"/>
        </w:rPr>
        <w:t>The scaffold called the Motherland spews infinite grace</w:t>
      </w:r>
      <w:r w:rsidRPr="00F97333">
        <w:rPr>
          <w:rFonts w:cs="Arial"/>
          <w:lang w:val="en-US"/>
        </w:rPr>
        <w:t xml:space="preserve"> 2012, cast Indian brass; Adeela Suleman, </w:t>
      </w:r>
      <w:r w:rsidRPr="00F97333">
        <w:rPr>
          <w:rFonts w:cs="Arial"/>
          <w:i/>
          <w:iCs/>
          <w:lang w:val="en-US"/>
        </w:rPr>
        <w:t xml:space="preserve">The Warrior </w:t>
      </w:r>
      <w:r w:rsidRPr="00F97333">
        <w:rPr>
          <w:rFonts w:cs="Arial"/>
          <w:lang w:val="en-US"/>
        </w:rPr>
        <w:t xml:space="preserve">2014, hand-beaten stainless steel; Reena Saini Kallat, </w:t>
      </w:r>
      <w:r w:rsidRPr="00F97333">
        <w:rPr>
          <w:rFonts w:cs="Arial"/>
          <w:i/>
          <w:iCs/>
          <w:lang w:val="en-US"/>
        </w:rPr>
        <w:t xml:space="preserve">Woven Chronicle </w:t>
      </w:r>
      <w:r w:rsidRPr="00F97333">
        <w:rPr>
          <w:rFonts w:cs="Arial"/>
          <w:lang w:val="en-US"/>
        </w:rPr>
        <w:t>2018, circuit boards, speakers, electrical wires and fittings, sound component</w:t>
      </w:r>
    </w:p>
    <w:p w14:paraId="3B54CF64" w14:textId="77777777" w:rsidR="00972E80" w:rsidRPr="00F97333" w:rsidRDefault="00972E80" w:rsidP="00503469">
      <w:pPr>
        <w:pStyle w:val="ARheading5"/>
        <w:rPr>
          <w:rFonts w:cs="Arial"/>
          <w:lang w:val="en-US"/>
        </w:rPr>
      </w:pPr>
      <w:r w:rsidRPr="00F97333">
        <w:rPr>
          <w:rFonts w:cs="Arial"/>
          <w:lang w:val="en-US"/>
        </w:rPr>
        <w:lastRenderedPageBreak/>
        <w:t xml:space="preserve">Office of the NSW Special Minister of State, Minister for the Public Service and Employee Relations, Aboriginal Affairs, and the Arts </w:t>
      </w:r>
    </w:p>
    <w:p w14:paraId="3FA50B7E" w14:textId="623A6A5E" w:rsidR="00972E80" w:rsidRPr="00F97333" w:rsidRDefault="00972E80" w:rsidP="00503469">
      <w:pPr>
        <w:pStyle w:val="ARheading6"/>
        <w:rPr>
          <w:lang w:val="en-US"/>
        </w:rPr>
      </w:pPr>
      <w:r w:rsidRPr="00F97333">
        <w:rPr>
          <w:lang w:val="en-US"/>
        </w:rPr>
        <w:t>Furnishing loan</w:t>
      </w:r>
    </w:p>
    <w:p w14:paraId="39B6A449" w14:textId="77777777" w:rsidR="00972E80" w:rsidRPr="00F97333" w:rsidRDefault="00972E80" w:rsidP="00503469">
      <w:pPr>
        <w:pStyle w:val="ARbody"/>
        <w:rPr>
          <w:rFonts w:cs="Arial"/>
          <w:lang w:val="en-US"/>
        </w:rPr>
      </w:pPr>
      <w:r w:rsidRPr="00F97333">
        <w:rPr>
          <w:rFonts w:cs="Arial"/>
          <w:lang w:val="en-US"/>
        </w:rPr>
        <w:t>24 June 2019 – 24 June 2021</w:t>
      </w:r>
    </w:p>
    <w:p w14:paraId="2EC9513F" w14:textId="77777777" w:rsidR="00972E80" w:rsidRPr="00F97333" w:rsidRDefault="00972E80" w:rsidP="00503469">
      <w:pPr>
        <w:pStyle w:val="ARbody"/>
        <w:rPr>
          <w:rFonts w:cs="Arial"/>
          <w:b/>
          <w:bCs/>
          <w:lang w:val="en-US"/>
        </w:rPr>
      </w:pPr>
      <w:r w:rsidRPr="00F97333">
        <w:rPr>
          <w:rFonts w:cs="Arial"/>
          <w:lang w:val="en-US"/>
        </w:rPr>
        <w:t xml:space="preserve">Arthur Boyd, </w:t>
      </w:r>
      <w:r w:rsidRPr="00F97333">
        <w:rPr>
          <w:rFonts w:cs="Arial"/>
          <w:i/>
          <w:iCs/>
          <w:lang w:val="en-US"/>
        </w:rPr>
        <w:t>Landscape at Murrumbeena</w:t>
      </w:r>
      <w:r w:rsidRPr="00F97333">
        <w:rPr>
          <w:rFonts w:cs="Arial"/>
          <w:lang w:val="en-US"/>
        </w:rPr>
        <w:t xml:space="preserve"> c1968, oil on canvas; Tommy Watson, </w:t>
      </w:r>
      <w:r w:rsidRPr="00F97333">
        <w:rPr>
          <w:rFonts w:cs="Arial"/>
          <w:i/>
          <w:iCs/>
          <w:lang w:val="en-US"/>
        </w:rPr>
        <w:t>Wantjama</w:t>
      </w:r>
      <w:r w:rsidRPr="00F97333">
        <w:rPr>
          <w:rFonts w:cs="Arial"/>
          <w:lang w:val="en-US"/>
        </w:rPr>
        <w:t xml:space="preserve"> 2003, synthetic polymer paint on linen canvas; Noŋgirrŋa Marawili, </w:t>
      </w:r>
      <w:r w:rsidRPr="00F97333">
        <w:rPr>
          <w:rFonts w:cs="Arial"/>
          <w:i/>
          <w:iCs/>
          <w:lang w:val="en-US"/>
        </w:rPr>
        <w:t xml:space="preserve">Lightning </w:t>
      </w:r>
      <w:r w:rsidRPr="00F97333">
        <w:rPr>
          <w:rFonts w:cs="Arial"/>
          <w:lang w:val="en-US"/>
        </w:rPr>
        <w:t xml:space="preserve">2017, enamel paint on aluminium composition board; Pirrmangka Napanangka, </w:t>
      </w:r>
      <w:r w:rsidRPr="00F97333">
        <w:rPr>
          <w:rFonts w:cs="Arial"/>
          <w:i/>
          <w:iCs/>
          <w:lang w:val="en-US"/>
        </w:rPr>
        <w:t>Untitled</w:t>
      </w:r>
      <w:r w:rsidRPr="00F97333">
        <w:rPr>
          <w:rFonts w:cs="Arial"/>
          <w:lang w:val="en-US"/>
        </w:rPr>
        <w:t xml:space="preserve"> 2001, synthetic polymer paint on linen; Emily Kame Kngwarreye, </w:t>
      </w:r>
      <w:r w:rsidRPr="00F97333">
        <w:rPr>
          <w:rFonts w:cs="Arial"/>
          <w:i/>
          <w:iCs/>
          <w:lang w:val="en-US"/>
        </w:rPr>
        <w:t>Untitled</w:t>
      </w:r>
      <w:r w:rsidRPr="00F97333">
        <w:rPr>
          <w:rFonts w:cs="Arial"/>
          <w:lang w:val="en-US"/>
        </w:rPr>
        <w:t xml:space="preserve"> 1992, synthetic polymer paint on canvas; Wintjiya Napaltjarri, </w:t>
      </w:r>
      <w:r w:rsidRPr="00F97333">
        <w:rPr>
          <w:rFonts w:cs="Arial"/>
          <w:i/>
          <w:iCs/>
          <w:lang w:val="en-US"/>
        </w:rPr>
        <w:t xml:space="preserve">Tingari Women at Watunuma </w:t>
      </w:r>
      <w:r w:rsidRPr="00F97333">
        <w:rPr>
          <w:rFonts w:cs="Arial"/>
          <w:lang w:val="en-US"/>
        </w:rPr>
        <w:t>1996, synthetic polymer paint on linen canvas</w:t>
      </w:r>
    </w:p>
    <w:p w14:paraId="7C3EB7B9" w14:textId="77777777" w:rsidR="00972E80" w:rsidRPr="00F97333" w:rsidRDefault="00972E80" w:rsidP="00503469">
      <w:pPr>
        <w:pStyle w:val="ARheading5"/>
        <w:rPr>
          <w:rFonts w:cs="Arial"/>
          <w:lang w:val="en-US"/>
        </w:rPr>
      </w:pPr>
      <w:r w:rsidRPr="00F97333">
        <w:rPr>
          <w:rFonts w:cs="Arial"/>
          <w:lang w:val="en-US"/>
        </w:rPr>
        <w:t>Tweed Regional Gallery and Margaret Olley Art Centre</w:t>
      </w:r>
    </w:p>
    <w:p w14:paraId="0D1B2C3F" w14:textId="00CA0A55" w:rsidR="00972E80" w:rsidRPr="00F97333" w:rsidRDefault="00972E80" w:rsidP="00503469">
      <w:pPr>
        <w:pStyle w:val="ARheading6"/>
        <w:rPr>
          <w:lang w:val="en-US"/>
        </w:rPr>
      </w:pPr>
      <w:r w:rsidRPr="00F97333">
        <w:rPr>
          <w:lang w:val="en-US"/>
        </w:rPr>
        <w:t>A</w:t>
      </w:r>
      <w:r w:rsidR="00AE2D95" w:rsidRPr="00F97333">
        <w:rPr>
          <w:lang w:val="en-US"/>
        </w:rPr>
        <w:t xml:space="preserve"> </w:t>
      </w:r>
      <w:r w:rsidRPr="00F97333">
        <w:rPr>
          <w:lang w:val="en-US"/>
        </w:rPr>
        <w:t>shared</w:t>
      </w:r>
      <w:r w:rsidR="00AE2D95" w:rsidRPr="00F97333">
        <w:rPr>
          <w:lang w:val="en-US"/>
        </w:rPr>
        <w:t xml:space="preserve"> </w:t>
      </w:r>
      <w:r w:rsidRPr="00F97333">
        <w:rPr>
          <w:lang w:val="en-US"/>
        </w:rPr>
        <w:t>obsession:</w:t>
      </w:r>
      <w:r w:rsidR="00AE2D95" w:rsidRPr="00F97333">
        <w:rPr>
          <w:lang w:val="en-US"/>
        </w:rPr>
        <w:t xml:space="preserve"> </w:t>
      </w:r>
      <w:r w:rsidRPr="00F97333">
        <w:rPr>
          <w:lang w:val="en-US"/>
        </w:rPr>
        <w:t>Margaret</w:t>
      </w:r>
      <w:r w:rsidR="00AE2D95" w:rsidRPr="00F97333">
        <w:rPr>
          <w:lang w:val="en-US"/>
        </w:rPr>
        <w:t xml:space="preserve"> </w:t>
      </w:r>
      <w:r w:rsidRPr="00F97333">
        <w:rPr>
          <w:lang w:val="en-US"/>
        </w:rPr>
        <w:t>Olley</w:t>
      </w:r>
      <w:r w:rsidR="00AE2D95" w:rsidRPr="00F97333">
        <w:rPr>
          <w:lang w:val="en-US"/>
        </w:rPr>
        <w:t xml:space="preserve"> </w:t>
      </w:r>
      <w:r w:rsidRPr="00F97333">
        <w:rPr>
          <w:lang w:val="en-US"/>
        </w:rPr>
        <w:t>and</w:t>
      </w:r>
      <w:r w:rsidR="00AE2D95" w:rsidRPr="00F97333">
        <w:rPr>
          <w:lang w:val="en-US"/>
        </w:rPr>
        <w:t xml:space="preserve"> </w:t>
      </w:r>
      <w:r w:rsidRPr="00F97333">
        <w:rPr>
          <w:lang w:val="en-US"/>
        </w:rPr>
        <w:t>Fred</w:t>
      </w:r>
      <w:r w:rsidR="00AE2D95" w:rsidRPr="00F97333">
        <w:rPr>
          <w:lang w:val="en-US"/>
        </w:rPr>
        <w:t xml:space="preserve"> </w:t>
      </w:r>
      <w:r w:rsidRPr="00F97333">
        <w:rPr>
          <w:lang w:val="en-US"/>
        </w:rPr>
        <w:t>Jessup</w:t>
      </w:r>
    </w:p>
    <w:p w14:paraId="667D2010" w14:textId="77777777" w:rsidR="00972E80" w:rsidRPr="00F97333" w:rsidRDefault="00972E80" w:rsidP="00503469">
      <w:pPr>
        <w:pStyle w:val="ARbody"/>
        <w:rPr>
          <w:rFonts w:cs="Arial"/>
          <w:lang w:val="en-US"/>
        </w:rPr>
      </w:pPr>
      <w:r w:rsidRPr="00F97333">
        <w:rPr>
          <w:rFonts w:cs="Arial"/>
          <w:lang w:val="en-US"/>
        </w:rPr>
        <w:t>28 June – 17 November 2019</w:t>
      </w:r>
    </w:p>
    <w:p w14:paraId="6943E1F9" w14:textId="0A09D88D" w:rsidR="00972E80" w:rsidRPr="00F97333" w:rsidRDefault="00972E80" w:rsidP="00503469">
      <w:pPr>
        <w:pStyle w:val="ARbody"/>
        <w:rPr>
          <w:rFonts w:cs="Arial"/>
          <w:lang w:val="en-US"/>
        </w:rPr>
      </w:pPr>
      <w:r w:rsidRPr="00F97333">
        <w:rPr>
          <w:rFonts w:cs="Arial"/>
          <w:lang w:val="en-US"/>
        </w:rPr>
        <w:t xml:space="preserve">Margaret Olley, </w:t>
      </w:r>
      <w:r w:rsidRPr="00F97333">
        <w:rPr>
          <w:rFonts w:cs="Arial"/>
          <w:i/>
          <w:iCs/>
          <w:lang w:val="en-US"/>
        </w:rPr>
        <w:t xml:space="preserve">Still life in green </w:t>
      </w:r>
      <w:r w:rsidRPr="00F97333">
        <w:rPr>
          <w:rFonts w:cs="Arial"/>
          <w:lang w:val="en-US"/>
        </w:rPr>
        <w:t xml:space="preserve">1947, oil on cardboard; Margaret Olley, </w:t>
      </w:r>
      <w:r w:rsidRPr="00F97333">
        <w:rPr>
          <w:rFonts w:cs="Arial"/>
          <w:i/>
          <w:iCs/>
          <w:lang w:val="en-US"/>
        </w:rPr>
        <w:t>Still life with pink fish</w:t>
      </w:r>
      <w:r w:rsidRPr="00F97333">
        <w:rPr>
          <w:rFonts w:cs="Arial"/>
          <w:lang w:val="en-US"/>
        </w:rPr>
        <w:t xml:space="preserve"> 1948, oil on cheesecloth on hardboard; Margaret Olley, </w:t>
      </w:r>
      <w:r w:rsidRPr="00F97333">
        <w:rPr>
          <w:rFonts w:cs="Arial"/>
          <w:i/>
          <w:iCs/>
          <w:lang w:val="en-US"/>
        </w:rPr>
        <w:t>Backbuildings</w:t>
      </w:r>
      <w:r w:rsidRPr="00F97333">
        <w:rPr>
          <w:rFonts w:cs="Arial"/>
          <w:lang w:val="en-US"/>
        </w:rPr>
        <w:t xml:space="preserve"> 1948, oil on board; Margaret Olley, </w:t>
      </w:r>
      <w:r w:rsidRPr="00F97333">
        <w:rPr>
          <w:rFonts w:cs="Arial"/>
          <w:i/>
          <w:iCs/>
          <w:lang w:val="en-US"/>
        </w:rPr>
        <w:t xml:space="preserve">Turkish pots and lemons </w:t>
      </w:r>
      <w:r w:rsidRPr="00F97333">
        <w:rPr>
          <w:rFonts w:cs="Arial"/>
          <w:lang w:val="en-US"/>
        </w:rPr>
        <w:t xml:space="preserve">1982, oil on hardboard; Fred Jessup, </w:t>
      </w:r>
      <w:r w:rsidRPr="00F97333">
        <w:rPr>
          <w:rFonts w:cs="Arial"/>
          <w:i/>
          <w:iCs/>
          <w:lang w:val="en-US"/>
        </w:rPr>
        <w:t xml:space="preserve">The Italian cloth </w:t>
      </w:r>
      <w:r w:rsidRPr="00F97333">
        <w:rPr>
          <w:rFonts w:cs="Arial"/>
          <w:lang w:val="en-US"/>
        </w:rPr>
        <w:t xml:space="preserve">1962, oil on canvas; Fred Jessup, </w:t>
      </w:r>
      <w:r w:rsidRPr="00F97333">
        <w:rPr>
          <w:rFonts w:cs="Arial"/>
          <w:i/>
          <w:iCs/>
          <w:lang w:val="en-US"/>
        </w:rPr>
        <w:t>Tarring nets, Tweed Heads</w:t>
      </w:r>
      <w:r w:rsidRPr="00F97333">
        <w:rPr>
          <w:rFonts w:cs="Arial"/>
          <w:lang w:val="en-US"/>
        </w:rPr>
        <w:t xml:space="preserve"> 1962, oil on canvas</w:t>
      </w:r>
    </w:p>
    <w:p w14:paraId="36C53FF6" w14:textId="3B8B1E5F" w:rsidR="00954B18" w:rsidRPr="00F97333" w:rsidRDefault="00954B18" w:rsidP="00503469">
      <w:pPr>
        <w:pStyle w:val="ARheading3"/>
        <w:rPr>
          <w:rFonts w:cs="Arial"/>
          <w:lang w:val="en-US"/>
        </w:rPr>
      </w:pPr>
      <w:r w:rsidRPr="00F97333">
        <w:rPr>
          <w:rFonts w:cs="Arial"/>
          <w:lang w:val="en-US"/>
        </w:rPr>
        <w:t>Conservation</w:t>
      </w:r>
    </w:p>
    <w:p w14:paraId="732FBB36" w14:textId="2353EE88" w:rsidR="00954B18" w:rsidRPr="00F97333" w:rsidRDefault="00954B18" w:rsidP="00503469">
      <w:pPr>
        <w:pStyle w:val="ARbody"/>
        <w:rPr>
          <w:rFonts w:cs="Arial"/>
          <w:lang w:val="en-US"/>
        </w:rPr>
      </w:pPr>
      <w:r w:rsidRPr="00F97333">
        <w:rPr>
          <w:rFonts w:cs="Arial"/>
          <w:lang w:val="en-US"/>
        </w:rPr>
        <w:t>This year in Conservation, over 1500 works were assessed and prepared for display, including 1000 new acquisitions and 490 works for outward loan.</w:t>
      </w:r>
    </w:p>
    <w:p w14:paraId="6318E545" w14:textId="2969FC5D" w:rsidR="00954B18" w:rsidRPr="00F97333" w:rsidRDefault="00954B18" w:rsidP="00503469">
      <w:pPr>
        <w:pStyle w:val="ARbody"/>
        <w:rPr>
          <w:rFonts w:cs="Arial"/>
          <w:lang w:val="en-US"/>
        </w:rPr>
      </w:pPr>
      <w:r w:rsidRPr="00F97333">
        <w:rPr>
          <w:rFonts w:cs="Arial"/>
          <w:lang w:val="en-US"/>
        </w:rPr>
        <w:t xml:space="preserve">The Conservation department hosted eight interns; provided fourteen tours for benefactors, students, staff and professional colleagues; gave public talks, workshops and conference papers in Australia and internationally; and provided ‘Caring for Collection’ training for Gallery staff and contractors. Intern projects included the development of a conservation plan for </w:t>
      </w:r>
      <w:r w:rsidRPr="00F97333">
        <w:rPr>
          <w:rFonts w:cs="Arial"/>
          <w:i/>
          <w:iCs/>
          <w:lang w:val="en-US"/>
        </w:rPr>
        <w:t>The outlands</w:t>
      </w:r>
      <w:r w:rsidRPr="00F97333">
        <w:rPr>
          <w:rFonts w:cs="Arial"/>
          <w:lang w:val="en-US"/>
        </w:rPr>
        <w:t xml:space="preserve"> 2011 by David Haines and Joyce Hinterding, a computer-generated artwork in the Gallery collection, and cataloguing and analysis of the Brett Whiteley Studio materials archive. The Conservation team also updated key collection management procedures to minimise risks to the collection in storage and on display.</w:t>
      </w:r>
    </w:p>
    <w:p w14:paraId="62034729" w14:textId="4A3569AF" w:rsidR="00954B18" w:rsidRPr="00F97333" w:rsidRDefault="00954B18" w:rsidP="00503469">
      <w:pPr>
        <w:pStyle w:val="ARheading3"/>
        <w:rPr>
          <w:rFonts w:cs="Arial"/>
          <w:lang w:val="en-US"/>
        </w:rPr>
      </w:pPr>
      <w:r w:rsidRPr="00F97333">
        <w:rPr>
          <w:rFonts w:cs="Arial"/>
          <w:lang w:val="en-US"/>
        </w:rPr>
        <w:t>National Art Archive and Capon Research Library</w:t>
      </w:r>
    </w:p>
    <w:p w14:paraId="298EBA93" w14:textId="77777777" w:rsidR="00954B18" w:rsidRPr="00F97333" w:rsidRDefault="00954B18" w:rsidP="00503469">
      <w:pPr>
        <w:pStyle w:val="ARbody"/>
        <w:rPr>
          <w:rFonts w:cs="Arial"/>
          <w:lang w:val="en-US"/>
        </w:rPr>
      </w:pPr>
      <w:r w:rsidRPr="00F97333">
        <w:rPr>
          <w:rFonts w:cs="Arial"/>
          <w:lang w:val="en-US"/>
        </w:rPr>
        <w:t xml:space="preserve">Both the National Art Archive and the Capon Research Library received exceptional gifts during the year, including the archive of colonial artist William Strutt donated by the artist’s </w:t>
      </w:r>
      <w:r w:rsidRPr="00F97333">
        <w:rPr>
          <w:rFonts w:cs="Arial"/>
          <w:lang w:val="en-US"/>
        </w:rPr>
        <w:lastRenderedPageBreak/>
        <w:t xml:space="preserve">family, along with the archives of artists Brenda L Croft and Glenn Barkley and collectors Michael Hobbs and Patrick Corrigan AM. Patrick Corrigan’s gifts to the Archive and Library now total over $1.2 million. Foundation member Licia Catani also financed the purchase of a rare set of Japanese catalogues from the World Columbian Exposition in 1893. </w:t>
      </w:r>
    </w:p>
    <w:p w14:paraId="6398714B" w14:textId="77777777" w:rsidR="00954B18" w:rsidRPr="00F97333" w:rsidRDefault="00954B18" w:rsidP="00503469">
      <w:pPr>
        <w:pStyle w:val="ARbody"/>
        <w:rPr>
          <w:rFonts w:cs="Arial"/>
          <w:lang w:val="en-US"/>
        </w:rPr>
      </w:pPr>
      <w:r w:rsidRPr="00F97333">
        <w:rPr>
          <w:rFonts w:cs="Arial"/>
          <w:lang w:val="en-US"/>
        </w:rPr>
        <w:t>Staff from the department, working with colleagues from the Scholars Library of the Islamic Arts Museum Malaysia, held a conference on Islamic art resources in world libraries, as part of the world library congress in Kuala Lumpur. They also organised a three-day symposium ‘Heat and Dust: artists, archives, art history’ with the Australian Institute of Art History, Melbourne, and the Power Institute at Sydney University. In February 2019, the Balnaves Foundation Australian Sculpture Archive was launched online, with transcriptions of in-depth interviews with eighteen sculptors and a selection of objects from the archives of eight major sculptors.</w:t>
      </w:r>
    </w:p>
    <w:p w14:paraId="13B70D66" w14:textId="709276B8" w:rsidR="00954B18" w:rsidRPr="00F97333" w:rsidRDefault="00954B18" w:rsidP="00503469">
      <w:pPr>
        <w:pStyle w:val="ARbody"/>
        <w:rPr>
          <w:rFonts w:cs="Arial"/>
          <w:lang w:val="en-US"/>
        </w:rPr>
      </w:pPr>
      <w:r w:rsidRPr="00F97333">
        <w:rPr>
          <w:rFonts w:cs="Arial"/>
          <w:lang w:val="en-US"/>
        </w:rPr>
        <w:t>Geoff Ainsworth and Johanna Featherstone continued their visionary support for the position of archivist of Aboriginal and Torres Strait Islander collections. This is the first such position created in an Australian public gallery and Geoff and Johanna have been supporting it since September 2015. Eve Chaloupka was appointed to the position in late 2018.</w:t>
      </w:r>
    </w:p>
    <w:p w14:paraId="7E24472C" w14:textId="3553C55B" w:rsidR="00954B18" w:rsidRPr="00F97333" w:rsidRDefault="00954B18" w:rsidP="00503469">
      <w:pPr>
        <w:pStyle w:val="ARbody"/>
        <w:rPr>
          <w:rFonts w:cs="Arial"/>
          <w:lang w:val="en-US"/>
        </w:rPr>
      </w:pPr>
      <w:r w:rsidRPr="00F97333">
        <w:rPr>
          <w:rFonts w:cs="Arial"/>
          <w:lang w:val="en-US"/>
        </w:rPr>
        <w:t>During the year, 4792 researchers used our resources onsite, with another 1200 enquiries answered online or by phone. An average of 40 minutes is spent on each online request. Statistics reveal that 30% of online enquiries come from Greater Sydney, 16% from regional New South Wales and the remaining 54% from interstate and overseas.</w:t>
      </w:r>
    </w:p>
    <w:p w14:paraId="69C70DF8" w14:textId="72707C12" w:rsidR="00954B18" w:rsidRPr="00F97333" w:rsidRDefault="00954B18" w:rsidP="00503469">
      <w:pPr>
        <w:pStyle w:val="ARheading3"/>
        <w:rPr>
          <w:rFonts w:cs="Arial"/>
          <w:lang w:val="en-US"/>
        </w:rPr>
      </w:pPr>
      <w:r w:rsidRPr="00F97333">
        <w:rPr>
          <w:rFonts w:cs="Arial"/>
          <w:lang w:val="en-US"/>
        </w:rPr>
        <w:t>Prints, Drawings and Photographs Study Room</w:t>
      </w:r>
    </w:p>
    <w:p w14:paraId="63BCBF14" w14:textId="77777777" w:rsidR="00954B18" w:rsidRPr="00F97333" w:rsidRDefault="00954B18" w:rsidP="00503469">
      <w:pPr>
        <w:pStyle w:val="ARbody"/>
        <w:rPr>
          <w:rFonts w:cs="Arial"/>
          <w:lang w:val="en-US"/>
        </w:rPr>
      </w:pPr>
      <w:r w:rsidRPr="00F97333">
        <w:rPr>
          <w:rFonts w:cs="Arial"/>
          <w:lang w:val="en-US"/>
        </w:rPr>
        <w:t xml:space="preserve">The Study Room provides public access by request to the Gallery’s collection of over 23 000 prints, drawings and photographs. It is recognised as an important research facility offering a supportive, engaging and intimate environment for educational and special interest groups to explore original works of art. </w:t>
      </w:r>
    </w:p>
    <w:p w14:paraId="2B625CC7" w14:textId="02E6BFB4" w:rsidR="00954B18" w:rsidRPr="00F97333" w:rsidRDefault="00954B18" w:rsidP="00503469">
      <w:pPr>
        <w:pStyle w:val="ARbody"/>
        <w:rPr>
          <w:rFonts w:cs="Arial"/>
          <w:lang w:val="en-US"/>
        </w:rPr>
      </w:pPr>
      <w:r w:rsidRPr="00F97333">
        <w:rPr>
          <w:rFonts w:cs="Arial"/>
          <w:lang w:val="en-US"/>
        </w:rPr>
        <w:t>During 2018–19, 1107 members of the public made appointments to view 2082 stored artworks. Visitation included students and lecturers from universities, TAFE, colleges, community art centres, artist workshops and secondary schools. International and Australian visitors included artists, benefactors, museum and gallery professionals, art historians, scholars, artists’ descendants, illustrators, musicians, and curious members of the public. A further 224 individuals viewed the open-door ‘pop up’ displays on show.</w:t>
      </w:r>
    </w:p>
    <w:p w14:paraId="778E1488" w14:textId="77777777" w:rsidR="00954B18" w:rsidRPr="00F97333" w:rsidRDefault="00954B18" w:rsidP="00503469">
      <w:pPr>
        <w:pStyle w:val="ARbody"/>
        <w:rPr>
          <w:rFonts w:cs="Arial"/>
          <w:lang w:val="en-US"/>
        </w:rPr>
      </w:pPr>
      <w:r w:rsidRPr="00F97333">
        <w:rPr>
          <w:rFonts w:cs="Arial"/>
          <w:lang w:val="en-US"/>
        </w:rPr>
        <w:t xml:space="preserve">Interdepartmental staff collaborations expanded Study Room usage to facilitate collection access to outreach and access programs including partnerships with Club Weld, the Art </w:t>
      </w:r>
      <w:r w:rsidRPr="00F97333">
        <w:rPr>
          <w:rFonts w:cs="Arial"/>
          <w:lang w:val="en-US"/>
        </w:rPr>
        <w:lastRenderedPageBreak/>
        <w:t xml:space="preserve">Pathways program, VisAsia Art Series, NSW Palliative Care Professional Education Day and the Djamu Indigenous Art program. </w:t>
      </w:r>
    </w:p>
    <w:p w14:paraId="6054C170" w14:textId="268F886F" w:rsidR="00954B18" w:rsidRPr="00F97333" w:rsidRDefault="00954B18" w:rsidP="00503469">
      <w:pPr>
        <w:pStyle w:val="ARbody"/>
        <w:rPr>
          <w:rFonts w:cs="Arial"/>
          <w:lang w:val="en-US"/>
        </w:rPr>
      </w:pPr>
      <w:r w:rsidRPr="00F97333">
        <w:rPr>
          <w:rFonts w:cs="Arial"/>
          <w:lang w:val="en-US"/>
        </w:rPr>
        <w:t>Study Room staff delivered collection talks as part of the Recollection series, Art and dementia program, gallery guide training sessions and the teacher professional learning program. Staff collection management duties included sighting 4815 works as part of the Photography Collection inventory, processing 590 new acquisitions, and managing the preparation of 262 works for display within the Gallery, 104 works for two Gallery touring exhibitions, and seventy-eight works for fifteen loans to local, interstate and international venues.</w:t>
      </w:r>
    </w:p>
    <w:p w14:paraId="7C1DC825" w14:textId="39E1F798" w:rsidR="00972E80" w:rsidRPr="00F97333" w:rsidRDefault="00954B18" w:rsidP="00503469">
      <w:pPr>
        <w:pStyle w:val="ARheading3"/>
        <w:rPr>
          <w:rFonts w:cs="Arial"/>
          <w:lang w:val="en-US"/>
        </w:rPr>
      </w:pPr>
      <w:r w:rsidRPr="00F97333">
        <w:rPr>
          <w:rFonts w:cs="Arial"/>
          <w:lang w:val="en-US"/>
        </w:rPr>
        <w:t>Photography Studio</w:t>
      </w:r>
    </w:p>
    <w:p w14:paraId="1FDD2618" w14:textId="77777777" w:rsidR="00954B18" w:rsidRPr="00F97333" w:rsidRDefault="00954B18" w:rsidP="00503469">
      <w:pPr>
        <w:pStyle w:val="ARbody"/>
        <w:rPr>
          <w:rFonts w:cs="Arial"/>
          <w:lang w:val="en-US"/>
        </w:rPr>
      </w:pPr>
      <w:r w:rsidRPr="00F97333">
        <w:rPr>
          <w:rFonts w:cs="Arial"/>
          <w:lang w:val="en-US"/>
        </w:rPr>
        <w:t xml:space="preserve">The Photography Studio undertook work for major exhibitions including </w:t>
      </w:r>
      <w:r w:rsidRPr="00763480">
        <w:rPr>
          <w:rFonts w:cs="Arial"/>
          <w:i/>
          <w:iCs/>
          <w:lang w:val="en-US"/>
        </w:rPr>
        <w:t>Masters of modern art from the Hermitage, William Kentridge: that which we do not remember, John Russell: Australia’s French impressionist, The National 2019: new Australian art, Heaven and earth in Chinese art: treasures from the National Palace Museum Taipei, The essential Duchamp</w:t>
      </w:r>
      <w:r w:rsidRPr="00F97333">
        <w:rPr>
          <w:rFonts w:cs="Arial"/>
          <w:lang w:val="en-US"/>
        </w:rPr>
        <w:t xml:space="preserve"> and </w:t>
      </w:r>
      <w:r w:rsidRPr="00763480">
        <w:rPr>
          <w:rFonts w:cs="Arial"/>
          <w:i/>
          <w:iCs/>
          <w:lang w:val="en-US"/>
        </w:rPr>
        <w:t>Noŋgirrŋa Marawili: from my heart and mind</w:t>
      </w:r>
      <w:r w:rsidRPr="00F97333">
        <w:rPr>
          <w:rFonts w:cs="Arial"/>
          <w:lang w:val="en-US"/>
        </w:rPr>
        <w:t xml:space="preserve">. </w:t>
      </w:r>
    </w:p>
    <w:p w14:paraId="020B3B3E" w14:textId="05B93DF1" w:rsidR="00954B18" w:rsidRPr="00F97333" w:rsidRDefault="00954B18" w:rsidP="00503469">
      <w:pPr>
        <w:pStyle w:val="ARbody"/>
        <w:rPr>
          <w:rFonts w:cs="Arial"/>
          <w:lang w:val="en-US"/>
        </w:rPr>
      </w:pPr>
      <w:r w:rsidRPr="00F97333">
        <w:rPr>
          <w:rFonts w:cs="Arial"/>
          <w:lang w:val="en-US"/>
        </w:rPr>
        <w:t xml:space="preserve">Extensive photography and videography of the collection-based </w:t>
      </w:r>
      <w:r w:rsidRPr="00763480">
        <w:rPr>
          <w:rFonts w:cs="Arial"/>
          <w:i/>
          <w:iCs/>
          <w:lang w:val="en-US"/>
        </w:rPr>
        <w:t>Spacemakers and roomshakers</w:t>
      </w:r>
      <w:r w:rsidRPr="00F97333">
        <w:rPr>
          <w:rFonts w:cs="Arial"/>
          <w:lang w:val="en-US"/>
        </w:rPr>
        <w:t xml:space="preserve"> exhibition was undertaken with detailed time-lapse photography of the installation process for social media use and documentation for future iterations. </w:t>
      </w:r>
    </w:p>
    <w:p w14:paraId="03EC68CF" w14:textId="77777777" w:rsidR="00954B18" w:rsidRPr="00F97333" w:rsidRDefault="00954B18" w:rsidP="00503469">
      <w:pPr>
        <w:pStyle w:val="ARbody"/>
        <w:rPr>
          <w:rFonts w:cs="Arial"/>
          <w:lang w:val="en-US"/>
        </w:rPr>
      </w:pPr>
      <w:r w:rsidRPr="00F97333">
        <w:rPr>
          <w:rFonts w:cs="Arial"/>
          <w:lang w:val="en-US"/>
        </w:rPr>
        <w:t xml:space="preserve">New photography of collection works was undertaken for the exhibitions </w:t>
      </w:r>
      <w:r w:rsidRPr="00763480">
        <w:rPr>
          <w:rFonts w:cs="Arial"/>
          <w:i/>
          <w:iCs/>
          <w:lang w:val="en-US"/>
        </w:rPr>
        <w:t>Walking with gods, The living need light, the dead need music, Jeffrey Smart: constructed world, Chinese Bible: revolution and art in China, Fearless: contemporary South Asian art, Melanesian art: redux, Judy Watson: the edge of memory, From where I stand, Brett Whiteley: wildlife and other emergencies</w:t>
      </w:r>
      <w:r w:rsidRPr="00F97333">
        <w:rPr>
          <w:rFonts w:cs="Arial"/>
          <w:lang w:val="en-US"/>
        </w:rPr>
        <w:t xml:space="preserve"> and </w:t>
      </w:r>
      <w:r w:rsidRPr="00763480">
        <w:rPr>
          <w:rFonts w:cs="Arial"/>
          <w:i/>
          <w:iCs/>
          <w:lang w:val="en-US"/>
        </w:rPr>
        <w:t>Brett Whiteley: drawing is everything</w:t>
      </w:r>
      <w:r w:rsidRPr="00F97333">
        <w:rPr>
          <w:rFonts w:cs="Arial"/>
          <w:lang w:val="en-US"/>
        </w:rPr>
        <w:t xml:space="preserve">. </w:t>
      </w:r>
    </w:p>
    <w:p w14:paraId="1F7D71EB" w14:textId="2A6CEDD2" w:rsidR="00954B18" w:rsidRPr="00F97333" w:rsidRDefault="00954B18" w:rsidP="00503469">
      <w:pPr>
        <w:pStyle w:val="ARbody"/>
        <w:rPr>
          <w:rFonts w:cs="Arial"/>
          <w:lang w:val="en-US"/>
        </w:rPr>
      </w:pPr>
      <w:r w:rsidRPr="00F97333">
        <w:rPr>
          <w:rFonts w:cs="Arial"/>
          <w:lang w:val="en-US"/>
        </w:rPr>
        <w:t xml:space="preserve">Over 180 events and activities around the Gallery were photographed, including performance art in </w:t>
      </w:r>
      <w:r w:rsidRPr="00763480">
        <w:rPr>
          <w:rFonts w:cs="Arial"/>
          <w:i/>
          <w:iCs/>
          <w:lang w:val="en-US"/>
        </w:rPr>
        <w:t>The National 2019</w:t>
      </w:r>
      <w:r w:rsidRPr="00F97333">
        <w:rPr>
          <w:rFonts w:cs="Arial"/>
          <w:lang w:val="en-US"/>
        </w:rPr>
        <w:t xml:space="preserve"> as well as artist talks and Art After Hours programs. Artist educators were photographed interacting with teacher groups, student and other community groups in the Art Pathways and Djamu programs. </w:t>
      </w:r>
    </w:p>
    <w:p w14:paraId="2A880EFE" w14:textId="77777777" w:rsidR="00954B18" w:rsidRPr="00F97333" w:rsidRDefault="00954B18" w:rsidP="00503469">
      <w:pPr>
        <w:pStyle w:val="ARbody"/>
        <w:rPr>
          <w:rFonts w:cs="Arial"/>
          <w:lang w:val="en-US"/>
        </w:rPr>
      </w:pPr>
      <w:r w:rsidRPr="00F97333">
        <w:rPr>
          <w:rFonts w:cs="Arial"/>
          <w:lang w:val="en-US"/>
        </w:rPr>
        <w:t xml:space="preserve">All 106 works exhibited in the 2019 Archibald, Wynne and Sulman prizes plus sixty Young Archie artworks were photographed in April 2019. </w:t>
      </w:r>
    </w:p>
    <w:p w14:paraId="40B3ED91" w14:textId="022ADFFF" w:rsidR="00954B18" w:rsidRPr="00F97333" w:rsidRDefault="00954B18" w:rsidP="00503469">
      <w:pPr>
        <w:pStyle w:val="ARbody"/>
        <w:rPr>
          <w:rFonts w:cs="Arial"/>
          <w:lang w:val="en-US"/>
        </w:rPr>
      </w:pPr>
      <w:r w:rsidRPr="00F97333">
        <w:rPr>
          <w:rFonts w:cs="Arial"/>
          <w:lang w:val="en-US"/>
        </w:rPr>
        <w:t xml:space="preserve">The Studio sourced, colour-checked and provided 894 high-resolution images for 215 external image sales requests, including over 230 Brett Whiteley works from the Gallery collection and Whiteley estate for the opera </w:t>
      </w:r>
      <w:r w:rsidRPr="00763480">
        <w:rPr>
          <w:rFonts w:cs="Arial"/>
          <w:i/>
          <w:iCs/>
          <w:lang w:val="en-US"/>
        </w:rPr>
        <w:t>Whiteley</w:t>
      </w:r>
      <w:r w:rsidRPr="00F97333">
        <w:rPr>
          <w:rFonts w:cs="Arial"/>
          <w:lang w:val="en-US"/>
        </w:rPr>
        <w:t xml:space="preserve"> performed at Sydney Opera House.</w:t>
      </w:r>
    </w:p>
    <w:p w14:paraId="2CE44EF2" w14:textId="778FA31D" w:rsidR="00954B18" w:rsidRPr="00F97333" w:rsidRDefault="00954B18" w:rsidP="00503469">
      <w:pPr>
        <w:pStyle w:val="ARbody"/>
        <w:rPr>
          <w:rFonts w:cs="Arial"/>
          <w:lang w:val="en-US"/>
        </w:rPr>
      </w:pPr>
      <w:r w:rsidRPr="00F97333">
        <w:rPr>
          <w:rFonts w:cs="Arial"/>
          <w:lang w:val="en-US"/>
        </w:rPr>
        <w:lastRenderedPageBreak/>
        <w:t>The Photography Studio was the recipient of a super-wide-angle lens and other lenses for DSLR equipment, kindly donated by Elisabeth and Phillip Ramsden and utilised for photographing exhibitions.</w:t>
      </w:r>
    </w:p>
    <w:p w14:paraId="5C718399" w14:textId="22BD5DD6" w:rsidR="00954B18" w:rsidRPr="00F97333" w:rsidRDefault="00954B18" w:rsidP="00503469">
      <w:pPr>
        <w:pStyle w:val="ARheading3"/>
        <w:rPr>
          <w:rFonts w:cs="Arial"/>
          <w:lang w:val="en-US"/>
        </w:rPr>
      </w:pPr>
      <w:r w:rsidRPr="00F97333">
        <w:rPr>
          <w:rFonts w:cs="Arial"/>
          <w:lang w:val="en-US"/>
        </w:rPr>
        <w:t>Exhibitions</w:t>
      </w:r>
    </w:p>
    <w:p w14:paraId="062A8B40" w14:textId="77777777" w:rsidR="00954B18" w:rsidRPr="00F97333" w:rsidRDefault="00954B18" w:rsidP="00503469">
      <w:pPr>
        <w:pStyle w:val="ARlistparagraph"/>
        <w:rPr>
          <w:rFonts w:cs="Arial"/>
          <w:lang w:val="en-US"/>
        </w:rPr>
      </w:pPr>
      <w:r w:rsidRPr="00F97333">
        <w:rPr>
          <w:rFonts w:cs="Arial"/>
          <w:lang w:val="en-US"/>
        </w:rPr>
        <w:t>31 exhibitions at the Gallery’s Domain site seen by 1.35 million visitors</w:t>
      </w:r>
    </w:p>
    <w:p w14:paraId="292CD0C5" w14:textId="000CFBEA" w:rsidR="00954B18" w:rsidRPr="00F97333" w:rsidRDefault="00954B18" w:rsidP="00503469">
      <w:pPr>
        <w:pStyle w:val="ARlistparagraph"/>
        <w:rPr>
          <w:rFonts w:cs="Arial"/>
          <w:lang w:val="en-US"/>
        </w:rPr>
      </w:pPr>
      <w:r w:rsidRPr="00F97333">
        <w:rPr>
          <w:rFonts w:cs="Arial"/>
          <w:lang w:val="en-US"/>
        </w:rPr>
        <w:t>7 ticketed exhibitions attended by 482</w:t>
      </w:r>
      <w:r w:rsidR="00503469" w:rsidRPr="00F97333">
        <w:rPr>
          <w:rFonts w:cs="Arial"/>
          <w:lang w:val="en-US"/>
        </w:rPr>
        <w:t>,</w:t>
      </w:r>
      <w:r w:rsidRPr="00F97333">
        <w:rPr>
          <w:rFonts w:cs="Arial"/>
          <w:lang w:val="en-US"/>
        </w:rPr>
        <w:t>172 visitors</w:t>
      </w:r>
    </w:p>
    <w:p w14:paraId="55C5B0AF" w14:textId="7916C7BF" w:rsidR="00954B18" w:rsidRPr="00F97333" w:rsidRDefault="00954B18" w:rsidP="00503469">
      <w:pPr>
        <w:pStyle w:val="ARlistparagraph"/>
        <w:rPr>
          <w:rFonts w:cs="Arial"/>
          <w:lang w:val="en-US"/>
        </w:rPr>
      </w:pPr>
      <w:r w:rsidRPr="00F97333">
        <w:rPr>
          <w:rFonts w:cs="Arial"/>
          <w:lang w:val="en-US"/>
        </w:rPr>
        <w:t>5 touring exhibitions, across 11 tour venues, attended by 135</w:t>
      </w:r>
      <w:r w:rsidR="00503469" w:rsidRPr="00F97333">
        <w:rPr>
          <w:rFonts w:cs="Arial"/>
          <w:lang w:val="en-US"/>
        </w:rPr>
        <w:t>,</w:t>
      </w:r>
      <w:r w:rsidRPr="00F97333">
        <w:rPr>
          <w:rFonts w:cs="Arial"/>
          <w:lang w:val="en-US"/>
        </w:rPr>
        <w:t>550 visitors</w:t>
      </w:r>
    </w:p>
    <w:p w14:paraId="04057078" w14:textId="77777777" w:rsidR="0071364F" w:rsidRPr="00F97333" w:rsidRDefault="0071364F" w:rsidP="0071364F">
      <w:pPr>
        <w:pStyle w:val="ARheading4"/>
        <w:rPr>
          <w:rFonts w:cs="Arial"/>
        </w:rPr>
      </w:pPr>
      <w:r w:rsidRPr="00F97333">
        <w:rPr>
          <w:rFonts w:cs="Arial"/>
        </w:rPr>
        <w:t>Monthly Gallery visitors 2013–18</w:t>
      </w:r>
    </w:p>
    <w:tbl>
      <w:tblPr>
        <w:tblStyle w:val="TableGrid"/>
        <w:tblW w:w="0" w:type="auto"/>
        <w:tblLook w:val="0620" w:firstRow="1" w:lastRow="0" w:firstColumn="0" w:lastColumn="0" w:noHBand="1" w:noVBand="1"/>
        <w:tblCaption w:val="Monthly Gallery visitors 2013 to 2018"/>
        <w:tblDescription w:val="This table provides figures for the total number of Art Gallery of New South Wales visitors each month for each financial year between 2013/14 and 2017/18 as well as a breakdown of those numbers as visitors to the Domain site, to the Brett Whiteley Studio and to regional touring exhibitions."/>
      </w:tblPr>
      <w:tblGrid>
        <w:gridCol w:w="1089"/>
        <w:gridCol w:w="1010"/>
        <w:gridCol w:w="1010"/>
        <w:gridCol w:w="1010"/>
        <w:gridCol w:w="1010"/>
        <w:gridCol w:w="1010"/>
        <w:gridCol w:w="1010"/>
        <w:gridCol w:w="950"/>
        <w:gridCol w:w="911"/>
      </w:tblGrid>
      <w:tr w:rsidR="0071364F" w:rsidRPr="00F97333" w14:paraId="3C18CFCF" w14:textId="77777777" w:rsidTr="0071364F">
        <w:trPr>
          <w:tblHeader/>
        </w:trPr>
        <w:tc>
          <w:tcPr>
            <w:tcW w:w="1058" w:type="dxa"/>
          </w:tcPr>
          <w:p w14:paraId="5FB854E1" w14:textId="77777777" w:rsidR="0071364F" w:rsidRPr="00F97333" w:rsidRDefault="0071364F" w:rsidP="0071364F">
            <w:pPr>
              <w:pStyle w:val="Tabletext"/>
              <w:rPr>
                <w:rFonts w:cs="Arial"/>
                <w:b/>
              </w:rPr>
            </w:pPr>
            <w:r w:rsidRPr="00F97333">
              <w:rPr>
                <w:rFonts w:cs="Arial"/>
                <w:b/>
              </w:rPr>
              <w:t>Month</w:t>
            </w:r>
          </w:p>
        </w:tc>
        <w:tc>
          <w:tcPr>
            <w:tcW w:w="1050" w:type="dxa"/>
          </w:tcPr>
          <w:p w14:paraId="4ECD3AE0" w14:textId="2E8925FA" w:rsidR="0071364F" w:rsidRPr="00F97333" w:rsidRDefault="0071364F" w:rsidP="0071364F">
            <w:pPr>
              <w:pStyle w:val="Tabletext"/>
              <w:rPr>
                <w:rFonts w:cs="Arial"/>
              </w:rPr>
            </w:pPr>
            <w:r w:rsidRPr="00F97333">
              <w:rPr>
                <w:rStyle w:val="Bold"/>
                <w:rFonts w:cs="Arial"/>
                <w:color w:val="auto"/>
              </w:rPr>
              <w:t>Total number of visitors 2014–15</w:t>
            </w:r>
          </w:p>
        </w:tc>
        <w:tc>
          <w:tcPr>
            <w:tcW w:w="1050" w:type="dxa"/>
          </w:tcPr>
          <w:p w14:paraId="32588B60" w14:textId="69D7DAF4" w:rsidR="0071364F" w:rsidRPr="00F97333" w:rsidRDefault="0071364F" w:rsidP="0071364F">
            <w:pPr>
              <w:pStyle w:val="Tabletext"/>
              <w:rPr>
                <w:rFonts w:cs="Arial"/>
              </w:rPr>
            </w:pPr>
            <w:r w:rsidRPr="00F97333">
              <w:rPr>
                <w:rStyle w:val="Bold"/>
                <w:rFonts w:cs="Arial"/>
                <w:color w:val="auto"/>
              </w:rPr>
              <w:t>Total number of visitors 2015–16</w:t>
            </w:r>
          </w:p>
        </w:tc>
        <w:tc>
          <w:tcPr>
            <w:tcW w:w="1050" w:type="dxa"/>
          </w:tcPr>
          <w:p w14:paraId="09E7C037" w14:textId="4E6F936F" w:rsidR="0071364F" w:rsidRPr="00F97333" w:rsidRDefault="0071364F" w:rsidP="0071364F">
            <w:pPr>
              <w:pStyle w:val="Tabletext"/>
              <w:rPr>
                <w:rFonts w:cs="Arial"/>
              </w:rPr>
            </w:pPr>
            <w:r w:rsidRPr="00F97333">
              <w:rPr>
                <w:rStyle w:val="Bold"/>
                <w:rFonts w:cs="Arial"/>
                <w:color w:val="auto"/>
              </w:rPr>
              <w:t>Total number of visitors 2016–17</w:t>
            </w:r>
          </w:p>
        </w:tc>
        <w:tc>
          <w:tcPr>
            <w:tcW w:w="1050" w:type="dxa"/>
          </w:tcPr>
          <w:p w14:paraId="1AC5A565" w14:textId="433ACBDE" w:rsidR="0071364F" w:rsidRPr="00F97333" w:rsidRDefault="0071364F" w:rsidP="0071364F">
            <w:pPr>
              <w:pStyle w:val="Tabletext"/>
              <w:rPr>
                <w:rFonts w:cs="Arial"/>
              </w:rPr>
            </w:pPr>
            <w:r w:rsidRPr="00F97333">
              <w:rPr>
                <w:rStyle w:val="Bold"/>
                <w:rFonts w:cs="Arial"/>
                <w:color w:val="auto"/>
              </w:rPr>
              <w:t>Total number of visitors 2017–18</w:t>
            </w:r>
          </w:p>
        </w:tc>
        <w:tc>
          <w:tcPr>
            <w:tcW w:w="1050" w:type="dxa"/>
          </w:tcPr>
          <w:p w14:paraId="63E32691" w14:textId="1098557D" w:rsidR="0071364F" w:rsidRPr="00F97333" w:rsidRDefault="0071364F" w:rsidP="0071364F">
            <w:pPr>
              <w:pStyle w:val="Tabletext"/>
              <w:rPr>
                <w:rStyle w:val="Bold"/>
                <w:rFonts w:cs="Arial"/>
                <w:color w:val="auto"/>
              </w:rPr>
            </w:pPr>
            <w:r w:rsidRPr="00F97333">
              <w:rPr>
                <w:rStyle w:val="Bold"/>
                <w:rFonts w:cs="Arial"/>
                <w:color w:val="auto"/>
              </w:rPr>
              <w:t>Total number of visitors 2018–19</w:t>
            </w:r>
          </w:p>
        </w:tc>
        <w:tc>
          <w:tcPr>
            <w:tcW w:w="1050" w:type="dxa"/>
          </w:tcPr>
          <w:p w14:paraId="2B66DC00" w14:textId="23FB3DD2" w:rsidR="0071364F" w:rsidRPr="00F97333" w:rsidRDefault="0071364F" w:rsidP="0071364F">
            <w:pPr>
              <w:pStyle w:val="Tabletext"/>
              <w:rPr>
                <w:rFonts w:cs="Arial"/>
              </w:rPr>
            </w:pPr>
            <w:r w:rsidRPr="00F97333">
              <w:rPr>
                <w:rStyle w:val="Bold"/>
                <w:rFonts w:cs="Arial"/>
                <w:color w:val="auto"/>
              </w:rPr>
              <w:t>Number of visitors Domain site 2018–19</w:t>
            </w:r>
          </w:p>
        </w:tc>
        <w:tc>
          <w:tcPr>
            <w:tcW w:w="965" w:type="dxa"/>
          </w:tcPr>
          <w:p w14:paraId="2412AA58" w14:textId="02FB5B6C" w:rsidR="0071364F" w:rsidRPr="00F97333" w:rsidRDefault="0071364F" w:rsidP="0071364F">
            <w:pPr>
              <w:pStyle w:val="Tabletext"/>
              <w:rPr>
                <w:rFonts w:cs="Arial"/>
              </w:rPr>
            </w:pPr>
            <w:r w:rsidRPr="00F97333">
              <w:rPr>
                <w:rStyle w:val="Bold"/>
                <w:rFonts w:cs="Arial"/>
                <w:color w:val="auto"/>
              </w:rPr>
              <w:t>Number of visitors Brett Whiteley Studio 2018–19</w:t>
            </w:r>
          </w:p>
        </w:tc>
        <w:tc>
          <w:tcPr>
            <w:tcW w:w="912" w:type="dxa"/>
          </w:tcPr>
          <w:p w14:paraId="7B1DAA3D" w14:textId="349C0AEC" w:rsidR="0071364F" w:rsidRPr="00F97333" w:rsidRDefault="0071364F" w:rsidP="0071364F">
            <w:pPr>
              <w:pStyle w:val="Tabletext"/>
              <w:rPr>
                <w:rFonts w:cs="Arial"/>
              </w:rPr>
            </w:pPr>
            <w:r w:rsidRPr="00F97333">
              <w:rPr>
                <w:rStyle w:val="Bold"/>
                <w:rFonts w:cs="Arial"/>
                <w:color w:val="auto"/>
              </w:rPr>
              <w:t>Number of visitors regional touring 2018–19</w:t>
            </w:r>
          </w:p>
        </w:tc>
      </w:tr>
      <w:tr w:rsidR="0071364F" w:rsidRPr="00F97333" w14:paraId="1328C03E" w14:textId="77777777" w:rsidTr="0071364F">
        <w:tc>
          <w:tcPr>
            <w:tcW w:w="1058" w:type="dxa"/>
          </w:tcPr>
          <w:p w14:paraId="1EE91689" w14:textId="77777777" w:rsidR="0071364F" w:rsidRPr="00F97333" w:rsidRDefault="0071364F" w:rsidP="0071364F">
            <w:pPr>
              <w:pStyle w:val="Tabletext"/>
              <w:rPr>
                <w:rFonts w:cs="Arial"/>
              </w:rPr>
            </w:pPr>
            <w:r w:rsidRPr="00F97333">
              <w:rPr>
                <w:rFonts w:cs="Arial"/>
              </w:rPr>
              <w:t>July</w:t>
            </w:r>
          </w:p>
        </w:tc>
        <w:tc>
          <w:tcPr>
            <w:tcW w:w="1050" w:type="dxa"/>
          </w:tcPr>
          <w:p w14:paraId="2D1BEA2B" w14:textId="77777777" w:rsidR="0071364F" w:rsidRPr="00F97333" w:rsidRDefault="0071364F" w:rsidP="0071364F">
            <w:pPr>
              <w:pStyle w:val="Tabletext"/>
              <w:jc w:val="right"/>
              <w:rPr>
                <w:rFonts w:cs="Arial"/>
              </w:rPr>
            </w:pPr>
            <w:r w:rsidRPr="00F97333">
              <w:rPr>
                <w:rFonts w:cs="Arial"/>
              </w:rPr>
              <w:t>194,761</w:t>
            </w:r>
          </w:p>
        </w:tc>
        <w:tc>
          <w:tcPr>
            <w:tcW w:w="1050" w:type="dxa"/>
          </w:tcPr>
          <w:p w14:paraId="22F3320A" w14:textId="77777777" w:rsidR="0071364F" w:rsidRPr="00F97333" w:rsidRDefault="0071364F" w:rsidP="0071364F">
            <w:pPr>
              <w:pStyle w:val="Tabletext"/>
              <w:jc w:val="right"/>
              <w:rPr>
                <w:rFonts w:cs="Arial"/>
              </w:rPr>
            </w:pPr>
            <w:r w:rsidRPr="00F97333">
              <w:rPr>
                <w:rFonts w:cs="Arial"/>
              </w:rPr>
              <w:t>109,343</w:t>
            </w:r>
          </w:p>
        </w:tc>
        <w:tc>
          <w:tcPr>
            <w:tcW w:w="1050" w:type="dxa"/>
          </w:tcPr>
          <w:p w14:paraId="66D368DF" w14:textId="77777777" w:rsidR="0071364F" w:rsidRPr="00F97333" w:rsidRDefault="0071364F" w:rsidP="0071364F">
            <w:pPr>
              <w:pStyle w:val="Tabletext"/>
              <w:jc w:val="right"/>
              <w:rPr>
                <w:rFonts w:cs="Arial"/>
              </w:rPr>
            </w:pPr>
            <w:r w:rsidRPr="00F97333">
              <w:rPr>
                <w:rFonts w:cs="Arial"/>
              </w:rPr>
              <w:t>207,223</w:t>
            </w:r>
          </w:p>
        </w:tc>
        <w:tc>
          <w:tcPr>
            <w:tcW w:w="1050" w:type="dxa"/>
          </w:tcPr>
          <w:p w14:paraId="576B188A" w14:textId="77777777" w:rsidR="0071364F" w:rsidRPr="00F97333" w:rsidRDefault="0071364F" w:rsidP="0071364F">
            <w:pPr>
              <w:pStyle w:val="Tabletext"/>
              <w:jc w:val="right"/>
              <w:rPr>
                <w:rFonts w:cs="Arial"/>
              </w:rPr>
            </w:pPr>
            <w:r w:rsidRPr="00F97333">
              <w:rPr>
                <w:rFonts w:cs="Arial"/>
              </w:rPr>
              <w:t>118,691</w:t>
            </w:r>
          </w:p>
        </w:tc>
        <w:tc>
          <w:tcPr>
            <w:tcW w:w="1050" w:type="dxa"/>
          </w:tcPr>
          <w:p w14:paraId="152B9B51" w14:textId="1B117EE0" w:rsidR="0071364F" w:rsidRPr="00F97333" w:rsidRDefault="0071364F" w:rsidP="0071364F">
            <w:pPr>
              <w:pStyle w:val="Tabletext"/>
              <w:jc w:val="right"/>
              <w:rPr>
                <w:rFonts w:cs="Arial"/>
              </w:rPr>
            </w:pPr>
            <w:r w:rsidRPr="00F97333">
              <w:rPr>
                <w:rFonts w:cs="Arial"/>
              </w:rPr>
              <w:t>115,650</w:t>
            </w:r>
          </w:p>
        </w:tc>
        <w:tc>
          <w:tcPr>
            <w:tcW w:w="1050" w:type="dxa"/>
          </w:tcPr>
          <w:p w14:paraId="429944B1" w14:textId="32C0CBF1" w:rsidR="0071364F" w:rsidRPr="00F97333" w:rsidRDefault="0071364F" w:rsidP="0071364F">
            <w:pPr>
              <w:pStyle w:val="Tabletext"/>
              <w:jc w:val="right"/>
              <w:rPr>
                <w:rFonts w:cs="Arial"/>
              </w:rPr>
            </w:pPr>
            <w:r w:rsidRPr="00F97333">
              <w:rPr>
                <w:rFonts w:cs="Arial"/>
              </w:rPr>
              <w:t>111,501</w:t>
            </w:r>
          </w:p>
        </w:tc>
        <w:tc>
          <w:tcPr>
            <w:tcW w:w="965" w:type="dxa"/>
          </w:tcPr>
          <w:p w14:paraId="0CED1CFC" w14:textId="696F3C81" w:rsidR="0071364F" w:rsidRPr="00F97333" w:rsidRDefault="0071364F" w:rsidP="0071364F">
            <w:pPr>
              <w:pStyle w:val="Tabletext"/>
              <w:jc w:val="right"/>
              <w:rPr>
                <w:rFonts w:cs="Arial"/>
              </w:rPr>
            </w:pPr>
            <w:r w:rsidRPr="00F97333">
              <w:rPr>
                <w:rFonts w:cs="Arial"/>
              </w:rPr>
              <w:t>1142</w:t>
            </w:r>
          </w:p>
        </w:tc>
        <w:tc>
          <w:tcPr>
            <w:tcW w:w="912" w:type="dxa"/>
          </w:tcPr>
          <w:p w14:paraId="7F7DAB7C" w14:textId="52555D31" w:rsidR="0071364F" w:rsidRPr="00F97333" w:rsidRDefault="0071364F" w:rsidP="0071364F">
            <w:pPr>
              <w:pStyle w:val="Tabletext"/>
              <w:jc w:val="right"/>
              <w:rPr>
                <w:rFonts w:cs="Arial"/>
              </w:rPr>
            </w:pPr>
            <w:r w:rsidRPr="00F97333">
              <w:rPr>
                <w:rFonts w:cs="Arial"/>
              </w:rPr>
              <w:t>3007</w:t>
            </w:r>
          </w:p>
        </w:tc>
      </w:tr>
      <w:tr w:rsidR="0071364F" w:rsidRPr="00F97333" w14:paraId="288F11B2" w14:textId="77777777" w:rsidTr="0071364F">
        <w:tc>
          <w:tcPr>
            <w:tcW w:w="1058" w:type="dxa"/>
          </w:tcPr>
          <w:p w14:paraId="1D63B84F" w14:textId="77777777" w:rsidR="0071364F" w:rsidRPr="00F97333" w:rsidRDefault="0071364F" w:rsidP="0071364F">
            <w:pPr>
              <w:pStyle w:val="Tabletext"/>
              <w:rPr>
                <w:rFonts w:cs="Arial"/>
              </w:rPr>
            </w:pPr>
            <w:r w:rsidRPr="00F97333">
              <w:rPr>
                <w:rFonts w:cs="Arial"/>
              </w:rPr>
              <w:t>August</w:t>
            </w:r>
          </w:p>
        </w:tc>
        <w:tc>
          <w:tcPr>
            <w:tcW w:w="1050" w:type="dxa"/>
          </w:tcPr>
          <w:p w14:paraId="11834B30" w14:textId="77777777" w:rsidR="0071364F" w:rsidRPr="00F97333" w:rsidRDefault="0071364F" w:rsidP="0071364F">
            <w:pPr>
              <w:pStyle w:val="Tabletext"/>
              <w:jc w:val="right"/>
              <w:rPr>
                <w:rFonts w:cs="Arial"/>
              </w:rPr>
            </w:pPr>
            <w:r w:rsidRPr="00F97333">
              <w:rPr>
                <w:rFonts w:cs="Arial"/>
              </w:rPr>
              <w:t>119,222</w:t>
            </w:r>
          </w:p>
        </w:tc>
        <w:tc>
          <w:tcPr>
            <w:tcW w:w="1050" w:type="dxa"/>
          </w:tcPr>
          <w:p w14:paraId="74E82230" w14:textId="77777777" w:rsidR="0071364F" w:rsidRPr="00F97333" w:rsidRDefault="0071364F" w:rsidP="0071364F">
            <w:pPr>
              <w:pStyle w:val="Tabletext"/>
              <w:jc w:val="right"/>
              <w:rPr>
                <w:rFonts w:cs="Arial"/>
              </w:rPr>
            </w:pPr>
            <w:r w:rsidRPr="00F97333">
              <w:rPr>
                <w:rFonts w:cs="Arial"/>
              </w:rPr>
              <w:t>135,525</w:t>
            </w:r>
          </w:p>
        </w:tc>
        <w:tc>
          <w:tcPr>
            <w:tcW w:w="1050" w:type="dxa"/>
          </w:tcPr>
          <w:p w14:paraId="08747CA8" w14:textId="77777777" w:rsidR="0071364F" w:rsidRPr="00F97333" w:rsidRDefault="0071364F" w:rsidP="0071364F">
            <w:pPr>
              <w:pStyle w:val="Tabletext"/>
              <w:jc w:val="right"/>
              <w:rPr>
                <w:rFonts w:cs="Arial"/>
              </w:rPr>
            </w:pPr>
            <w:r w:rsidRPr="00F97333">
              <w:rPr>
                <w:rFonts w:cs="Arial"/>
              </w:rPr>
              <w:t>160,847</w:t>
            </w:r>
          </w:p>
        </w:tc>
        <w:tc>
          <w:tcPr>
            <w:tcW w:w="1050" w:type="dxa"/>
          </w:tcPr>
          <w:p w14:paraId="77DEFE30" w14:textId="77777777" w:rsidR="0071364F" w:rsidRPr="00F97333" w:rsidRDefault="0071364F" w:rsidP="0071364F">
            <w:pPr>
              <w:pStyle w:val="Tabletext"/>
              <w:jc w:val="right"/>
              <w:rPr>
                <w:rFonts w:cs="Arial"/>
              </w:rPr>
            </w:pPr>
            <w:r w:rsidRPr="00F97333">
              <w:rPr>
                <w:rFonts w:cs="Arial"/>
              </w:rPr>
              <w:t>150,683</w:t>
            </w:r>
          </w:p>
        </w:tc>
        <w:tc>
          <w:tcPr>
            <w:tcW w:w="1050" w:type="dxa"/>
          </w:tcPr>
          <w:p w14:paraId="17742E4D" w14:textId="36826823" w:rsidR="0071364F" w:rsidRPr="00F97333" w:rsidRDefault="0071364F" w:rsidP="0071364F">
            <w:pPr>
              <w:pStyle w:val="Tabletext"/>
              <w:jc w:val="right"/>
              <w:rPr>
                <w:rFonts w:cs="Arial"/>
              </w:rPr>
            </w:pPr>
            <w:r w:rsidRPr="00F97333">
              <w:rPr>
                <w:rFonts w:cs="Arial"/>
              </w:rPr>
              <w:t>123,534</w:t>
            </w:r>
          </w:p>
        </w:tc>
        <w:tc>
          <w:tcPr>
            <w:tcW w:w="1050" w:type="dxa"/>
          </w:tcPr>
          <w:p w14:paraId="40CA6A61" w14:textId="4742A609" w:rsidR="0071364F" w:rsidRPr="00F97333" w:rsidRDefault="0071364F" w:rsidP="0071364F">
            <w:pPr>
              <w:pStyle w:val="Tabletext"/>
              <w:jc w:val="right"/>
              <w:rPr>
                <w:rFonts w:cs="Arial"/>
              </w:rPr>
            </w:pPr>
            <w:r w:rsidRPr="00F97333">
              <w:rPr>
                <w:rFonts w:cs="Arial"/>
              </w:rPr>
              <w:t>116,271</w:t>
            </w:r>
          </w:p>
        </w:tc>
        <w:tc>
          <w:tcPr>
            <w:tcW w:w="965" w:type="dxa"/>
          </w:tcPr>
          <w:p w14:paraId="305FD74B" w14:textId="649F64FC" w:rsidR="0071364F" w:rsidRPr="00F97333" w:rsidRDefault="0071364F" w:rsidP="0071364F">
            <w:pPr>
              <w:pStyle w:val="Tabletext"/>
              <w:jc w:val="right"/>
              <w:rPr>
                <w:rFonts w:cs="Arial"/>
              </w:rPr>
            </w:pPr>
            <w:r w:rsidRPr="00F97333">
              <w:rPr>
                <w:rFonts w:cs="Arial"/>
              </w:rPr>
              <w:t>1156</w:t>
            </w:r>
          </w:p>
        </w:tc>
        <w:tc>
          <w:tcPr>
            <w:tcW w:w="912" w:type="dxa"/>
          </w:tcPr>
          <w:p w14:paraId="67D319BB" w14:textId="035DF1F5" w:rsidR="0071364F" w:rsidRPr="00F97333" w:rsidRDefault="0071364F" w:rsidP="0071364F">
            <w:pPr>
              <w:pStyle w:val="Tabletext"/>
              <w:jc w:val="right"/>
              <w:rPr>
                <w:rFonts w:cs="Arial"/>
              </w:rPr>
            </w:pPr>
            <w:r w:rsidRPr="00F97333">
              <w:rPr>
                <w:rFonts w:cs="Arial"/>
              </w:rPr>
              <w:t>6107</w:t>
            </w:r>
          </w:p>
        </w:tc>
      </w:tr>
      <w:tr w:rsidR="0071364F" w:rsidRPr="00F97333" w14:paraId="22C356BB" w14:textId="77777777" w:rsidTr="0071364F">
        <w:tc>
          <w:tcPr>
            <w:tcW w:w="1058" w:type="dxa"/>
          </w:tcPr>
          <w:p w14:paraId="13A6AFAF" w14:textId="77777777" w:rsidR="0071364F" w:rsidRPr="00F97333" w:rsidRDefault="0071364F" w:rsidP="0071364F">
            <w:pPr>
              <w:pStyle w:val="Tabletext"/>
              <w:rPr>
                <w:rFonts w:cs="Arial"/>
              </w:rPr>
            </w:pPr>
            <w:r w:rsidRPr="00F97333">
              <w:rPr>
                <w:rFonts w:cs="Arial"/>
              </w:rPr>
              <w:t>September</w:t>
            </w:r>
          </w:p>
        </w:tc>
        <w:tc>
          <w:tcPr>
            <w:tcW w:w="1050" w:type="dxa"/>
          </w:tcPr>
          <w:p w14:paraId="5075A1BC" w14:textId="77777777" w:rsidR="0071364F" w:rsidRPr="00F97333" w:rsidRDefault="0071364F" w:rsidP="0071364F">
            <w:pPr>
              <w:pStyle w:val="Tabletext"/>
              <w:jc w:val="right"/>
              <w:rPr>
                <w:rFonts w:cs="Arial"/>
              </w:rPr>
            </w:pPr>
            <w:r w:rsidRPr="00F97333">
              <w:rPr>
                <w:rFonts w:cs="Arial"/>
              </w:rPr>
              <w:t>107,699</w:t>
            </w:r>
          </w:p>
        </w:tc>
        <w:tc>
          <w:tcPr>
            <w:tcW w:w="1050" w:type="dxa"/>
          </w:tcPr>
          <w:p w14:paraId="4BCA8AEE" w14:textId="77777777" w:rsidR="0071364F" w:rsidRPr="00F97333" w:rsidRDefault="0071364F" w:rsidP="0071364F">
            <w:pPr>
              <w:pStyle w:val="Tabletext"/>
              <w:jc w:val="right"/>
              <w:rPr>
                <w:rFonts w:cs="Arial"/>
              </w:rPr>
            </w:pPr>
            <w:r w:rsidRPr="00F97333">
              <w:rPr>
                <w:rFonts w:cs="Arial"/>
              </w:rPr>
              <w:t>109,862</w:t>
            </w:r>
          </w:p>
        </w:tc>
        <w:tc>
          <w:tcPr>
            <w:tcW w:w="1050" w:type="dxa"/>
          </w:tcPr>
          <w:p w14:paraId="344099F0" w14:textId="77777777" w:rsidR="0071364F" w:rsidRPr="00F97333" w:rsidRDefault="0071364F" w:rsidP="0071364F">
            <w:pPr>
              <w:pStyle w:val="Tabletext"/>
              <w:jc w:val="right"/>
              <w:rPr>
                <w:rFonts w:cs="Arial"/>
              </w:rPr>
            </w:pPr>
            <w:r w:rsidRPr="00F97333">
              <w:rPr>
                <w:rFonts w:cs="Arial"/>
              </w:rPr>
              <w:t>136,592</w:t>
            </w:r>
          </w:p>
        </w:tc>
        <w:tc>
          <w:tcPr>
            <w:tcW w:w="1050" w:type="dxa"/>
          </w:tcPr>
          <w:p w14:paraId="2D5E5EFC" w14:textId="77777777" w:rsidR="0071364F" w:rsidRPr="00F97333" w:rsidRDefault="0071364F" w:rsidP="0071364F">
            <w:pPr>
              <w:pStyle w:val="Tabletext"/>
              <w:jc w:val="right"/>
              <w:rPr>
                <w:rFonts w:cs="Arial"/>
              </w:rPr>
            </w:pPr>
            <w:r w:rsidRPr="00F97333">
              <w:rPr>
                <w:rFonts w:cs="Arial"/>
              </w:rPr>
              <w:t>131,689</w:t>
            </w:r>
          </w:p>
        </w:tc>
        <w:tc>
          <w:tcPr>
            <w:tcW w:w="1050" w:type="dxa"/>
          </w:tcPr>
          <w:p w14:paraId="10503B9F" w14:textId="4A071262" w:rsidR="0071364F" w:rsidRPr="00F97333" w:rsidRDefault="0071364F" w:rsidP="0071364F">
            <w:pPr>
              <w:pStyle w:val="Tabletext"/>
              <w:jc w:val="right"/>
              <w:rPr>
                <w:rFonts w:cs="Arial"/>
              </w:rPr>
            </w:pPr>
            <w:r w:rsidRPr="00F97333">
              <w:rPr>
                <w:rFonts w:cs="Arial"/>
              </w:rPr>
              <w:t>100,784</w:t>
            </w:r>
          </w:p>
        </w:tc>
        <w:tc>
          <w:tcPr>
            <w:tcW w:w="1050" w:type="dxa"/>
          </w:tcPr>
          <w:p w14:paraId="186EB860" w14:textId="6A786603" w:rsidR="0071364F" w:rsidRPr="00F97333" w:rsidRDefault="0071364F" w:rsidP="0071364F">
            <w:pPr>
              <w:pStyle w:val="Tabletext"/>
              <w:jc w:val="right"/>
              <w:rPr>
                <w:rFonts w:cs="Arial"/>
              </w:rPr>
            </w:pPr>
            <w:r w:rsidRPr="00F97333">
              <w:rPr>
                <w:rFonts w:cs="Arial"/>
              </w:rPr>
              <w:t>83,442</w:t>
            </w:r>
          </w:p>
        </w:tc>
        <w:tc>
          <w:tcPr>
            <w:tcW w:w="965" w:type="dxa"/>
          </w:tcPr>
          <w:p w14:paraId="6AA3F1A5" w14:textId="30C61A22" w:rsidR="0071364F" w:rsidRPr="00F97333" w:rsidRDefault="0071364F" w:rsidP="0071364F">
            <w:pPr>
              <w:pStyle w:val="Tabletext"/>
              <w:jc w:val="right"/>
              <w:rPr>
                <w:rFonts w:cs="Arial"/>
              </w:rPr>
            </w:pPr>
            <w:r w:rsidRPr="00F97333">
              <w:rPr>
                <w:rFonts w:cs="Arial"/>
              </w:rPr>
              <w:t>1490</w:t>
            </w:r>
          </w:p>
        </w:tc>
        <w:tc>
          <w:tcPr>
            <w:tcW w:w="912" w:type="dxa"/>
          </w:tcPr>
          <w:p w14:paraId="2E7A3EAE" w14:textId="215D0311" w:rsidR="0071364F" w:rsidRPr="00F97333" w:rsidRDefault="0071364F" w:rsidP="0071364F">
            <w:pPr>
              <w:pStyle w:val="Tabletext"/>
              <w:jc w:val="right"/>
              <w:rPr>
                <w:rFonts w:cs="Arial"/>
              </w:rPr>
            </w:pPr>
            <w:r w:rsidRPr="00F97333">
              <w:rPr>
                <w:rFonts w:cs="Arial"/>
              </w:rPr>
              <w:t>15,852</w:t>
            </w:r>
          </w:p>
        </w:tc>
      </w:tr>
      <w:tr w:rsidR="0071364F" w:rsidRPr="00F97333" w14:paraId="5DE965D8" w14:textId="77777777" w:rsidTr="0071364F">
        <w:tc>
          <w:tcPr>
            <w:tcW w:w="1058" w:type="dxa"/>
          </w:tcPr>
          <w:p w14:paraId="3AE2FC48" w14:textId="77777777" w:rsidR="0071364F" w:rsidRPr="00F97333" w:rsidRDefault="0071364F" w:rsidP="0071364F">
            <w:pPr>
              <w:pStyle w:val="Tabletext"/>
              <w:rPr>
                <w:rFonts w:cs="Arial"/>
              </w:rPr>
            </w:pPr>
            <w:r w:rsidRPr="00F97333">
              <w:rPr>
                <w:rFonts w:cs="Arial"/>
              </w:rPr>
              <w:t>October</w:t>
            </w:r>
          </w:p>
        </w:tc>
        <w:tc>
          <w:tcPr>
            <w:tcW w:w="1050" w:type="dxa"/>
          </w:tcPr>
          <w:p w14:paraId="46E93635" w14:textId="77777777" w:rsidR="0071364F" w:rsidRPr="00F97333" w:rsidRDefault="0071364F" w:rsidP="0071364F">
            <w:pPr>
              <w:pStyle w:val="Tabletext"/>
              <w:jc w:val="right"/>
              <w:rPr>
                <w:rFonts w:cs="Arial"/>
              </w:rPr>
            </w:pPr>
            <w:r w:rsidRPr="00F97333">
              <w:rPr>
                <w:rFonts w:cs="Arial"/>
              </w:rPr>
              <w:t>91,988</w:t>
            </w:r>
          </w:p>
        </w:tc>
        <w:tc>
          <w:tcPr>
            <w:tcW w:w="1050" w:type="dxa"/>
          </w:tcPr>
          <w:p w14:paraId="7BD175D4" w14:textId="77777777" w:rsidR="0071364F" w:rsidRPr="00F97333" w:rsidRDefault="0071364F" w:rsidP="0071364F">
            <w:pPr>
              <w:pStyle w:val="Tabletext"/>
              <w:jc w:val="right"/>
              <w:rPr>
                <w:rFonts w:cs="Arial"/>
              </w:rPr>
            </w:pPr>
            <w:r w:rsidRPr="00F97333">
              <w:rPr>
                <w:rFonts w:cs="Arial"/>
              </w:rPr>
              <w:t>112,830</w:t>
            </w:r>
          </w:p>
        </w:tc>
        <w:tc>
          <w:tcPr>
            <w:tcW w:w="1050" w:type="dxa"/>
          </w:tcPr>
          <w:p w14:paraId="2DA23968" w14:textId="77777777" w:rsidR="0071364F" w:rsidRPr="00F97333" w:rsidRDefault="0071364F" w:rsidP="0071364F">
            <w:pPr>
              <w:pStyle w:val="Tabletext"/>
              <w:jc w:val="right"/>
              <w:rPr>
                <w:rFonts w:cs="Arial"/>
              </w:rPr>
            </w:pPr>
            <w:r w:rsidRPr="00F97333">
              <w:rPr>
                <w:rFonts w:cs="Arial"/>
              </w:rPr>
              <w:t>135,663</w:t>
            </w:r>
          </w:p>
        </w:tc>
        <w:tc>
          <w:tcPr>
            <w:tcW w:w="1050" w:type="dxa"/>
          </w:tcPr>
          <w:p w14:paraId="43811A21" w14:textId="77777777" w:rsidR="0071364F" w:rsidRPr="00F97333" w:rsidRDefault="0071364F" w:rsidP="0071364F">
            <w:pPr>
              <w:pStyle w:val="Tabletext"/>
              <w:jc w:val="right"/>
              <w:rPr>
                <w:rFonts w:cs="Arial"/>
              </w:rPr>
            </w:pPr>
            <w:r w:rsidRPr="00F97333">
              <w:rPr>
                <w:rFonts w:cs="Arial"/>
              </w:rPr>
              <w:t>155,265</w:t>
            </w:r>
          </w:p>
        </w:tc>
        <w:tc>
          <w:tcPr>
            <w:tcW w:w="1050" w:type="dxa"/>
          </w:tcPr>
          <w:p w14:paraId="7508FBC6" w14:textId="68498E82" w:rsidR="0071364F" w:rsidRPr="00F97333" w:rsidRDefault="0071364F" w:rsidP="0071364F">
            <w:pPr>
              <w:pStyle w:val="Tabletext"/>
              <w:jc w:val="right"/>
              <w:rPr>
                <w:rFonts w:cs="Arial"/>
              </w:rPr>
            </w:pPr>
            <w:r w:rsidRPr="00F97333">
              <w:rPr>
                <w:rFonts w:cs="Arial"/>
              </w:rPr>
              <w:t>146,172</w:t>
            </w:r>
          </w:p>
        </w:tc>
        <w:tc>
          <w:tcPr>
            <w:tcW w:w="1050" w:type="dxa"/>
          </w:tcPr>
          <w:p w14:paraId="4AD44B8A" w14:textId="1BB5A882" w:rsidR="0071364F" w:rsidRPr="00F97333" w:rsidRDefault="0071364F" w:rsidP="0071364F">
            <w:pPr>
              <w:pStyle w:val="Tabletext"/>
              <w:jc w:val="right"/>
              <w:rPr>
                <w:rFonts w:cs="Arial"/>
              </w:rPr>
            </w:pPr>
            <w:r w:rsidRPr="00F97333">
              <w:rPr>
                <w:rFonts w:cs="Arial"/>
              </w:rPr>
              <w:t>111,942</w:t>
            </w:r>
          </w:p>
        </w:tc>
        <w:tc>
          <w:tcPr>
            <w:tcW w:w="965" w:type="dxa"/>
          </w:tcPr>
          <w:p w14:paraId="4D62C805" w14:textId="4A9E4417" w:rsidR="0071364F" w:rsidRPr="00F97333" w:rsidRDefault="0071364F" w:rsidP="0071364F">
            <w:pPr>
              <w:pStyle w:val="Tabletext"/>
              <w:jc w:val="right"/>
              <w:rPr>
                <w:rFonts w:cs="Arial"/>
              </w:rPr>
            </w:pPr>
            <w:r w:rsidRPr="00F97333">
              <w:rPr>
                <w:rFonts w:cs="Arial"/>
              </w:rPr>
              <w:t>1227</w:t>
            </w:r>
          </w:p>
        </w:tc>
        <w:tc>
          <w:tcPr>
            <w:tcW w:w="912" w:type="dxa"/>
          </w:tcPr>
          <w:p w14:paraId="61A04E51" w14:textId="14CEF011" w:rsidR="0071364F" w:rsidRPr="00F97333" w:rsidRDefault="0071364F" w:rsidP="0071364F">
            <w:pPr>
              <w:pStyle w:val="Tabletext"/>
              <w:jc w:val="right"/>
              <w:rPr>
                <w:rFonts w:cs="Arial"/>
              </w:rPr>
            </w:pPr>
            <w:r w:rsidRPr="00F97333">
              <w:rPr>
                <w:rFonts w:cs="Arial"/>
              </w:rPr>
              <w:t>33,003</w:t>
            </w:r>
          </w:p>
        </w:tc>
      </w:tr>
      <w:tr w:rsidR="0071364F" w:rsidRPr="00F97333" w14:paraId="1E68A869" w14:textId="77777777" w:rsidTr="0071364F">
        <w:tc>
          <w:tcPr>
            <w:tcW w:w="1058" w:type="dxa"/>
          </w:tcPr>
          <w:p w14:paraId="5DF5094D" w14:textId="77777777" w:rsidR="0071364F" w:rsidRPr="00F97333" w:rsidRDefault="0071364F" w:rsidP="0071364F">
            <w:pPr>
              <w:pStyle w:val="Tabletext"/>
              <w:rPr>
                <w:rFonts w:cs="Arial"/>
              </w:rPr>
            </w:pPr>
            <w:r w:rsidRPr="00F97333">
              <w:rPr>
                <w:rFonts w:cs="Arial"/>
              </w:rPr>
              <w:t>November</w:t>
            </w:r>
          </w:p>
        </w:tc>
        <w:tc>
          <w:tcPr>
            <w:tcW w:w="1050" w:type="dxa"/>
          </w:tcPr>
          <w:p w14:paraId="77C2AE36" w14:textId="77777777" w:rsidR="0071364F" w:rsidRPr="00F97333" w:rsidRDefault="0071364F" w:rsidP="0071364F">
            <w:pPr>
              <w:pStyle w:val="Tabletext"/>
              <w:jc w:val="right"/>
              <w:rPr>
                <w:rFonts w:cs="Arial"/>
              </w:rPr>
            </w:pPr>
            <w:r w:rsidRPr="00F97333">
              <w:rPr>
                <w:rFonts w:cs="Arial"/>
              </w:rPr>
              <w:t>118,653</w:t>
            </w:r>
          </w:p>
        </w:tc>
        <w:tc>
          <w:tcPr>
            <w:tcW w:w="1050" w:type="dxa"/>
          </w:tcPr>
          <w:p w14:paraId="02A248BA" w14:textId="77777777" w:rsidR="0071364F" w:rsidRPr="00F97333" w:rsidRDefault="0071364F" w:rsidP="0071364F">
            <w:pPr>
              <w:pStyle w:val="Tabletext"/>
              <w:jc w:val="right"/>
              <w:rPr>
                <w:rFonts w:cs="Arial"/>
              </w:rPr>
            </w:pPr>
            <w:r w:rsidRPr="00F97333">
              <w:rPr>
                <w:rFonts w:cs="Arial"/>
              </w:rPr>
              <w:t>106,079</w:t>
            </w:r>
          </w:p>
        </w:tc>
        <w:tc>
          <w:tcPr>
            <w:tcW w:w="1050" w:type="dxa"/>
          </w:tcPr>
          <w:p w14:paraId="26CCCBD5" w14:textId="77777777" w:rsidR="0071364F" w:rsidRPr="00F97333" w:rsidRDefault="0071364F" w:rsidP="0071364F">
            <w:pPr>
              <w:pStyle w:val="Tabletext"/>
              <w:jc w:val="right"/>
              <w:rPr>
                <w:rFonts w:cs="Arial"/>
              </w:rPr>
            </w:pPr>
            <w:r w:rsidRPr="00F97333">
              <w:rPr>
                <w:rFonts w:cs="Arial"/>
              </w:rPr>
              <w:t>135,329</w:t>
            </w:r>
          </w:p>
        </w:tc>
        <w:tc>
          <w:tcPr>
            <w:tcW w:w="1050" w:type="dxa"/>
          </w:tcPr>
          <w:p w14:paraId="19B47011" w14:textId="77777777" w:rsidR="0071364F" w:rsidRPr="00F97333" w:rsidRDefault="0071364F" w:rsidP="0071364F">
            <w:pPr>
              <w:pStyle w:val="Tabletext"/>
              <w:jc w:val="right"/>
              <w:rPr>
                <w:rFonts w:cs="Arial"/>
              </w:rPr>
            </w:pPr>
            <w:r w:rsidRPr="00F97333">
              <w:rPr>
                <w:rFonts w:cs="Arial"/>
              </w:rPr>
              <w:t>164,511</w:t>
            </w:r>
          </w:p>
        </w:tc>
        <w:tc>
          <w:tcPr>
            <w:tcW w:w="1050" w:type="dxa"/>
          </w:tcPr>
          <w:p w14:paraId="1981F895" w14:textId="114B9D20" w:rsidR="0071364F" w:rsidRPr="00F97333" w:rsidRDefault="0071364F" w:rsidP="0071364F">
            <w:pPr>
              <w:pStyle w:val="Tabletext"/>
              <w:jc w:val="right"/>
              <w:rPr>
                <w:rFonts w:cs="Arial"/>
              </w:rPr>
            </w:pPr>
            <w:r w:rsidRPr="00F97333">
              <w:rPr>
                <w:rFonts w:cs="Arial"/>
              </w:rPr>
              <w:t>140,172</w:t>
            </w:r>
          </w:p>
        </w:tc>
        <w:tc>
          <w:tcPr>
            <w:tcW w:w="1050" w:type="dxa"/>
          </w:tcPr>
          <w:p w14:paraId="3A3C03CF" w14:textId="166281A5" w:rsidR="0071364F" w:rsidRPr="00F97333" w:rsidRDefault="0071364F" w:rsidP="0071364F">
            <w:pPr>
              <w:pStyle w:val="Tabletext"/>
              <w:jc w:val="right"/>
              <w:rPr>
                <w:rFonts w:cs="Arial"/>
              </w:rPr>
            </w:pPr>
            <w:r w:rsidRPr="00F97333">
              <w:rPr>
                <w:rFonts w:cs="Arial"/>
              </w:rPr>
              <w:t>115,555</w:t>
            </w:r>
          </w:p>
        </w:tc>
        <w:tc>
          <w:tcPr>
            <w:tcW w:w="965" w:type="dxa"/>
          </w:tcPr>
          <w:p w14:paraId="2B6AE88D" w14:textId="75092ECF" w:rsidR="0071364F" w:rsidRPr="00F97333" w:rsidRDefault="0071364F" w:rsidP="0071364F">
            <w:pPr>
              <w:pStyle w:val="Tabletext"/>
              <w:jc w:val="right"/>
              <w:rPr>
                <w:rFonts w:cs="Arial"/>
              </w:rPr>
            </w:pPr>
            <w:r w:rsidRPr="00F97333">
              <w:rPr>
                <w:rFonts w:cs="Arial"/>
              </w:rPr>
              <w:t>1182</w:t>
            </w:r>
          </w:p>
        </w:tc>
        <w:tc>
          <w:tcPr>
            <w:tcW w:w="912" w:type="dxa"/>
          </w:tcPr>
          <w:p w14:paraId="3F684695" w14:textId="2893DB1D" w:rsidR="0071364F" w:rsidRPr="00F97333" w:rsidRDefault="0071364F" w:rsidP="0071364F">
            <w:pPr>
              <w:pStyle w:val="Tabletext"/>
              <w:jc w:val="right"/>
              <w:rPr>
                <w:rFonts w:cs="Arial"/>
              </w:rPr>
            </w:pPr>
            <w:r w:rsidRPr="00F97333">
              <w:rPr>
                <w:rFonts w:cs="Arial"/>
              </w:rPr>
              <w:t>23,876</w:t>
            </w:r>
          </w:p>
        </w:tc>
      </w:tr>
      <w:tr w:rsidR="0071364F" w:rsidRPr="00F97333" w14:paraId="388F6539" w14:textId="77777777" w:rsidTr="0071364F">
        <w:tc>
          <w:tcPr>
            <w:tcW w:w="1058" w:type="dxa"/>
          </w:tcPr>
          <w:p w14:paraId="3011754C" w14:textId="77777777" w:rsidR="0071364F" w:rsidRPr="00F97333" w:rsidRDefault="0071364F" w:rsidP="0071364F">
            <w:pPr>
              <w:pStyle w:val="Tabletext"/>
              <w:rPr>
                <w:rFonts w:cs="Arial"/>
              </w:rPr>
            </w:pPr>
            <w:r w:rsidRPr="00F97333">
              <w:rPr>
                <w:rFonts w:cs="Arial"/>
              </w:rPr>
              <w:t>December</w:t>
            </w:r>
          </w:p>
        </w:tc>
        <w:tc>
          <w:tcPr>
            <w:tcW w:w="1050" w:type="dxa"/>
          </w:tcPr>
          <w:p w14:paraId="78F6091A" w14:textId="77777777" w:rsidR="0071364F" w:rsidRPr="00F97333" w:rsidRDefault="0071364F" w:rsidP="0071364F">
            <w:pPr>
              <w:pStyle w:val="Tabletext"/>
              <w:jc w:val="right"/>
              <w:rPr>
                <w:rFonts w:cs="Arial"/>
              </w:rPr>
            </w:pPr>
            <w:r w:rsidRPr="00F97333">
              <w:rPr>
                <w:rFonts w:cs="Arial"/>
              </w:rPr>
              <w:t>102,056</w:t>
            </w:r>
          </w:p>
        </w:tc>
        <w:tc>
          <w:tcPr>
            <w:tcW w:w="1050" w:type="dxa"/>
          </w:tcPr>
          <w:p w14:paraId="11C8136C" w14:textId="77777777" w:rsidR="0071364F" w:rsidRPr="00F97333" w:rsidRDefault="0071364F" w:rsidP="0071364F">
            <w:pPr>
              <w:pStyle w:val="Tabletext"/>
              <w:jc w:val="right"/>
              <w:rPr>
                <w:rFonts w:cs="Arial"/>
              </w:rPr>
            </w:pPr>
            <w:r w:rsidRPr="00F97333">
              <w:rPr>
                <w:rFonts w:cs="Arial"/>
              </w:rPr>
              <w:t>94,621</w:t>
            </w:r>
          </w:p>
        </w:tc>
        <w:tc>
          <w:tcPr>
            <w:tcW w:w="1050" w:type="dxa"/>
          </w:tcPr>
          <w:p w14:paraId="439DDC25" w14:textId="77777777" w:rsidR="0071364F" w:rsidRPr="00F97333" w:rsidRDefault="0071364F" w:rsidP="0071364F">
            <w:pPr>
              <w:pStyle w:val="Tabletext"/>
              <w:jc w:val="right"/>
              <w:rPr>
                <w:rFonts w:cs="Arial"/>
              </w:rPr>
            </w:pPr>
            <w:r w:rsidRPr="00F97333">
              <w:rPr>
                <w:rFonts w:cs="Arial"/>
              </w:rPr>
              <w:t>99,838</w:t>
            </w:r>
          </w:p>
        </w:tc>
        <w:tc>
          <w:tcPr>
            <w:tcW w:w="1050" w:type="dxa"/>
          </w:tcPr>
          <w:p w14:paraId="1A133CFA" w14:textId="77777777" w:rsidR="0071364F" w:rsidRPr="00F97333" w:rsidRDefault="0071364F" w:rsidP="0071364F">
            <w:pPr>
              <w:pStyle w:val="Tabletext"/>
              <w:jc w:val="right"/>
              <w:rPr>
                <w:rFonts w:cs="Arial"/>
              </w:rPr>
            </w:pPr>
            <w:r w:rsidRPr="00F97333">
              <w:rPr>
                <w:rFonts w:cs="Arial"/>
              </w:rPr>
              <w:t>126,815</w:t>
            </w:r>
          </w:p>
        </w:tc>
        <w:tc>
          <w:tcPr>
            <w:tcW w:w="1050" w:type="dxa"/>
          </w:tcPr>
          <w:p w14:paraId="314F9DD6" w14:textId="533BFB64" w:rsidR="0071364F" w:rsidRPr="00F97333" w:rsidRDefault="0071364F" w:rsidP="0071364F">
            <w:pPr>
              <w:pStyle w:val="Tabletext"/>
              <w:jc w:val="right"/>
              <w:rPr>
                <w:rFonts w:cs="Arial"/>
              </w:rPr>
            </w:pPr>
            <w:r w:rsidRPr="00F97333">
              <w:rPr>
                <w:rFonts w:cs="Arial"/>
              </w:rPr>
              <w:t>108,523</w:t>
            </w:r>
          </w:p>
        </w:tc>
        <w:tc>
          <w:tcPr>
            <w:tcW w:w="1050" w:type="dxa"/>
          </w:tcPr>
          <w:p w14:paraId="6F170BDF" w14:textId="322711AB" w:rsidR="0071364F" w:rsidRPr="00F97333" w:rsidRDefault="0071364F" w:rsidP="0071364F">
            <w:pPr>
              <w:pStyle w:val="Tabletext"/>
              <w:jc w:val="right"/>
              <w:rPr>
                <w:rFonts w:cs="Arial"/>
              </w:rPr>
            </w:pPr>
            <w:r w:rsidRPr="00F97333">
              <w:rPr>
                <w:rFonts w:cs="Arial"/>
              </w:rPr>
              <w:t>100,632</w:t>
            </w:r>
          </w:p>
        </w:tc>
        <w:tc>
          <w:tcPr>
            <w:tcW w:w="965" w:type="dxa"/>
          </w:tcPr>
          <w:p w14:paraId="622F6E09" w14:textId="5A1470C3" w:rsidR="0071364F" w:rsidRPr="00F97333" w:rsidRDefault="0071364F" w:rsidP="0071364F">
            <w:pPr>
              <w:pStyle w:val="Tabletext"/>
              <w:jc w:val="right"/>
              <w:rPr>
                <w:rFonts w:cs="Arial"/>
              </w:rPr>
            </w:pPr>
            <w:r w:rsidRPr="00F97333">
              <w:rPr>
                <w:rFonts w:cs="Arial"/>
              </w:rPr>
              <w:t>914</w:t>
            </w:r>
          </w:p>
        </w:tc>
        <w:tc>
          <w:tcPr>
            <w:tcW w:w="912" w:type="dxa"/>
          </w:tcPr>
          <w:p w14:paraId="509D2B35" w14:textId="64857298" w:rsidR="0071364F" w:rsidRPr="00F97333" w:rsidRDefault="0071364F" w:rsidP="0071364F">
            <w:pPr>
              <w:pStyle w:val="Tabletext"/>
              <w:jc w:val="right"/>
              <w:rPr>
                <w:rFonts w:cs="Arial"/>
              </w:rPr>
            </w:pPr>
            <w:r w:rsidRPr="00F97333">
              <w:rPr>
                <w:rFonts w:cs="Arial"/>
              </w:rPr>
              <w:t>6977</w:t>
            </w:r>
          </w:p>
        </w:tc>
      </w:tr>
      <w:tr w:rsidR="0071364F" w:rsidRPr="00F97333" w14:paraId="6360FD47" w14:textId="77777777" w:rsidTr="0071364F">
        <w:tc>
          <w:tcPr>
            <w:tcW w:w="1058" w:type="dxa"/>
          </w:tcPr>
          <w:p w14:paraId="702B14CB" w14:textId="77777777" w:rsidR="0071364F" w:rsidRPr="00F97333" w:rsidRDefault="0071364F" w:rsidP="0071364F">
            <w:pPr>
              <w:pStyle w:val="Tabletext"/>
              <w:rPr>
                <w:rFonts w:cs="Arial"/>
              </w:rPr>
            </w:pPr>
            <w:r w:rsidRPr="00F97333">
              <w:rPr>
                <w:rFonts w:cs="Arial"/>
              </w:rPr>
              <w:t>January</w:t>
            </w:r>
          </w:p>
        </w:tc>
        <w:tc>
          <w:tcPr>
            <w:tcW w:w="1050" w:type="dxa"/>
          </w:tcPr>
          <w:p w14:paraId="3744B0E4" w14:textId="77777777" w:rsidR="0071364F" w:rsidRPr="00F97333" w:rsidRDefault="0071364F" w:rsidP="0071364F">
            <w:pPr>
              <w:pStyle w:val="Tabletext"/>
              <w:jc w:val="right"/>
              <w:rPr>
                <w:rFonts w:cs="Arial"/>
              </w:rPr>
            </w:pPr>
            <w:r w:rsidRPr="00F97333">
              <w:rPr>
                <w:rFonts w:cs="Arial"/>
              </w:rPr>
              <w:t>118,686</w:t>
            </w:r>
          </w:p>
        </w:tc>
        <w:tc>
          <w:tcPr>
            <w:tcW w:w="1050" w:type="dxa"/>
          </w:tcPr>
          <w:p w14:paraId="6142E54E" w14:textId="77777777" w:rsidR="0071364F" w:rsidRPr="00F97333" w:rsidRDefault="0071364F" w:rsidP="0071364F">
            <w:pPr>
              <w:pStyle w:val="Tabletext"/>
              <w:jc w:val="right"/>
              <w:rPr>
                <w:rFonts w:cs="Arial"/>
              </w:rPr>
            </w:pPr>
            <w:r w:rsidRPr="00F97333">
              <w:rPr>
                <w:rFonts w:cs="Arial"/>
              </w:rPr>
              <w:t>146,793</w:t>
            </w:r>
          </w:p>
        </w:tc>
        <w:tc>
          <w:tcPr>
            <w:tcW w:w="1050" w:type="dxa"/>
          </w:tcPr>
          <w:p w14:paraId="5E63D04E" w14:textId="77777777" w:rsidR="0071364F" w:rsidRPr="00F97333" w:rsidRDefault="0071364F" w:rsidP="0071364F">
            <w:pPr>
              <w:pStyle w:val="Tabletext"/>
              <w:jc w:val="right"/>
              <w:rPr>
                <w:rFonts w:cs="Arial"/>
              </w:rPr>
            </w:pPr>
            <w:r w:rsidRPr="00F97333">
              <w:rPr>
                <w:rFonts w:cs="Arial"/>
              </w:rPr>
              <w:t>150,967</w:t>
            </w:r>
          </w:p>
        </w:tc>
        <w:tc>
          <w:tcPr>
            <w:tcW w:w="1050" w:type="dxa"/>
          </w:tcPr>
          <w:p w14:paraId="363B1A8D" w14:textId="77777777" w:rsidR="0071364F" w:rsidRPr="00F97333" w:rsidRDefault="0071364F" w:rsidP="0071364F">
            <w:pPr>
              <w:pStyle w:val="Tabletext"/>
              <w:jc w:val="right"/>
              <w:rPr>
                <w:rFonts w:cs="Arial"/>
              </w:rPr>
            </w:pPr>
            <w:r w:rsidRPr="00F97333">
              <w:rPr>
                <w:rFonts w:cs="Arial"/>
              </w:rPr>
              <w:t>147,156</w:t>
            </w:r>
          </w:p>
        </w:tc>
        <w:tc>
          <w:tcPr>
            <w:tcW w:w="1050" w:type="dxa"/>
          </w:tcPr>
          <w:p w14:paraId="47B8FEAE" w14:textId="2A5547F2" w:rsidR="0071364F" w:rsidRPr="00F97333" w:rsidRDefault="0071364F" w:rsidP="0071364F">
            <w:pPr>
              <w:pStyle w:val="Tabletext"/>
              <w:jc w:val="right"/>
              <w:rPr>
                <w:rFonts w:cs="Arial"/>
              </w:rPr>
            </w:pPr>
            <w:r w:rsidRPr="00F97333">
              <w:rPr>
                <w:rFonts w:cs="Arial"/>
              </w:rPr>
              <w:t>141,171</w:t>
            </w:r>
          </w:p>
        </w:tc>
        <w:tc>
          <w:tcPr>
            <w:tcW w:w="1050" w:type="dxa"/>
          </w:tcPr>
          <w:p w14:paraId="14766160" w14:textId="410118EF" w:rsidR="0071364F" w:rsidRPr="00F97333" w:rsidRDefault="0071364F" w:rsidP="0071364F">
            <w:pPr>
              <w:pStyle w:val="Tabletext"/>
              <w:jc w:val="right"/>
              <w:rPr>
                <w:rFonts w:cs="Arial"/>
              </w:rPr>
            </w:pPr>
            <w:r w:rsidRPr="00F97333">
              <w:rPr>
                <w:rFonts w:cs="Arial"/>
              </w:rPr>
              <w:t>131,307</w:t>
            </w:r>
          </w:p>
        </w:tc>
        <w:tc>
          <w:tcPr>
            <w:tcW w:w="965" w:type="dxa"/>
          </w:tcPr>
          <w:p w14:paraId="1C8264A9" w14:textId="4CBE8A8E" w:rsidR="0071364F" w:rsidRPr="00F97333" w:rsidRDefault="0071364F" w:rsidP="0071364F">
            <w:pPr>
              <w:pStyle w:val="Tabletext"/>
              <w:jc w:val="right"/>
              <w:rPr>
                <w:rFonts w:cs="Arial"/>
              </w:rPr>
            </w:pPr>
            <w:r w:rsidRPr="00F97333">
              <w:rPr>
                <w:rFonts w:cs="Arial"/>
              </w:rPr>
              <w:t>1069</w:t>
            </w:r>
          </w:p>
        </w:tc>
        <w:tc>
          <w:tcPr>
            <w:tcW w:w="912" w:type="dxa"/>
          </w:tcPr>
          <w:p w14:paraId="515C777E" w14:textId="37BB8AB1" w:rsidR="0071364F" w:rsidRPr="00F97333" w:rsidRDefault="0071364F" w:rsidP="0071364F">
            <w:pPr>
              <w:pStyle w:val="Tabletext"/>
              <w:jc w:val="right"/>
              <w:rPr>
                <w:rFonts w:cs="Arial"/>
              </w:rPr>
            </w:pPr>
            <w:r w:rsidRPr="00F97333">
              <w:rPr>
                <w:rFonts w:cs="Arial"/>
              </w:rPr>
              <w:t>8795</w:t>
            </w:r>
          </w:p>
        </w:tc>
      </w:tr>
      <w:tr w:rsidR="0071364F" w:rsidRPr="00F97333" w14:paraId="79352104" w14:textId="77777777" w:rsidTr="0071364F">
        <w:tc>
          <w:tcPr>
            <w:tcW w:w="1058" w:type="dxa"/>
          </w:tcPr>
          <w:p w14:paraId="1AE18B33" w14:textId="77777777" w:rsidR="0071364F" w:rsidRPr="00F97333" w:rsidRDefault="0071364F" w:rsidP="0071364F">
            <w:pPr>
              <w:pStyle w:val="Tabletext"/>
              <w:rPr>
                <w:rFonts w:cs="Arial"/>
              </w:rPr>
            </w:pPr>
            <w:r w:rsidRPr="00F97333">
              <w:rPr>
                <w:rFonts w:cs="Arial"/>
              </w:rPr>
              <w:t>February</w:t>
            </w:r>
          </w:p>
        </w:tc>
        <w:tc>
          <w:tcPr>
            <w:tcW w:w="1050" w:type="dxa"/>
          </w:tcPr>
          <w:p w14:paraId="4CAB96B6" w14:textId="77777777" w:rsidR="0071364F" w:rsidRPr="00F97333" w:rsidRDefault="0071364F" w:rsidP="0071364F">
            <w:pPr>
              <w:pStyle w:val="Tabletext"/>
              <w:jc w:val="right"/>
              <w:rPr>
                <w:rFonts w:cs="Arial"/>
              </w:rPr>
            </w:pPr>
            <w:r w:rsidRPr="00F97333">
              <w:rPr>
                <w:rFonts w:cs="Arial"/>
              </w:rPr>
              <w:t>119,806</w:t>
            </w:r>
          </w:p>
        </w:tc>
        <w:tc>
          <w:tcPr>
            <w:tcW w:w="1050" w:type="dxa"/>
          </w:tcPr>
          <w:p w14:paraId="6DC1AFB6" w14:textId="77777777" w:rsidR="0071364F" w:rsidRPr="00F97333" w:rsidRDefault="0071364F" w:rsidP="0071364F">
            <w:pPr>
              <w:pStyle w:val="Tabletext"/>
              <w:jc w:val="right"/>
              <w:rPr>
                <w:rFonts w:cs="Arial"/>
              </w:rPr>
            </w:pPr>
            <w:r w:rsidRPr="00F97333">
              <w:rPr>
                <w:rFonts w:cs="Arial"/>
              </w:rPr>
              <w:t>119,763</w:t>
            </w:r>
          </w:p>
        </w:tc>
        <w:tc>
          <w:tcPr>
            <w:tcW w:w="1050" w:type="dxa"/>
          </w:tcPr>
          <w:p w14:paraId="3A7ED307" w14:textId="77777777" w:rsidR="0071364F" w:rsidRPr="00F97333" w:rsidRDefault="0071364F" w:rsidP="0071364F">
            <w:pPr>
              <w:pStyle w:val="Tabletext"/>
              <w:jc w:val="right"/>
              <w:rPr>
                <w:rFonts w:cs="Arial"/>
              </w:rPr>
            </w:pPr>
            <w:r w:rsidRPr="00F97333">
              <w:rPr>
                <w:rFonts w:cs="Arial"/>
              </w:rPr>
              <w:t>115,969</w:t>
            </w:r>
          </w:p>
        </w:tc>
        <w:tc>
          <w:tcPr>
            <w:tcW w:w="1050" w:type="dxa"/>
          </w:tcPr>
          <w:p w14:paraId="2E727B67" w14:textId="77777777" w:rsidR="0071364F" w:rsidRPr="00F97333" w:rsidRDefault="0071364F" w:rsidP="0071364F">
            <w:pPr>
              <w:pStyle w:val="Tabletext"/>
              <w:jc w:val="right"/>
              <w:rPr>
                <w:rFonts w:cs="Arial"/>
              </w:rPr>
            </w:pPr>
            <w:r w:rsidRPr="00F97333">
              <w:rPr>
                <w:rFonts w:cs="Arial"/>
              </w:rPr>
              <w:t>154,579</w:t>
            </w:r>
          </w:p>
        </w:tc>
        <w:tc>
          <w:tcPr>
            <w:tcW w:w="1050" w:type="dxa"/>
          </w:tcPr>
          <w:p w14:paraId="23B65BF3" w14:textId="4A606750" w:rsidR="0071364F" w:rsidRPr="00F97333" w:rsidRDefault="0071364F" w:rsidP="0071364F">
            <w:pPr>
              <w:pStyle w:val="Tabletext"/>
              <w:jc w:val="right"/>
              <w:rPr>
                <w:rFonts w:cs="Arial"/>
              </w:rPr>
            </w:pPr>
            <w:r w:rsidRPr="00F97333">
              <w:rPr>
                <w:rFonts w:cs="Arial"/>
              </w:rPr>
              <w:t>150,509</w:t>
            </w:r>
          </w:p>
        </w:tc>
        <w:tc>
          <w:tcPr>
            <w:tcW w:w="1050" w:type="dxa"/>
          </w:tcPr>
          <w:p w14:paraId="78F4D94F" w14:textId="2D9366D8" w:rsidR="0071364F" w:rsidRPr="00F97333" w:rsidRDefault="0071364F" w:rsidP="0071364F">
            <w:pPr>
              <w:pStyle w:val="Tabletext"/>
              <w:jc w:val="right"/>
              <w:rPr>
                <w:rFonts w:cs="Arial"/>
              </w:rPr>
            </w:pPr>
            <w:r w:rsidRPr="00F97333">
              <w:rPr>
                <w:rFonts w:cs="Arial"/>
              </w:rPr>
              <w:t>144,111</w:t>
            </w:r>
          </w:p>
        </w:tc>
        <w:tc>
          <w:tcPr>
            <w:tcW w:w="965" w:type="dxa"/>
          </w:tcPr>
          <w:p w14:paraId="6441A30F" w14:textId="6F43074D" w:rsidR="0071364F" w:rsidRPr="00F97333" w:rsidRDefault="0071364F" w:rsidP="0071364F">
            <w:pPr>
              <w:pStyle w:val="Tabletext"/>
              <w:jc w:val="right"/>
              <w:rPr>
                <w:rFonts w:cs="Arial"/>
              </w:rPr>
            </w:pPr>
            <w:r w:rsidRPr="00F97333">
              <w:rPr>
                <w:rFonts w:cs="Arial"/>
              </w:rPr>
              <w:t>1506</w:t>
            </w:r>
          </w:p>
        </w:tc>
        <w:tc>
          <w:tcPr>
            <w:tcW w:w="912" w:type="dxa"/>
          </w:tcPr>
          <w:p w14:paraId="45195DED" w14:textId="20528C23" w:rsidR="0071364F" w:rsidRPr="00F97333" w:rsidRDefault="0071364F" w:rsidP="0071364F">
            <w:pPr>
              <w:pStyle w:val="Tabletext"/>
              <w:jc w:val="right"/>
              <w:rPr>
                <w:rFonts w:cs="Arial"/>
              </w:rPr>
            </w:pPr>
            <w:r w:rsidRPr="00F97333">
              <w:rPr>
                <w:rFonts w:cs="Arial"/>
              </w:rPr>
              <w:t>4892</w:t>
            </w:r>
          </w:p>
        </w:tc>
      </w:tr>
      <w:tr w:rsidR="0071364F" w:rsidRPr="00F97333" w14:paraId="2B9401E6" w14:textId="77777777" w:rsidTr="0071364F">
        <w:tc>
          <w:tcPr>
            <w:tcW w:w="1058" w:type="dxa"/>
          </w:tcPr>
          <w:p w14:paraId="06408114" w14:textId="77777777" w:rsidR="0071364F" w:rsidRPr="00F97333" w:rsidRDefault="0071364F" w:rsidP="0071364F">
            <w:pPr>
              <w:pStyle w:val="Tabletext"/>
              <w:rPr>
                <w:rFonts w:cs="Arial"/>
              </w:rPr>
            </w:pPr>
            <w:r w:rsidRPr="00F97333">
              <w:rPr>
                <w:rFonts w:cs="Arial"/>
              </w:rPr>
              <w:t>March</w:t>
            </w:r>
          </w:p>
        </w:tc>
        <w:tc>
          <w:tcPr>
            <w:tcW w:w="1050" w:type="dxa"/>
          </w:tcPr>
          <w:p w14:paraId="0DE89E25" w14:textId="77777777" w:rsidR="0071364F" w:rsidRPr="00F97333" w:rsidRDefault="0071364F" w:rsidP="0071364F">
            <w:pPr>
              <w:pStyle w:val="Tabletext"/>
              <w:jc w:val="right"/>
              <w:rPr>
                <w:rFonts w:cs="Arial"/>
              </w:rPr>
            </w:pPr>
            <w:r w:rsidRPr="00F97333">
              <w:rPr>
                <w:rFonts w:cs="Arial"/>
              </w:rPr>
              <w:t>100,388</w:t>
            </w:r>
          </w:p>
        </w:tc>
        <w:tc>
          <w:tcPr>
            <w:tcW w:w="1050" w:type="dxa"/>
          </w:tcPr>
          <w:p w14:paraId="30079C87" w14:textId="77777777" w:rsidR="0071364F" w:rsidRPr="00F97333" w:rsidRDefault="0071364F" w:rsidP="0071364F">
            <w:pPr>
              <w:pStyle w:val="Tabletext"/>
              <w:jc w:val="right"/>
              <w:rPr>
                <w:rFonts w:cs="Arial"/>
              </w:rPr>
            </w:pPr>
            <w:r w:rsidRPr="00F97333">
              <w:rPr>
                <w:rFonts w:cs="Arial"/>
              </w:rPr>
              <w:t>81,850</w:t>
            </w:r>
          </w:p>
        </w:tc>
        <w:tc>
          <w:tcPr>
            <w:tcW w:w="1050" w:type="dxa"/>
          </w:tcPr>
          <w:p w14:paraId="2F0CAB87" w14:textId="77777777" w:rsidR="0071364F" w:rsidRPr="00F97333" w:rsidRDefault="0071364F" w:rsidP="0071364F">
            <w:pPr>
              <w:pStyle w:val="Tabletext"/>
              <w:jc w:val="right"/>
              <w:rPr>
                <w:rFonts w:cs="Arial"/>
              </w:rPr>
            </w:pPr>
            <w:r w:rsidRPr="00F97333">
              <w:rPr>
                <w:rFonts w:cs="Arial"/>
              </w:rPr>
              <w:t>127,911</w:t>
            </w:r>
          </w:p>
        </w:tc>
        <w:tc>
          <w:tcPr>
            <w:tcW w:w="1050" w:type="dxa"/>
          </w:tcPr>
          <w:p w14:paraId="141D34A2" w14:textId="77777777" w:rsidR="0071364F" w:rsidRPr="00F97333" w:rsidRDefault="0071364F" w:rsidP="0071364F">
            <w:pPr>
              <w:pStyle w:val="Tabletext"/>
              <w:jc w:val="right"/>
              <w:rPr>
                <w:rFonts w:cs="Arial"/>
              </w:rPr>
            </w:pPr>
            <w:r w:rsidRPr="00F97333">
              <w:rPr>
                <w:rFonts w:cs="Arial"/>
              </w:rPr>
              <w:t>114,453</w:t>
            </w:r>
          </w:p>
        </w:tc>
        <w:tc>
          <w:tcPr>
            <w:tcW w:w="1050" w:type="dxa"/>
          </w:tcPr>
          <w:p w14:paraId="5AEA48E6" w14:textId="3E02C991" w:rsidR="0071364F" w:rsidRPr="00F97333" w:rsidRDefault="0071364F" w:rsidP="0071364F">
            <w:pPr>
              <w:pStyle w:val="Tabletext"/>
              <w:jc w:val="right"/>
              <w:rPr>
                <w:rFonts w:cs="Arial"/>
              </w:rPr>
            </w:pPr>
            <w:r w:rsidRPr="00F97333">
              <w:rPr>
                <w:rFonts w:cs="Arial"/>
              </w:rPr>
              <w:t>136,789</w:t>
            </w:r>
          </w:p>
        </w:tc>
        <w:tc>
          <w:tcPr>
            <w:tcW w:w="1050" w:type="dxa"/>
          </w:tcPr>
          <w:p w14:paraId="3F78F57B" w14:textId="2DEFCD5C" w:rsidR="0071364F" w:rsidRPr="00F97333" w:rsidRDefault="0071364F" w:rsidP="0071364F">
            <w:pPr>
              <w:pStyle w:val="Tabletext"/>
              <w:jc w:val="right"/>
              <w:rPr>
                <w:rFonts w:cs="Arial"/>
              </w:rPr>
            </w:pPr>
            <w:r w:rsidRPr="00F97333">
              <w:rPr>
                <w:rFonts w:cs="Arial"/>
              </w:rPr>
              <w:t>127,982</w:t>
            </w:r>
          </w:p>
        </w:tc>
        <w:tc>
          <w:tcPr>
            <w:tcW w:w="965" w:type="dxa"/>
          </w:tcPr>
          <w:p w14:paraId="1E6E463A" w14:textId="76318599" w:rsidR="0071364F" w:rsidRPr="00F97333" w:rsidRDefault="0071364F" w:rsidP="0071364F">
            <w:pPr>
              <w:pStyle w:val="Tabletext"/>
              <w:jc w:val="right"/>
              <w:rPr>
                <w:rFonts w:cs="Arial"/>
              </w:rPr>
            </w:pPr>
            <w:r w:rsidRPr="00F97333">
              <w:rPr>
                <w:rFonts w:cs="Arial"/>
              </w:rPr>
              <w:t>2207</w:t>
            </w:r>
          </w:p>
        </w:tc>
        <w:tc>
          <w:tcPr>
            <w:tcW w:w="912" w:type="dxa"/>
          </w:tcPr>
          <w:p w14:paraId="0788F10C" w14:textId="3119BA75" w:rsidR="0071364F" w:rsidRPr="00F97333" w:rsidRDefault="0071364F" w:rsidP="0071364F">
            <w:pPr>
              <w:pStyle w:val="Tabletext"/>
              <w:jc w:val="right"/>
              <w:rPr>
                <w:rFonts w:cs="Arial"/>
              </w:rPr>
            </w:pPr>
            <w:r w:rsidRPr="00F97333">
              <w:rPr>
                <w:rFonts w:cs="Arial"/>
              </w:rPr>
              <w:t>6600</w:t>
            </w:r>
          </w:p>
        </w:tc>
      </w:tr>
      <w:tr w:rsidR="0071364F" w:rsidRPr="00F97333" w14:paraId="0255CD97" w14:textId="77777777" w:rsidTr="0071364F">
        <w:tc>
          <w:tcPr>
            <w:tcW w:w="1058" w:type="dxa"/>
          </w:tcPr>
          <w:p w14:paraId="6819924B" w14:textId="77777777" w:rsidR="0071364F" w:rsidRPr="00F97333" w:rsidRDefault="0071364F" w:rsidP="0071364F">
            <w:pPr>
              <w:pStyle w:val="Tabletext"/>
              <w:rPr>
                <w:rFonts w:cs="Arial"/>
              </w:rPr>
            </w:pPr>
            <w:r w:rsidRPr="00F97333">
              <w:rPr>
                <w:rFonts w:cs="Arial"/>
              </w:rPr>
              <w:t>April</w:t>
            </w:r>
          </w:p>
        </w:tc>
        <w:tc>
          <w:tcPr>
            <w:tcW w:w="1050" w:type="dxa"/>
          </w:tcPr>
          <w:p w14:paraId="14F4EE2E" w14:textId="77777777" w:rsidR="0071364F" w:rsidRPr="00F97333" w:rsidRDefault="0071364F" w:rsidP="0071364F">
            <w:pPr>
              <w:pStyle w:val="Tabletext"/>
              <w:jc w:val="right"/>
              <w:rPr>
                <w:rFonts w:cs="Arial"/>
              </w:rPr>
            </w:pPr>
            <w:r w:rsidRPr="00F97333">
              <w:rPr>
                <w:rFonts w:cs="Arial"/>
              </w:rPr>
              <w:t>83,525</w:t>
            </w:r>
          </w:p>
        </w:tc>
        <w:tc>
          <w:tcPr>
            <w:tcW w:w="1050" w:type="dxa"/>
          </w:tcPr>
          <w:p w14:paraId="13620F8A" w14:textId="77777777" w:rsidR="0071364F" w:rsidRPr="00F97333" w:rsidRDefault="0071364F" w:rsidP="0071364F">
            <w:pPr>
              <w:pStyle w:val="Tabletext"/>
              <w:jc w:val="right"/>
              <w:rPr>
                <w:rFonts w:cs="Arial"/>
              </w:rPr>
            </w:pPr>
            <w:r w:rsidRPr="00F97333">
              <w:rPr>
                <w:rFonts w:cs="Arial"/>
              </w:rPr>
              <w:t>95,966</w:t>
            </w:r>
          </w:p>
        </w:tc>
        <w:tc>
          <w:tcPr>
            <w:tcW w:w="1050" w:type="dxa"/>
          </w:tcPr>
          <w:p w14:paraId="33FAD6C8" w14:textId="77777777" w:rsidR="0071364F" w:rsidRPr="00F97333" w:rsidRDefault="0071364F" w:rsidP="0071364F">
            <w:pPr>
              <w:pStyle w:val="Tabletext"/>
              <w:jc w:val="right"/>
              <w:rPr>
                <w:rFonts w:cs="Arial"/>
              </w:rPr>
            </w:pPr>
            <w:r w:rsidRPr="00F97333">
              <w:rPr>
                <w:rFonts w:cs="Arial"/>
              </w:rPr>
              <w:t>116,820</w:t>
            </w:r>
          </w:p>
        </w:tc>
        <w:tc>
          <w:tcPr>
            <w:tcW w:w="1050" w:type="dxa"/>
          </w:tcPr>
          <w:p w14:paraId="390E9298" w14:textId="77777777" w:rsidR="0071364F" w:rsidRPr="00F97333" w:rsidRDefault="0071364F" w:rsidP="0071364F">
            <w:pPr>
              <w:pStyle w:val="Tabletext"/>
              <w:jc w:val="right"/>
              <w:rPr>
                <w:rFonts w:cs="Arial"/>
              </w:rPr>
            </w:pPr>
            <w:r w:rsidRPr="00F97333">
              <w:rPr>
                <w:rFonts w:cs="Arial"/>
              </w:rPr>
              <w:t>111,142</w:t>
            </w:r>
          </w:p>
        </w:tc>
        <w:tc>
          <w:tcPr>
            <w:tcW w:w="1050" w:type="dxa"/>
          </w:tcPr>
          <w:p w14:paraId="14A05005" w14:textId="472A0B35" w:rsidR="0071364F" w:rsidRPr="00F97333" w:rsidRDefault="0071364F" w:rsidP="0071364F">
            <w:pPr>
              <w:pStyle w:val="Tabletext"/>
              <w:jc w:val="right"/>
              <w:rPr>
                <w:rFonts w:cs="Arial"/>
              </w:rPr>
            </w:pPr>
            <w:r w:rsidRPr="00F97333">
              <w:rPr>
                <w:rFonts w:cs="Arial"/>
              </w:rPr>
              <w:t>112,310</w:t>
            </w:r>
          </w:p>
        </w:tc>
        <w:tc>
          <w:tcPr>
            <w:tcW w:w="1050" w:type="dxa"/>
          </w:tcPr>
          <w:p w14:paraId="7F1AA62F" w14:textId="1D848B5D" w:rsidR="0071364F" w:rsidRPr="00F97333" w:rsidRDefault="0071364F" w:rsidP="0071364F">
            <w:pPr>
              <w:pStyle w:val="Tabletext"/>
              <w:jc w:val="right"/>
              <w:rPr>
                <w:rFonts w:cs="Arial"/>
              </w:rPr>
            </w:pPr>
            <w:r w:rsidRPr="00F97333">
              <w:rPr>
                <w:rFonts w:cs="Arial"/>
              </w:rPr>
              <w:t>103,097</w:t>
            </w:r>
          </w:p>
        </w:tc>
        <w:tc>
          <w:tcPr>
            <w:tcW w:w="965" w:type="dxa"/>
          </w:tcPr>
          <w:p w14:paraId="3C665887" w14:textId="166F413B" w:rsidR="0071364F" w:rsidRPr="00F97333" w:rsidRDefault="0071364F" w:rsidP="0071364F">
            <w:pPr>
              <w:pStyle w:val="Tabletext"/>
              <w:jc w:val="right"/>
              <w:rPr>
                <w:rFonts w:cs="Arial"/>
              </w:rPr>
            </w:pPr>
            <w:r w:rsidRPr="00F97333">
              <w:rPr>
                <w:rFonts w:cs="Arial"/>
              </w:rPr>
              <w:t>1308</w:t>
            </w:r>
          </w:p>
        </w:tc>
        <w:tc>
          <w:tcPr>
            <w:tcW w:w="912" w:type="dxa"/>
          </w:tcPr>
          <w:p w14:paraId="3D5F0BD5" w14:textId="69344AE9" w:rsidR="0071364F" w:rsidRPr="00F97333" w:rsidRDefault="0071364F" w:rsidP="0071364F">
            <w:pPr>
              <w:pStyle w:val="Tabletext"/>
              <w:jc w:val="right"/>
              <w:rPr>
                <w:rFonts w:cs="Arial"/>
              </w:rPr>
            </w:pPr>
            <w:r w:rsidRPr="00F97333">
              <w:rPr>
                <w:rFonts w:cs="Arial"/>
              </w:rPr>
              <w:t>7905</w:t>
            </w:r>
          </w:p>
        </w:tc>
      </w:tr>
      <w:tr w:rsidR="0071364F" w:rsidRPr="00F97333" w14:paraId="6C30C31D" w14:textId="77777777" w:rsidTr="0071364F">
        <w:tc>
          <w:tcPr>
            <w:tcW w:w="1058" w:type="dxa"/>
          </w:tcPr>
          <w:p w14:paraId="30BCB9DA" w14:textId="77777777" w:rsidR="0071364F" w:rsidRPr="00F97333" w:rsidRDefault="0071364F" w:rsidP="0071364F">
            <w:pPr>
              <w:pStyle w:val="Tabletext"/>
              <w:rPr>
                <w:rFonts w:cs="Arial"/>
              </w:rPr>
            </w:pPr>
            <w:r w:rsidRPr="00F97333">
              <w:rPr>
                <w:rFonts w:cs="Arial"/>
              </w:rPr>
              <w:t>May</w:t>
            </w:r>
          </w:p>
        </w:tc>
        <w:tc>
          <w:tcPr>
            <w:tcW w:w="1050" w:type="dxa"/>
          </w:tcPr>
          <w:p w14:paraId="5991110B" w14:textId="77777777" w:rsidR="0071364F" w:rsidRPr="00F97333" w:rsidRDefault="0071364F" w:rsidP="0071364F">
            <w:pPr>
              <w:pStyle w:val="Tabletext"/>
              <w:jc w:val="right"/>
              <w:rPr>
                <w:rFonts w:cs="Arial"/>
              </w:rPr>
            </w:pPr>
            <w:r w:rsidRPr="00F97333">
              <w:rPr>
                <w:rFonts w:cs="Arial"/>
              </w:rPr>
              <w:t>76,696</w:t>
            </w:r>
          </w:p>
        </w:tc>
        <w:tc>
          <w:tcPr>
            <w:tcW w:w="1050" w:type="dxa"/>
          </w:tcPr>
          <w:p w14:paraId="2D47A9D7" w14:textId="77777777" w:rsidR="0071364F" w:rsidRPr="00F97333" w:rsidRDefault="0071364F" w:rsidP="0071364F">
            <w:pPr>
              <w:pStyle w:val="Tabletext"/>
              <w:jc w:val="right"/>
              <w:rPr>
                <w:rFonts w:cs="Arial"/>
              </w:rPr>
            </w:pPr>
            <w:r w:rsidRPr="00F97333">
              <w:rPr>
                <w:rFonts w:cs="Arial"/>
              </w:rPr>
              <w:t>85,420</w:t>
            </w:r>
          </w:p>
        </w:tc>
        <w:tc>
          <w:tcPr>
            <w:tcW w:w="1050" w:type="dxa"/>
          </w:tcPr>
          <w:p w14:paraId="314B6497" w14:textId="77777777" w:rsidR="0071364F" w:rsidRPr="00F97333" w:rsidRDefault="0071364F" w:rsidP="0071364F">
            <w:pPr>
              <w:pStyle w:val="Tabletext"/>
              <w:jc w:val="right"/>
              <w:rPr>
                <w:rFonts w:cs="Arial"/>
              </w:rPr>
            </w:pPr>
            <w:r w:rsidRPr="00F97333">
              <w:rPr>
                <w:rFonts w:cs="Arial"/>
              </w:rPr>
              <w:t>107,544</w:t>
            </w:r>
          </w:p>
        </w:tc>
        <w:tc>
          <w:tcPr>
            <w:tcW w:w="1050" w:type="dxa"/>
          </w:tcPr>
          <w:p w14:paraId="345EB346" w14:textId="77777777" w:rsidR="0071364F" w:rsidRPr="00F97333" w:rsidRDefault="0071364F" w:rsidP="0071364F">
            <w:pPr>
              <w:pStyle w:val="Tabletext"/>
              <w:jc w:val="right"/>
              <w:rPr>
                <w:rFonts w:cs="Arial"/>
              </w:rPr>
            </w:pPr>
            <w:r w:rsidRPr="00F97333">
              <w:rPr>
                <w:rFonts w:cs="Arial"/>
              </w:rPr>
              <w:t>116,001</w:t>
            </w:r>
          </w:p>
        </w:tc>
        <w:tc>
          <w:tcPr>
            <w:tcW w:w="1050" w:type="dxa"/>
          </w:tcPr>
          <w:p w14:paraId="2A99EA51" w14:textId="068E3D62" w:rsidR="0071364F" w:rsidRPr="00F97333" w:rsidRDefault="0071364F" w:rsidP="0071364F">
            <w:pPr>
              <w:pStyle w:val="Tabletext"/>
              <w:jc w:val="right"/>
              <w:rPr>
                <w:rFonts w:cs="Arial"/>
              </w:rPr>
            </w:pPr>
            <w:r w:rsidRPr="00F97333">
              <w:rPr>
                <w:rFonts w:cs="Arial"/>
              </w:rPr>
              <w:t>118,986</w:t>
            </w:r>
          </w:p>
        </w:tc>
        <w:tc>
          <w:tcPr>
            <w:tcW w:w="1050" w:type="dxa"/>
          </w:tcPr>
          <w:p w14:paraId="301043AC" w14:textId="152B218C" w:rsidR="0071364F" w:rsidRPr="00F97333" w:rsidRDefault="0071364F" w:rsidP="0071364F">
            <w:pPr>
              <w:pStyle w:val="Tabletext"/>
              <w:jc w:val="right"/>
              <w:rPr>
                <w:rFonts w:cs="Arial"/>
              </w:rPr>
            </w:pPr>
            <w:r w:rsidRPr="00F97333">
              <w:rPr>
                <w:rFonts w:cs="Arial"/>
              </w:rPr>
              <w:t>105,162</w:t>
            </w:r>
          </w:p>
        </w:tc>
        <w:tc>
          <w:tcPr>
            <w:tcW w:w="965" w:type="dxa"/>
          </w:tcPr>
          <w:p w14:paraId="7B00DCA5" w14:textId="496C3D13" w:rsidR="0071364F" w:rsidRPr="00F97333" w:rsidRDefault="0071364F" w:rsidP="0071364F">
            <w:pPr>
              <w:pStyle w:val="Tabletext"/>
              <w:jc w:val="right"/>
              <w:rPr>
                <w:rFonts w:cs="Arial"/>
              </w:rPr>
            </w:pPr>
            <w:r w:rsidRPr="00F97333">
              <w:rPr>
                <w:rFonts w:cs="Arial"/>
              </w:rPr>
              <w:t>913</w:t>
            </w:r>
          </w:p>
        </w:tc>
        <w:tc>
          <w:tcPr>
            <w:tcW w:w="912" w:type="dxa"/>
          </w:tcPr>
          <w:p w14:paraId="6B1DAADD" w14:textId="5CE66E34" w:rsidR="0071364F" w:rsidRPr="00F97333" w:rsidRDefault="0071364F" w:rsidP="0071364F">
            <w:pPr>
              <w:pStyle w:val="Tabletext"/>
              <w:jc w:val="right"/>
              <w:rPr>
                <w:rFonts w:cs="Arial"/>
              </w:rPr>
            </w:pPr>
            <w:r w:rsidRPr="00F97333">
              <w:rPr>
                <w:rFonts w:cs="Arial"/>
              </w:rPr>
              <w:t>12,911</w:t>
            </w:r>
          </w:p>
        </w:tc>
      </w:tr>
      <w:tr w:rsidR="0071364F" w:rsidRPr="00F97333" w14:paraId="0353ABF8" w14:textId="77777777" w:rsidTr="0071364F">
        <w:tc>
          <w:tcPr>
            <w:tcW w:w="1058" w:type="dxa"/>
          </w:tcPr>
          <w:p w14:paraId="25BA1FDB" w14:textId="77777777" w:rsidR="0071364F" w:rsidRPr="00F97333" w:rsidRDefault="0071364F" w:rsidP="0071364F">
            <w:pPr>
              <w:pStyle w:val="Tabletext"/>
              <w:rPr>
                <w:rFonts w:cs="Arial"/>
              </w:rPr>
            </w:pPr>
            <w:r w:rsidRPr="00F97333">
              <w:rPr>
                <w:rFonts w:cs="Arial"/>
              </w:rPr>
              <w:t>June</w:t>
            </w:r>
          </w:p>
        </w:tc>
        <w:tc>
          <w:tcPr>
            <w:tcW w:w="1050" w:type="dxa"/>
          </w:tcPr>
          <w:p w14:paraId="66F8C051" w14:textId="77777777" w:rsidR="0071364F" w:rsidRPr="00F97333" w:rsidRDefault="0071364F" w:rsidP="0071364F">
            <w:pPr>
              <w:pStyle w:val="Tabletext"/>
              <w:jc w:val="right"/>
              <w:rPr>
                <w:rFonts w:cs="Arial"/>
              </w:rPr>
            </w:pPr>
            <w:r w:rsidRPr="00F97333">
              <w:rPr>
                <w:rFonts w:cs="Arial"/>
              </w:rPr>
              <w:t>70,027</w:t>
            </w:r>
          </w:p>
        </w:tc>
        <w:tc>
          <w:tcPr>
            <w:tcW w:w="1050" w:type="dxa"/>
          </w:tcPr>
          <w:p w14:paraId="6FF6D158" w14:textId="77777777" w:rsidR="0071364F" w:rsidRPr="00F97333" w:rsidRDefault="0071364F" w:rsidP="0071364F">
            <w:pPr>
              <w:pStyle w:val="Tabletext"/>
              <w:jc w:val="right"/>
              <w:rPr>
                <w:rFonts w:cs="Arial"/>
              </w:rPr>
            </w:pPr>
            <w:r w:rsidRPr="00F97333">
              <w:rPr>
                <w:rFonts w:cs="Arial"/>
              </w:rPr>
              <w:t>88,223</w:t>
            </w:r>
          </w:p>
        </w:tc>
        <w:tc>
          <w:tcPr>
            <w:tcW w:w="1050" w:type="dxa"/>
          </w:tcPr>
          <w:p w14:paraId="6ACA08B7" w14:textId="77777777" w:rsidR="0071364F" w:rsidRPr="00F97333" w:rsidRDefault="0071364F" w:rsidP="0071364F">
            <w:pPr>
              <w:pStyle w:val="Tabletext"/>
              <w:jc w:val="right"/>
              <w:rPr>
                <w:rFonts w:cs="Arial"/>
              </w:rPr>
            </w:pPr>
            <w:r w:rsidRPr="00F97333">
              <w:rPr>
                <w:rFonts w:cs="Arial"/>
              </w:rPr>
              <w:t>92,683</w:t>
            </w:r>
          </w:p>
        </w:tc>
        <w:tc>
          <w:tcPr>
            <w:tcW w:w="1050" w:type="dxa"/>
          </w:tcPr>
          <w:p w14:paraId="63BD361C" w14:textId="77777777" w:rsidR="0071364F" w:rsidRPr="00F97333" w:rsidRDefault="0071364F" w:rsidP="0071364F">
            <w:pPr>
              <w:pStyle w:val="Tabletext"/>
              <w:jc w:val="right"/>
              <w:rPr>
                <w:rFonts w:cs="Arial"/>
              </w:rPr>
            </w:pPr>
            <w:r w:rsidRPr="00F97333">
              <w:rPr>
                <w:rFonts w:cs="Arial"/>
              </w:rPr>
              <w:t>116,732</w:t>
            </w:r>
          </w:p>
        </w:tc>
        <w:tc>
          <w:tcPr>
            <w:tcW w:w="1050" w:type="dxa"/>
          </w:tcPr>
          <w:p w14:paraId="5142BD2C" w14:textId="6A870E4B" w:rsidR="0071364F" w:rsidRPr="00F97333" w:rsidRDefault="0071364F" w:rsidP="0071364F">
            <w:pPr>
              <w:pStyle w:val="Tabletext"/>
              <w:jc w:val="right"/>
              <w:rPr>
                <w:rFonts w:cs="Arial"/>
              </w:rPr>
            </w:pPr>
            <w:r w:rsidRPr="00F97333">
              <w:rPr>
                <w:rFonts w:cs="Arial"/>
              </w:rPr>
              <w:t>105,133</w:t>
            </w:r>
          </w:p>
        </w:tc>
        <w:tc>
          <w:tcPr>
            <w:tcW w:w="1050" w:type="dxa"/>
          </w:tcPr>
          <w:p w14:paraId="6CD1C415" w14:textId="47648C97" w:rsidR="0071364F" w:rsidRPr="00F97333" w:rsidRDefault="00715BB2" w:rsidP="0071364F">
            <w:pPr>
              <w:pStyle w:val="Tabletext"/>
              <w:jc w:val="right"/>
              <w:rPr>
                <w:rFonts w:cs="Arial"/>
              </w:rPr>
            </w:pPr>
            <w:r w:rsidRPr="00F97333">
              <w:rPr>
                <w:rFonts w:cs="Arial"/>
              </w:rPr>
              <w:t>98,384</w:t>
            </w:r>
          </w:p>
        </w:tc>
        <w:tc>
          <w:tcPr>
            <w:tcW w:w="965" w:type="dxa"/>
          </w:tcPr>
          <w:p w14:paraId="465C59C2" w14:textId="44414ECB" w:rsidR="0071364F" w:rsidRPr="00F97333" w:rsidRDefault="00715BB2" w:rsidP="0071364F">
            <w:pPr>
              <w:pStyle w:val="Tabletext"/>
              <w:jc w:val="right"/>
              <w:rPr>
                <w:rFonts w:cs="Arial"/>
              </w:rPr>
            </w:pPr>
            <w:r w:rsidRPr="00F97333">
              <w:rPr>
                <w:rFonts w:cs="Arial"/>
              </w:rPr>
              <w:t>1124</w:t>
            </w:r>
          </w:p>
        </w:tc>
        <w:tc>
          <w:tcPr>
            <w:tcW w:w="912" w:type="dxa"/>
          </w:tcPr>
          <w:p w14:paraId="5FEC3254" w14:textId="70E7DBC3" w:rsidR="0071364F" w:rsidRPr="00F97333" w:rsidRDefault="00715BB2" w:rsidP="0071364F">
            <w:pPr>
              <w:pStyle w:val="Tabletext"/>
              <w:jc w:val="right"/>
              <w:rPr>
                <w:rFonts w:cs="Arial"/>
              </w:rPr>
            </w:pPr>
            <w:r w:rsidRPr="00F97333">
              <w:rPr>
                <w:rFonts w:cs="Arial"/>
              </w:rPr>
              <w:t>5625</w:t>
            </w:r>
          </w:p>
        </w:tc>
      </w:tr>
      <w:tr w:rsidR="0071364F" w:rsidRPr="00F97333" w14:paraId="48690EFF" w14:textId="77777777" w:rsidTr="0071364F">
        <w:tc>
          <w:tcPr>
            <w:tcW w:w="1058" w:type="dxa"/>
          </w:tcPr>
          <w:p w14:paraId="3BF8E857" w14:textId="77777777" w:rsidR="0071364F" w:rsidRPr="00F97333" w:rsidRDefault="0071364F" w:rsidP="0071364F">
            <w:pPr>
              <w:pStyle w:val="Tabletext"/>
              <w:rPr>
                <w:rFonts w:cs="Arial"/>
                <w:b/>
              </w:rPr>
            </w:pPr>
            <w:r w:rsidRPr="00F97333">
              <w:rPr>
                <w:rFonts w:cs="Arial"/>
                <w:b/>
              </w:rPr>
              <w:t>Year total</w:t>
            </w:r>
          </w:p>
        </w:tc>
        <w:tc>
          <w:tcPr>
            <w:tcW w:w="1050" w:type="dxa"/>
          </w:tcPr>
          <w:p w14:paraId="3B750E08" w14:textId="77777777" w:rsidR="0071364F" w:rsidRPr="00F97333" w:rsidRDefault="0071364F" w:rsidP="0071364F">
            <w:pPr>
              <w:pStyle w:val="Tabletext"/>
              <w:jc w:val="right"/>
              <w:rPr>
                <w:rFonts w:cs="Arial"/>
                <w:b/>
              </w:rPr>
            </w:pPr>
            <w:r w:rsidRPr="00F97333">
              <w:rPr>
                <w:rStyle w:val="Bold"/>
                <w:rFonts w:cs="Arial"/>
                <w:color w:val="auto"/>
              </w:rPr>
              <w:t>1,303,507</w:t>
            </w:r>
          </w:p>
        </w:tc>
        <w:tc>
          <w:tcPr>
            <w:tcW w:w="1050" w:type="dxa"/>
          </w:tcPr>
          <w:p w14:paraId="14A81C01" w14:textId="77777777" w:rsidR="0071364F" w:rsidRPr="00F97333" w:rsidRDefault="0071364F" w:rsidP="0071364F">
            <w:pPr>
              <w:pStyle w:val="Tabletext"/>
              <w:jc w:val="right"/>
              <w:rPr>
                <w:rFonts w:cs="Arial"/>
                <w:b/>
              </w:rPr>
            </w:pPr>
            <w:r w:rsidRPr="00F97333">
              <w:rPr>
                <w:rStyle w:val="Bold"/>
                <w:rFonts w:cs="Arial"/>
                <w:color w:val="auto"/>
              </w:rPr>
              <w:t>1,286,275</w:t>
            </w:r>
          </w:p>
        </w:tc>
        <w:tc>
          <w:tcPr>
            <w:tcW w:w="1050" w:type="dxa"/>
          </w:tcPr>
          <w:p w14:paraId="104716B3" w14:textId="77777777" w:rsidR="0071364F" w:rsidRPr="00F97333" w:rsidRDefault="0071364F" w:rsidP="0071364F">
            <w:pPr>
              <w:pStyle w:val="Tabletext"/>
              <w:jc w:val="right"/>
              <w:rPr>
                <w:rFonts w:cs="Arial"/>
                <w:b/>
              </w:rPr>
            </w:pPr>
            <w:r w:rsidRPr="00F97333">
              <w:rPr>
                <w:rStyle w:val="Bold"/>
                <w:rFonts w:cs="Arial"/>
                <w:color w:val="auto"/>
              </w:rPr>
              <w:t>1,587,386</w:t>
            </w:r>
          </w:p>
        </w:tc>
        <w:tc>
          <w:tcPr>
            <w:tcW w:w="1050" w:type="dxa"/>
          </w:tcPr>
          <w:p w14:paraId="123E9DAF" w14:textId="77777777" w:rsidR="0071364F" w:rsidRPr="00F97333" w:rsidRDefault="0071364F" w:rsidP="0071364F">
            <w:pPr>
              <w:pStyle w:val="Tabletext"/>
              <w:jc w:val="right"/>
              <w:rPr>
                <w:rFonts w:cs="Arial"/>
                <w:b/>
              </w:rPr>
            </w:pPr>
            <w:r w:rsidRPr="00F97333">
              <w:rPr>
                <w:rStyle w:val="Bold"/>
                <w:rFonts w:cs="Arial"/>
                <w:color w:val="auto"/>
              </w:rPr>
              <w:t>1,607,717</w:t>
            </w:r>
          </w:p>
        </w:tc>
        <w:tc>
          <w:tcPr>
            <w:tcW w:w="1050" w:type="dxa"/>
          </w:tcPr>
          <w:p w14:paraId="688D725C" w14:textId="76A371C3" w:rsidR="0071364F" w:rsidRPr="00F97333" w:rsidRDefault="0071364F" w:rsidP="0071364F">
            <w:pPr>
              <w:pStyle w:val="Tabletext"/>
              <w:jc w:val="right"/>
              <w:rPr>
                <w:rStyle w:val="Bold"/>
                <w:rFonts w:cs="Arial"/>
                <w:color w:val="auto"/>
              </w:rPr>
            </w:pPr>
            <w:r w:rsidRPr="00F97333">
              <w:rPr>
                <w:rStyle w:val="Bold"/>
                <w:rFonts w:cs="Arial"/>
                <w:color w:val="auto"/>
              </w:rPr>
              <w:t>1,500,174</w:t>
            </w:r>
          </w:p>
        </w:tc>
        <w:tc>
          <w:tcPr>
            <w:tcW w:w="1050" w:type="dxa"/>
          </w:tcPr>
          <w:p w14:paraId="0733EF16" w14:textId="16BC9C7B" w:rsidR="0071364F" w:rsidRPr="00F97333" w:rsidRDefault="0071364F" w:rsidP="0071364F">
            <w:pPr>
              <w:pStyle w:val="Tabletext"/>
              <w:jc w:val="right"/>
              <w:rPr>
                <w:rFonts w:cs="Arial"/>
                <w:b/>
              </w:rPr>
            </w:pPr>
            <w:r w:rsidRPr="00F97333">
              <w:rPr>
                <w:rStyle w:val="Bold"/>
                <w:rFonts w:cs="Arial"/>
                <w:color w:val="auto"/>
              </w:rPr>
              <w:t>1,</w:t>
            </w:r>
            <w:r w:rsidR="00715BB2" w:rsidRPr="00F97333">
              <w:rPr>
                <w:rStyle w:val="Bold"/>
                <w:rFonts w:cs="Arial"/>
                <w:color w:val="auto"/>
              </w:rPr>
              <w:t>349,386</w:t>
            </w:r>
          </w:p>
        </w:tc>
        <w:tc>
          <w:tcPr>
            <w:tcW w:w="965" w:type="dxa"/>
          </w:tcPr>
          <w:p w14:paraId="6E67CE6B" w14:textId="2ACB7216" w:rsidR="0071364F" w:rsidRPr="00F97333" w:rsidRDefault="00715BB2" w:rsidP="0071364F">
            <w:pPr>
              <w:pStyle w:val="Tabletext"/>
              <w:jc w:val="right"/>
              <w:rPr>
                <w:rFonts w:cs="Arial"/>
                <w:b/>
              </w:rPr>
            </w:pPr>
            <w:r w:rsidRPr="00F97333">
              <w:rPr>
                <w:rStyle w:val="Bold"/>
                <w:rFonts w:cs="Arial"/>
                <w:color w:val="auto"/>
              </w:rPr>
              <w:t>15,238</w:t>
            </w:r>
          </w:p>
        </w:tc>
        <w:tc>
          <w:tcPr>
            <w:tcW w:w="912" w:type="dxa"/>
          </w:tcPr>
          <w:p w14:paraId="1F66DE40" w14:textId="262EC57D" w:rsidR="0071364F" w:rsidRPr="00F97333" w:rsidRDefault="00715BB2" w:rsidP="0071364F">
            <w:pPr>
              <w:pStyle w:val="Tabletext"/>
              <w:jc w:val="right"/>
              <w:rPr>
                <w:rFonts w:cs="Arial"/>
                <w:b/>
              </w:rPr>
            </w:pPr>
            <w:r w:rsidRPr="00F97333">
              <w:rPr>
                <w:rStyle w:val="Bold"/>
                <w:rFonts w:cs="Arial"/>
                <w:color w:val="auto"/>
              </w:rPr>
              <w:t>135,550</w:t>
            </w:r>
          </w:p>
        </w:tc>
      </w:tr>
    </w:tbl>
    <w:p w14:paraId="790478C9" w14:textId="41B99F4E" w:rsidR="00954B18" w:rsidRPr="00F97333" w:rsidRDefault="00954B18" w:rsidP="00953F19">
      <w:pPr>
        <w:pStyle w:val="ARheading4"/>
        <w:rPr>
          <w:rFonts w:cs="Arial"/>
          <w:lang w:val="en-US"/>
        </w:rPr>
      </w:pPr>
      <w:r w:rsidRPr="00F97333">
        <w:rPr>
          <w:rFonts w:cs="Arial"/>
          <w:lang w:val="en-US"/>
        </w:rPr>
        <w:t>Paid exhibition program</w:t>
      </w:r>
    </w:p>
    <w:p w14:paraId="6FE07491" w14:textId="77777777" w:rsidR="00953F19" w:rsidRPr="00F97333" w:rsidRDefault="00953F19" w:rsidP="00594A36">
      <w:pPr>
        <w:pStyle w:val="ARlistparagraphwithoutbullet"/>
        <w:rPr>
          <w:rFonts w:cs="Arial"/>
          <w:lang w:val="en-US"/>
        </w:rPr>
      </w:pPr>
      <w:r w:rsidRPr="00763480">
        <w:rPr>
          <w:rFonts w:cs="Arial"/>
          <w:i/>
          <w:iCs/>
          <w:lang w:val="en-US"/>
        </w:rPr>
        <w:t>Archibald, Wynne and Sulman Prizes 2018</w:t>
      </w:r>
      <w:r w:rsidRPr="00F97333">
        <w:rPr>
          <w:rFonts w:cs="Arial"/>
          <w:lang w:val="en-US"/>
        </w:rPr>
        <w:t>, May 2018 – September 2018, 69,724 visitors</w:t>
      </w:r>
    </w:p>
    <w:p w14:paraId="10E4D631" w14:textId="77777777" w:rsidR="00953F19" w:rsidRPr="00F97333" w:rsidRDefault="00953F19" w:rsidP="00594A36">
      <w:pPr>
        <w:pStyle w:val="ARlistparagraphwithoutbullet"/>
        <w:rPr>
          <w:rFonts w:cs="Arial"/>
          <w:lang w:val="en-US"/>
        </w:rPr>
      </w:pPr>
      <w:r w:rsidRPr="00763480">
        <w:rPr>
          <w:rFonts w:cs="Arial"/>
          <w:i/>
          <w:iCs/>
          <w:lang w:val="en-US"/>
        </w:rPr>
        <w:t>John Russell: Australia’s French impressionist</w:t>
      </w:r>
      <w:r w:rsidRPr="00F97333">
        <w:rPr>
          <w:rFonts w:cs="Arial"/>
          <w:lang w:val="en-US"/>
        </w:rPr>
        <w:t>, July 2018 – November 2018, 52,146 visitors</w:t>
      </w:r>
    </w:p>
    <w:p w14:paraId="35F9BE7D" w14:textId="77777777" w:rsidR="00953F19" w:rsidRPr="00F97333" w:rsidRDefault="00953F19" w:rsidP="00594A36">
      <w:pPr>
        <w:pStyle w:val="ARlistparagraphwithoutbullet"/>
        <w:rPr>
          <w:rFonts w:cs="Arial"/>
          <w:lang w:val="en-US"/>
        </w:rPr>
      </w:pPr>
      <w:r w:rsidRPr="00763480">
        <w:rPr>
          <w:rFonts w:cs="Arial"/>
          <w:i/>
          <w:iCs/>
          <w:lang w:val="en-US"/>
        </w:rPr>
        <w:t>Masters of modern art from the Hermitage</w:t>
      </w:r>
      <w:r w:rsidRPr="00F97333">
        <w:rPr>
          <w:rFonts w:cs="Arial"/>
          <w:lang w:val="en-US"/>
        </w:rPr>
        <w:t>, October 2018 – March 2019, 165,180 visitors</w:t>
      </w:r>
    </w:p>
    <w:p w14:paraId="490D8D16" w14:textId="77777777" w:rsidR="00953F19" w:rsidRPr="00F97333" w:rsidRDefault="00953F19" w:rsidP="00594A36">
      <w:pPr>
        <w:pStyle w:val="ARlistparagraphwithoutbullet"/>
        <w:rPr>
          <w:rFonts w:cs="Arial"/>
          <w:lang w:val="en-US"/>
        </w:rPr>
      </w:pPr>
      <w:r w:rsidRPr="00763480">
        <w:rPr>
          <w:rFonts w:cs="Arial"/>
          <w:i/>
          <w:iCs/>
          <w:lang w:val="en-US"/>
        </w:rPr>
        <w:t>Brett Whiteley: drawing is everything</w:t>
      </w:r>
      <w:r w:rsidRPr="00F97333">
        <w:rPr>
          <w:rFonts w:cs="Arial"/>
          <w:lang w:val="en-US"/>
        </w:rPr>
        <w:t>, December 2018 – March 2019, 29,207 visitors</w:t>
      </w:r>
    </w:p>
    <w:p w14:paraId="27EA705E" w14:textId="77777777" w:rsidR="00953F19" w:rsidRPr="00F97333" w:rsidRDefault="00953F19" w:rsidP="00594A36">
      <w:pPr>
        <w:pStyle w:val="ARlistparagraphwithoutbullet"/>
        <w:rPr>
          <w:rFonts w:cs="Arial"/>
          <w:lang w:val="en-US"/>
        </w:rPr>
      </w:pPr>
      <w:r w:rsidRPr="00763480">
        <w:rPr>
          <w:rFonts w:cs="Arial"/>
          <w:i/>
          <w:iCs/>
          <w:lang w:val="en-US"/>
        </w:rPr>
        <w:t>Heaven and earth in Chinese art: treasures from the National Palace Museum, Taipei</w:t>
      </w:r>
      <w:r w:rsidRPr="00F97333">
        <w:rPr>
          <w:rFonts w:cs="Arial"/>
          <w:lang w:val="en-US"/>
        </w:rPr>
        <w:t xml:space="preserve">, </w:t>
      </w:r>
      <w:r w:rsidRPr="00F97333">
        <w:rPr>
          <w:rFonts w:cs="Arial"/>
          <w:lang w:val="en-US"/>
        </w:rPr>
        <w:lastRenderedPageBreak/>
        <w:t>February 2019 – May 2019, 62,349 visitors</w:t>
      </w:r>
    </w:p>
    <w:p w14:paraId="67E584C9" w14:textId="77777777" w:rsidR="00953F19" w:rsidRPr="00F97333" w:rsidRDefault="00953F19" w:rsidP="00594A36">
      <w:pPr>
        <w:pStyle w:val="ARlistparagraphwithoutbullet"/>
        <w:rPr>
          <w:rFonts w:cs="Arial"/>
          <w:lang w:val="en-US"/>
        </w:rPr>
      </w:pPr>
      <w:r w:rsidRPr="00763480">
        <w:rPr>
          <w:rFonts w:cs="Arial"/>
          <w:i/>
          <w:iCs/>
          <w:lang w:val="en-US"/>
        </w:rPr>
        <w:t>The essential Duchamp</w:t>
      </w:r>
      <w:r w:rsidRPr="00F97333">
        <w:rPr>
          <w:rFonts w:cs="Arial"/>
          <w:lang w:val="en-US"/>
        </w:rPr>
        <w:t>, April 2019 – August 2019, 20,450 visitors</w:t>
      </w:r>
    </w:p>
    <w:p w14:paraId="6B240D86" w14:textId="40F67B97" w:rsidR="00953F19" w:rsidRPr="00F97333" w:rsidRDefault="00953F19" w:rsidP="00594A36">
      <w:pPr>
        <w:pStyle w:val="ARlistparagraphwithoutbullet"/>
        <w:rPr>
          <w:rFonts w:cs="Arial"/>
          <w:lang w:val="en-US"/>
        </w:rPr>
      </w:pPr>
      <w:r w:rsidRPr="00763480">
        <w:rPr>
          <w:rFonts w:cs="Arial"/>
          <w:i/>
          <w:iCs/>
          <w:lang w:val="en-US"/>
        </w:rPr>
        <w:t>Archibald, Wynne and Sulman Prizes 2019</w:t>
      </w:r>
      <w:r w:rsidRPr="00F97333">
        <w:rPr>
          <w:rFonts w:cs="Arial"/>
          <w:lang w:val="en-US"/>
        </w:rPr>
        <w:t>, May 2019 – September 2019, 83,116 people</w:t>
      </w:r>
    </w:p>
    <w:p w14:paraId="6127CD35" w14:textId="77777777" w:rsidR="00953F19" w:rsidRPr="00F97333" w:rsidRDefault="00953F19" w:rsidP="00594A36">
      <w:pPr>
        <w:pStyle w:val="ARlistparagraphwithoutbullet"/>
        <w:rPr>
          <w:rFonts w:cs="Arial"/>
          <w:lang w:val="en-US"/>
        </w:rPr>
      </w:pPr>
      <w:r w:rsidRPr="00F97333">
        <w:rPr>
          <w:rFonts w:cs="Arial"/>
          <w:lang w:val="en-US"/>
        </w:rPr>
        <w:t>Total: 482,172 visitors</w:t>
      </w:r>
    </w:p>
    <w:p w14:paraId="317DBA6E" w14:textId="3F65D12C" w:rsidR="00594A36" w:rsidRPr="00F97333" w:rsidRDefault="00953F19" w:rsidP="00594A36">
      <w:pPr>
        <w:pStyle w:val="ARlistparagraphwithoutbullet"/>
        <w:rPr>
          <w:rFonts w:cs="Arial"/>
          <w:lang w:val="en-US"/>
        </w:rPr>
      </w:pPr>
      <w:bookmarkStart w:id="8" w:name="_Hlk29476109"/>
      <w:r w:rsidRPr="00F97333">
        <w:rPr>
          <w:rFonts w:cs="Arial"/>
          <w:lang w:val="en-US"/>
        </w:rPr>
        <w:t>Note: Visitor numbers are from 1 July 2018 to 30 June 2019 for exhibitions running over two financial years.</w:t>
      </w:r>
    </w:p>
    <w:bookmarkEnd w:id="8"/>
    <w:p w14:paraId="347237ED" w14:textId="0A70E4BD" w:rsidR="00954B18" w:rsidRPr="00F97333" w:rsidRDefault="00954B18" w:rsidP="00594A36">
      <w:pPr>
        <w:pStyle w:val="ARheading4"/>
        <w:rPr>
          <w:rFonts w:cs="Arial"/>
          <w:lang w:val="en-US"/>
        </w:rPr>
      </w:pPr>
      <w:r w:rsidRPr="00F97333">
        <w:rPr>
          <w:rFonts w:cs="Arial"/>
          <w:lang w:val="en-US"/>
        </w:rPr>
        <w:t>List of exhibitions</w:t>
      </w:r>
      <w:r w:rsidR="0032292B" w:rsidRPr="00F97333">
        <w:rPr>
          <w:rFonts w:cs="Arial"/>
          <w:lang w:val="en-US"/>
        </w:rPr>
        <w:t>, by date</w:t>
      </w:r>
    </w:p>
    <w:p w14:paraId="381E5BF9" w14:textId="77777777" w:rsidR="00AC3AD9" w:rsidRPr="00F97333" w:rsidRDefault="00AC3AD9" w:rsidP="00AC3AD9">
      <w:pPr>
        <w:pStyle w:val="ARlistparagraphwithoutbullet"/>
        <w:rPr>
          <w:rFonts w:cs="Arial"/>
        </w:rPr>
      </w:pPr>
      <w:r w:rsidRPr="00F97333">
        <w:rPr>
          <w:rFonts w:cs="Arial"/>
        </w:rPr>
        <w:t xml:space="preserve">27 May 2017 – 6 January 2019, </w:t>
      </w:r>
      <w:r w:rsidRPr="00763480">
        <w:rPr>
          <w:rFonts w:cs="Arial"/>
          <w:i/>
          <w:iCs/>
        </w:rPr>
        <w:t>Glorious: earthly pleasures and heavenly realms</w:t>
      </w:r>
    </w:p>
    <w:p w14:paraId="7FBB383E" w14:textId="77777777" w:rsidR="00AC3AD9" w:rsidRPr="00F97333" w:rsidRDefault="00AC3AD9" w:rsidP="00AC3AD9">
      <w:pPr>
        <w:pStyle w:val="ARlistparagraphwithoutbullet"/>
        <w:rPr>
          <w:rFonts w:cs="Arial"/>
        </w:rPr>
      </w:pPr>
      <w:r w:rsidRPr="00F97333">
        <w:rPr>
          <w:rFonts w:cs="Arial"/>
        </w:rPr>
        <w:t xml:space="preserve">9 September 2017 – 12 August 2018, </w:t>
      </w:r>
      <w:r w:rsidRPr="00763480">
        <w:rPr>
          <w:rFonts w:cs="Arial"/>
          <w:i/>
          <w:iCs/>
        </w:rPr>
        <w:t>Unpainting</w:t>
      </w:r>
    </w:p>
    <w:p w14:paraId="4C69AC17" w14:textId="77777777" w:rsidR="00AC3AD9" w:rsidRPr="00F97333" w:rsidRDefault="00AC3AD9" w:rsidP="00AC3AD9">
      <w:pPr>
        <w:pStyle w:val="ARlistparagraphwithoutbullet"/>
        <w:rPr>
          <w:rFonts w:cs="Arial"/>
        </w:rPr>
      </w:pPr>
      <w:r w:rsidRPr="00F97333">
        <w:rPr>
          <w:rFonts w:cs="Arial"/>
        </w:rPr>
        <w:t xml:space="preserve">31 March 2018 – 7 October 2018, </w:t>
      </w:r>
      <w:r w:rsidRPr="00763480">
        <w:rPr>
          <w:rFonts w:cs="Arial"/>
          <w:i/>
          <w:iCs/>
        </w:rPr>
        <w:t>Brett Whiteley: pathways to figuration</w:t>
      </w:r>
    </w:p>
    <w:p w14:paraId="0CFBDB14" w14:textId="77777777" w:rsidR="00AC3AD9" w:rsidRPr="00F97333" w:rsidRDefault="00AC3AD9" w:rsidP="00AC3AD9">
      <w:pPr>
        <w:pStyle w:val="ARlistparagraphwithoutbullet"/>
        <w:rPr>
          <w:rFonts w:cs="Arial"/>
        </w:rPr>
      </w:pPr>
      <w:r w:rsidRPr="00F97333">
        <w:rPr>
          <w:rFonts w:cs="Arial"/>
        </w:rPr>
        <w:t xml:space="preserve">12 May 2018 – 29 July 2018, </w:t>
      </w:r>
      <w:r w:rsidRPr="00763480">
        <w:rPr>
          <w:rFonts w:cs="Arial"/>
          <w:i/>
          <w:iCs/>
        </w:rPr>
        <w:t>Hold still: the photographic performance</w:t>
      </w:r>
    </w:p>
    <w:p w14:paraId="3510573F" w14:textId="77777777" w:rsidR="00AC3AD9" w:rsidRPr="00F97333" w:rsidRDefault="00AC3AD9" w:rsidP="00AC3AD9">
      <w:pPr>
        <w:pStyle w:val="ARlistparagraphwithoutbullet"/>
        <w:rPr>
          <w:rFonts w:cs="Arial"/>
        </w:rPr>
      </w:pPr>
      <w:r w:rsidRPr="00F97333">
        <w:rPr>
          <w:rFonts w:cs="Arial"/>
        </w:rPr>
        <w:t xml:space="preserve">12 May 2018 – 9 September 2018, </w:t>
      </w:r>
      <w:r w:rsidRPr="00763480">
        <w:rPr>
          <w:rFonts w:cs="Arial"/>
          <w:i/>
          <w:iCs/>
        </w:rPr>
        <w:t>Archibald, Wynne and Sulman Prizes 2018</w:t>
      </w:r>
      <w:r w:rsidRPr="00F97333">
        <w:rPr>
          <w:rFonts w:cs="Arial"/>
        </w:rPr>
        <w:t>, paid exhibition with catalogue and tour</w:t>
      </w:r>
    </w:p>
    <w:p w14:paraId="4EEFE294" w14:textId="77777777" w:rsidR="00AC3AD9" w:rsidRPr="00F97333" w:rsidRDefault="00AC3AD9" w:rsidP="00AC3AD9">
      <w:pPr>
        <w:pStyle w:val="ARlistparagraphwithoutbullet"/>
        <w:rPr>
          <w:rFonts w:cs="Arial"/>
        </w:rPr>
      </w:pPr>
      <w:r w:rsidRPr="00F97333">
        <w:rPr>
          <w:rFonts w:cs="Arial"/>
        </w:rPr>
        <w:t xml:space="preserve">12 May 2018 – 9 September 2018, </w:t>
      </w:r>
      <w:r w:rsidRPr="00763480">
        <w:rPr>
          <w:rFonts w:cs="Arial"/>
          <w:i/>
          <w:iCs/>
        </w:rPr>
        <w:t>Henry VR</w:t>
      </w:r>
    </w:p>
    <w:p w14:paraId="63D427AC" w14:textId="77777777" w:rsidR="00AC3AD9" w:rsidRPr="00F97333" w:rsidRDefault="00AC3AD9" w:rsidP="00AC3AD9">
      <w:pPr>
        <w:pStyle w:val="ARlistparagraphwithoutbullet"/>
        <w:rPr>
          <w:rFonts w:cs="Arial"/>
        </w:rPr>
      </w:pPr>
      <w:r w:rsidRPr="00F97333">
        <w:rPr>
          <w:rFonts w:cs="Arial"/>
        </w:rPr>
        <w:t xml:space="preserve">23 June 2018 – 28 October 2018, </w:t>
      </w:r>
      <w:r w:rsidRPr="00763480">
        <w:rPr>
          <w:rFonts w:cs="Arial"/>
          <w:i/>
          <w:iCs/>
        </w:rPr>
        <w:t>Carnivalesque</w:t>
      </w:r>
    </w:p>
    <w:p w14:paraId="5D02DE81" w14:textId="77777777" w:rsidR="00AC3AD9" w:rsidRPr="00F97333" w:rsidRDefault="00AC3AD9" w:rsidP="00AC3AD9">
      <w:pPr>
        <w:pStyle w:val="ARlistparagraphwithoutbullet"/>
        <w:rPr>
          <w:rFonts w:cs="Arial"/>
        </w:rPr>
      </w:pPr>
      <w:r w:rsidRPr="00F97333">
        <w:rPr>
          <w:rFonts w:cs="Arial"/>
        </w:rPr>
        <w:t xml:space="preserve">7 July 2018 – 21 October 2018, </w:t>
      </w:r>
      <w:r w:rsidRPr="00763480">
        <w:rPr>
          <w:rFonts w:cs="Arial"/>
          <w:i/>
          <w:iCs/>
        </w:rPr>
        <w:t>Playback: Dobell Australian Biennial 2018</w:t>
      </w:r>
      <w:r w:rsidRPr="00F97333">
        <w:rPr>
          <w:rFonts w:cs="Arial"/>
        </w:rPr>
        <w:t>, with tour</w:t>
      </w:r>
    </w:p>
    <w:p w14:paraId="521EDFB7" w14:textId="688140D7" w:rsidR="00AC3AD9" w:rsidRPr="00F97333" w:rsidRDefault="00AC3AD9" w:rsidP="00AC3AD9">
      <w:pPr>
        <w:pStyle w:val="ARlistparagraphwithoutbullet"/>
        <w:rPr>
          <w:rFonts w:cs="Arial"/>
        </w:rPr>
      </w:pPr>
      <w:r w:rsidRPr="00F97333">
        <w:rPr>
          <w:rFonts w:cs="Arial"/>
        </w:rPr>
        <w:t>14 July 2018 – 21 October 2018</w:t>
      </w:r>
      <w:r w:rsidR="00763480">
        <w:rPr>
          <w:rFonts w:cs="Arial"/>
        </w:rPr>
        <w:t xml:space="preserve">, </w:t>
      </w:r>
      <w:r w:rsidRPr="00763480">
        <w:rPr>
          <w:rFonts w:cs="Arial"/>
          <w:i/>
          <w:iCs/>
        </w:rPr>
        <w:t>Spacemakers and roomshakers</w:t>
      </w:r>
    </w:p>
    <w:p w14:paraId="05795C0E" w14:textId="77777777" w:rsidR="00AC3AD9" w:rsidRPr="00F97333" w:rsidRDefault="00AC3AD9" w:rsidP="00AC3AD9">
      <w:pPr>
        <w:pStyle w:val="ARlistparagraphwithoutbullet"/>
        <w:rPr>
          <w:rFonts w:cs="Arial"/>
        </w:rPr>
      </w:pPr>
      <w:r w:rsidRPr="00F97333">
        <w:rPr>
          <w:rFonts w:cs="Arial"/>
        </w:rPr>
        <w:t xml:space="preserve">21 July 2018 – 11 November 2018, </w:t>
      </w:r>
      <w:r w:rsidRPr="00763480">
        <w:rPr>
          <w:rFonts w:cs="Arial"/>
          <w:i/>
          <w:iCs/>
        </w:rPr>
        <w:t>John Russell: Australia’s French impressionist</w:t>
      </w:r>
      <w:r w:rsidRPr="00F97333">
        <w:rPr>
          <w:rFonts w:cs="Arial"/>
        </w:rPr>
        <w:t>, paid exhibition with catalogue</w:t>
      </w:r>
    </w:p>
    <w:p w14:paraId="1BCD4022" w14:textId="77777777" w:rsidR="00AC3AD9" w:rsidRPr="00F97333" w:rsidRDefault="00AC3AD9" w:rsidP="00AC3AD9">
      <w:pPr>
        <w:pStyle w:val="ARlistparagraphwithoutbullet"/>
        <w:rPr>
          <w:rFonts w:cs="Arial"/>
        </w:rPr>
      </w:pPr>
      <w:r w:rsidRPr="00F97333">
        <w:rPr>
          <w:rFonts w:cs="Arial"/>
        </w:rPr>
        <w:t xml:space="preserve">21 July 2018 – 13 January 2019, </w:t>
      </w:r>
      <w:r w:rsidRPr="00763480">
        <w:rPr>
          <w:rFonts w:cs="Arial"/>
          <w:i/>
          <w:iCs/>
        </w:rPr>
        <w:t>Fearless: contemporary South Asian art</w:t>
      </w:r>
    </w:p>
    <w:p w14:paraId="2C2210ED" w14:textId="77777777" w:rsidR="00AC3AD9" w:rsidRPr="00F97333" w:rsidRDefault="00AC3AD9" w:rsidP="00AC3AD9">
      <w:pPr>
        <w:pStyle w:val="ARlistparagraphwithoutbullet"/>
        <w:rPr>
          <w:rFonts w:cs="Arial"/>
        </w:rPr>
      </w:pPr>
      <w:r w:rsidRPr="00F97333">
        <w:rPr>
          <w:rFonts w:cs="Arial"/>
        </w:rPr>
        <w:t xml:space="preserve">11 August 2018 – 21 October 2018, </w:t>
      </w:r>
      <w:r w:rsidRPr="00763480">
        <w:rPr>
          <w:rFonts w:cs="Arial"/>
          <w:i/>
          <w:iCs/>
        </w:rPr>
        <w:t>Anne Dangar: ceramics from Moly-Sabata</w:t>
      </w:r>
    </w:p>
    <w:p w14:paraId="31F00CE5" w14:textId="77777777" w:rsidR="00AC3AD9" w:rsidRPr="00F97333" w:rsidRDefault="00AC3AD9" w:rsidP="00AC3AD9">
      <w:pPr>
        <w:pStyle w:val="ARlistparagraphwithoutbullet"/>
        <w:rPr>
          <w:rFonts w:cs="Arial"/>
        </w:rPr>
      </w:pPr>
      <w:r w:rsidRPr="00F97333">
        <w:rPr>
          <w:rFonts w:cs="Arial"/>
        </w:rPr>
        <w:t xml:space="preserve">11 August 2018 – 28 October 2018, </w:t>
      </w:r>
      <w:r w:rsidRPr="00763480">
        <w:rPr>
          <w:rFonts w:cs="Arial"/>
          <w:i/>
          <w:iCs/>
        </w:rPr>
        <w:t>Jonathan Jones</w:t>
      </w:r>
    </w:p>
    <w:p w14:paraId="612B7AE4" w14:textId="77777777" w:rsidR="00AC3AD9" w:rsidRPr="00F97333" w:rsidRDefault="00AC3AD9" w:rsidP="00AC3AD9">
      <w:pPr>
        <w:pStyle w:val="ARlistparagraphwithoutbullet"/>
        <w:rPr>
          <w:rFonts w:cs="Arial"/>
        </w:rPr>
      </w:pPr>
      <w:r w:rsidRPr="00F97333">
        <w:rPr>
          <w:rFonts w:cs="Arial"/>
        </w:rPr>
        <w:t xml:space="preserve">7 September 2018 – 7 October 2018, </w:t>
      </w:r>
      <w:r w:rsidRPr="00763480">
        <w:rPr>
          <w:rFonts w:cs="Arial"/>
          <w:i/>
          <w:iCs/>
        </w:rPr>
        <w:t>Brett Whiteley Travelling Art Scholarship 2018</w:t>
      </w:r>
    </w:p>
    <w:p w14:paraId="5C166487" w14:textId="77777777" w:rsidR="00AC3AD9" w:rsidRPr="00F97333" w:rsidRDefault="00AC3AD9" w:rsidP="00AC3AD9">
      <w:pPr>
        <w:pStyle w:val="ARlistparagraphwithoutbullet"/>
        <w:rPr>
          <w:rFonts w:cs="Arial"/>
        </w:rPr>
      </w:pPr>
      <w:r w:rsidRPr="00F97333">
        <w:rPr>
          <w:rFonts w:cs="Arial"/>
        </w:rPr>
        <w:t xml:space="preserve">8 September 2018 – 24 March 2019, </w:t>
      </w:r>
      <w:r w:rsidRPr="00763480">
        <w:rPr>
          <w:rFonts w:cs="Arial"/>
          <w:i/>
          <w:iCs/>
        </w:rPr>
        <w:t>William Kentridge: that which we do not remember</w:t>
      </w:r>
      <w:r w:rsidRPr="00F97333">
        <w:rPr>
          <w:rFonts w:cs="Arial"/>
        </w:rPr>
        <w:t>, with catalogue</w:t>
      </w:r>
    </w:p>
    <w:p w14:paraId="621B77DE" w14:textId="77777777" w:rsidR="00AC3AD9" w:rsidRPr="00F97333" w:rsidRDefault="00AC3AD9" w:rsidP="00AC3AD9">
      <w:pPr>
        <w:pStyle w:val="ARlistparagraphwithoutbullet"/>
        <w:rPr>
          <w:rFonts w:cs="Arial"/>
        </w:rPr>
      </w:pPr>
      <w:r w:rsidRPr="00F97333">
        <w:rPr>
          <w:rFonts w:cs="Arial"/>
        </w:rPr>
        <w:lastRenderedPageBreak/>
        <w:t xml:space="preserve">12 October 2018 – 12 May 2019, </w:t>
      </w:r>
      <w:r w:rsidRPr="00763480">
        <w:rPr>
          <w:rFonts w:cs="Arial"/>
          <w:i/>
          <w:iCs/>
        </w:rPr>
        <w:t>Brett Whiteley: wildlife and other emergencies</w:t>
      </w:r>
    </w:p>
    <w:p w14:paraId="52D25DE8" w14:textId="77777777" w:rsidR="00AC3AD9" w:rsidRPr="00F97333" w:rsidRDefault="00AC3AD9" w:rsidP="00AC3AD9">
      <w:pPr>
        <w:pStyle w:val="ARlistparagraphwithoutbullet"/>
        <w:rPr>
          <w:rFonts w:cs="Arial"/>
        </w:rPr>
      </w:pPr>
      <w:r w:rsidRPr="00F97333">
        <w:rPr>
          <w:rFonts w:cs="Arial"/>
        </w:rPr>
        <w:t xml:space="preserve">13 October 2018 – 3 March 2019, </w:t>
      </w:r>
      <w:r w:rsidRPr="00763480">
        <w:rPr>
          <w:rFonts w:cs="Arial"/>
          <w:i/>
          <w:iCs/>
        </w:rPr>
        <w:t>Masters of modern art from the Hermitage</w:t>
      </w:r>
      <w:r w:rsidRPr="00F97333">
        <w:rPr>
          <w:rFonts w:cs="Arial"/>
        </w:rPr>
        <w:t>, paid exhibition with catalogue</w:t>
      </w:r>
    </w:p>
    <w:p w14:paraId="6B697A73" w14:textId="77777777" w:rsidR="00AC3AD9" w:rsidRPr="00F97333" w:rsidRDefault="00AC3AD9" w:rsidP="00AC3AD9">
      <w:pPr>
        <w:pStyle w:val="ARlistparagraphwithoutbullet"/>
        <w:rPr>
          <w:rFonts w:cs="Arial"/>
        </w:rPr>
      </w:pPr>
      <w:r w:rsidRPr="00F97333">
        <w:rPr>
          <w:rFonts w:cs="Arial"/>
        </w:rPr>
        <w:t xml:space="preserve">22 October 2018 – 17 February 2019, </w:t>
      </w:r>
      <w:r w:rsidRPr="00763480">
        <w:rPr>
          <w:rFonts w:cs="Arial"/>
          <w:i/>
          <w:iCs/>
        </w:rPr>
        <w:t>Yona Lee: in transit (double function form)</w:t>
      </w:r>
    </w:p>
    <w:p w14:paraId="488B8091" w14:textId="77777777" w:rsidR="00AC3AD9" w:rsidRPr="00F97333" w:rsidRDefault="00AC3AD9" w:rsidP="00AC3AD9">
      <w:pPr>
        <w:pStyle w:val="ARlistparagraphwithoutbullet"/>
        <w:rPr>
          <w:rFonts w:cs="Arial"/>
        </w:rPr>
      </w:pPr>
      <w:r w:rsidRPr="00F97333">
        <w:rPr>
          <w:rFonts w:cs="Arial"/>
        </w:rPr>
        <w:t xml:space="preserve">3 November 2018 – 24 February 2019, </w:t>
      </w:r>
      <w:r w:rsidRPr="00763480">
        <w:rPr>
          <w:rFonts w:cs="Arial"/>
          <w:i/>
          <w:iCs/>
        </w:rPr>
        <w:t>Noŋgirrŋa Marawili: from my heart and mind</w:t>
      </w:r>
      <w:r w:rsidRPr="00F97333">
        <w:rPr>
          <w:rFonts w:cs="Arial"/>
        </w:rPr>
        <w:t>, with catalogue</w:t>
      </w:r>
    </w:p>
    <w:p w14:paraId="2AD01F02" w14:textId="77777777" w:rsidR="00AC3AD9" w:rsidRPr="00F97333" w:rsidRDefault="00AC3AD9" w:rsidP="00AC3AD9">
      <w:pPr>
        <w:pStyle w:val="ARlistparagraphwithoutbullet"/>
        <w:rPr>
          <w:rFonts w:cs="Arial"/>
        </w:rPr>
      </w:pPr>
      <w:r w:rsidRPr="00F97333">
        <w:rPr>
          <w:rFonts w:cs="Arial"/>
        </w:rPr>
        <w:t xml:space="preserve">3 November 2018 – 28 April 2019, </w:t>
      </w:r>
      <w:r w:rsidRPr="00763480">
        <w:rPr>
          <w:rFonts w:cs="Arial"/>
          <w:i/>
          <w:iCs/>
        </w:rPr>
        <w:t>Chinese Bible: revolution and art in China</w:t>
      </w:r>
    </w:p>
    <w:p w14:paraId="0D424B86" w14:textId="77777777" w:rsidR="00AC3AD9" w:rsidRPr="00F97333" w:rsidRDefault="00AC3AD9" w:rsidP="00AC3AD9">
      <w:pPr>
        <w:pStyle w:val="ARlistparagraphwithoutbullet"/>
        <w:rPr>
          <w:rFonts w:cs="Arial"/>
        </w:rPr>
      </w:pPr>
      <w:r w:rsidRPr="00F97333">
        <w:rPr>
          <w:rFonts w:cs="Arial"/>
        </w:rPr>
        <w:t xml:space="preserve">10 November 2018 – 17 March 2019, </w:t>
      </w:r>
      <w:r w:rsidRPr="00763480">
        <w:rPr>
          <w:rFonts w:cs="Arial"/>
          <w:i/>
          <w:iCs/>
        </w:rPr>
        <w:t>Judy Watson: the edge of memory</w:t>
      </w:r>
    </w:p>
    <w:p w14:paraId="43580535" w14:textId="77777777" w:rsidR="00AC3AD9" w:rsidRPr="00F97333" w:rsidRDefault="00AC3AD9" w:rsidP="00AC3AD9">
      <w:pPr>
        <w:pStyle w:val="ARlistparagraphwithoutbullet"/>
        <w:rPr>
          <w:rFonts w:cs="Arial"/>
        </w:rPr>
      </w:pPr>
      <w:r w:rsidRPr="00F97333">
        <w:rPr>
          <w:rFonts w:cs="Arial"/>
        </w:rPr>
        <w:t xml:space="preserve">17 November 2018 – 17 February 2019, </w:t>
      </w:r>
      <w:r w:rsidRPr="00763480">
        <w:rPr>
          <w:rFonts w:cs="Arial"/>
          <w:i/>
          <w:iCs/>
        </w:rPr>
        <w:t>Melanesian art: redux</w:t>
      </w:r>
    </w:p>
    <w:p w14:paraId="22CC9E91" w14:textId="77777777" w:rsidR="00AC3AD9" w:rsidRPr="00F97333" w:rsidRDefault="00AC3AD9" w:rsidP="00AC3AD9">
      <w:pPr>
        <w:pStyle w:val="ARlistparagraphwithoutbullet"/>
        <w:rPr>
          <w:rFonts w:cs="Arial"/>
        </w:rPr>
      </w:pPr>
      <w:r w:rsidRPr="00F97333">
        <w:rPr>
          <w:rFonts w:cs="Arial"/>
        </w:rPr>
        <w:t xml:space="preserve">17 November 2018 – 17 February 2019, </w:t>
      </w:r>
      <w:r w:rsidRPr="00763480">
        <w:rPr>
          <w:rFonts w:cs="Arial"/>
          <w:i/>
          <w:iCs/>
        </w:rPr>
        <w:t>Tuckson: the abstract sublime</w:t>
      </w:r>
      <w:r w:rsidRPr="00F97333">
        <w:rPr>
          <w:rFonts w:cs="Arial"/>
        </w:rPr>
        <w:t>, with catalogue</w:t>
      </w:r>
    </w:p>
    <w:p w14:paraId="1EEBF220" w14:textId="77777777" w:rsidR="00AC3AD9" w:rsidRPr="00F97333" w:rsidRDefault="00AC3AD9" w:rsidP="00AC3AD9">
      <w:pPr>
        <w:pStyle w:val="ARlistparagraphwithoutbullet"/>
        <w:rPr>
          <w:rFonts w:cs="Arial"/>
        </w:rPr>
      </w:pPr>
      <w:r w:rsidRPr="00F97333">
        <w:rPr>
          <w:rFonts w:cs="Arial"/>
        </w:rPr>
        <w:t xml:space="preserve">15 December 2018 – 31 March 2019, </w:t>
      </w:r>
      <w:r w:rsidRPr="00763480">
        <w:rPr>
          <w:rFonts w:cs="Arial"/>
          <w:i/>
          <w:iCs/>
        </w:rPr>
        <w:t>Brett Whiteley: drawing is everything</w:t>
      </w:r>
      <w:r w:rsidRPr="00F97333">
        <w:rPr>
          <w:rFonts w:cs="Arial"/>
        </w:rPr>
        <w:t>, paid exhibition with catalogue and tour</w:t>
      </w:r>
    </w:p>
    <w:p w14:paraId="5CB47A1C" w14:textId="77777777" w:rsidR="00AC3AD9" w:rsidRPr="00F97333" w:rsidRDefault="00AC3AD9" w:rsidP="00AC3AD9">
      <w:pPr>
        <w:pStyle w:val="ARlistparagraphwithoutbullet"/>
        <w:rPr>
          <w:rFonts w:cs="Arial"/>
        </w:rPr>
      </w:pPr>
      <w:r w:rsidRPr="00F97333">
        <w:rPr>
          <w:rFonts w:cs="Arial"/>
        </w:rPr>
        <w:t xml:space="preserve">2 February 2019 – 5 May 2019, </w:t>
      </w:r>
      <w:r w:rsidRPr="00763480">
        <w:rPr>
          <w:rFonts w:cs="Arial"/>
          <w:i/>
          <w:iCs/>
        </w:rPr>
        <w:t>Heaven and earth in Chinese art: treasures from the National Palace Museum, Taipei</w:t>
      </w:r>
      <w:r w:rsidRPr="00F97333">
        <w:rPr>
          <w:rFonts w:cs="Arial"/>
        </w:rPr>
        <w:t>, paid exhibition with catalogue</w:t>
      </w:r>
    </w:p>
    <w:p w14:paraId="12BD5EC3" w14:textId="77777777" w:rsidR="00AC3AD9" w:rsidRPr="00F97333" w:rsidRDefault="00AC3AD9" w:rsidP="00AC3AD9">
      <w:pPr>
        <w:pStyle w:val="ARlistparagraphwithoutbullet"/>
        <w:rPr>
          <w:rFonts w:cs="Arial"/>
        </w:rPr>
      </w:pPr>
      <w:r w:rsidRPr="00F97333">
        <w:rPr>
          <w:rFonts w:cs="Arial"/>
        </w:rPr>
        <w:t xml:space="preserve">7 February 2019 – 28 April 2019, </w:t>
      </w:r>
      <w:r w:rsidRPr="00763480">
        <w:rPr>
          <w:rFonts w:cs="Arial"/>
          <w:i/>
          <w:iCs/>
        </w:rPr>
        <w:t>ARTEXPRESS 2019</w:t>
      </w:r>
    </w:p>
    <w:p w14:paraId="05E92979" w14:textId="77777777" w:rsidR="00AC3AD9" w:rsidRPr="00F97333" w:rsidRDefault="00AC3AD9" w:rsidP="00AC3AD9">
      <w:pPr>
        <w:pStyle w:val="ARlistparagraphwithoutbullet"/>
        <w:rPr>
          <w:rFonts w:cs="Arial"/>
        </w:rPr>
      </w:pPr>
      <w:r w:rsidRPr="00F97333">
        <w:rPr>
          <w:rFonts w:cs="Arial"/>
        </w:rPr>
        <w:t xml:space="preserve">29 March 2019 – 21 July 2019, </w:t>
      </w:r>
      <w:r w:rsidRPr="00763480">
        <w:rPr>
          <w:rFonts w:cs="Arial"/>
          <w:i/>
          <w:iCs/>
        </w:rPr>
        <w:t>The National 2019: new Australian art</w:t>
      </w:r>
      <w:r w:rsidRPr="00F97333">
        <w:rPr>
          <w:rFonts w:cs="Arial"/>
        </w:rPr>
        <w:t>, with catalogue</w:t>
      </w:r>
    </w:p>
    <w:p w14:paraId="5CE8B722" w14:textId="77777777" w:rsidR="00AC3AD9" w:rsidRPr="00F97333" w:rsidRDefault="00AC3AD9" w:rsidP="00AC3AD9">
      <w:pPr>
        <w:pStyle w:val="ARlistparagraphwithoutbullet"/>
        <w:rPr>
          <w:rFonts w:cs="Arial"/>
        </w:rPr>
      </w:pPr>
      <w:r w:rsidRPr="00F97333">
        <w:rPr>
          <w:rFonts w:cs="Arial"/>
        </w:rPr>
        <w:t xml:space="preserve">13 April 2019 – 14 July 2019, </w:t>
      </w:r>
      <w:r w:rsidRPr="00763480">
        <w:rPr>
          <w:rFonts w:cs="Arial"/>
          <w:i/>
          <w:iCs/>
        </w:rPr>
        <w:t>From where I stand</w:t>
      </w:r>
    </w:p>
    <w:p w14:paraId="66C68BAF" w14:textId="77777777" w:rsidR="00AC3AD9" w:rsidRPr="00F97333" w:rsidRDefault="00AC3AD9" w:rsidP="00AC3AD9">
      <w:pPr>
        <w:pStyle w:val="ARlistparagraphwithoutbullet"/>
        <w:rPr>
          <w:rFonts w:cs="Arial"/>
        </w:rPr>
      </w:pPr>
      <w:r w:rsidRPr="00F97333">
        <w:rPr>
          <w:rFonts w:cs="Arial"/>
        </w:rPr>
        <w:t xml:space="preserve">27 April 2019 – 11 August 2019, </w:t>
      </w:r>
      <w:r w:rsidRPr="00763480">
        <w:rPr>
          <w:rFonts w:cs="Arial"/>
          <w:i/>
          <w:iCs/>
        </w:rPr>
        <w:t>The essential Duchamp</w:t>
      </w:r>
      <w:r w:rsidRPr="00F97333">
        <w:rPr>
          <w:rFonts w:cs="Arial"/>
        </w:rPr>
        <w:t>, paid exhibition with catalogue</w:t>
      </w:r>
    </w:p>
    <w:p w14:paraId="69E9ADD6" w14:textId="77777777" w:rsidR="00AC3AD9" w:rsidRPr="00F97333" w:rsidRDefault="00AC3AD9" w:rsidP="00AC3AD9">
      <w:pPr>
        <w:pStyle w:val="ARlistparagraphwithoutbullet"/>
        <w:rPr>
          <w:rFonts w:cs="Arial"/>
        </w:rPr>
      </w:pPr>
      <w:r w:rsidRPr="00F97333">
        <w:rPr>
          <w:rFonts w:cs="Arial"/>
        </w:rPr>
        <w:t xml:space="preserve">11 May 2019 – 8 September 2019, </w:t>
      </w:r>
      <w:r w:rsidRPr="00763480">
        <w:rPr>
          <w:rFonts w:cs="Arial"/>
          <w:i/>
          <w:iCs/>
        </w:rPr>
        <w:t>Archibald, Wynne and Sulman Prizes 2019</w:t>
      </w:r>
      <w:r w:rsidRPr="00F97333">
        <w:rPr>
          <w:rFonts w:cs="Arial"/>
        </w:rPr>
        <w:t>, paid exhibition with catalogue and tour</w:t>
      </w:r>
    </w:p>
    <w:p w14:paraId="44BECED9" w14:textId="77777777" w:rsidR="00AC3AD9" w:rsidRPr="00F97333" w:rsidRDefault="00AC3AD9" w:rsidP="00AC3AD9">
      <w:pPr>
        <w:pStyle w:val="ARlistparagraphwithoutbullet"/>
        <w:rPr>
          <w:rFonts w:cs="Arial"/>
        </w:rPr>
      </w:pPr>
      <w:r w:rsidRPr="00F97333">
        <w:rPr>
          <w:rFonts w:cs="Arial"/>
        </w:rPr>
        <w:t xml:space="preserve">11 May 2019 – 29 September 2019, </w:t>
      </w:r>
      <w:r w:rsidRPr="00763480">
        <w:rPr>
          <w:rFonts w:cs="Arial"/>
          <w:i/>
          <w:iCs/>
        </w:rPr>
        <w:t>Jeffrey Smart: constructed world</w:t>
      </w:r>
    </w:p>
    <w:p w14:paraId="67122815" w14:textId="77777777" w:rsidR="00AC3AD9" w:rsidRPr="00F97333" w:rsidRDefault="00AC3AD9" w:rsidP="00AC3AD9">
      <w:pPr>
        <w:pStyle w:val="ARlistparagraphwithoutbullet"/>
        <w:rPr>
          <w:rFonts w:cs="Arial"/>
        </w:rPr>
      </w:pPr>
      <w:r w:rsidRPr="00F97333">
        <w:rPr>
          <w:rFonts w:cs="Arial"/>
        </w:rPr>
        <w:t xml:space="preserve">17 May 2019 – 13 September 2019, </w:t>
      </w:r>
      <w:r w:rsidRPr="00763480">
        <w:rPr>
          <w:rFonts w:cs="Arial"/>
          <w:i/>
          <w:iCs/>
        </w:rPr>
        <w:t>Brett Whiteley: another way of looking... Vincent</w:t>
      </w:r>
    </w:p>
    <w:p w14:paraId="3E9891E2" w14:textId="77777777" w:rsidR="00AC3AD9" w:rsidRPr="00F97333" w:rsidRDefault="00AC3AD9" w:rsidP="00AC3AD9">
      <w:pPr>
        <w:pStyle w:val="ARlistparagraphwithoutbullet"/>
        <w:rPr>
          <w:rFonts w:cs="Arial"/>
        </w:rPr>
      </w:pPr>
      <w:r w:rsidRPr="00F97333">
        <w:rPr>
          <w:rFonts w:cs="Arial"/>
        </w:rPr>
        <w:t xml:space="preserve">1 June 2019 – 2020 </w:t>
      </w:r>
      <w:r w:rsidRPr="00763480">
        <w:rPr>
          <w:rFonts w:cs="Arial"/>
          <w:i/>
          <w:iCs/>
        </w:rPr>
        <w:t>The living need light, the dead need music</w:t>
      </w:r>
    </w:p>
    <w:p w14:paraId="7E216649" w14:textId="77777777" w:rsidR="00AC3AD9" w:rsidRPr="00F97333" w:rsidRDefault="00AC3AD9" w:rsidP="00AC3AD9">
      <w:pPr>
        <w:pStyle w:val="ARlistparagraphwithoutbullet"/>
        <w:rPr>
          <w:rFonts w:cs="Arial"/>
        </w:rPr>
      </w:pPr>
      <w:r w:rsidRPr="00F97333">
        <w:rPr>
          <w:rFonts w:cs="Arial"/>
        </w:rPr>
        <w:t xml:space="preserve">1 June 2019 – 2020 </w:t>
      </w:r>
      <w:r w:rsidRPr="00763480">
        <w:rPr>
          <w:rFonts w:cs="Arial"/>
          <w:i/>
          <w:iCs/>
        </w:rPr>
        <w:t>Walking with gods</w:t>
      </w:r>
    </w:p>
    <w:p w14:paraId="2880AF46" w14:textId="4B552D21" w:rsidR="00972E80" w:rsidRPr="00F97333" w:rsidRDefault="00AC3AD9" w:rsidP="00AC3AD9">
      <w:pPr>
        <w:pStyle w:val="ARlistparagraphwithoutbullet"/>
        <w:rPr>
          <w:rFonts w:cs="Arial"/>
        </w:rPr>
      </w:pPr>
      <w:r w:rsidRPr="00F97333">
        <w:rPr>
          <w:rFonts w:cs="Arial"/>
        </w:rPr>
        <w:t xml:space="preserve">15 June 2019 – 2020 </w:t>
      </w:r>
      <w:r w:rsidRPr="00763480">
        <w:rPr>
          <w:rFonts w:cs="Arial"/>
          <w:i/>
          <w:iCs/>
        </w:rPr>
        <w:t>In one drop of water</w:t>
      </w:r>
    </w:p>
    <w:p w14:paraId="2B01589B" w14:textId="672BC4FC" w:rsidR="00954B18" w:rsidRPr="00F97333" w:rsidRDefault="00AC3AD9" w:rsidP="00AC3AD9">
      <w:pPr>
        <w:pStyle w:val="ARheading4"/>
        <w:rPr>
          <w:rFonts w:cs="Arial"/>
          <w:lang w:val="en-US"/>
        </w:rPr>
      </w:pPr>
      <w:r w:rsidRPr="00F97333">
        <w:rPr>
          <w:rFonts w:cs="Arial"/>
          <w:lang w:val="en-US"/>
        </w:rPr>
        <w:lastRenderedPageBreak/>
        <w:t>List of t</w:t>
      </w:r>
      <w:r w:rsidR="00954B18" w:rsidRPr="00F97333">
        <w:rPr>
          <w:rFonts w:cs="Arial"/>
          <w:lang w:val="en-US"/>
        </w:rPr>
        <w:t>ouring exhibitions</w:t>
      </w:r>
      <w:r w:rsidRPr="00F97333">
        <w:rPr>
          <w:rFonts w:cs="Arial"/>
          <w:lang w:val="en-US"/>
        </w:rPr>
        <w:t>, by date</w:t>
      </w:r>
    </w:p>
    <w:p w14:paraId="0A5E892B" w14:textId="77777777" w:rsidR="00883E34" w:rsidRPr="00F97333" w:rsidRDefault="00883E34" w:rsidP="00883E34">
      <w:pPr>
        <w:pStyle w:val="ARlistparagraphwithoutbullet"/>
        <w:rPr>
          <w:rFonts w:cs="Arial"/>
        </w:rPr>
      </w:pPr>
      <w:r w:rsidRPr="00F97333">
        <w:rPr>
          <w:rFonts w:cs="Arial"/>
        </w:rPr>
        <w:t xml:space="preserve">29 June 2018 – 19 August 2018, Goulburn Regional Art Gallery, Goulburn, NSW, </w:t>
      </w:r>
      <w:r w:rsidRPr="00763480">
        <w:rPr>
          <w:rFonts w:cs="Arial"/>
          <w:i/>
          <w:iCs/>
        </w:rPr>
        <w:t>Archibald Prize 2017 regional tour</w:t>
      </w:r>
      <w:r w:rsidRPr="00F97333">
        <w:rPr>
          <w:rFonts w:cs="Arial"/>
        </w:rPr>
        <w:t>, 2771 visitors</w:t>
      </w:r>
    </w:p>
    <w:p w14:paraId="67C0E91F" w14:textId="77777777" w:rsidR="00883E34" w:rsidRPr="00F97333" w:rsidRDefault="00883E34" w:rsidP="00883E34">
      <w:pPr>
        <w:pStyle w:val="ARlistparagraphwithoutbullet"/>
        <w:rPr>
          <w:rFonts w:cs="Arial"/>
        </w:rPr>
      </w:pPr>
      <w:r w:rsidRPr="00F97333">
        <w:rPr>
          <w:rFonts w:cs="Arial"/>
        </w:rPr>
        <w:t xml:space="preserve">27 July 2018 – 23 August 2018, Lake Macquarie City Art Gallery, Booragul, NSW, </w:t>
      </w:r>
      <w:r w:rsidRPr="00763480">
        <w:rPr>
          <w:rFonts w:cs="Arial"/>
          <w:i/>
          <w:iCs/>
        </w:rPr>
        <w:t>Yes yes yes yes: graphics from the 1960s and 1970s</w:t>
      </w:r>
      <w:r w:rsidRPr="00F97333">
        <w:rPr>
          <w:rFonts w:cs="Arial"/>
        </w:rPr>
        <w:t>, 4817 visitors</w:t>
      </w:r>
    </w:p>
    <w:p w14:paraId="6EBC346F" w14:textId="77777777" w:rsidR="00883E34" w:rsidRPr="00F97333" w:rsidRDefault="00883E34" w:rsidP="00883E34">
      <w:pPr>
        <w:pStyle w:val="ARlistparagraphwithoutbullet"/>
        <w:rPr>
          <w:rFonts w:cs="Arial"/>
        </w:rPr>
      </w:pPr>
      <w:r w:rsidRPr="00F97333">
        <w:rPr>
          <w:rFonts w:cs="Arial"/>
        </w:rPr>
        <w:t xml:space="preserve">24 August 2018 – 7 October 2018, Glasshouse Gallery, Port Macquarie, NSW, </w:t>
      </w:r>
      <w:r w:rsidRPr="00763480">
        <w:rPr>
          <w:rFonts w:cs="Arial"/>
          <w:i/>
          <w:iCs/>
        </w:rPr>
        <w:t>Archibald Prize 2017 regional tour</w:t>
      </w:r>
      <w:r w:rsidRPr="00F97333">
        <w:rPr>
          <w:rFonts w:cs="Arial"/>
        </w:rPr>
        <w:t>, 8578 visitors</w:t>
      </w:r>
    </w:p>
    <w:p w14:paraId="45346EED" w14:textId="79B04142" w:rsidR="00883E34" w:rsidRPr="00F97333" w:rsidRDefault="00883E34" w:rsidP="00883E34">
      <w:pPr>
        <w:pStyle w:val="ARlistparagraphwithoutbullet"/>
        <w:rPr>
          <w:rFonts w:cs="Arial"/>
        </w:rPr>
      </w:pPr>
      <w:r w:rsidRPr="00F97333">
        <w:rPr>
          <w:rFonts w:cs="Arial"/>
        </w:rPr>
        <w:t xml:space="preserve">21 September 2018 – 18 November 2018, Geelong Gallery, Geelong, VIC, </w:t>
      </w:r>
      <w:r w:rsidRPr="00763480">
        <w:rPr>
          <w:rFonts w:cs="Arial"/>
          <w:i/>
          <w:iCs/>
        </w:rPr>
        <w:t xml:space="preserve">Archibald Prize </w:t>
      </w:r>
      <w:r w:rsidR="00763480" w:rsidRPr="00763480">
        <w:rPr>
          <w:rFonts w:cs="Arial"/>
          <w:i/>
          <w:iCs/>
        </w:rPr>
        <w:t xml:space="preserve">2018 </w:t>
      </w:r>
      <w:r w:rsidRPr="00763480">
        <w:rPr>
          <w:rFonts w:cs="Arial"/>
          <w:i/>
          <w:iCs/>
        </w:rPr>
        <w:t>regional tour</w:t>
      </w:r>
      <w:r w:rsidRPr="00F97333">
        <w:rPr>
          <w:rFonts w:cs="Arial"/>
        </w:rPr>
        <w:t>, 64</w:t>
      </w:r>
      <w:r w:rsidR="00763480">
        <w:rPr>
          <w:rFonts w:cs="Arial"/>
        </w:rPr>
        <w:t>,</w:t>
      </w:r>
      <w:r w:rsidRPr="00F97333">
        <w:rPr>
          <w:rFonts w:cs="Arial"/>
        </w:rPr>
        <w:t>295 visitors</w:t>
      </w:r>
    </w:p>
    <w:p w14:paraId="07904375" w14:textId="77777777" w:rsidR="00883E34" w:rsidRPr="00F97333" w:rsidRDefault="00883E34" w:rsidP="00883E34">
      <w:pPr>
        <w:pStyle w:val="ARlistparagraphwithoutbullet"/>
        <w:rPr>
          <w:rFonts w:cs="Arial"/>
        </w:rPr>
      </w:pPr>
      <w:r w:rsidRPr="00F97333">
        <w:rPr>
          <w:rFonts w:cs="Arial"/>
        </w:rPr>
        <w:t xml:space="preserve">16 November 2018 – 24 February 2019, Broken Hill Regional Art Gallery, Broken Hill, NSW, </w:t>
      </w:r>
      <w:r w:rsidRPr="00763480">
        <w:rPr>
          <w:rFonts w:cs="Arial"/>
          <w:i/>
          <w:iCs/>
        </w:rPr>
        <w:t>Mervyn Bishop</w:t>
      </w:r>
      <w:r w:rsidRPr="00F97333">
        <w:rPr>
          <w:rFonts w:cs="Arial"/>
        </w:rPr>
        <w:t>, 3902 visitors</w:t>
      </w:r>
    </w:p>
    <w:p w14:paraId="44788C50" w14:textId="77777777" w:rsidR="00883E34" w:rsidRPr="00F97333" w:rsidRDefault="00883E34" w:rsidP="00883E34">
      <w:pPr>
        <w:pStyle w:val="ARlistparagraphwithoutbullet"/>
        <w:rPr>
          <w:rFonts w:cs="Arial"/>
        </w:rPr>
      </w:pPr>
      <w:r w:rsidRPr="00F97333">
        <w:rPr>
          <w:rFonts w:cs="Arial"/>
        </w:rPr>
        <w:t xml:space="preserve">30 November 2018 – 28 January 2019 , Tamworth Regional Gallery, Tamworth, NSW, </w:t>
      </w:r>
      <w:r w:rsidRPr="00763480">
        <w:rPr>
          <w:rFonts w:cs="Arial"/>
          <w:i/>
          <w:iCs/>
        </w:rPr>
        <w:t>Archibald Prize 2018 regional tour</w:t>
      </w:r>
      <w:r w:rsidRPr="00F97333">
        <w:rPr>
          <w:rFonts w:cs="Arial"/>
        </w:rPr>
        <w:t>, 11,195 visitors</w:t>
      </w:r>
    </w:p>
    <w:p w14:paraId="5FABA45D" w14:textId="126ACBAD" w:rsidR="00883E34" w:rsidRPr="00F97333" w:rsidRDefault="00883E34" w:rsidP="00883E34">
      <w:pPr>
        <w:pStyle w:val="ARlistparagraphwithoutbullet"/>
        <w:rPr>
          <w:rFonts w:cs="Arial"/>
        </w:rPr>
      </w:pPr>
      <w:r w:rsidRPr="00F97333">
        <w:rPr>
          <w:rFonts w:cs="Arial"/>
        </w:rPr>
        <w:t>15 December 2018 – 3 February</w:t>
      </w:r>
      <w:r w:rsidR="00763480">
        <w:rPr>
          <w:rFonts w:cs="Arial"/>
        </w:rPr>
        <w:t xml:space="preserve"> </w:t>
      </w:r>
      <w:r w:rsidRPr="00F97333">
        <w:rPr>
          <w:rFonts w:cs="Arial"/>
        </w:rPr>
        <w:t xml:space="preserve">2019, Glasshouse Gallery, Port Macquarie, NSW, </w:t>
      </w:r>
      <w:r w:rsidRPr="00763480">
        <w:rPr>
          <w:rFonts w:cs="Arial"/>
          <w:i/>
          <w:iCs/>
        </w:rPr>
        <w:t>Yes yes yes yes: graphics from the 1960s and 1970s</w:t>
      </w:r>
      <w:r w:rsidRPr="00F97333">
        <w:rPr>
          <w:rFonts w:cs="Arial"/>
        </w:rPr>
        <w:t>, 3090 visitors</w:t>
      </w:r>
    </w:p>
    <w:p w14:paraId="56CD72AE" w14:textId="77777777" w:rsidR="00883E34" w:rsidRPr="00F97333" w:rsidRDefault="00883E34" w:rsidP="00883E34">
      <w:pPr>
        <w:pStyle w:val="ARlistparagraphwithoutbullet"/>
        <w:rPr>
          <w:rFonts w:cs="Arial"/>
        </w:rPr>
      </w:pPr>
      <w:r w:rsidRPr="00F97333">
        <w:rPr>
          <w:rFonts w:cs="Arial"/>
        </w:rPr>
        <w:t xml:space="preserve">8 February 2019 – 10 April 2019, Orange Regional Gallery, Orange, NSW, </w:t>
      </w:r>
      <w:r w:rsidRPr="00763480">
        <w:rPr>
          <w:rFonts w:cs="Arial"/>
          <w:i/>
          <w:iCs/>
        </w:rPr>
        <w:t>Archibald Prize 2018 regional tour</w:t>
      </w:r>
      <w:r w:rsidRPr="00F97333">
        <w:rPr>
          <w:rFonts w:cs="Arial"/>
        </w:rPr>
        <w:t>, 11,240 visitors</w:t>
      </w:r>
    </w:p>
    <w:p w14:paraId="22B55075" w14:textId="77777777" w:rsidR="00883E34" w:rsidRPr="00F97333" w:rsidRDefault="00883E34" w:rsidP="00883E34">
      <w:pPr>
        <w:pStyle w:val="ARlistparagraphwithoutbullet"/>
        <w:rPr>
          <w:rFonts w:cs="Arial"/>
        </w:rPr>
      </w:pPr>
      <w:r w:rsidRPr="00F97333">
        <w:rPr>
          <w:rFonts w:cs="Arial"/>
        </w:rPr>
        <w:t xml:space="preserve">16 March 2019 –5 May 2019, Blue Mountains Cultural Centre, Katoomba, NSW, </w:t>
      </w:r>
      <w:r w:rsidRPr="00763480">
        <w:rPr>
          <w:rFonts w:cs="Arial"/>
          <w:i/>
          <w:iCs/>
        </w:rPr>
        <w:t>Playback: Dobell Australian Drawing Biennial 2018</w:t>
      </w:r>
      <w:r w:rsidRPr="00F97333">
        <w:rPr>
          <w:rFonts w:cs="Arial"/>
        </w:rPr>
        <w:t>, 2865 visitors</w:t>
      </w:r>
    </w:p>
    <w:p w14:paraId="20DC6AC7" w14:textId="77777777" w:rsidR="00883E34" w:rsidRPr="00F97333" w:rsidRDefault="00883E34" w:rsidP="00883E34">
      <w:pPr>
        <w:pStyle w:val="ARlistparagraphwithoutbullet"/>
        <w:rPr>
          <w:rFonts w:cs="Arial"/>
        </w:rPr>
      </w:pPr>
      <w:r w:rsidRPr="00F97333">
        <w:rPr>
          <w:rFonts w:cs="Arial"/>
        </w:rPr>
        <w:t xml:space="preserve">3 May 2019 – 22 June 2019, Bank Art Museum Moree, Moree, NSW, </w:t>
      </w:r>
      <w:r w:rsidRPr="00763480">
        <w:rPr>
          <w:rFonts w:cs="Arial"/>
          <w:i/>
          <w:iCs/>
        </w:rPr>
        <w:t>Mervyn Bishop</w:t>
      </w:r>
      <w:r w:rsidRPr="00F97333">
        <w:rPr>
          <w:rFonts w:cs="Arial"/>
        </w:rPr>
        <w:t>, 3514 visitors</w:t>
      </w:r>
    </w:p>
    <w:p w14:paraId="42F918B4" w14:textId="77777777" w:rsidR="00883E34" w:rsidRPr="00F97333" w:rsidRDefault="00883E34" w:rsidP="00883E34">
      <w:pPr>
        <w:pStyle w:val="ARlistparagraphwithoutbullet"/>
        <w:rPr>
          <w:rFonts w:cs="Arial"/>
        </w:rPr>
      </w:pPr>
      <w:r w:rsidRPr="00F97333">
        <w:rPr>
          <w:rFonts w:cs="Arial"/>
        </w:rPr>
        <w:t xml:space="preserve">18 April 2019 – 17 June 2019, Lismore Regional Gallery, Lismore, NSW, </w:t>
      </w:r>
      <w:r w:rsidRPr="00763480">
        <w:rPr>
          <w:rFonts w:cs="Arial"/>
          <w:i/>
          <w:iCs/>
        </w:rPr>
        <w:t>Archibald Prize 2018 regional tour</w:t>
      </w:r>
      <w:r w:rsidRPr="00F97333">
        <w:rPr>
          <w:rFonts w:cs="Arial"/>
        </w:rPr>
        <w:t>, 19,283 visitors</w:t>
      </w:r>
    </w:p>
    <w:p w14:paraId="36188D50" w14:textId="2CE20AED" w:rsidR="00954B18" w:rsidRPr="00F97333" w:rsidRDefault="00883E34" w:rsidP="00883E34">
      <w:pPr>
        <w:pStyle w:val="ARlistparagraphwithoutbullet"/>
        <w:rPr>
          <w:rFonts w:cs="Arial"/>
          <w:lang w:val="en-US"/>
        </w:rPr>
      </w:pPr>
      <w:r w:rsidRPr="00F97333">
        <w:rPr>
          <w:rFonts w:cs="Arial"/>
          <w:lang w:val="en-US"/>
        </w:rPr>
        <w:t>Note: Visitor numbers are from 1 July 2018 to 30 June 2019 for exhibitions running over two financial years.</w:t>
      </w:r>
    </w:p>
    <w:p w14:paraId="1E78CC72" w14:textId="48CA66BF" w:rsidR="00954B18" w:rsidRPr="00F97333" w:rsidRDefault="00954B18" w:rsidP="00883E34">
      <w:pPr>
        <w:pStyle w:val="ARheading3"/>
        <w:rPr>
          <w:rFonts w:cs="Arial"/>
        </w:rPr>
      </w:pPr>
      <w:r w:rsidRPr="00F97333">
        <w:rPr>
          <w:rFonts w:cs="Arial"/>
        </w:rPr>
        <w:t>Brett Whiteley Studio</w:t>
      </w:r>
    </w:p>
    <w:p w14:paraId="20759929" w14:textId="30CBB851" w:rsidR="00954B18" w:rsidRPr="00F97333" w:rsidRDefault="00954B18" w:rsidP="00883E34">
      <w:pPr>
        <w:pStyle w:val="ARbody"/>
        <w:rPr>
          <w:rFonts w:cs="Arial"/>
          <w:lang w:val="en-US"/>
        </w:rPr>
      </w:pPr>
      <w:r w:rsidRPr="00F97333">
        <w:rPr>
          <w:rFonts w:cs="Arial"/>
          <w:lang w:val="en-US"/>
        </w:rPr>
        <w:t>In 2018–19, the Brett Whiteley Studio in Surry Hills welcomed a total of 15</w:t>
      </w:r>
      <w:r w:rsidR="00763480">
        <w:rPr>
          <w:rFonts w:cs="Arial"/>
          <w:lang w:val="en-US"/>
        </w:rPr>
        <w:t>,</w:t>
      </w:r>
      <w:r w:rsidRPr="00F97333">
        <w:rPr>
          <w:rFonts w:cs="Arial"/>
          <w:lang w:val="en-US"/>
        </w:rPr>
        <w:t>238 visitors, including 12</w:t>
      </w:r>
      <w:r w:rsidR="00763480">
        <w:rPr>
          <w:rFonts w:cs="Arial"/>
          <w:lang w:val="en-US"/>
        </w:rPr>
        <w:t>,</w:t>
      </w:r>
      <w:r w:rsidRPr="00F97333">
        <w:rPr>
          <w:rFonts w:cs="Arial"/>
          <w:lang w:val="en-US"/>
        </w:rPr>
        <w:t xml:space="preserve">249 members of the public from Fridays to Sundays. Public programs, including drawing workshops, poetry readings and musical recitals, attracted 865 people. On </w:t>
      </w:r>
      <w:r w:rsidRPr="00F97333">
        <w:rPr>
          <w:rFonts w:cs="Arial"/>
          <w:lang w:val="en-US"/>
        </w:rPr>
        <w:lastRenderedPageBreak/>
        <w:t xml:space="preserve">Wednesdays and Thursdays, the Studio hosted private functions for 764 people and hosted 1360 education group visitors. </w:t>
      </w:r>
      <w:r w:rsidRPr="00F97333">
        <w:rPr>
          <w:rFonts w:cs="Arial"/>
          <w:color w:val="66A5AD"/>
          <w:lang w:val="en-US"/>
        </w:rPr>
        <w:t xml:space="preserve"> </w:t>
      </w:r>
    </w:p>
    <w:p w14:paraId="5A817742" w14:textId="77777777" w:rsidR="00954B18" w:rsidRPr="00F97333" w:rsidRDefault="00954B18" w:rsidP="00883E34">
      <w:pPr>
        <w:pStyle w:val="ARbody"/>
        <w:rPr>
          <w:rFonts w:cs="Arial"/>
          <w:lang w:val="en-US"/>
        </w:rPr>
      </w:pPr>
      <w:r w:rsidRPr="00F97333">
        <w:rPr>
          <w:rFonts w:cs="Arial"/>
          <w:lang w:val="en-US"/>
        </w:rPr>
        <w:t xml:space="preserve">Continued support from our principal sponsors JP Morgan, now in its twelfth year, allows the Studio to offer free admission. The Studio also welcomes our new media partner, The Saturday Paper and The Monthly. </w:t>
      </w:r>
    </w:p>
    <w:p w14:paraId="33C9161D" w14:textId="77DBC198" w:rsidR="00954B18" w:rsidRPr="00F97333" w:rsidRDefault="00954B18" w:rsidP="00883E34">
      <w:pPr>
        <w:pStyle w:val="ARbody"/>
        <w:rPr>
          <w:rFonts w:cs="Arial"/>
          <w:lang w:val="en-US"/>
        </w:rPr>
      </w:pPr>
      <w:r w:rsidRPr="00F97333">
        <w:rPr>
          <w:rFonts w:cs="Arial"/>
          <w:lang w:val="en-US"/>
        </w:rPr>
        <w:t>Thanks to Brett Whiteley Studio Foundation Chair Samantha Meers for her leadership and support, including hosting our annual Brett Whiteley Studio Benefactors fundraising event.</w:t>
      </w:r>
    </w:p>
    <w:p w14:paraId="44622908" w14:textId="77777777" w:rsidR="00954B18" w:rsidRPr="00F97333" w:rsidRDefault="00954B18" w:rsidP="00883E34">
      <w:pPr>
        <w:pStyle w:val="ARbody"/>
        <w:rPr>
          <w:rFonts w:cs="Arial"/>
          <w:lang w:val="en-US"/>
        </w:rPr>
      </w:pPr>
      <w:r w:rsidRPr="00F97333">
        <w:rPr>
          <w:rFonts w:cs="Arial"/>
          <w:lang w:val="en-US"/>
        </w:rPr>
        <w:t xml:space="preserve">We also sincerely appreciate Wendy Whiteley’s continued significant curatorial support and promotion of the Studio and its touring exhibitions.  </w:t>
      </w:r>
    </w:p>
    <w:p w14:paraId="04CCF13A" w14:textId="76BA15A2" w:rsidR="00954B18" w:rsidRPr="00F97333" w:rsidRDefault="00883E34" w:rsidP="00883E34">
      <w:pPr>
        <w:pStyle w:val="ARheading4"/>
        <w:rPr>
          <w:rFonts w:cs="Arial"/>
          <w:color w:val="000000"/>
          <w:lang w:val="en-US"/>
        </w:rPr>
      </w:pPr>
      <w:r w:rsidRPr="00F97333">
        <w:rPr>
          <w:rFonts w:cs="Arial"/>
          <w:lang w:val="en-US"/>
        </w:rPr>
        <w:t>List of e</w:t>
      </w:r>
      <w:r w:rsidR="00954B18" w:rsidRPr="00F97333">
        <w:rPr>
          <w:rFonts w:cs="Arial"/>
          <w:lang w:val="en-US"/>
        </w:rPr>
        <w:t>xhibitions</w:t>
      </w:r>
      <w:r w:rsidRPr="00F97333">
        <w:rPr>
          <w:rFonts w:cs="Arial"/>
          <w:lang w:val="en-US"/>
        </w:rPr>
        <w:t>, by date</w:t>
      </w:r>
    </w:p>
    <w:p w14:paraId="454EDEF7" w14:textId="2889D22F" w:rsidR="00954B18" w:rsidRPr="00F97333" w:rsidRDefault="00883E34" w:rsidP="00883E34">
      <w:pPr>
        <w:pStyle w:val="ARlistparagraphwithoutbullet"/>
        <w:rPr>
          <w:rFonts w:cs="Arial"/>
          <w:lang w:val="en-US"/>
        </w:rPr>
      </w:pPr>
      <w:r w:rsidRPr="00F97333">
        <w:rPr>
          <w:rFonts w:cs="Arial"/>
          <w:lang w:val="en-US"/>
        </w:rPr>
        <w:t xml:space="preserve">31 March 2018 – 7 October 2018, </w:t>
      </w:r>
      <w:r w:rsidR="00954B18" w:rsidRPr="00F7377F">
        <w:rPr>
          <w:rFonts w:cs="Arial"/>
          <w:i/>
          <w:iCs/>
          <w:lang w:val="en-US"/>
        </w:rPr>
        <w:t>Brett Whiteley: pathways to figuration</w:t>
      </w:r>
    </w:p>
    <w:p w14:paraId="7DCC799A" w14:textId="1271F918" w:rsidR="00954B18" w:rsidRPr="00F97333" w:rsidRDefault="00883E34" w:rsidP="00883E34">
      <w:pPr>
        <w:pStyle w:val="ARlistparagraphwithoutbullet"/>
        <w:rPr>
          <w:rFonts w:cs="Arial"/>
          <w:lang w:val="en-US"/>
        </w:rPr>
      </w:pPr>
      <w:r w:rsidRPr="00F97333">
        <w:rPr>
          <w:rFonts w:cs="Arial"/>
          <w:lang w:val="en-US"/>
        </w:rPr>
        <w:t xml:space="preserve">7 September 2018 – 7 October 2018, </w:t>
      </w:r>
      <w:r w:rsidR="00954B18" w:rsidRPr="00F7377F">
        <w:rPr>
          <w:rFonts w:cs="Arial"/>
          <w:i/>
          <w:iCs/>
          <w:lang w:val="en-US"/>
        </w:rPr>
        <w:t>Brett Whiteley Travelling Art Scholarship</w:t>
      </w:r>
    </w:p>
    <w:p w14:paraId="2861FAEA" w14:textId="337806ED" w:rsidR="00954B18" w:rsidRPr="00F97333" w:rsidRDefault="00883E34" w:rsidP="00883E34">
      <w:pPr>
        <w:pStyle w:val="ARlistparagraphwithoutbullet"/>
        <w:rPr>
          <w:rFonts w:cs="Arial"/>
          <w:lang w:val="en-US"/>
        </w:rPr>
      </w:pPr>
      <w:r w:rsidRPr="00F97333">
        <w:rPr>
          <w:rFonts w:cs="Arial"/>
          <w:lang w:val="en-US"/>
        </w:rPr>
        <w:t xml:space="preserve">12 October 2018 – 12 May 2019, </w:t>
      </w:r>
      <w:r w:rsidR="00954B18" w:rsidRPr="00F7377F">
        <w:rPr>
          <w:rFonts w:cs="Arial"/>
          <w:i/>
          <w:iCs/>
          <w:lang w:val="en-US"/>
        </w:rPr>
        <w:t>Brett Whiteley: wildlife and other emergencies</w:t>
      </w:r>
    </w:p>
    <w:p w14:paraId="51E3A11F" w14:textId="109A12A7" w:rsidR="00954B18" w:rsidRPr="00F97333" w:rsidRDefault="00883E34" w:rsidP="00883E34">
      <w:pPr>
        <w:pStyle w:val="ARlistparagraphwithoutbullet"/>
        <w:rPr>
          <w:rFonts w:cs="Arial"/>
          <w:lang w:val="en-US"/>
        </w:rPr>
      </w:pPr>
      <w:r w:rsidRPr="00F97333">
        <w:rPr>
          <w:rFonts w:cs="Arial"/>
          <w:lang w:val="en-US"/>
        </w:rPr>
        <w:t xml:space="preserve">17 May 2019 – 20 October 2019, </w:t>
      </w:r>
      <w:r w:rsidR="00954B18" w:rsidRPr="00F7377F">
        <w:rPr>
          <w:rFonts w:cs="Arial"/>
          <w:i/>
          <w:iCs/>
          <w:lang w:val="en-US"/>
        </w:rPr>
        <w:t>Brett Whiteley: another way of looking… Vincent</w:t>
      </w:r>
    </w:p>
    <w:p w14:paraId="24A9125B" w14:textId="2B6F0277" w:rsidR="00954B18" w:rsidRPr="00F97333" w:rsidRDefault="00883E34" w:rsidP="00883E34">
      <w:pPr>
        <w:pStyle w:val="ARheading4"/>
        <w:rPr>
          <w:rFonts w:cs="Arial"/>
          <w:lang w:val="en-US"/>
        </w:rPr>
      </w:pPr>
      <w:r w:rsidRPr="00F97333">
        <w:rPr>
          <w:rFonts w:cs="Arial"/>
          <w:lang w:val="en-US"/>
        </w:rPr>
        <w:t>List of t</w:t>
      </w:r>
      <w:r w:rsidR="00954B18" w:rsidRPr="00F97333">
        <w:rPr>
          <w:rFonts w:cs="Arial"/>
          <w:lang w:val="en-US"/>
        </w:rPr>
        <w:t>ouring exhibitions</w:t>
      </w:r>
    </w:p>
    <w:p w14:paraId="67658454" w14:textId="19738C01" w:rsidR="00954B18" w:rsidRPr="00F97333" w:rsidRDefault="00954B18" w:rsidP="00883E34">
      <w:pPr>
        <w:pStyle w:val="ARlistparagraphwithoutbullet"/>
        <w:rPr>
          <w:rFonts w:cs="Arial"/>
        </w:rPr>
      </w:pPr>
      <w:r w:rsidRPr="00F7377F">
        <w:rPr>
          <w:rFonts w:cs="Arial"/>
          <w:i/>
          <w:iCs/>
        </w:rPr>
        <w:t>Brett Whiteley: drawing is everything</w:t>
      </w:r>
      <w:r w:rsidR="00883E34" w:rsidRPr="00F97333">
        <w:rPr>
          <w:rFonts w:cs="Arial"/>
        </w:rPr>
        <w:t xml:space="preserve">, </w:t>
      </w:r>
      <w:r w:rsidRPr="00F97333">
        <w:rPr>
          <w:rFonts w:cs="Arial"/>
        </w:rPr>
        <w:t>Art Gallery of New South Wales</w:t>
      </w:r>
      <w:r w:rsidR="00883E34" w:rsidRPr="00F97333">
        <w:rPr>
          <w:rFonts w:cs="Arial"/>
        </w:rPr>
        <w:t xml:space="preserve">, </w:t>
      </w:r>
      <w:r w:rsidRPr="00F97333">
        <w:rPr>
          <w:rFonts w:cs="Arial"/>
        </w:rPr>
        <w:t>15 December 2018 – 31 March 2019</w:t>
      </w:r>
      <w:r w:rsidR="00883E34" w:rsidRPr="00F97333">
        <w:rPr>
          <w:rFonts w:cs="Arial"/>
        </w:rPr>
        <w:t xml:space="preserve">, </w:t>
      </w:r>
      <w:r w:rsidRPr="00F97333">
        <w:rPr>
          <w:rFonts w:cs="Arial"/>
        </w:rPr>
        <w:t>29</w:t>
      </w:r>
      <w:r w:rsidR="00F7377F">
        <w:rPr>
          <w:rFonts w:cs="Arial"/>
        </w:rPr>
        <w:t>,</w:t>
      </w:r>
      <w:r w:rsidRPr="00F97333">
        <w:rPr>
          <w:rFonts w:cs="Arial"/>
        </w:rPr>
        <w:t>207</w:t>
      </w:r>
      <w:r w:rsidR="00883E34" w:rsidRPr="00F97333">
        <w:rPr>
          <w:rFonts w:cs="Arial"/>
        </w:rPr>
        <w:t xml:space="preserve"> visitors, a</w:t>
      </w:r>
      <w:r w:rsidRPr="00F97333">
        <w:rPr>
          <w:rFonts w:cs="Arial"/>
        </w:rPr>
        <w:t xml:space="preserve"> special Art Gallery Society bus service enabled 509 people to complement their exhibition experience with visits to the Studio and Wendy’s Secret Garden, Lavender Bay</w:t>
      </w:r>
    </w:p>
    <w:p w14:paraId="09BDB4A9" w14:textId="42A16396" w:rsidR="00954B18" w:rsidRPr="00F97333" w:rsidRDefault="00954B18" w:rsidP="00883E34">
      <w:pPr>
        <w:pStyle w:val="ARlistparagraphwithoutbullet"/>
        <w:rPr>
          <w:rFonts w:cs="Arial"/>
        </w:rPr>
      </w:pPr>
      <w:r w:rsidRPr="00F7377F">
        <w:rPr>
          <w:rFonts w:cs="Arial"/>
          <w:i/>
          <w:iCs/>
        </w:rPr>
        <w:t xml:space="preserve">The Whiteley at 20: </w:t>
      </w:r>
      <w:r w:rsidR="00F7377F" w:rsidRPr="00F7377F">
        <w:rPr>
          <w:rFonts w:cs="Arial"/>
          <w:i/>
          <w:iCs/>
        </w:rPr>
        <w:t>t</w:t>
      </w:r>
      <w:r w:rsidRPr="00F7377F">
        <w:rPr>
          <w:rFonts w:cs="Arial"/>
          <w:i/>
          <w:iCs/>
        </w:rPr>
        <w:t>wenty years of the Brett Whiteley Travelling Art Scholarship</w:t>
      </w:r>
      <w:r w:rsidR="00883E34" w:rsidRPr="00F97333">
        <w:rPr>
          <w:rFonts w:cs="Arial"/>
        </w:rPr>
        <w:t xml:space="preserve">, </w:t>
      </w:r>
      <w:r w:rsidRPr="00F97333">
        <w:rPr>
          <w:rFonts w:cs="Arial"/>
        </w:rPr>
        <w:t>SH Ervin Gallery</w:t>
      </w:r>
      <w:r w:rsidR="00883E34" w:rsidRPr="00F97333">
        <w:rPr>
          <w:rFonts w:cs="Arial"/>
        </w:rPr>
        <w:t xml:space="preserve">, </w:t>
      </w:r>
      <w:r w:rsidRPr="00F97333">
        <w:rPr>
          <w:rFonts w:cs="Arial"/>
        </w:rPr>
        <w:t>22 March – 5 May 2019</w:t>
      </w:r>
      <w:r w:rsidR="00883E34" w:rsidRPr="00F97333">
        <w:rPr>
          <w:rFonts w:cs="Arial"/>
        </w:rPr>
        <w:t>,</w:t>
      </w:r>
      <w:r w:rsidRPr="00F97333">
        <w:rPr>
          <w:rFonts w:cs="Arial"/>
        </w:rPr>
        <w:t xml:space="preserve"> 2000</w:t>
      </w:r>
      <w:r w:rsidR="00883E34" w:rsidRPr="00F97333">
        <w:rPr>
          <w:rFonts w:cs="Arial"/>
        </w:rPr>
        <w:t xml:space="preserve"> visitors, a</w:t>
      </w:r>
      <w:r w:rsidRPr="00F97333">
        <w:rPr>
          <w:rFonts w:cs="Arial"/>
        </w:rPr>
        <w:t>n exhibition catalogue was published as a collaboration of the Brett Whiteley Studio and SH Ervin Gallery, with support from the Beryl Whiteley Bequest</w:t>
      </w:r>
    </w:p>
    <w:p w14:paraId="36EF1692" w14:textId="4FB02373" w:rsidR="00954B18" w:rsidRPr="00F97333" w:rsidRDefault="00954B18" w:rsidP="00883E34">
      <w:pPr>
        <w:pStyle w:val="ARlistparagraphwithoutbullet"/>
        <w:rPr>
          <w:rFonts w:cs="Arial"/>
        </w:rPr>
      </w:pPr>
      <w:r w:rsidRPr="00F7377F">
        <w:rPr>
          <w:rFonts w:cs="Arial"/>
          <w:i/>
          <w:iCs/>
        </w:rPr>
        <w:t>Baldessin/Whiteley Parallel Visions</w:t>
      </w:r>
      <w:r w:rsidR="00883E34" w:rsidRPr="00F97333">
        <w:rPr>
          <w:rFonts w:cs="Arial"/>
        </w:rPr>
        <w:t xml:space="preserve">, </w:t>
      </w:r>
      <w:r w:rsidRPr="00F97333">
        <w:rPr>
          <w:rFonts w:cs="Arial"/>
        </w:rPr>
        <w:t>National Gallery of Victoria</w:t>
      </w:r>
      <w:r w:rsidR="00883E34" w:rsidRPr="00F97333">
        <w:rPr>
          <w:rFonts w:cs="Arial"/>
        </w:rPr>
        <w:t xml:space="preserve">, </w:t>
      </w:r>
      <w:r w:rsidRPr="00F97333">
        <w:rPr>
          <w:rFonts w:cs="Arial"/>
        </w:rPr>
        <w:t>31 August 2018 – 28 January 2019</w:t>
      </w:r>
      <w:r w:rsidR="00883E34" w:rsidRPr="00F97333">
        <w:rPr>
          <w:rFonts w:cs="Arial"/>
        </w:rPr>
        <w:t>, t</w:t>
      </w:r>
      <w:r w:rsidRPr="00F97333">
        <w:rPr>
          <w:rFonts w:cs="Arial"/>
        </w:rPr>
        <w:t>he Brett Whiteley Studio loaned a number of works towards this exhibition</w:t>
      </w:r>
    </w:p>
    <w:p w14:paraId="259A4C54" w14:textId="17E5EAF7" w:rsidR="00883E34" w:rsidRPr="00F97333" w:rsidRDefault="00954B18" w:rsidP="00883E34">
      <w:pPr>
        <w:pStyle w:val="ARlistparagraphwithoutbullet"/>
        <w:rPr>
          <w:rFonts w:cs="Arial"/>
        </w:rPr>
      </w:pPr>
      <w:r w:rsidRPr="00F7377F">
        <w:rPr>
          <w:rFonts w:cs="Arial"/>
          <w:i/>
          <w:iCs/>
        </w:rPr>
        <w:t>Bohemian Harbour: Artists of Lavender Bay</w:t>
      </w:r>
      <w:r w:rsidR="00883E34" w:rsidRPr="00F97333">
        <w:rPr>
          <w:rFonts w:cs="Arial"/>
        </w:rPr>
        <w:t xml:space="preserve">, </w:t>
      </w:r>
      <w:r w:rsidRPr="00F97333">
        <w:rPr>
          <w:rFonts w:cs="Arial"/>
        </w:rPr>
        <w:t>Museum of Sydney</w:t>
      </w:r>
      <w:r w:rsidR="00883E34" w:rsidRPr="00F97333">
        <w:rPr>
          <w:rFonts w:cs="Arial"/>
        </w:rPr>
        <w:t xml:space="preserve">, </w:t>
      </w:r>
      <w:r w:rsidRPr="00F97333">
        <w:rPr>
          <w:rFonts w:cs="Arial"/>
        </w:rPr>
        <w:t>1 September – 25 November 2018</w:t>
      </w:r>
      <w:r w:rsidR="00883E34" w:rsidRPr="00F97333">
        <w:rPr>
          <w:rFonts w:cs="Arial"/>
        </w:rPr>
        <w:t xml:space="preserve">, </w:t>
      </w:r>
      <w:r w:rsidRPr="00F97333">
        <w:rPr>
          <w:rFonts w:cs="Arial"/>
        </w:rPr>
        <w:t>16</w:t>
      </w:r>
      <w:r w:rsidR="00F7377F">
        <w:rPr>
          <w:rFonts w:cs="Arial"/>
        </w:rPr>
        <w:t>,</w:t>
      </w:r>
      <w:r w:rsidRPr="00F97333">
        <w:rPr>
          <w:rFonts w:cs="Arial"/>
        </w:rPr>
        <w:t>849</w:t>
      </w:r>
      <w:r w:rsidR="00883E34" w:rsidRPr="00F97333">
        <w:rPr>
          <w:rFonts w:cs="Arial"/>
        </w:rPr>
        <w:t xml:space="preserve"> visitors, a</w:t>
      </w:r>
      <w:r w:rsidRPr="00F97333">
        <w:rPr>
          <w:rFonts w:cs="Arial"/>
        </w:rPr>
        <w:t>s well as loaning works to this exhibition, the Studio also provided a guided tour for volunteer guides</w:t>
      </w:r>
    </w:p>
    <w:p w14:paraId="7D9E52F5" w14:textId="77777777" w:rsidR="00954B18" w:rsidRPr="00F97333" w:rsidRDefault="00954B18" w:rsidP="00883E34">
      <w:pPr>
        <w:pStyle w:val="ARheading4"/>
        <w:rPr>
          <w:rFonts w:cs="Arial"/>
          <w:color w:val="000000"/>
          <w:lang w:val="en-US"/>
        </w:rPr>
      </w:pPr>
      <w:r w:rsidRPr="00F97333">
        <w:rPr>
          <w:rFonts w:cs="Arial"/>
          <w:lang w:val="en-US"/>
        </w:rPr>
        <w:lastRenderedPageBreak/>
        <w:t>Scholarship</w:t>
      </w:r>
    </w:p>
    <w:p w14:paraId="3DE18B66" w14:textId="0688AC56" w:rsidR="00954B18" w:rsidRPr="00F97333" w:rsidRDefault="00954B18" w:rsidP="00883E34">
      <w:pPr>
        <w:pStyle w:val="ARbody"/>
        <w:rPr>
          <w:rFonts w:cs="Arial"/>
          <w:lang w:val="en-US"/>
        </w:rPr>
      </w:pPr>
      <w:r w:rsidRPr="00F97333">
        <w:rPr>
          <w:rFonts w:cs="Arial"/>
          <w:lang w:val="en-US"/>
        </w:rPr>
        <w:t>The Brett Whiteley Travelling Art Scholarship for young Australian painters is now in its twentieth year. Twelve finalists were selected from 153 entries and judged by Australian painter Ben Quilty, a former awardee. Comprising a cash prize of $40</w:t>
      </w:r>
      <w:r w:rsidR="00F7377F">
        <w:rPr>
          <w:rFonts w:cs="Arial"/>
          <w:lang w:val="en-US"/>
        </w:rPr>
        <w:t>,</w:t>
      </w:r>
      <w:r w:rsidRPr="00F97333">
        <w:rPr>
          <w:rFonts w:cs="Arial"/>
          <w:lang w:val="en-US"/>
        </w:rPr>
        <w:t xml:space="preserve">000, a three-month residency at the Cité Internationale des Arts in Paris, and three months to travel anywhere in Europe, the 2018 Scholarship was awarded to Natasha Walsh, 24, from Neutral Bay, Sydney for her body of work, highlighted by her painting </w:t>
      </w:r>
      <w:r w:rsidRPr="00F97333">
        <w:rPr>
          <w:rFonts w:cs="Arial"/>
          <w:i/>
          <w:iCs/>
          <w:lang w:val="en-US"/>
        </w:rPr>
        <w:t>Dear</w:t>
      </w:r>
      <w:r w:rsidRPr="00F97333">
        <w:rPr>
          <w:rFonts w:cs="Arial"/>
          <w:lang w:val="en-US"/>
        </w:rPr>
        <w:t xml:space="preserve"> </w:t>
      </w:r>
      <w:r w:rsidRPr="00F97333">
        <w:rPr>
          <w:rFonts w:cs="Arial"/>
          <w:i/>
          <w:iCs/>
          <w:lang w:val="en-US"/>
        </w:rPr>
        <w:t>Frida</w:t>
      </w:r>
      <w:r w:rsidRPr="00F97333">
        <w:rPr>
          <w:rFonts w:cs="Arial"/>
          <w:lang w:val="en-US"/>
        </w:rPr>
        <w:t xml:space="preserve"> 2018. </w:t>
      </w:r>
    </w:p>
    <w:p w14:paraId="10AD8E6A" w14:textId="77777777" w:rsidR="00954B18" w:rsidRPr="00F97333" w:rsidRDefault="00954B18" w:rsidP="00883E34">
      <w:pPr>
        <w:pStyle w:val="ARheading4"/>
        <w:rPr>
          <w:rFonts w:cs="Arial"/>
          <w:color w:val="000000"/>
          <w:sz w:val="18"/>
          <w:szCs w:val="18"/>
          <w:lang w:val="en-US"/>
        </w:rPr>
      </w:pPr>
      <w:r w:rsidRPr="00F97333">
        <w:rPr>
          <w:rFonts w:cs="Arial"/>
          <w:lang w:val="en-US"/>
        </w:rPr>
        <w:t xml:space="preserve">Education programs </w:t>
      </w:r>
    </w:p>
    <w:p w14:paraId="6D3D417C" w14:textId="52F508EB" w:rsidR="00954B18" w:rsidRPr="00F97333" w:rsidRDefault="00954B18" w:rsidP="00883E34">
      <w:pPr>
        <w:pStyle w:val="ARbody"/>
        <w:rPr>
          <w:rFonts w:cs="Arial"/>
          <w:lang w:val="en-US"/>
        </w:rPr>
      </w:pPr>
      <w:r w:rsidRPr="00F97333">
        <w:rPr>
          <w:rFonts w:cs="Arial"/>
          <w:lang w:val="en-US"/>
        </w:rPr>
        <w:t xml:space="preserve">The Brett Whiteley Studio provided education programming for 1360 attendees, including serviced education programs (discussion tours and drawing workshops) on Wednesdays and Thursdays for 928 students, and self-guided visits from Friday to Sunday for 432 interstate and regional students. </w:t>
      </w:r>
    </w:p>
    <w:p w14:paraId="62062F1A" w14:textId="77777777" w:rsidR="00954B18" w:rsidRPr="00F97333" w:rsidRDefault="00954B18" w:rsidP="00883E34">
      <w:pPr>
        <w:pStyle w:val="ARheading4"/>
        <w:rPr>
          <w:rFonts w:cs="Arial"/>
          <w:color w:val="000000"/>
          <w:lang w:val="en-US"/>
        </w:rPr>
      </w:pPr>
      <w:r w:rsidRPr="00F97333">
        <w:rPr>
          <w:rFonts w:cs="Arial"/>
          <w:lang w:val="en-US"/>
        </w:rPr>
        <w:t>Public programs</w:t>
      </w:r>
    </w:p>
    <w:p w14:paraId="2249D86E" w14:textId="77777777" w:rsidR="00954B18" w:rsidRPr="00F97333" w:rsidRDefault="00954B18" w:rsidP="00883E34">
      <w:pPr>
        <w:pStyle w:val="ARbody"/>
        <w:rPr>
          <w:rFonts w:cs="Arial"/>
          <w:spacing w:val="-2"/>
          <w:lang w:val="en-US"/>
        </w:rPr>
      </w:pPr>
      <w:r w:rsidRPr="00F97333">
        <w:rPr>
          <w:rFonts w:cs="Arial"/>
          <w:lang w:val="en-US"/>
        </w:rPr>
        <w:t xml:space="preserve">The Studio hosts quarterly six-week drawing courses and monthly Poetry Sydney sessions. In May, special additional events were hosted in association with the Sydney Writers’ Festival. Classical Sundays are held monthly, with guest musicians performing contemporary and classical works on instruments including the harp, marimba, flute, violin, cello and oboe. </w:t>
      </w:r>
    </w:p>
    <w:p w14:paraId="0600C197" w14:textId="77777777" w:rsidR="00954B18" w:rsidRPr="00F97333" w:rsidRDefault="00954B18" w:rsidP="00883E34">
      <w:pPr>
        <w:pStyle w:val="ARheading4"/>
        <w:rPr>
          <w:rFonts w:cs="Arial"/>
          <w:color w:val="000000"/>
          <w:lang w:val="en-US"/>
        </w:rPr>
      </w:pPr>
      <w:r w:rsidRPr="00F97333">
        <w:rPr>
          <w:rFonts w:cs="Arial"/>
          <w:lang w:val="en-US"/>
        </w:rPr>
        <w:t>Digital engagement</w:t>
      </w:r>
    </w:p>
    <w:p w14:paraId="660F7839" w14:textId="77D0DE2E" w:rsidR="00954B18" w:rsidRPr="00F97333" w:rsidRDefault="00954B18" w:rsidP="0094772B">
      <w:pPr>
        <w:pStyle w:val="ARlistparagraphwithoutbullet"/>
        <w:rPr>
          <w:rFonts w:cs="Arial"/>
          <w:lang w:val="en-US"/>
        </w:rPr>
      </w:pPr>
      <w:r w:rsidRPr="00F97333">
        <w:rPr>
          <w:rFonts w:cs="Arial"/>
          <w:lang w:val="en-US"/>
        </w:rPr>
        <w:t>82</w:t>
      </w:r>
      <w:r w:rsidR="00F7377F">
        <w:rPr>
          <w:rFonts w:cs="Arial"/>
          <w:lang w:val="en-US"/>
        </w:rPr>
        <w:t>,</w:t>
      </w:r>
      <w:r w:rsidRPr="00F97333">
        <w:rPr>
          <w:rFonts w:cs="Arial"/>
          <w:lang w:val="en-US"/>
        </w:rPr>
        <w:t>993 Brett Whiteley Studio website page views (not including Whiteley works on main Gallery website, Brett Whiteley shop product, or non-PDF education kits)</w:t>
      </w:r>
    </w:p>
    <w:p w14:paraId="7A840FA6" w14:textId="4AE18A50" w:rsidR="00954B18" w:rsidRPr="00F97333" w:rsidRDefault="00954B18" w:rsidP="0094772B">
      <w:pPr>
        <w:pStyle w:val="ARlistparagraphwithoutbullet"/>
        <w:rPr>
          <w:rFonts w:cs="Arial"/>
          <w:lang w:val="en-US"/>
        </w:rPr>
      </w:pPr>
      <w:r w:rsidRPr="00F97333">
        <w:rPr>
          <w:rFonts w:cs="Arial"/>
          <w:lang w:val="en-US"/>
        </w:rPr>
        <w:t>Most viewed pages on Brett Whiteley Studio website: ‘What’s on’, 10</w:t>
      </w:r>
      <w:r w:rsidR="00F7377F">
        <w:rPr>
          <w:rFonts w:cs="Arial"/>
          <w:lang w:val="en-US"/>
        </w:rPr>
        <w:t>,</w:t>
      </w:r>
      <w:r w:rsidRPr="00F97333">
        <w:rPr>
          <w:rFonts w:cs="Arial"/>
          <w:lang w:val="en-US"/>
        </w:rPr>
        <w:t>277 page views; Travelling Art Scholarship, 8571 page views</w:t>
      </w:r>
    </w:p>
    <w:p w14:paraId="3759578E" w14:textId="3B471C06" w:rsidR="00954B18" w:rsidRPr="00F97333" w:rsidRDefault="00954B18" w:rsidP="0094772B">
      <w:pPr>
        <w:pStyle w:val="ARlistparagraphwithoutbullet"/>
        <w:rPr>
          <w:rFonts w:cs="Arial"/>
          <w:lang w:val="en-US"/>
        </w:rPr>
      </w:pPr>
      <w:r w:rsidRPr="00F97333">
        <w:rPr>
          <w:rFonts w:cs="Arial"/>
          <w:lang w:val="en-US"/>
        </w:rPr>
        <w:t>7515 Brett Whiteley Studio Facebook page followers</w:t>
      </w:r>
    </w:p>
    <w:p w14:paraId="7980ACFD" w14:textId="6480F65A" w:rsidR="00954B18" w:rsidRPr="00F97333" w:rsidRDefault="00954B18" w:rsidP="0094772B">
      <w:pPr>
        <w:pStyle w:val="ARlistparagraphwithoutbullet"/>
        <w:rPr>
          <w:rFonts w:cs="Arial"/>
          <w:lang w:val="en-US"/>
        </w:rPr>
      </w:pPr>
      <w:r w:rsidRPr="00F97333">
        <w:rPr>
          <w:rFonts w:cs="Arial"/>
          <w:lang w:val="en-US"/>
        </w:rPr>
        <w:t>6973 Brett Whiteley Studio Instagram followers</w:t>
      </w:r>
    </w:p>
    <w:p w14:paraId="58794DE9" w14:textId="77777777" w:rsidR="00954B18" w:rsidRPr="00F97333" w:rsidRDefault="00954B18" w:rsidP="0094772B">
      <w:pPr>
        <w:pStyle w:val="ARheading5"/>
        <w:rPr>
          <w:rFonts w:cs="Arial"/>
          <w:lang w:val="en-US"/>
        </w:rPr>
      </w:pPr>
      <w:r w:rsidRPr="00F97333">
        <w:rPr>
          <w:rFonts w:cs="Arial"/>
          <w:lang w:val="en-US"/>
        </w:rPr>
        <w:t>Education resources</w:t>
      </w:r>
    </w:p>
    <w:p w14:paraId="40AEC1FB" w14:textId="685D972A" w:rsidR="00954B18" w:rsidRPr="00F97333" w:rsidRDefault="00954B18" w:rsidP="0094772B">
      <w:pPr>
        <w:pStyle w:val="ARlistparagraphwithoutbullet"/>
        <w:rPr>
          <w:rFonts w:cs="Arial"/>
          <w:lang w:val="en-US"/>
        </w:rPr>
      </w:pPr>
      <w:r w:rsidRPr="00F97333">
        <w:rPr>
          <w:rFonts w:cs="Arial"/>
          <w:lang w:val="en-US"/>
        </w:rPr>
        <w:t>23</w:t>
      </w:r>
      <w:r w:rsidR="00F7377F">
        <w:rPr>
          <w:rFonts w:cs="Arial"/>
          <w:lang w:val="en-US"/>
        </w:rPr>
        <w:t>,</w:t>
      </w:r>
      <w:r w:rsidRPr="00F97333">
        <w:rPr>
          <w:rFonts w:cs="Arial"/>
          <w:lang w:val="en-US"/>
        </w:rPr>
        <w:t xml:space="preserve">955 Brett Whiteley Art Board page views </w:t>
      </w:r>
    </w:p>
    <w:p w14:paraId="0B5487F6" w14:textId="08F78B34" w:rsidR="00954B18" w:rsidRPr="00F97333" w:rsidRDefault="00954B18" w:rsidP="0094772B">
      <w:pPr>
        <w:pStyle w:val="ARlistparagraphwithoutbullet"/>
        <w:rPr>
          <w:rFonts w:cs="Arial"/>
          <w:lang w:val="en-US"/>
        </w:rPr>
      </w:pPr>
      <w:r w:rsidRPr="00F97333">
        <w:rPr>
          <w:rFonts w:cs="Arial"/>
          <w:lang w:val="en-US"/>
        </w:rPr>
        <w:t>Most viewed theme: videos, 3624 page views</w:t>
      </w:r>
    </w:p>
    <w:p w14:paraId="44F0B0AC" w14:textId="77777777" w:rsidR="00954B18" w:rsidRPr="00F97333" w:rsidRDefault="00954B18" w:rsidP="0094772B">
      <w:pPr>
        <w:pStyle w:val="ARheading5"/>
        <w:rPr>
          <w:rFonts w:cs="Arial"/>
          <w:lang w:val="en-US"/>
        </w:rPr>
      </w:pPr>
      <w:r w:rsidRPr="00F97333">
        <w:rPr>
          <w:rFonts w:cs="Arial"/>
          <w:lang w:val="en-US"/>
        </w:rPr>
        <w:lastRenderedPageBreak/>
        <w:t>Education kits</w:t>
      </w:r>
    </w:p>
    <w:p w14:paraId="60B69B30" w14:textId="7BD1A11D" w:rsidR="00954B18" w:rsidRPr="00F97333" w:rsidRDefault="00954B18" w:rsidP="0094772B">
      <w:pPr>
        <w:pStyle w:val="ARlistparagraphwithoutbullet"/>
        <w:rPr>
          <w:rFonts w:cs="Arial"/>
          <w:lang w:val="en-US"/>
        </w:rPr>
      </w:pPr>
      <w:r w:rsidRPr="00F97333">
        <w:rPr>
          <w:rFonts w:cs="Arial"/>
          <w:lang w:val="en-US"/>
        </w:rPr>
        <w:t>‘Brett Whiteley: portraits’, 845 page views</w:t>
      </w:r>
    </w:p>
    <w:p w14:paraId="586C5F12" w14:textId="1B3D24F7" w:rsidR="00954B18" w:rsidRPr="00F97333" w:rsidRDefault="00954B18" w:rsidP="0094772B">
      <w:pPr>
        <w:pStyle w:val="ARlistparagraphwithoutbullet"/>
        <w:rPr>
          <w:rFonts w:cs="Arial"/>
          <w:lang w:val="en-US"/>
        </w:rPr>
      </w:pPr>
      <w:r w:rsidRPr="00F97333">
        <w:rPr>
          <w:rFonts w:cs="Arial"/>
          <w:lang w:val="en-US"/>
        </w:rPr>
        <w:t xml:space="preserve">‘The London years’, 656 page views </w:t>
      </w:r>
    </w:p>
    <w:p w14:paraId="50881F30" w14:textId="421408B5" w:rsidR="00954B18" w:rsidRPr="00F97333" w:rsidRDefault="00954B18" w:rsidP="0094772B">
      <w:pPr>
        <w:pStyle w:val="ARlistparagraphwithoutbullet"/>
        <w:rPr>
          <w:rFonts w:cs="Arial"/>
          <w:lang w:val="en-US"/>
        </w:rPr>
      </w:pPr>
      <w:r w:rsidRPr="00F97333">
        <w:rPr>
          <w:rFonts w:cs="Arial"/>
          <w:lang w:val="en-US"/>
        </w:rPr>
        <w:t>‘9 shades of Whiteley’, 53 single PDF file downloads; 49 downloads of Section 1; 65 downloads of Section 2; 23 downloads of regional tour kit</w:t>
      </w:r>
    </w:p>
    <w:p w14:paraId="112152A0" w14:textId="0B7DB32E" w:rsidR="00954B18" w:rsidRPr="00F97333" w:rsidRDefault="00954B18" w:rsidP="0094772B">
      <w:pPr>
        <w:pStyle w:val="ARlistparagraphwithoutbullet"/>
        <w:rPr>
          <w:rFonts w:cs="Arial"/>
          <w:lang w:val="en-US"/>
        </w:rPr>
      </w:pPr>
      <w:r w:rsidRPr="00F97333">
        <w:rPr>
          <w:rFonts w:cs="Arial"/>
          <w:lang w:val="en-US"/>
        </w:rPr>
        <w:t>‘Alchemy’, 40 PDF downloads</w:t>
      </w:r>
    </w:p>
    <w:p w14:paraId="2ACF8D55" w14:textId="3810F7D4" w:rsidR="00954B18" w:rsidRPr="00F97333" w:rsidRDefault="00954B18" w:rsidP="0094772B">
      <w:pPr>
        <w:pStyle w:val="ARlistparagraphwithoutbullet"/>
        <w:rPr>
          <w:rFonts w:cs="Arial"/>
          <w:lang w:val="en-US"/>
        </w:rPr>
      </w:pPr>
      <w:r w:rsidRPr="00F97333">
        <w:rPr>
          <w:rFonts w:cs="Arial"/>
          <w:lang w:val="en-US"/>
        </w:rPr>
        <w:t>‘BWTAS’, 39 PDF downloads</w:t>
      </w:r>
    </w:p>
    <w:p w14:paraId="75D8C23D" w14:textId="77777777" w:rsidR="006974CA" w:rsidRDefault="006974CA">
      <w:pPr>
        <w:rPr>
          <w:rFonts w:cs="Arial"/>
          <w:b/>
          <w:bCs/>
          <w:sz w:val="40"/>
          <w:szCs w:val="40"/>
        </w:rPr>
      </w:pPr>
      <w:bookmarkStart w:id="9" w:name="_Toc30062817"/>
      <w:r>
        <w:rPr>
          <w:rFonts w:cs="Arial"/>
        </w:rPr>
        <w:br w:type="page"/>
      </w:r>
    </w:p>
    <w:p w14:paraId="4F4C93F5" w14:textId="34D8A257" w:rsidR="00954B18" w:rsidRPr="00F97333" w:rsidRDefault="00DA45E8" w:rsidP="0094772B">
      <w:pPr>
        <w:pStyle w:val="ARheading2"/>
        <w:rPr>
          <w:rFonts w:cs="Arial"/>
        </w:rPr>
      </w:pPr>
      <w:r w:rsidRPr="00F97333">
        <w:rPr>
          <w:rFonts w:cs="Arial"/>
        </w:rPr>
        <w:lastRenderedPageBreak/>
        <w:t>Strategic goal 3: Audience</w:t>
      </w:r>
      <w:bookmarkEnd w:id="9"/>
    </w:p>
    <w:p w14:paraId="43A397C3" w14:textId="44063FAE" w:rsidR="00DA45E8" w:rsidRPr="00F97333" w:rsidRDefault="00DA45E8" w:rsidP="00CD3432">
      <w:pPr>
        <w:pStyle w:val="ARbody"/>
        <w:rPr>
          <w:rFonts w:cs="Arial"/>
        </w:rPr>
      </w:pPr>
      <w:r w:rsidRPr="00F97333">
        <w:rPr>
          <w:rFonts w:cs="Arial"/>
        </w:rPr>
        <w:t>Connecting with a broader and more diverse audience onsite, offsite and online</w:t>
      </w:r>
    </w:p>
    <w:p w14:paraId="536367DC" w14:textId="77777777" w:rsidR="00DA45E8" w:rsidRPr="00F97333" w:rsidRDefault="00DA45E8" w:rsidP="00CD3432">
      <w:pPr>
        <w:pStyle w:val="ARlistparagraph"/>
        <w:rPr>
          <w:rFonts w:cs="Arial"/>
        </w:rPr>
      </w:pPr>
      <w:r w:rsidRPr="00F97333">
        <w:rPr>
          <w:rFonts w:cs="Arial"/>
        </w:rPr>
        <w:t>The Gallery devised new family programming initiatives including the creation of the Fo Fum Fiesta, a major event for families that will take place in the 2019 spring school holidays.</w:t>
      </w:r>
    </w:p>
    <w:p w14:paraId="27944D06" w14:textId="77777777" w:rsidR="00DA45E8" w:rsidRPr="00F97333" w:rsidRDefault="00DA45E8" w:rsidP="00CD3432">
      <w:pPr>
        <w:pStyle w:val="ARlistparagraph"/>
        <w:rPr>
          <w:rFonts w:cs="Arial"/>
        </w:rPr>
      </w:pPr>
      <w:r w:rsidRPr="00F97333">
        <w:rPr>
          <w:rFonts w:cs="Arial"/>
        </w:rPr>
        <w:t>Student and teacher engagement programs continued to expand with the production of an innovative digital learning resource, developed in partnership with the Department of Education Arts Unit, to accompany the Gallery’s flagship regional program Home: Aboriginal art from New South Wales comprising curriculum-linked Art Sets for teachers, artist profiles, images of artworks and video resources, including artist interviews.</w:t>
      </w:r>
    </w:p>
    <w:p w14:paraId="7F5B9A72" w14:textId="57E614CF" w:rsidR="00DA45E8" w:rsidRPr="00F97333" w:rsidRDefault="00DA45E8" w:rsidP="00CD3432">
      <w:pPr>
        <w:pStyle w:val="ARlistparagraph"/>
        <w:rPr>
          <w:rFonts w:cs="Arial"/>
        </w:rPr>
      </w:pPr>
      <w:r w:rsidRPr="00F97333">
        <w:rPr>
          <w:rFonts w:cs="Arial"/>
        </w:rPr>
        <w:t xml:space="preserve">The Gallery’s touring exhibition program reached remote audiences including Broken Hill and Moree through the exhibition </w:t>
      </w:r>
      <w:r w:rsidRPr="00F97333">
        <w:rPr>
          <w:rFonts w:cs="Arial"/>
          <w:i/>
          <w:iCs/>
        </w:rPr>
        <w:t>Mervyn Bishop</w:t>
      </w:r>
      <w:r w:rsidRPr="00F97333">
        <w:rPr>
          <w:rFonts w:cs="Arial"/>
        </w:rPr>
        <w:t xml:space="preserve"> and accompanying programs. </w:t>
      </w:r>
    </w:p>
    <w:p w14:paraId="7840FB40" w14:textId="61587BB1" w:rsidR="00DA45E8" w:rsidRPr="00F97333" w:rsidRDefault="00DA45E8" w:rsidP="00CD3432">
      <w:pPr>
        <w:pStyle w:val="ARlistparagraph"/>
        <w:rPr>
          <w:rFonts w:cs="Arial"/>
        </w:rPr>
      </w:pPr>
      <w:r w:rsidRPr="00F97333">
        <w:rPr>
          <w:rFonts w:cs="Arial"/>
        </w:rPr>
        <w:t xml:space="preserve">The Regional NSW and Western Sydney Engagement Plan guided our continued extension of audience engagement across the state, including the delivery of the Home: Aboriginal art from New South Wales education program to 900 students across Wagga Wagga, Albury, Tamworth, Albury and Bathurst in partnership with regional galleries, the Department of Education and local Aboriginal elders in each community. </w:t>
      </w:r>
    </w:p>
    <w:p w14:paraId="6FF3BF8E" w14:textId="77777777" w:rsidR="00DA45E8" w:rsidRPr="00F97333" w:rsidRDefault="00DA45E8" w:rsidP="00CD3432">
      <w:pPr>
        <w:pStyle w:val="ARlistparagraph"/>
        <w:rPr>
          <w:rFonts w:cs="Arial"/>
        </w:rPr>
      </w:pPr>
      <w:r w:rsidRPr="00F97333">
        <w:rPr>
          <w:rFonts w:cs="Arial"/>
        </w:rPr>
        <w:t>Art access program Art Pathways was delivered to 2000 students and teachers in the Campbelltown region in partnership with Campbelltown Arts Centre in 2018.</w:t>
      </w:r>
    </w:p>
    <w:p w14:paraId="7508ADC8" w14:textId="77777777" w:rsidR="00DA45E8" w:rsidRPr="00F97333" w:rsidRDefault="00DA45E8" w:rsidP="00CD3432">
      <w:pPr>
        <w:pStyle w:val="ARlistparagraph"/>
        <w:rPr>
          <w:rFonts w:cs="Arial"/>
        </w:rPr>
      </w:pPr>
      <w:r w:rsidRPr="00F97333">
        <w:rPr>
          <w:rFonts w:cs="Arial"/>
        </w:rPr>
        <w:t>The Gallery provided professional development support for regional galleries, running workshops in conservation, registration and installation for arts workers in Orange, Goulburn and Bathurst.</w:t>
      </w:r>
    </w:p>
    <w:p w14:paraId="68FFD3F4" w14:textId="77777777" w:rsidR="00DA45E8" w:rsidRPr="00F97333" w:rsidRDefault="00DA45E8" w:rsidP="00CD3432">
      <w:pPr>
        <w:pStyle w:val="ARlistparagraph"/>
        <w:rPr>
          <w:rFonts w:cs="Arial"/>
        </w:rPr>
      </w:pPr>
      <w:r w:rsidRPr="00F97333">
        <w:rPr>
          <w:rFonts w:cs="Arial"/>
        </w:rPr>
        <w:t>The Gallery collaborated with Artspace on a two-year creative arts program for youth in Woolloomooloo and a program of artist-led workshops for adults experiencing homelessness at Ozanam.</w:t>
      </w:r>
    </w:p>
    <w:p w14:paraId="3973330C" w14:textId="1A8E0CD2" w:rsidR="00DA45E8" w:rsidRPr="00F97333" w:rsidRDefault="00DA45E8" w:rsidP="00CD3432">
      <w:pPr>
        <w:pStyle w:val="ARlistparagraph"/>
        <w:rPr>
          <w:rFonts w:cs="Arial"/>
        </w:rPr>
      </w:pPr>
      <w:r w:rsidRPr="00F97333">
        <w:rPr>
          <w:rFonts w:cs="Arial"/>
        </w:rPr>
        <w:t>The Gallery piloted a cultural data analytics platform which predicts and analyses visitor behaviour to drive growth. The software will be introduced in the new year and inform decision-making across the organisation.</w:t>
      </w:r>
    </w:p>
    <w:p w14:paraId="137A336C" w14:textId="6B9BED28" w:rsidR="00DA45E8" w:rsidRPr="00F97333" w:rsidRDefault="00DA45E8" w:rsidP="00CD3432">
      <w:pPr>
        <w:pStyle w:val="ARlistparagraph"/>
        <w:rPr>
          <w:rFonts w:cs="Arial"/>
        </w:rPr>
      </w:pPr>
      <w:r w:rsidRPr="00F97333">
        <w:rPr>
          <w:rFonts w:cs="Arial"/>
        </w:rPr>
        <w:t>There was a total of 5357 media mentions for the Gallery over the year, with a potential reach of 3.5 billion and an advertising value of $33</w:t>
      </w:r>
      <w:r w:rsidR="00DE53F1" w:rsidRPr="00F97333">
        <w:rPr>
          <w:rFonts w:cs="Arial"/>
        </w:rPr>
        <w:t>,</w:t>
      </w:r>
      <w:r w:rsidRPr="00F97333">
        <w:rPr>
          <w:rFonts w:cs="Arial"/>
        </w:rPr>
        <w:t>071</w:t>
      </w:r>
      <w:r w:rsidR="00DE53F1" w:rsidRPr="00F97333">
        <w:rPr>
          <w:rFonts w:cs="Arial"/>
        </w:rPr>
        <w:t>,</w:t>
      </w:r>
      <w:r w:rsidRPr="00F97333">
        <w:rPr>
          <w:rFonts w:cs="Arial"/>
        </w:rPr>
        <w:t>431 (source: Meltwater News)</w:t>
      </w:r>
    </w:p>
    <w:p w14:paraId="7B3ABB66" w14:textId="790F4D9D" w:rsidR="00CD3432" w:rsidRPr="00F97333" w:rsidRDefault="00DA45E8" w:rsidP="00CD3432">
      <w:pPr>
        <w:pStyle w:val="ARlistparagraph"/>
        <w:rPr>
          <w:rFonts w:cs="Arial"/>
          <w:sz w:val="21"/>
          <w:szCs w:val="21"/>
        </w:rPr>
      </w:pPr>
      <w:r w:rsidRPr="00F97333">
        <w:rPr>
          <w:rFonts w:cs="Arial"/>
        </w:rPr>
        <w:lastRenderedPageBreak/>
        <w:t>Gallery social media content delivered over 64 million impressions across Facebook, Instagram, Twitter and LinkedIn, with over almost 2 million total engagements.</w:t>
      </w:r>
    </w:p>
    <w:p w14:paraId="47571546" w14:textId="76A6E20B" w:rsidR="00DA45E8" w:rsidRPr="00F97333" w:rsidRDefault="00DA45E8" w:rsidP="00DE53F1">
      <w:pPr>
        <w:pStyle w:val="ARheading3"/>
        <w:rPr>
          <w:rFonts w:cs="Arial"/>
        </w:rPr>
      </w:pPr>
      <w:r w:rsidRPr="00F97333">
        <w:rPr>
          <w:rFonts w:cs="Arial"/>
        </w:rPr>
        <w:t>Learning and participation</w:t>
      </w:r>
    </w:p>
    <w:p w14:paraId="2C2B46D3" w14:textId="0B63CE6B" w:rsidR="00DA45E8" w:rsidRPr="00F97333" w:rsidRDefault="00DA45E8" w:rsidP="00CD3432">
      <w:pPr>
        <w:pStyle w:val="ARlistparagraph"/>
        <w:rPr>
          <w:rFonts w:cs="Arial"/>
          <w:lang w:val="en-US"/>
        </w:rPr>
      </w:pPr>
      <w:r w:rsidRPr="00F97333">
        <w:rPr>
          <w:rFonts w:cs="Arial"/>
          <w:lang w:val="en-US"/>
        </w:rPr>
        <w:t>90</w:t>
      </w:r>
      <w:r w:rsidR="00CD3432" w:rsidRPr="00F97333">
        <w:rPr>
          <w:rFonts w:cs="Arial"/>
          <w:lang w:val="en-US"/>
        </w:rPr>
        <w:t>,</w:t>
      </w:r>
      <w:r w:rsidRPr="00F97333">
        <w:rPr>
          <w:rFonts w:cs="Arial"/>
          <w:lang w:val="en-US"/>
        </w:rPr>
        <w:t>767 students and teachers participated in education programs</w:t>
      </w:r>
    </w:p>
    <w:p w14:paraId="1348D4D0" w14:textId="0DBF5129" w:rsidR="00DA45E8" w:rsidRPr="00F97333" w:rsidRDefault="00DA45E8" w:rsidP="00CD3432">
      <w:pPr>
        <w:pStyle w:val="ARlistparagraph"/>
        <w:rPr>
          <w:rFonts w:cs="Arial"/>
          <w:lang w:val="en-US"/>
        </w:rPr>
      </w:pPr>
      <w:r w:rsidRPr="00F97333">
        <w:rPr>
          <w:rFonts w:cs="Arial"/>
          <w:lang w:val="en-US"/>
        </w:rPr>
        <w:t>61% of education program participants were from Western Sydney and regional NSW</w:t>
      </w:r>
    </w:p>
    <w:p w14:paraId="6C18DFF7" w14:textId="3E60EF60" w:rsidR="00DA45E8" w:rsidRPr="00F97333" w:rsidRDefault="00DA45E8" w:rsidP="00CD3432">
      <w:pPr>
        <w:pStyle w:val="ARlistparagraph"/>
        <w:rPr>
          <w:rFonts w:cs="Arial"/>
          <w:lang w:val="en-US"/>
        </w:rPr>
      </w:pPr>
      <w:r w:rsidRPr="00F97333">
        <w:rPr>
          <w:rFonts w:cs="Arial"/>
          <w:lang w:val="en-US"/>
        </w:rPr>
        <w:t>61</w:t>
      </w:r>
      <w:r w:rsidR="00CD3432" w:rsidRPr="00F97333">
        <w:rPr>
          <w:rFonts w:cs="Arial"/>
          <w:lang w:val="en-US"/>
        </w:rPr>
        <w:t>,</w:t>
      </w:r>
      <w:r w:rsidRPr="00F97333">
        <w:rPr>
          <w:rFonts w:cs="Arial"/>
          <w:lang w:val="en-US"/>
        </w:rPr>
        <w:t xml:space="preserve">669 people attended </w:t>
      </w:r>
      <w:r w:rsidRPr="00F97333">
        <w:rPr>
          <w:rFonts w:cs="Arial"/>
          <w:i/>
          <w:iCs/>
          <w:lang w:val="en-US"/>
        </w:rPr>
        <w:t>ARTEXPRESS 2019</w:t>
      </w:r>
    </w:p>
    <w:p w14:paraId="1154ED9C" w14:textId="03E908B4" w:rsidR="00DA45E8" w:rsidRPr="00F97333" w:rsidRDefault="00DA45E8" w:rsidP="00CD3432">
      <w:pPr>
        <w:pStyle w:val="ARlistparagraph"/>
        <w:rPr>
          <w:rFonts w:cs="Arial"/>
          <w:lang w:val="en-US"/>
        </w:rPr>
      </w:pPr>
      <w:r w:rsidRPr="00F97333">
        <w:rPr>
          <w:rFonts w:cs="Arial"/>
          <w:lang w:val="en-US"/>
        </w:rPr>
        <w:t>59</w:t>
      </w:r>
      <w:r w:rsidR="00CD3432" w:rsidRPr="00F97333">
        <w:rPr>
          <w:rFonts w:cs="Arial"/>
          <w:lang w:val="en-US"/>
        </w:rPr>
        <w:t>,</w:t>
      </w:r>
      <w:r w:rsidRPr="00F97333">
        <w:rPr>
          <w:rFonts w:cs="Arial"/>
          <w:lang w:val="en-US"/>
        </w:rPr>
        <w:t>258 engaged with family experiences</w:t>
      </w:r>
    </w:p>
    <w:p w14:paraId="022C3C4A" w14:textId="76A947E1" w:rsidR="00DA45E8" w:rsidRPr="00F97333" w:rsidRDefault="00DA45E8" w:rsidP="00CD3432">
      <w:pPr>
        <w:pStyle w:val="ARlistparagraph"/>
        <w:rPr>
          <w:rFonts w:cs="Arial"/>
          <w:lang w:val="en-US"/>
        </w:rPr>
      </w:pPr>
      <w:r w:rsidRPr="00F97333">
        <w:rPr>
          <w:rFonts w:cs="Arial"/>
          <w:lang w:val="en-US"/>
        </w:rPr>
        <w:t>43</w:t>
      </w:r>
      <w:r w:rsidR="00CD3432" w:rsidRPr="00F97333">
        <w:rPr>
          <w:rFonts w:cs="Arial"/>
          <w:lang w:val="en-US"/>
        </w:rPr>
        <w:t>,</w:t>
      </w:r>
      <w:r w:rsidRPr="00F97333">
        <w:rPr>
          <w:rFonts w:cs="Arial"/>
          <w:lang w:val="en-US"/>
        </w:rPr>
        <w:t xml:space="preserve">312 participated in public programs </w:t>
      </w:r>
    </w:p>
    <w:p w14:paraId="7611825A" w14:textId="4B05C33B" w:rsidR="00DA45E8" w:rsidRPr="00F97333" w:rsidRDefault="00DA45E8" w:rsidP="00CD3432">
      <w:pPr>
        <w:pStyle w:val="ARlistparagraph"/>
        <w:rPr>
          <w:rFonts w:cs="Arial"/>
          <w:lang w:val="en-US"/>
        </w:rPr>
      </w:pPr>
      <w:r w:rsidRPr="00F97333">
        <w:rPr>
          <w:rFonts w:cs="Arial"/>
          <w:lang w:val="en-US"/>
        </w:rPr>
        <w:t>57</w:t>
      </w:r>
      <w:r w:rsidR="00CD3432" w:rsidRPr="00F97333">
        <w:rPr>
          <w:rFonts w:cs="Arial"/>
          <w:lang w:val="en-US"/>
        </w:rPr>
        <w:t>,</w:t>
      </w:r>
      <w:r w:rsidRPr="00F97333">
        <w:rPr>
          <w:rFonts w:cs="Arial"/>
          <w:lang w:val="en-US"/>
        </w:rPr>
        <w:t>650 attended Art After Hours</w:t>
      </w:r>
    </w:p>
    <w:p w14:paraId="18C29BA1" w14:textId="65DDF8A2" w:rsidR="00DA45E8" w:rsidRPr="00F97333" w:rsidRDefault="00DA45E8" w:rsidP="00CD3432">
      <w:pPr>
        <w:pStyle w:val="ARlistparagraph"/>
        <w:rPr>
          <w:rFonts w:cs="Arial"/>
          <w:lang w:val="en-US"/>
        </w:rPr>
      </w:pPr>
      <w:r w:rsidRPr="00F97333">
        <w:rPr>
          <w:rFonts w:cs="Arial"/>
          <w:lang w:val="en-US"/>
        </w:rPr>
        <w:t>67</w:t>
      </w:r>
      <w:r w:rsidR="00CD3432" w:rsidRPr="00F97333">
        <w:rPr>
          <w:rFonts w:cs="Arial"/>
          <w:lang w:val="en-US"/>
        </w:rPr>
        <w:t>,</w:t>
      </w:r>
      <w:r w:rsidRPr="00F97333">
        <w:rPr>
          <w:rFonts w:cs="Arial"/>
          <w:lang w:val="en-US"/>
        </w:rPr>
        <w:t>180 attended a guided tour</w:t>
      </w:r>
    </w:p>
    <w:p w14:paraId="7CD92D4D" w14:textId="61F3DFBB" w:rsidR="00DA45E8" w:rsidRPr="00F97333" w:rsidRDefault="00DA45E8" w:rsidP="00CD3432">
      <w:pPr>
        <w:pStyle w:val="ARlistparagraph"/>
        <w:rPr>
          <w:rFonts w:cs="Arial"/>
          <w:lang w:val="en-US"/>
        </w:rPr>
      </w:pPr>
      <w:r w:rsidRPr="00F97333">
        <w:rPr>
          <w:rFonts w:cs="Arial"/>
          <w:lang w:val="en-US"/>
        </w:rPr>
        <w:t xml:space="preserve">134 volunteer guides </w:t>
      </w:r>
    </w:p>
    <w:p w14:paraId="32ABDD8E" w14:textId="64847AB0" w:rsidR="00DA45E8" w:rsidRPr="00F97333" w:rsidRDefault="00DA45E8" w:rsidP="00CD3432">
      <w:pPr>
        <w:pStyle w:val="ARlistparagraph"/>
        <w:rPr>
          <w:rFonts w:cs="Arial"/>
          <w:lang w:val="en-US"/>
        </w:rPr>
      </w:pPr>
      <w:r w:rsidRPr="00F97333">
        <w:rPr>
          <w:rFonts w:cs="Arial"/>
          <w:lang w:val="en-US"/>
        </w:rPr>
        <w:t>113 Task Force volunteers</w:t>
      </w:r>
    </w:p>
    <w:p w14:paraId="065F70B9" w14:textId="37CC9FBF" w:rsidR="00DA45E8" w:rsidRPr="00F97333" w:rsidRDefault="00DA45E8" w:rsidP="00CD3432">
      <w:pPr>
        <w:pStyle w:val="ARlistparagraph"/>
        <w:rPr>
          <w:rFonts w:cs="Arial"/>
          <w:lang w:val="en-US"/>
        </w:rPr>
      </w:pPr>
      <w:r w:rsidRPr="00F97333">
        <w:rPr>
          <w:rFonts w:cs="Arial"/>
          <w:lang w:val="en-US"/>
        </w:rPr>
        <w:t>24</w:t>
      </w:r>
      <w:r w:rsidR="00CD3432" w:rsidRPr="00F97333">
        <w:rPr>
          <w:rFonts w:cs="Arial"/>
          <w:lang w:val="en-US"/>
        </w:rPr>
        <w:t>,</w:t>
      </w:r>
      <w:r w:rsidRPr="00F97333">
        <w:rPr>
          <w:rFonts w:cs="Arial"/>
          <w:lang w:val="en-US"/>
        </w:rPr>
        <w:t>262 volunteer hours</w:t>
      </w:r>
      <w:r w:rsidR="00CD3432" w:rsidRPr="00F97333">
        <w:rPr>
          <w:rFonts w:cs="Arial"/>
          <w:lang w:val="en-US"/>
        </w:rPr>
        <w:t xml:space="preserve">, comprising </w:t>
      </w:r>
      <w:r w:rsidRPr="00F97333">
        <w:rPr>
          <w:rFonts w:cs="Arial"/>
          <w:lang w:val="en-US"/>
        </w:rPr>
        <w:t>10</w:t>
      </w:r>
      <w:r w:rsidR="00CD3432" w:rsidRPr="00F97333">
        <w:rPr>
          <w:rFonts w:cs="Arial"/>
          <w:lang w:val="en-US"/>
        </w:rPr>
        <w:t>,</w:t>
      </w:r>
      <w:r w:rsidRPr="00F97333">
        <w:rPr>
          <w:rFonts w:cs="Arial"/>
          <w:lang w:val="en-US"/>
        </w:rPr>
        <w:t>447 volunteer guide hours and 13</w:t>
      </w:r>
      <w:r w:rsidR="00CD3432" w:rsidRPr="00F97333">
        <w:rPr>
          <w:rFonts w:cs="Arial"/>
          <w:lang w:val="en-US"/>
        </w:rPr>
        <w:t>,</w:t>
      </w:r>
      <w:r w:rsidRPr="00F97333">
        <w:rPr>
          <w:rFonts w:cs="Arial"/>
          <w:lang w:val="en-US"/>
        </w:rPr>
        <w:t>815 Task Force volunteer hours</w:t>
      </w:r>
    </w:p>
    <w:p w14:paraId="16741E69" w14:textId="77777777" w:rsidR="00DA45E8" w:rsidRPr="00F97333" w:rsidRDefault="00DA45E8" w:rsidP="00DE53F1">
      <w:pPr>
        <w:pStyle w:val="ARheading4"/>
        <w:rPr>
          <w:rFonts w:cs="Arial"/>
        </w:rPr>
      </w:pPr>
      <w:r w:rsidRPr="00F97333">
        <w:rPr>
          <w:rFonts w:cs="Arial"/>
        </w:rPr>
        <w:t>Public programs</w:t>
      </w:r>
    </w:p>
    <w:p w14:paraId="7FBF5445" w14:textId="7D7659DC" w:rsidR="00DA45E8" w:rsidRPr="00F97333" w:rsidRDefault="00DA45E8" w:rsidP="00DE53F1">
      <w:pPr>
        <w:pStyle w:val="ARbody"/>
        <w:rPr>
          <w:rFonts w:cs="Arial"/>
          <w:lang w:val="en-US"/>
        </w:rPr>
      </w:pPr>
      <w:r w:rsidRPr="00F97333">
        <w:rPr>
          <w:rFonts w:cs="Arial"/>
          <w:lang w:val="en-US"/>
        </w:rPr>
        <w:t>In the past year, the Gallery’s dynamic and evolving public program immersed over 43</w:t>
      </w:r>
      <w:r w:rsidR="00F7377F">
        <w:rPr>
          <w:rFonts w:cs="Arial"/>
          <w:lang w:val="en-US"/>
        </w:rPr>
        <w:t>,</w:t>
      </w:r>
      <w:r w:rsidRPr="00F97333">
        <w:rPr>
          <w:rFonts w:cs="Arial"/>
          <w:lang w:val="en-US"/>
        </w:rPr>
        <w:t xml:space="preserve">000 visitors in art, culture and ideas. New initiatives include the first intensive art history summer school, based on the </w:t>
      </w:r>
      <w:r w:rsidRPr="00F97333">
        <w:rPr>
          <w:rFonts w:cs="Arial"/>
          <w:i/>
          <w:iCs/>
          <w:lang w:val="en-US"/>
        </w:rPr>
        <w:t>Masters of modern art from the Hermitage</w:t>
      </w:r>
      <w:r w:rsidRPr="00F97333">
        <w:rPr>
          <w:rFonts w:cs="Arial"/>
          <w:lang w:val="en-US"/>
        </w:rPr>
        <w:t xml:space="preserve"> exhibition and delivered in partnership with the National Art School, Sydney. </w:t>
      </w:r>
    </w:p>
    <w:p w14:paraId="6A10C8C2" w14:textId="77777777" w:rsidR="00DA45E8" w:rsidRPr="00F97333" w:rsidRDefault="00DA45E8" w:rsidP="00DE53F1">
      <w:pPr>
        <w:pStyle w:val="ARbody"/>
        <w:rPr>
          <w:rFonts w:cs="Arial"/>
          <w:lang w:val="en-US"/>
        </w:rPr>
      </w:pPr>
      <w:r w:rsidRPr="00F97333">
        <w:rPr>
          <w:rFonts w:cs="Arial"/>
          <w:lang w:val="en-US"/>
        </w:rPr>
        <w:t xml:space="preserve">Two innovative exhibition-related productions combined performing and visual arts. </w:t>
      </w:r>
      <w:r w:rsidRPr="00F97333">
        <w:rPr>
          <w:rFonts w:cs="Arial"/>
          <w:i/>
          <w:iCs/>
          <w:lang w:val="en-US"/>
        </w:rPr>
        <w:t>Masters of modern sound</w:t>
      </w:r>
      <w:r w:rsidRPr="00F97333">
        <w:rPr>
          <w:rFonts w:cs="Arial"/>
          <w:lang w:val="en-US"/>
        </w:rPr>
        <w:t xml:space="preserve"> presented international and national composers, musicians, sound designers and dancers in an after-dark experience in art, space and sound as part of the </w:t>
      </w:r>
      <w:r w:rsidRPr="00F97333">
        <w:rPr>
          <w:rFonts w:cs="Arial"/>
          <w:i/>
          <w:iCs/>
          <w:lang w:val="en-US"/>
        </w:rPr>
        <w:t>Masters of modern art from the Hermitage</w:t>
      </w:r>
      <w:r w:rsidRPr="00F97333">
        <w:rPr>
          <w:rFonts w:cs="Arial"/>
          <w:lang w:val="en-US"/>
        </w:rPr>
        <w:t xml:space="preserve"> exhibition. Delivered to over 2300 attendees across three nights, this major event was co-presented by the Gallery and Force Majeure for Sydney Festival. </w:t>
      </w:r>
      <w:r w:rsidRPr="00F97333">
        <w:rPr>
          <w:rFonts w:cs="Arial"/>
          <w:i/>
          <w:iCs/>
          <w:lang w:val="en-US"/>
        </w:rPr>
        <w:t>Punch lines</w:t>
      </w:r>
      <w:r w:rsidRPr="00F97333">
        <w:rPr>
          <w:rFonts w:cs="Arial"/>
          <w:lang w:val="en-US"/>
        </w:rPr>
        <w:t xml:space="preserve">, a partnership with Red Room Poetry for Sydney Writers’ Festival, brought Duchamp’s art to life through poetic exhibition labels, a performance by poet collaborators at Art After Hours, a publication, a special Duchampian-themed </w:t>
      </w:r>
      <w:r w:rsidRPr="00F97333">
        <w:rPr>
          <w:rFonts w:cs="Arial"/>
          <w:i/>
          <w:iCs/>
          <w:lang w:val="en-US"/>
        </w:rPr>
        <w:t>Sydney Morning Herald</w:t>
      </w:r>
      <w:r w:rsidRPr="00F97333">
        <w:rPr>
          <w:rFonts w:cs="Arial"/>
          <w:lang w:val="en-US"/>
        </w:rPr>
        <w:t xml:space="preserve"> crossword puzzle, and the inclusion of poetic interpretation in </w:t>
      </w:r>
      <w:r w:rsidRPr="00F97333">
        <w:rPr>
          <w:rFonts w:cs="Arial"/>
          <w:i/>
          <w:iCs/>
          <w:lang w:val="en-US"/>
        </w:rPr>
        <w:t xml:space="preserve">The essential </w:t>
      </w:r>
      <w:r w:rsidRPr="00F97333">
        <w:rPr>
          <w:rFonts w:cs="Arial"/>
          <w:i/>
          <w:iCs/>
          <w:lang w:val="en-US"/>
        </w:rPr>
        <w:lastRenderedPageBreak/>
        <w:t>Duchamp</w:t>
      </w:r>
      <w:r w:rsidRPr="00F97333">
        <w:rPr>
          <w:rFonts w:cs="Arial"/>
          <w:lang w:val="en-US"/>
        </w:rPr>
        <w:t xml:space="preserve"> digital platform.</w:t>
      </w:r>
    </w:p>
    <w:p w14:paraId="20F2B7AF" w14:textId="77777777" w:rsidR="00DA45E8" w:rsidRPr="00F97333" w:rsidRDefault="00DA45E8" w:rsidP="00DE53F1">
      <w:pPr>
        <w:pStyle w:val="ARbody"/>
        <w:rPr>
          <w:rFonts w:cs="Arial"/>
          <w:lang w:val="en-US"/>
        </w:rPr>
      </w:pPr>
      <w:r w:rsidRPr="00F97333">
        <w:rPr>
          <w:rFonts w:cs="Arial"/>
          <w:lang w:val="en-US"/>
        </w:rPr>
        <w:t>Our flagship program Art After Hours celebrated its 15th anniversary in August 2018, making it one of the longest-sustained night-time museum programs in the world. The program continues to be enriched by creative partnerships with Sydney Gay and Lesbian Mardi Gras, Vivid Sydney, Concrete Playground and others.</w:t>
      </w:r>
    </w:p>
    <w:p w14:paraId="1A7D7C0F" w14:textId="473166F8" w:rsidR="00DA45E8" w:rsidRPr="00F97333" w:rsidRDefault="00DA45E8" w:rsidP="00DE53F1">
      <w:pPr>
        <w:pStyle w:val="ARbody"/>
        <w:rPr>
          <w:rFonts w:cs="Arial"/>
          <w:lang w:val="en-US"/>
        </w:rPr>
      </w:pPr>
      <w:r w:rsidRPr="00F97333">
        <w:rPr>
          <w:rFonts w:cs="Arial"/>
          <w:lang w:val="en-US"/>
        </w:rPr>
        <w:t xml:space="preserve">In partnership with Sydney Gay and Lesbian Mardi Gras, this year’s Queer Art After Hours program attracted the largest Art After Hours audience on record with over 6200 attendees. With a mix of workshops, talks, tours and performances, the event has become </w:t>
      </w:r>
      <w:r w:rsidRPr="00F97333">
        <w:rPr>
          <w:rFonts w:cs="Arial"/>
          <w:lang w:val="en-US"/>
        </w:rPr>
        <w:br/>
        <w:t>a highlight of both the Gallery’s summer programming and the Mardi Gras arts festival.</w:t>
      </w:r>
    </w:p>
    <w:p w14:paraId="1E4048E4" w14:textId="4D48189A" w:rsidR="00DA45E8" w:rsidRPr="00F97333" w:rsidRDefault="00DA45E8" w:rsidP="00DE53F1">
      <w:pPr>
        <w:pStyle w:val="ARbody"/>
        <w:rPr>
          <w:rFonts w:cs="Arial"/>
          <w:lang w:val="en-US"/>
        </w:rPr>
      </w:pPr>
      <w:r w:rsidRPr="00F97333">
        <w:rPr>
          <w:rFonts w:cs="Arial"/>
          <w:i/>
          <w:iCs/>
          <w:lang w:val="en-US"/>
        </w:rPr>
        <w:t>Faboriginal</w:t>
      </w:r>
      <w:r w:rsidRPr="00F97333">
        <w:rPr>
          <w:rFonts w:cs="Arial"/>
          <w:lang w:val="en-US"/>
        </w:rPr>
        <w:t>, a deadly ‘art game show’ hosted by comedian Steven Oliver, was another Art After Hours highlight. The program featured celebrity contestants, and attracted a large and diverse audience, creating a fun and lively atmosphere for discussing Indigenous art, culture and ideas. Due to the success of the program, the concept is being developed into a television show in partnership with Noble Savage Pictures and NITV.</w:t>
      </w:r>
    </w:p>
    <w:p w14:paraId="233911FF" w14:textId="77777777" w:rsidR="00DA45E8" w:rsidRPr="00F97333" w:rsidRDefault="00DA45E8" w:rsidP="00DE53F1">
      <w:pPr>
        <w:pStyle w:val="ARheading4"/>
        <w:rPr>
          <w:rFonts w:cs="Arial"/>
          <w:lang w:val="en-US"/>
        </w:rPr>
      </w:pPr>
      <w:r w:rsidRPr="00F97333">
        <w:rPr>
          <w:rFonts w:cs="Arial"/>
          <w:lang w:val="en-US"/>
        </w:rPr>
        <w:t xml:space="preserve">Community engagement </w:t>
      </w:r>
    </w:p>
    <w:p w14:paraId="5F741BD5" w14:textId="77777777" w:rsidR="00DA45E8" w:rsidRPr="00F97333" w:rsidRDefault="00DA45E8" w:rsidP="00DE53F1">
      <w:pPr>
        <w:pStyle w:val="ARbody"/>
        <w:rPr>
          <w:rFonts w:cs="Arial"/>
          <w:lang w:val="en-US"/>
        </w:rPr>
      </w:pPr>
      <w:r w:rsidRPr="00F97333">
        <w:rPr>
          <w:rFonts w:cs="Arial"/>
          <w:lang w:val="en-US"/>
        </w:rPr>
        <w:t>The Gallery delivered meaningful and inclusive engagement with diverse communities across the state through new and ongoing strategic, community and research partnerships. In a pilot program in collaboration with the Asylum Seekers Centre, the Gallery used key artworks from the Aboriginal and Torres Strait Islander collections, Australian collection and exhibition program to engage in conversations about Australian culture with people currently seeking asylum.</w:t>
      </w:r>
    </w:p>
    <w:p w14:paraId="045C9D10" w14:textId="77777777" w:rsidR="00DA45E8" w:rsidRPr="00F97333" w:rsidRDefault="00DA45E8" w:rsidP="00DE53F1">
      <w:pPr>
        <w:pStyle w:val="ARbody"/>
        <w:rPr>
          <w:rFonts w:cs="Arial"/>
          <w:lang w:val="en-US"/>
        </w:rPr>
      </w:pPr>
      <w:r w:rsidRPr="00F97333">
        <w:rPr>
          <w:rFonts w:cs="Arial"/>
          <w:lang w:val="en-US"/>
        </w:rPr>
        <w:t>The Gallery’s Woolloomooloo youth engagement program RAW continued to deliver a diverse range of youth-led workshops facilitated by artist educators, including the development of a second program stream targeted at young women. This community-led program employed local community members to co-facilitate this program.</w:t>
      </w:r>
    </w:p>
    <w:p w14:paraId="70022AC1" w14:textId="77777777" w:rsidR="00DA45E8" w:rsidRPr="00F97333" w:rsidRDefault="00DA45E8" w:rsidP="00DE53F1">
      <w:pPr>
        <w:pStyle w:val="ARbody"/>
        <w:rPr>
          <w:rFonts w:cs="Arial"/>
          <w:lang w:val="en-US"/>
        </w:rPr>
      </w:pPr>
      <w:r w:rsidRPr="00F97333">
        <w:rPr>
          <w:rFonts w:cs="Arial"/>
          <w:lang w:val="en-US"/>
        </w:rPr>
        <w:t xml:space="preserve">A collaboration between the Gallery, Artspace and Ozanam Learning Centre, Making Now had its second iteration. The Woolloomooloo-based program engaged people at risk of homelessness in a twelve-week art program led by artists Ramesh Nithiyendran and Glenn Barkley. </w:t>
      </w:r>
    </w:p>
    <w:p w14:paraId="0F1CD8B3" w14:textId="1B73E4CC" w:rsidR="00DA45E8" w:rsidRPr="00F97333" w:rsidRDefault="00DA45E8" w:rsidP="00DE53F1">
      <w:pPr>
        <w:pStyle w:val="ARbody"/>
        <w:rPr>
          <w:rFonts w:cs="Arial"/>
          <w:lang w:val="en-US"/>
        </w:rPr>
      </w:pPr>
      <w:r w:rsidRPr="00F97333">
        <w:rPr>
          <w:rFonts w:cs="Arial"/>
          <w:lang w:val="en-US"/>
        </w:rPr>
        <w:t xml:space="preserve">The Gallery showcased its commitment to inclusive programming at a special Art After Hours event for the International Day for People with Disability 2018. The event was co-programmed by our partners at Front Up with Ability Options and featured a panel </w:t>
      </w:r>
      <w:r w:rsidRPr="00F97333">
        <w:rPr>
          <w:rFonts w:cs="Arial"/>
          <w:lang w:val="en-US"/>
        </w:rPr>
        <w:lastRenderedPageBreak/>
        <w:t xml:space="preserve">discussion with artists from Front Up Emerge, a professional development program for emerging artists who identify with having disability.  </w:t>
      </w:r>
    </w:p>
    <w:p w14:paraId="60B1FDD4" w14:textId="77777777" w:rsidR="00DA45E8" w:rsidRPr="00F97333" w:rsidRDefault="00DA45E8" w:rsidP="00DE53F1">
      <w:pPr>
        <w:pStyle w:val="ARbody"/>
        <w:rPr>
          <w:rFonts w:cs="Arial"/>
          <w:lang w:val="en-US"/>
        </w:rPr>
      </w:pPr>
      <w:r w:rsidRPr="00F97333">
        <w:rPr>
          <w:rFonts w:cs="Arial"/>
          <w:lang w:val="en-US"/>
        </w:rPr>
        <w:t xml:space="preserve">The Createability program, a strategic partnership between Create NSW, Department of Family and Community Services, and Accessible Arts, launched at the Gallery in December 2018, providing a paid internship at the Gallery to an arts worker with disability. </w:t>
      </w:r>
    </w:p>
    <w:p w14:paraId="27638DB3" w14:textId="77777777" w:rsidR="00DA45E8" w:rsidRPr="00F97333" w:rsidRDefault="00DA45E8" w:rsidP="00DE53F1">
      <w:pPr>
        <w:pStyle w:val="ARbody"/>
        <w:rPr>
          <w:rFonts w:cs="Arial"/>
          <w:lang w:val="en-US"/>
        </w:rPr>
      </w:pPr>
      <w:r w:rsidRPr="00F97333">
        <w:rPr>
          <w:rFonts w:cs="Arial"/>
          <w:lang w:val="en-US"/>
        </w:rPr>
        <w:t xml:space="preserve">As part of Palliative Care Week, the Gallery hosted a Palliative Care Professional Education Day in partnership with Palliative Care NSW and City of Sydney on the topic ‘What matters most’. The event was attended by over 90 clinicians and allied health workers and included a presentation on PAUSE, an arts engagement program developed by the Gallery and University of Technology, Sydney. </w:t>
      </w:r>
    </w:p>
    <w:p w14:paraId="313FE425" w14:textId="77777777" w:rsidR="00DA45E8" w:rsidRPr="00F97333" w:rsidRDefault="00DA45E8" w:rsidP="00DE53F1">
      <w:pPr>
        <w:pStyle w:val="ARheading4"/>
        <w:rPr>
          <w:rFonts w:cs="Arial"/>
          <w:lang w:val="en-US"/>
        </w:rPr>
      </w:pPr>
      <w:r w:rsidRPr="00F97333">
        <w:rPr>
          <w:rFonts w:cs="Arial"/>
          <w:lang w:val="en-US"/>
        </w:rPr>
        <w:t>Youth and families</w:t>
      </w:r>
    </w:p>
    <w:p w14:paraId="7B202A4B" w14:textId="77777777" w:rsidR="00DA45E8" w:rsidRPr="00F97333" w:rsidRDefault="00DA45E8" w:rsidP="00DE53F1">
      <w:pPr>
        <w:pStyle w:val="ARbody"/>
        <w:rPr>
          <w:rFonts w:cs="Arial"/>
          <w:lang w:val="en-US"/>
        </w:rPr>
      </w:pPr>
      <w:r w:rsidRPr="00F97333">
        <w:rPr>
          <w:rFonts w:cs="Arial"/>
          <w:lang w:val="en-US"/>
        </w:rPr>
        <w:t>The Gallery has continued to build a diverse and inclusive range of family-focused offerings.</w:t>
      </w:r>
    </w:p>
    <w:p w14:paraId="1C036AB2" w14:textId="77777777" w:rsidR="00DA45E8" w:rsidRPr="00F97333" w:rsidRDefault="00DA45E8" w:rsidP="00DE53F1">
      <w:pPr>
        <w:pStyle w:val="ARbody"/>
        <w:rPr>
          <w:rFonts w:cs="Arial"/>
          <w:lang w:val="en-US"/>
        </w:rPr>
      </w:pPr>
      <w:r w:rsidRPr="00F97333">
        <w:rPr>
          <w:rFonts w:cs="Arial"/>
          <w:lang w:val="en-US"/>
        </w:rPr>
        <w:t>Tots to the Gallery, a family workshop, was held in September 2018 in partnership with Information + Cultural Exchange (ICE). This program enabled young children, parents and grandparents from Arabic-speaking new migrant and refugee families in Auburn to engage with art through artmaking activities. The program returned in March 2019 and engaged families from the Afghani community.</w:t>
      </w:r>
    </w:p>
    <w:p w14:paraId="6D4DB131" w14:textId="481D2F50" w:rsidR="00DA45E8" w:rsidRPr="00F97333" w:rsidRDefault="00DA45E8" w:rsidP="00DE53F1">
      <w:pPr>
        <w:pStyle w:val="ARbody"/>
        <w:rPr>
          <w:rFonts w:cs="Arial"/>
          <w:lang w:val="en-US"/>
        </w:rPr>
      </w:pPr>
      <w:r w:rsidRPr="00F97333">
        <w:rPr>
          <w:rFonts w:cs="Arial"/>
          <w:lang w:val="en-US"/>
        </w:rPr>
        <w:t xml:space="preserve">The Young Archie exhibition doubled in size in 2019 and has been further integrated into the </w:t>
      </w:r>
      <w:r w:rsidRPr="00F97333">
        <w:rPr>
          <w:rFonts w:cs="Arial"/>
          <w:i/>
          <w:iCs/>
          <w:lang w:val="en-US"/>
        </w:rPr>
        <w:t>Archibald prize</w:t>
      </w:r>
      <w:r w:rsidRPr="00F97333">
        <w:rPr>
          <w:rFonts w:cs="Arial"/>
          <w:lang w:val="en-US"/>
        </w:rPr>
        <w:t xml:space="preserve"> exhibition space. The annual competition for young artists between the ages of five and eighteen years attracted over 2100 entries. Community Engagement Manager Victoria Collings and guest judge artist Marikit Santiago chose forty finalists and two honourable mentions.</w:t>
      </w:r>
    </w:p>
    <w:p w14:paraId="58939C76" w14:textId="77777777" w:rsidR="00DA45E8" w:rsidRPr="00F97333" w:rsidRDefault="00DA45E8" w:rsidP="00DE53F1">
      <w:pPr>
        <w:pStyle w:val="ARbody"/>
        <w:rPr>
          <w:rFonts w:cs="Arial"/>
          <w:lang w:val="en-US"/>
        </w:rPr>
      </w:pPr>
      <w:r w:rsidRPr="00F97333">
        <w:rPr>
          <w:rFonts w:cs="Arial"/>
          <w:lang w:val="en-US"/>
        </w:rPr>
        <w:t xml:space="preserve">With a socially and culturally diverse membership drawn from metropolitan and regional NSW, the Youth Collective continued to ignite young people’s creativity with the youth-led program FOMArt. Highlights include a game developer event hosted at the Incubator, Macquarie University’s innovation hub; a drawing workshop led by </w:t>
      </w:r>
      <w:r w:rsidRPr="00F97333">
        <w:rPr>
          <w:rFonts w:cs="Arial"/>
          <w:i/>
          <w:iCs/>
          <w:lang w:val="en-US"/>
        </w:rPr>
        <w:t>Dobell Australian Drawing Biennial 2018</w:t>
      </w:r>
      <w:r w:rsidRPr="00F97333">
        <w:rPr>
          <w:rFonts w:cs="Arial"/>
          <w:lang w:val="en-US"/>
        </w:rPr>
        <w:t xml:space="preserve"> artist Locust Jones; and the development of a youth-only film club.</w:t>
      </w:r>
    </w:p>
    <w:p w14:paraId="31E637DB" w14:textId="77777777" w:rsidR="00DA45E8" w:rsidRPr="00F97333" w:rsidRDefault="00DA45E8" w:rsidP="00DE53F1">
      <w:pPr>
        <w:pStyle w:val="ARheading4"/>
        <w:rPr>
          <w:rFonts w:cs="Arial"/>
          <w:color w:val="000000"/>
          <w:lang w:val="en-US"/>
        </w:rPr>
      </w:pPr>
      <w:r w:rsidRPr="00F97333">
        <w:rPr>
          <w:rFonts w:cs="Arial"/>
          <w:lang w:val="en-US"/>
        </w:rPr>
        <w:t>Education</w:t>
      </w:r>
    </w:p>
    <w:p w14:paraId="67F98FFE" w14:textId="77777777" w:rsidR="00DA45E8" w:rsidRPr="00F97333" w:rsidRDefault="00DA45E8" w:rsidP="00DE53F1">
      <w:pPr>
        <w:pStyle w:val="ARbody"/>
        <w:rPr>
          <w:rFonts w:cs="Arial"/>
          <w:lang w:val="en-US"/>
        </w:rPr>
      </w:pPr>
      <w:r w:rsidRPr="00F97333">
        <w:rPr>
          <w:rFonts w:cs="Arial"/>
          <w:lang w:val="en-US"/>
        </w:rPr>
        <w:t xml:space="preserve">The Art Pathways and Art Pathways Plus programs continued to build on our sustained educational engagement with Western Sydney schools. In 2018, the Gallery partnered with Campbelltown Arts Centre, delivering to 2000 students and teachers across schools in the </w:t>
      </w:r>
      <w:r w:rsidRPr="00F97333">
        <w:rPr>
          <w:rFonts w:cs="Arial"/>
          <w:lang w:val="en-US"/>
        </w:rPr>
        <w:lastRenderedPageBreak/>
        <w:t>Campbelltown region including onsite sessions at the Gallery and offsite sessions in schools and at Campbelltown Arts Centre. In 2019, the program evolved in partnership with Blacktown Arts Centre, and began delivering to students and teachers across six schools in the Blacktown region from June 2019.</w:t>
      </w:r>
    </w:p>
    <w:p w14:paraId="6C15EF65" w14:textId="77777777" w:rsidR="00DA45E8" w:rsidRPr="00F97333" w:rsidRDefault="00DA45E8" w:rsidP="00DE53F1">
      <w:pPr>
        <w:pStyle w:val="ARbody"/>
        <w:rPr>
          <w:rFonts w:cs="Arial"/>
          <w:lang w:val="en-US"/>
        </w:rPr>
      </w:pPr>
      <w:r w:rsidRPr="00F97333">
        <w:rPr>
          <w:rFonts w:cs="Arial"/>
          <w:lang w:val="en-US"/>
        </w:rPr>
        <w:t>The Djamu Indigenous Art program continued to deliver educational outcomes for Aboriginal and Torres Strait Islander students across New South Wales. Djamu highlights include an outreach program in the Broken Hill region, delivering programs to students and teachers from Menindee Central School, Wilcannia Central School, Broken Hill High School and Willyama High School.</w:t>
      </w:r>
    </w:p>
    <w:p w14:paraId="7BFD7F1D" w14:textId="22ACFBA9" w:rsidR="00DA45E8" w:rsidRPr="00F97333" w:rsidRDefault="00DA45E8" w:rsidP="00DE53F1">
      <w:pPr>
        <w:pStyle w:val="ARbody"/>
        <w:rPr>
          <w:rFonts w:cs="Arial"/>
          <w:lang w:val="en-US"/>
        </w:rPr>
      </w:pPr>
      <w:r w:rsidRPr="00F97333">
        <w:rPr>
          <w:rFonts w:cs="Arial"/>
          <w:lang w:val="en-US"/>
        </w:rPr>
        <w:t>The Djamu program also delivered a series of juvenile justice programs for students at Cobham Juvenile Justice Centre and Reiby Juvenile Justice Centre, as well as a teacher professional learning program for visual art teachers and Aboriginal education officers from every juvenile justice centre school in New South Wales.</w:t>
      </w:r>
    </w:p>
    <w:p w14:paraId="47026662" w14:textId="77777777" w:rsidR="00DA45E8" w:rsidRPr="00F97333" w:rsidRDefault="00DA45E8" w:rsidP="00DE53F1">
      <w:pPr>
        <w:pStyle w:val="ARbody"/>
        <w:rPr>
          <w:rFonts w:cs="Arial"/>
          <w:lang w:val="en-US"/>
        </w:rPr>
      </w:pPr>
      <w:r w:rsidRPr="00F97333">
        <w:rPr>
          <w:rFonts w:cs="Arial"/>
          <w:lang w:val="en-US"/>
        </w:rPr>
        <w:t xml:space="preserve">Home: Aboriginal art from New South Wales has continued to deliver meaningful educational impact programs and resources to students and teachers across NSW. In partnership with the Department of Education and regional galleries, the Home in-school program was delivered to 900 students across Wagga Wagga, Albury, Tamworth and Bathurst. The program included virtual excursions and in-person teacher professional learning days. </w:t>
      </w:r>
    </w:p>
    <w:p w14:paraId="421E9857" w14:textId="77777777" w:rsidR="00DA45E8" w:rsidRPr="00F97333" w:rsidRDefault="00DA45E8" w:rsidP="00DE53F1">
      <w:pPr>
        <w:pStyle w:val="ARbody"/>
        <w:rPr>
          <w:rFonts w:cs="Arial"/>
          <w:lang w:val="en-US"/>
        </w:rPr>
      </w:pPr>
      <w:r w:rsidRPr="00F97333">
        <w:rPr>
          <w:rFonts w:cs="Arial"/>
          <w:lang w:val="en-US"/>
        </w:rPr>
        <w:t xml:space="preserve">In November 2018, Home: Aboriginal art from New South Wales expanded its digital reach through the development of an innovative digital learning resource based on the printed education resource of the same name. In partnership with the Department of Education, the digital learning resource has given students and teachers direct access to invaluable content such as curriculum-linked Art Sets, artist profiles, images of artworks and video resources such as artist interviews.   </w:t>
      </w:r>
    </w:p>
    <w:p w14:paraId="2AC71A2C" w14:textId="77777777" w:rsidR="00DA45E8" w:rsidRPr="00F97333" w:rsidRDefault="00DA45E8" w:rsidP="00DE53F1">
      <w:pPr>
        <w:pStyle w:val="ARbody"/>
        <w:rPr>
          <w:rFonts w:cs="Arial"/>
          <w:lang w:val="en-US"/>
        </w:rPr>
      </w:pPr>
      <w:r w:rsidRPr="00F97333">
        <w:rPr>
          <w:rFonts w:cs="Arial"/>
          <w:lang w:val="en-US"/>
        </w:rPr>
        <w:t xml:space="preserve">The Gallery worked in partnership with Red Room Poetry, the Royal Botanic Gardens and the National Aboriginal Sporting Chance Academy to deliver Poetry in First Languages, a project celebrating Gadigal culture and language. This program created important opportunities for secondary students to connect with contemporary art practice and develop their artmaking skills. </w:t>
      </w:r>
    </w:p>
    <w:p w14:paraId="3343D849" w14:textId="77777777" w:rsidR="00DA45E8" w:rsidRPr="00F97333" w:rsidRDefault="00DA45E8" w:rsidP="00DE53F1">
      <w:pPr>
        <w:pStyle w:val="ARbody"/>
        <w:rPr>
          <w:rFonts w:cs="Arial"/>
          <w:lang w:val="en-US"/>
        </w:rPr>
      </w:pPr>
      <w:r w:rsidRPr="00F97333">
        <w:rPr>
          <w:rFonts w:cs="Arial"/>
          <w:lang w:val="en-US"/>
        </w:rPr>
        <w:t xml:space="preserve">With support from Gallery fundraising, the Archie in Action program invited 960 students from across New South Wales to visit the Gallery and experience interactive tours of </w:t>
      </w:r>
      <w:r w:rsidRPr="00F97333">
        <w:rPr>
          <w:rFonts w:cs="Arial"/>
          <w:i/>
          <w:iCs/>
          <w:lang w:val="en-US"/>
        </w:rPr>
        <w:t>Archibald, Wynne and Sulman prizes</w:t>
      </w:r>
      <w:r w:rsidRPr="00F97333">
        <w:rPr>
          <w:rFonts w:cs="Arial"/>
          <w:lang w:val="en-US"/>
        </w:rPr>
        <w:t xml:space="preserve"> led by children’s guides and artist educators, including </w:t>
      </w:r>
      <w:r w:rsidRPr="00F97333">
        <w:rPr>
          <w:rFonts w:cs="Arial"/>
          <w:lang w:val="en-US"/>
        </w:rPr>
        <w:lastRenderedPageBreak/>
        <w:t xml:space="preserve">Sulman finalists Claudia Nicholson and Marikit Santiago. This program increased access and engagement by providing free exhibition entry, program and travel for regional students and teachers with barriers to participation. </w:t>
      </w:r>
    </w:p>
    <w:p w14:paraId="4CCD3B3D" w14:textId="77777777" w:rsidR="00DA45E8" w:rsidRPr="00F97333" w:rsidRDefault="00DA45E8" w:rsidP="00DE53F1">
      <w:pPr>
        <w:pStyle w:val="ARheading4"/>
        <w:rPr>
          <w:rFonts w:cs="Arial"/>
          <w:lang w:val="en-US"/>
        </w:rPr>
      </w:pPr>
      <w:r w:rsidRPr="00F97333">
        <w:rPr>
          <w:rFonts w:cs="Arial"/>
          <w:lang w:val="en-US"/>
        </w:rPr>
        <w:t xml:space="preserve">Visitor experience </w:t>
      </w:r>
    </w:p>
    <w:p w14:paraId="78668160" w14:textId="77777777" w:rsidR="00DA45E8" w:rsidRPr="00F97333" w:rsidRDefault="00DA45E8" w:rsidP="00DE53F1">
      <w:pPr>
        <w:pStyle w:val="ARbody"/>
        <w:rPr>
          <w:rFonts w:cs="Arial"/>
          <w:lang w:val="en-US"/>
        </w:rPr>
      </w:pPr>
      <w:r w:rsidRPr="00F97333">
        <w:rPr>
          <w:rFonts w:cs="Arial"/>
          <w:lang w:val="en-US"/>
        </w:rPr>
        <w:t xml:space="preserve">The visitor experience team continues to deliver professional customer service standards and a welcoming environment to all visitors. In the past year, 1769 new members were signed up at our ticketing desk, a 14% increase from 2017–18; </w:t>
      </w:r>
      <w:r w:rsidRPr="00F97333">
        <w:rPr>
          <w:rFonts w:cs="Arial"/>
          <w:i/>
          <w:iCs/>
          <w:lang w:val="en-US"/>
        </w:rPr>
        <w:t>Welcome wander</w:t>
      </w:r>
      <w:r w:rsidRPr="00F97333">
        <w:rPr>
          <w:rFonts w:cs="Arial"/>
          <w:lang w:val="en-US"/>
        </w:rPr>
        <w:t xml:space="preserve"> was launched, a short host-led talk on an artwork, exhibition or the Gallery in general; and participation in the film program was supported by the launch of online ticketing.</w:t>
      </w:r>
    </w:p>
    <w:p w14:paraId="0F7E4780" w14:textId="16103821" w:rsidR="00DA45E8" w:rsidRPr="00F97333" w:rsidRDefault="00DA45E8" w:rsidP="00DE53F1">
      <w:pPr>
        <w:pStyle w:val="ARbody"/>
        <w:rPr>
          <w:rFonts w:cs="Arial"/>
          <w:lang w:val="en-US"/>
        </w:rPr>
      </w:pPr>
      <w:r w:rsidRPr="00F97333">
        <w:rPr>
          <w:rFonts w:cs="Arial"/>
          <w:lang w:val="en-US"/>
        </w:rPr>
        <w:t>The volunteer guide team have continued to demonstrate their tremendous commitment to the Gallery and our audience, delivering tours to over 67</w:t>
      </w:r>
      <w:r w:rsidR="00F7377F">
        <w:rPr>
          <w:rFonts w:cs="Arial"/>
          <w:lang w:val="en-US"/>
        </w:rPr>
        <w:t>,</w:t>
      </w:r>
      <w:r w:rsidRPr="00F97333">
        <w:rPr>
          <w:rFonts w:cs="Arial"/>
          <w:lang w:val="en-US"/>
        </w:rPr>
        <w:t xml:space="preserve">000 visitors in the past year. </w:t>
      </w:r>
      <w:r w:rsidRPr="00F97333">
        <w:rPr>
          <w:rFonts w:cs="Arial"/>
          <w:i/>
          <w:iCs/>
          <w:lang w:val="en-US"/>
        </w:rPr>
        <w:t>Heaven and earth in Chinese art</w:t>
      </w:r>
      <w:r w:rsidRPr="00F97333">
        <w:rPr>
          <w:rFonts w:cs="Arial"/>
          <w:lang w:val="en-US"/>
        </w:rPr>
        <w:t xml:space="preserve"> represented a major success for the team with over 5000 visitors attending one of 200 guided tours of the exhibition. Often oversubscribed, these tours were offered in English, Cantonese, Mandarin and Korean.</w:t>
      </w:r>
    </w:p>
    <w:p w14:paraId="7A89A448" w14:textId="77777777" w:rsidR="00DA45E8" w:rsidRPr="00F97333" w:rsidRDefault="00DA45E8" w:rsidP="00DE53F1">
      <w:pPr>
        <w:pStyle w:val="ARheading4"/>
        <w:rPr>
          <w:rFonts w:cs="Arial"/>
          <w:color w:val="000000"/>
          <w:sz w:val="18"/>
          <w:szCs w:val="18"/>
          <w:lang w:val="en-US"/>
        </w:rPr>
      </w:pPr>
      <w:r w:rsidRPr="00F97333">
        <w:rPr>
          <w:rFonts w:cs="Arial"/>
          <w:lang w:val="en-US"/>
        </w:rPr>
        <w:t xml:space="preserve">Disability Inclusion Action Plan </w:t>
      </w:r>
    </w:p>
    <w:p w14:paraId="0D70537F" w14:textId="77777777" w:rsidR="00DA45E8" w:rsidRPr="00F97333" w:rsidRDefault="00DA45E8" w:rsidP="00DE53F1">
      <w:pPr>
        <w:pStyle w:val="ARbody"/>
        <w:rPr>
          <w:rFonts w:cs="Arial"/>
          <w:lang w:val="en-US"/>
        </w:rPr>
      </w:pPr>
      <w:r w:rsidRPr="00F97333">
        <w:rPr>
          <w:rFonts w:cs="Arial"/>
          <w:lang w:val="en-US"/>
        </w:rPr>
        <w:t>The Gallery makes continued progress in implementing its Disability Inclusion Action Plan 2017–20. Key initiatives in 2018–19 include:</w:t>
      </w:r>
    </w:p>
    <w:p w14:paraId="293FF3FF" w14:textId="77777777" w:rsidR="00DA45E8" w:rsidRPr="00F97333" w:rsidRDefault="00DA45E8" w:rsidP="00DE53F1">
      <w:pPr>
        <w:pStyle w:val="ARheading5"/>
        <w:rPr>
          <w:rFonts w:cs="Arial"/>
          <w:lang w:val="en-US"/>
        </w:rPr>
      </w:pPr>
      <w:r w:rsidRPr="00F97333">
        <w:rPr>
          <w:rFonts w:cs="Arial"/>
          <w:lang w:val="en-US"/>
        </w:rPr>
        <w:t>Attitudes and behaviours</w:t>
      </w:r>
    </w:p>
    <w:p w14:paraId="158054B5" w14:textId="4D8CD9BF" w:rsidR="00DA45E8" w:rsidRPr="00F97333" w:rsidRDefault="00DA45E8" w:rsidP="00DE53F1">
      <w:pPr>
        <w:pStyle w:val="ARlistparagraph"/>
        <w:rPr>
          <w:rFonts w:cs="Arial"/>
          <w:lang w:val="en-US"/>
        </w:rPr>
      </w:pPr>
      <w:r w:rsidRPr="00F97333">
        <w:rPr>
          <w:rFonts w:cs="Arial"/>
          <w:lang w:val="en-US"/>
        </w:rPr>
        <w:t>Access audits of exhibitions, awareness training in staff induction, and targeted DIAP and access training for staff and volunteers.</w:t>
      </w:r>
    </w:p>
    <w:p w14:paraId="773E59C6" w14:textId="69B983CA" w:rsidR="00DA45E8" w:rsidRPr="00F97333" w:rsidRDefault="00DA45E8" w:rsidP="00DE53F1">
      <w:pPr>
        <w:pStyle w:val="ARlistparagraph"/>
        <w:rPr>
          <w:rFonts w:cs="Arial"/>
          <w:lang w:val="en-US"/>
        </w:rPr>
      </w:pPr>
      <w:r w:rsidRPr="00F97333">
        <w:rPr>
          <w:rFonts w:cs="Arial"/>
          <w:lang w:val="en-US"/>
        </w:rPr>
        <w:t xml:space="preserve">Selection of artist Fayen d’Evie for </w:t>
      </w:r>
      <w:r w:rsidRPr="00F97333">
        <w:rPr>
          <w:rFonts w:cs="Arial"/>
          <w:i/>
          <w:iCs/>
          <w:lang w:val="en-US"/>
        </w:rPr>
        <w:t>The National: new Australian art</w:t>
      </w:r>
      <w:r w:rsidRPr="00F97333">
        <w:rPr>
          <w:rFonts w:cs="Arial"/>
          <w:lang w:val="en-US"/>
        </w:rPr>
        <w:t>. D’Evie advocates for the radical potential for blindness, with a practice focused on the sensory translation of works.</w:t>
      </w:r>
    </w:p>
    <w:p w14:paraId="2E06FFB6" w14:textId="77777777" w:rsidR="00DA45E8" w:rsidRPr="00F97333" w:rsidRDefault="00DA45E8" w:rsidP="00DE53F1">
      <w:pPr>
        <w:pStyle w:val="ARheading5"/>
        <w:rPr>
          <w:rFonts w:cs="Arial"/>
          <w:lang w:val="en-US"/>
        </w:rPr>
      </w:pPr>
      <w:r w:rsidRPr="00F97333">
        <w:rPr>
          <w:rFonts w:cs="Arial"/>
          <w:lang w:val="en-US"/>
        </w:rPr>
        <w:t>Liveable communities</w:t>
      </w:r>
    </w:p>
    <w:p w14:paraId="5D8CA97B" w14:textId="27667E5F" w:rsidR="00DA45E8" w:rsidRPr="00F97333" w:rsidRDefault="00DA45E8" w:rsidP="00DE53F1">
      <w:pPr>
        <w:pStyle w:val="ARlistparagraph"/>
        <w:rPr>
          <w:rFonts w:cs="Arial"/>
          <w:lang w:val="en-US"/>
        </w:rPr>
      </w:pPr>
      <w:r w:rsidRPr="00F97333">
        <w:rPr>
          <w:rFonts w:cs="Arial"/>
          <w:lang w:val="en-US"/>
        </w:rPr>
        <w:t>Partnership with disability organisations including Western Sydney</w:t>
      </w:r>
      <w:r w:rsidR="00F7377F">
        <w:rPr>
          <w:rFonts w:cs="Arial"/>
          <w:lang w:val="en-US"/>
        </w:rPr>
        <w:t>-</w:t>
      </w:r>
      <w:r w:rsidRPr="00F97333">
        <w:rPr>
          <w:rFonts w:cs="Arial"/>
          <w:lang w:val="en-US"/>
        </w:rPr>
        <w:t>based Front Up to develop pathways to professional practice for artists with disability.</w:t>
      </w:r>
    </w:p>
    <w:p w14:paraId="784EAEA5" w14:textId="27FB4F8C" w:rsidR="00DA45E8" w:rsidRPr="00F97333" w:rsidRDefault="00DA45E8" w:rsidP="00DE53F1">
      <w:pPr>
        <w:pStyle w:val="ARlistparagraph"/>
        <w:rPr>
          <w:rFonts w:cs="Arial"/>
          <w:lang w:val="en-US"/>
        </w:rPr>
      </w:pPr>
      <w:r w:rsidRPr="00F97333">
        <w:rPr>
          <w:rFonts w:cs="Arial"/>
          <w:lang w:val="en-US"/>
        </w:rPr>
        <w:t>Engagement of writers and performers from the Deaf community as program presenters; this model has since been emulated by other cultural institutions.</w:t>
      </w:r>
    </w:p>
    <w:p w14:paraId="7D8EDD69" w14:textId="295EBF09" w:rsidR="00DA45E8" w:rsidRPr="00F97333" w:rsidRDefault="00DA45E8" w:rsidP="00DE53F1">
      <w:pPr>
        <w:pStyle w:val="ARlistparagraph"/>
        <w:rPr>
          <w:rFonts w:cs="Arial"/>
          <w:lang w:val="en-US"/>
        </w:rPr>
      </w:pPr>
      <w:r w:rsidRPr="00F97333">
        <w:rPr>
          <w:rFonts w:cs="Arial"/>
          <w:lang w:val="en-US"/>
        </w:rPr>
        <w:t>Presentation of disability-led events in association with International Day of People with Disability, including a dedicated Art After Hours event on 5 December 2018.</w:t>
      </w:r>
    </w:p>
    <w:p w14:paraId="6CD0ED84" w14:textId="77777777" w:rsidR="00DA45E8" w:rsidRPr="00F97333" w:rsidRDefault="00DA45E8" w:rsidP="00DE53F1">
      <w:pPr>
        <w:pStyle w:val="ARheading5"/>
        <w:rPr>
          <w:rFonts w:cs="Arial"/>
          <w:lang w:val="en-US"/>
        </w:rPr>
      </w:pPr>
      <w:r w:rsidRPr="00F97333">
        <w:rPr>
          <w:rFonts w:cs="Arial"/>
          <w:lang w:val="en-US"/>
        </w:rPr>
        <w:lastRenderedPageBreak/>
        <w:t>Employment</w:t>
      </w:r>
    </w:p>
    <w:p w14:paraId="2634E235" w14:textId="26341BC2" w:rsidR="00DA45E8" w:rsidRPr="00F97333" w:rsidRDefault="00DA45E8" w:rsidP="00DE53F1">
      <w:pPr>
        <w:pStyle w:val="ARlistparagraph"/>
        <w:rPr>
          <w:rFonts w:cs="Arial"/>
          <w:lang w:val="en-US"/>
        </w:rPr>
      </w:pPr>
      <w:r w:rsidRPr="00F97333">
        <w:rPr>
          <w:rFonts w:cs="Arial"/>
          <w:lang w:val="en-US"/>
        </w:rPr>
        <w:t>Implementation of the Createability internship program in partnership with Create NSW, providing a long-term internship for an arts worker with disability.</w:t>
      </w:r>
    </w:p>
    <w:p w14:paraId="55D6CB77" w14:textId="48856589" w:rsidR="00DA45E8" w:rsidRPr="00F97333" w:rsidRDefault="00DA45E8" w:rsidP="00DE53F1">
      <w:pPr>
        <w:pStyle w:val="ARlistparagraph"/>
        <w:rPr>
          <w:rFonts w:cs="Arial"/>
          <w:lang w:val="en-US"/>
        </w:rPr>
      </w:pPr>
      <w:r w:rsidRPr="00F97333">
        <w:rPr>
          <w:rFonts w:cs="Arial"/>
          <w:lang w:val="en-US"/>
        </w:rPr>
        <w:t>Inviting artists with disability to be paid presenters, artists and workshop leaders in non-disability-centred programming such as in selected Art After Hours, collections, youth and education programming.</w:t>
      </w:r>
    </w:p>
    <w:p w14:paraId="2C48879F" w14:textId="77777777" w:rsidR="00DA45E8" w:rsidRPr="00F97333" w:rsidRDefault="00DA45E8" w:rsidP="00DE53F1">
      <w:pPr>
        <w:pStyle w:val="ARheading5"/>
        <w:rPr>
          <w:rFonts w:cs="Arial"/>
          <w:lang w:val="en-US"/>
        </w:rPr>
      </w:pPr>
      <w:r w:rsidRPr="00F97333">
        <w:rPr>
          <w:rFonts w:cs="Arial"/>
          <w:lang w:val="en-US"/>
        </w:rPr>
        <w:t>Systems and processes</w:t>
      </w:r>
    </w:p>
    <w:p w14:paraId="7587AE1C" w14:textId="33F1A595" w:rsidR="00DA45E8" w:rsidRPr="00F97333" w:rsidRDefault="00DA45E8" w:rsidP="00DE53F1">
      <w:pPr>
        <w:pStyle w:val="ARlistparagraph"/>
        <w:rPr>
          <w:rFonts w:cs="Arial"/>
          <w:lang w:val="en-US"/>
        </w:rPr>
      </w:pPr>
      <w:r w:rsidRPr="00F97333">
        <w:rPr>
          <w:rFonts w:cs="Arial"/>
          <w:lang w:val="en-US"/>
        </w:rPr>
        <w:t>Targeted marketing of access programs and inclusive events to ensure disability equality programs and services are well communicated.</w:t>
      </w:r>
    </w:p>
    <w:p w14:paraId="7E539CFF" w14:textId="24995501" w:rsidR="00DA45E8" w:rsidRPr="00F97333" w:rsidRDefault="00DA45E8" w:rsidP="00DE53F1">
      <w:pPr>
        <w:pStyle w:val="ARlistparagraph"/>
        <w:rPr>
          <w:rFonts w:cs="Arial"/>
          <w:lang w:val="en-US"/>
        </w:rPr>
      </w:pPr>
      <w:r w:rsidRPr="00F97333">
        <w:rPr>
          <w:rFonts w:cs="Arial"/>
          <w:lang w:val="en-US"/>
        </w:rPr>
        <w:t>Disability-led evaluation of programs for people with disability in consultation with participants and peak bodies.</w:t>
      </w:r>
    </w:p>
    <w:p w14:paraId="7ED05B66" w14:textId="17C25F43" w:rsidR="00DA45E8" w:rsidRPr="00F97333" w:rsidRDefault="00DA45E8" w:rsidP="00DE53F1">
      <w:pPr>
        <w:pStyle w:val="ARheading4"/>
        <w:rPr>
          <w:rFonts w:cs="Arial"/>
          <w:lang w:val="en-US"/>
        </w:rPr>
      </w:pPr>
      <w:r w:rsidRPr="00F97333">
        <w:rPr>
          <w:rFonts w:cs="Arial"/>
          <w:lang w:val="en-US"/>
        </w:rPr>
        <w:t>Digital engagement</w:t>
      </w:r>
    </w:p>
    <w:p w14:paraId="3C4AC246" w14:textId="77777777" w:rsidR="00DA45E8" w:rsidRPr="00F97333" w:rsidRDefault="00DA45E8" w:rsidP="00DE53F1">
      <w:pPr>
        <w:pStyle w:val="ARbody"/>
        <w:rPr>
          <w:rFonts w:cs="Arial"/>
          <w:lang w:val="en-US"/>
        </w:rPr>
      </w:pPr>
      <w:r w:rsidRPr="00F97333">
        <w:rPr>
          <w:rFonts w:cs="Arial"/>
          <w:lang w:val="en-US"/>
        </w:rPr>
        <w:t xml:space="preserve">Exhibition audio was a focus in 2018–19, with the Gallery evolving our approach through three distinct new offerings. These ranged from an immersive experience featuring original music, soundscapes and diary and letter extracts read by actor Hugo Weaving alongside curatorial commentary, to a more formal guide and an audio companion in the form of a conversation between the exhibition curator and Wendy Whiteley. Although there were differences in the method of delivery and how often they were available, the level of audience engagement across the board was extremely high, with most users listening to 75–92% of each track. </w:t>
      </w:r>
    </w:p>
    <w:p w14:paraId="1B0BBAB8" w14:textId="77777777" w:rsidR="00DA45E8" w:rsidRPr="00F97333" w:rsidRDefault="00DA45E8" w:rsidP="00DE53F1">
      <w:pPr>
        <w:pStyle w:val="ARbody"/>
        <w:rPr>
          <w:rFonts w:cs="Arial"/>
          <w:lang w:val="en-US"/>
        </w:rPr>
      </w:pPr>
      <w:r w:rsidRPr="00F97333">
        <w:rPr>
          <w:rFonts w:cs="Arial"/>
          <w:lang w:val="en-US"/>
        </w:rPr>
        <w:t>Other significant milestones were the establishment of the Gallery’s first digital preservation policy and the first release of interview transcripts and selected material from the Gallery’s archive online, in conjunction with the Balnaves Foundation Australian Sculpture Archive Project.</w:t>
      </w:r>
    </w:p>
    <w:p w14:paraId="2C06DCAB" w14:textId="77777777" w:rsidR="00DA45E8" w:rsidRPr="00F97333" w:rsidRDefault="00DA45E8" w:rsidP="00DE53F1">
      <w:pPr>
        <w:pStyle w:val="ARheading5"/>
        <w:rPr>
          <w:rFonts w:cs="Arial"/>
          <w:color w:val="000000"/>
          <w:sz w:val="18"/>
          <w:szCs w:val="18"/>
          <w:lang w:val="en-US"/>
        </w:rPr>
      </w:pPr>
      <w:r w:rsidRPr="00F97333">
        <w:rPr>
          <w:rFonts w:cs="Arial"/>
          <w:lang w:val="en-US"/>
        </w:rPr>
        <w:t>Art Gallery of New South Wales website</w:t>
      </w:r>
      <w:r w:rsidRPr="00F97333">
        <w:rPr>
          <w:rFonts w:cs="Arial"/>
          <w:sz w:val="18"/>
          <w:szCs w:val="18"/>
          <w:lang w:val="en-US"/>
        </w:rPr>
        <w:t xml:space="preserve"> </w:t>
      </w:r>
    </w:p>
    <w:p w14:paraId="1E4C4BF6" w14:textId="6E135F8F" w:rsidR="00DA45E8" w:rsidRPr="00F97333" w:rsidRDefault="00DA45E8" w:rsidP="00E46565">
      <w:pPr>
        <w:pStyle w:val="ARlistparagraph"/>
        <w:rPr>
          <w:rFonts w:cs="Arial"/>
          <w:lang w:val="en-US"/>
        </w:rPr>
      </w:pPr>
      <w:r w:rsidRPr="00F97333">
        <w:rPr>
          <w:rFonts w:cs="Arial"/>
          <w:lang w:val="en-US"/>
        </w:rPr>
        <w:t>Total sessions: 4</w:t>
      </w:r>
      <w:r w:rsidR="00E46565" w:rsidRPr="00F97333">
        <w:rPr>
          <w:rFonts w:cs="Arial"/>
          <w:lang w:val="en-US"/>
        </w:rPr>
        <w:t>,</w:t>
      </w:r>
      <w:r w:rsidRPr="00F97333">
        <w:rPr>
          <w:rFonts w:cs="Arial"/>
          <w:lang w:val="en-US"/>
        </w:rPr>
        <w:t>027</w:t>
      </w:r>
      <w:r w:rsidR="00E46565" w:rsidRPr="00F97333">
        <w:rPr>
          <w:rFonts w:cs="Arial"/>
          <w:lang w:val="en-US"/>
        </w:rPr>
        <w:t>,</w:t>
      </w:r>
      <w:r w:rsidRPr="00F97333">
        <w:rPr>
          <w:rFonts w:cs="Arial"/>
          <w:lang w:val="en-US"/>
        </w:rPr>
        <w:t>540 – Australia 3</w:t>
      </w:r>
      <w:r w:rsidR="00E46565" w:rsidRPr="00F97333">
        <w:rPr>
          <w:rFonts w:cs="Arial"/>
          <w:lang w:val="en-US"/>
        </w:rPr>
        <w:t>,</w:t>
      </w:r>
      <w:r w:rsidRPr="00F97333">
        <w:rPr>
          <w:rFonts w:cs="Arial"/>
          <w:lang w:val="en-US"/>
        </w:rPr>
        <w:t>403</w:t>
      </w:r>
      <w:r w:rsidR="00E46565" w:rsidRPr="00F97333">
        <w:rPr>
          <w:rFonts w:cs="Arial"/>
          <w:lang w:val="en-US"/>
        </w:rPr>
        <w:t>,</w:t>
      </w:r>
      <w:r w:rsidRPr="00F97333">
        <w:rPr>
          <w:rFonts w:cs="Arial"/>
          <w:lang w:val="en-US"/>
        </w:rPr>
        <w:t>529 (85%), of which 2</w:t>
      </w:r>
      <w:r w:rsidR="00E46565" w:rsidRPr="00F97333">
        <w:rPr>
          <w:rFonts w:cs="Arial"/>
          <w:lang w:val="en-US"/>
        </w:rPr>
        <w:t>,</w:t>
      </w:r>
      <w:r w:rsidRPr="00F97333">
        <w:rPr>
          <w:rFonts w:cs="Arial"/>
          <w:lang w:val="en-US"/>
        </w:rPr>
        <w:t>577</w:t>
      </w:r>
      <w:r w:rsidR="00E46565" w:rsidRPr="00F97333">
        <w:rPr>
          <w:rFonts w:cs="Arial"/>
          <w:lang w:val="en-US"/>
        </w:rPr>
        <w:t>,</w:t>
      </w:r>
      <w:r w:rsidRPr="00F97333">
        <w:rPr>
          <w:rFonts w:cs="Arial"/>
          <w:lang w:val="en-US"/>
        </w:rPr>
        <w:t>443 (76%) in NSW; international 624</w:t>
      </w:r>
      <w:r w:rsidR="00E46565" w:rsidRPr="00F97333">
        <w:rPr>
          <w:rFonts w:cs="Arial"/>
          <w:lang w:val="en-US"/>
        </w:rPr>
        <w:t>,</w:t>
      </w:r>
      <w:r w:rsidRPr="00F97333">
        <w:rPr>
          <w:rFonts w:cs="Arial"/>
          <w:lang w:val="en-US"/>
        </w:rPr>
        <w:t>011 (15%)</w:t>
      </w:r>
    </w:p>
    <w:p w14:paraId="700AECEA" w14:textId="4EBAF603" w:rsidR="00DA45E8" w:rsidRPr="00F97333" w:rsidRDefault="00DA45E8" w:rsidP="00E46565">
      <w:pPr>
        <w:pStyle w:val="ARlistparagraph"/>
        <w:rPr>
          <w:rFonts w:cs="Arial"/>
          <w:lang w:val="en-US"/>
        </w:rPr>
      </w:pPr>
      <w:r w:rsidRPr="00F97333">
        <w:rPr>
          <w:rFonts w:cs="Arial"/>
          <w:lang w:val="en-US"/>
        </w:rPr>
        <w:t>Total users: 2</w:t>
      </w:r>
      <w:r w:rsidR="00E46565" w:rsidRPr="00F97333">
        <w:rPr>
          <w:rFonts w:cs="Arial"/>
          <w:lang w:val="en-US"/>
        </w:rPr>
        <w:t>,</w:t>
      </w:r>
      <w:r w:rsidRPr="00F97333">
        <w:rPr>
          <w:rFonts w:cs="Arial"/>
          <w:lang w:val="en-US"/>
        </w:rPr>
        <w:t>830</w:t>
      </w:r>
      <w:r w:rsidR="00E46565" w:rsidRPr="00F97333">
        <w:rPr>
          <w:rFonts w:cs="Arial"/>
          <w:lang w:val="en-US"/>
        </w:rPr>
        <w:t>,</w:t>
      </w:r>
      <w:r w:rsidRPr="00F97333">
        <w:rPr>
          <w:rFonts w:cs="Arial"/>
          <w:lang w:val="en-US"/>
        </w:rPr>
        <w:t>758</w:t>
      </w:r>
    </w:p>
    <w:p w14:paraId="6E2FB0F6" w14:textId="18FE59CF" w:rsidR="00DA45E8" w:rsidRPr="00F97333" w:rsidRDefault="00DA45E8" w:rsidP="00E46565">
      <w:pPr>
        <w:pStyle w:val="ARlistparagraph"/>
        <w:rPr>
          <w:rFonts w:cs="Arial"/>
          <w:color w:val="000000"/>
          <w:lang w:val="en-US"/>
        </w:rPr>
      </w:pPr>
      <w:r w:rsidRPr="00F97333">
        <w:rPr>
          <w:rFonts w:cs="Arial"/>
          <w:color w:val="000000"/>
          <w:lang w:val="en-US"/>
        </w:rPr>
        <w:t>Total page views: 13</w:t>
      </w:r>
      <w:r w:rsidR="00E46565" w:rsidRPr="00F97333">
        <w:rPr>
          <w:rFonts w:cs="Arial"/>
          <w:color w:val="000000"/>
          <w:lang w:val="en-US"/>
        </w:rPr>
        <w:t>,</w:t>
      </w:r>
      <w:r w:rsidRPr="00F97333">
        <w:rPr>
          <w:rFonts w:cs="Arial"/>
          <w:color w:val="000000"/>
          <w:lang w:val="en-US"/>
        </w:rPr>
        <w:t>621</w:t>
      </w:r>
      <w:r w:rsidR="00E46565" w:rsidRPr="00F97333">
        <w:rPr>
          <w:rFonts w:cs="Arial"/>
          <w:color w:val="000000"/>
          <w:lang w:val="en-US"/>
        </w:rPr>
        <w:t>,</w:t>
      </w:r>
      <w:r w:rsidRPr="00F97333">
        <w:rPr>
          <w:rFonts w:cs="Arial"/>
          <w:color w:val="000000"/>
          <w:lang w:val="en-US"/>
        </w:rPr>
        <w:t>828</w:t>
      </w:r>
    </w:p>
    <w:p w14:paraId="36A4B332" w14:textId="77777777" w:rsidR="00DA45E8" w:rsidRPr="00F97333" w:rsidRDefault="00DA45E8" w:rsidP="00DE53F1">
      <w:pPr>
        <w:pStyle w:val="ARheading6"/>
        <w:rPr>
          <w:lang w:val="en-US"/>
        </w:rPr>
      </w:pPr>
      <w:r w:rsidRPr="00F97333">
        <w:rPr>
          <w:lang w:val="en-US"/>
        </w:rPr>
        <w:lastRenderedPageBreak/>
        <w:t>Most viewed sections</w:t>
      </w:r>
    </w:p>
    <w:p w14:paraId="677B594E" w14:textId="2CEECF9A" w:rsidR="00DA45E8" w:rsidRPr="00F97333" w:rsidRDefault="00DA45E8" w:rsidP="00E46565">
      <w:pPr>
        <w:pStyle w:val="ARlistparagraph"/>
        <w:rPr>
          <w:rFonts w:cs="Arial"/>
          <w:lang w:val="en-US"/>
        </w:rPr>
      </w:pPr>
      <w:r w:rsidRPr="00F97333">
        <w:rPr>
          <w:rFonts w:cs="Arial"/>
          <w:lang w:val="en-US"/>
        </w:rPr>
        <w:t>Collection: 2</w:t>
      </w:r>
      <w:r w:rsidR="00E46565" w:rsidRPr="00F97333">
        <w:rPr>
          <w:rFonts w:cs="Arial"/>
          <w:lang w:val="en-US"/>
        </w:rPr>
        <w:t>,</w:t>
      </w:r>
      <w:r w:rsidRPr="00F97333">
        <w:rPr>
          <w:rFonts w:cs="Arial"/>
          <w:lang w:val="en-US"/>
        </w:rPr>
        <w:t>686</w:t>
      </w:r>
      <w:r w:rsidR="00E46565" w:rsidRPr="00F97333">
        <w:rPr>
          <w:rFonts w:cs="Arial"/>
          <w:lang w:val="en-US"/>
        </w:rPr>
        <w:t>,</w:t>
      </w:r>
      <w:r w:rsidRPr="00F97333">
        <w:rPr>
          <w:rFonts w:cs="Arial"/>
          <w:lang w:val="en-US"/>
        </w:rPr>
        <w:t>345 views (22%)</w:t>
      </w:r>
    </w:p>
    <w:p w14:paraId="021E04DE" w14:textId="3D22DB4E" w:rsidR="00DA45E8" w:rsidRPr="00F97333" w:rsidRDefault="00DA45E8" w:rsidP="00E46565">
      <w:pPr>
        <w:pStyle w:val="ARlistparagraph"/>
        <w:rPr>
          <w:rFonts w:cs="Arial"/>
          <w:lang w:val="en-US"/>
        </w:rPr>
      </w:pPr>
      <w:r w:rsidRPr="00F97333">
        <w:rPr>
          <w:rFonts w:cs="Arial"/>
          <w:lang w:val="en-US"/>
        </w:rPr>
        <w:t>Prizes: 2</w:t>
      </w:r>
      <w:r w:rsidR="00E46565" w:rsidRPr="00F97333">
        <w:rPr>
          <w:rFonts w:cs="Arial"/>
          <w:lang w:val="en-US"/>
        </w:rPr>
        <w:t>,</w:t>
      </w:r>
      <w:r w:rsidRPr="00F97333">
        <w:rPr>
          <w:rFonts w:cs="Arial"/>
          <w:lang w:val="en-US"/>
        </w:rPr>
        <w:t>620</w:t>
      </w:r>
      <w:r w:rsidR="00E46565" w:rsidRPr="00F97333">
        <w:rPr>
          <w:rFonts w:cs="Arial"/>
          <w:lang w:val="en-US"/>
        </w:rPr>
        <w:t>,</w:t>
      </w:r>
      <w:r w:rsidRPr="00F97333">
        <w:rPr>
          <w:rFonts w:cs="Arial"/>
          <w:lang w:val="en-US"/>
        </w:rPr>
        <w:t>541 views (19%)</w:t>
      </w:r>
    </w:p>
    <w:p w14:paraId="54AD71F8" w14:textId="44380F7E" w:rsidR="00DA45E8" w:rsidRPr="00F97333" w:rsidRDefault="00DA45E8" w:rsidP="00E46565">
      <w:pPr>
        <w:pStyle w:val="ARlistparagraph"/>
        <w:rPr>
          <w:rFonts w:cs="Arial"/>
          <w:lang w:val="en-US"/>
        </w:rPr>
      </w:pPr>
      <w:r w:rsidRPr="00F97333">
        <w:rPr>
          <w:rFonts w:cs="Arial"/>
          <w:lang w:val="en-US"/>
        </w:rPr>
        <w:t>Exhibitions: 1</w:t>
      </w:r>
      <w:r w:rsidR="00E46565" w:rsidRPr="00F97333">
        <w:rPr>
          <w:rFonts w:cs="Arial"/>
          <w:lang w:val="en-US"/>
        </w:rPr>
        <w:t>,</w:t>
      </w:r>
      <w:r w:rsidRPr="00F97333">
        <w:rPr>
          <w:rFonts w:cs="Arial"/>
          <w:lang w:val="en-US"/>
        </w:rPr>
        <w:t>836</w:t>
      </w:r>
      <w:r w:rsidR="00E46565" w:rsidRPr="00F97333">
        <w:rPr>
          <w:rFonts w:cs="Arial"/>
          <w:lang w:val="en-US"/>
        </w:rPr>
        <w:t>,</w:t>
      </w:r>
      <w:r w:rsidRPr="00F97333">
        <w:rPr>
          <w:rFonts w:cs="Arial"/>
          <w:lang w:val="en-US"/>
        </w:rPr>
        <w:t>197 views (14%)</w:t>
      </w:r>
    </w:p>
    <w:p w14:paraId="1CFA0F37" w14:textId="5C31AC06" w:rsidR="00DA45E8" w:rsidRPr="00F97333" w:rsidRDefault="00DA45E8" w:rsidP="00E46565">
      <w:pPr>
        <w:pStyle w:val="ARlistparagraph"/>
        <w:rPr>
          <w:rFonts w:cs="Arial"/>
          <w:lang w:val="en-US"/>
        </w:rPr>
      </w:pPr>
      <w:r w:rsidRPr="00F97333">
        <w:rPr>
          <w:rFonts w:cs="Arial"/>
          <w:lang w:val="en-US"/>
        </w:rPr>
        <w:t>Calendar: 919</w:t>
      </w:r>
      <w:r w:rsidR="00E46565" w:rsidRPr="00F97333">
        <w:rPr>
          <w:rFonts w:cs="Arial"/>
          <w:lang w:val="en-US"/>
        </w:rPr>
        <w:t>,</w:t>
      </w:r>
      <w:r w:rsidRPr="00F97333">
        <w:rPr>
          <w:rFonts w:cs="Arial"/>
          <w:lang w:val="en-US"/>
        </w:rPr>
        <w:t>574 views (7%)</w:t>
      </w:r>
    </w:p>
    <w:p w14:paraId="40266C79" w14:textId="604B522A" w:rsidR="00DA45E8" w:rsidRPr="00F97333" w:rsidRDefault="00DA45E8" w:rsidP="00E46565">
      <w:pPr>
        <w:pStyle w:val="ARlistparagraph"/>
        <w:rPr>
          <w:rFonts w:cs="Arial"/>
          <w:lang w:val="en-US"/>
        </w:rPr>
      </w:pPr>
      <w:r w:rsidRPr="00F97333">
        <w:rPr>
          <w:rFonts w:cs="Arial"/>
          <w:lang w:val="en-US"/>
        </w:rPr>
        <w:t>Inside ARTEXPRESS: 770</w:t>
      </w:r>
      <w:r w:rsidR="00E46565" w:rsidRPr="00F97333">
        <w:rPr>
          <w:rFonts w:cs="Arial"/>
          <w:lang w:val="en-US"/>
        </w:rPr>
        <w:t>,</w:t>
      </w:r>
      <w:r w:rsidRPr="00F97333">
        <w:rPr>
          <w:rFonts w:cs="Arial"/>
          <w:lang w:val="en-US"/>
        </w:rPr>
        <w:t>192 views (6%)</w:t>
      </w:r>
    </w:p>
    <w:p w14:paraId="1D1C4057" w14:textId="77777777" w:rsidR="00DA45E8" w:rsidRPr="00F97333" w:rsidRDefault="00DA45E8" w:rsidP="00DE53F1">
      <w:pPr>
        <w:pStyle w:val="ARheading6"/>
        <w:rPr>
          <w:lang w:val="en-US"/>
        </w:rPr>
      </w:pPr>
      <w:r w:rsidRPr="00F97333">
        <w:rPr>
          <w:lang w:val="en-US"/>
        </w:rPr>
        <w:t>Most viewed artist profiles</w:t>
      </w:r>
    </w:p>
    <w:p w14:paraId="5FDD1009" w14:textId="76CFA367" w:rsidR="00DA45E8" w:rsidRPr="00F97333" w:rsidRDefault="00DA45E8" w:rsidP="00E46565">
      <w:pPr>
        <w:pStyle w:val="ARlistparagraph"/>
        <w:rPr>
          <w:rFonts w:cs="Arial"/>
          <w:lang w:val="en-US"/>
        </w:rPr>
      </w:pPr>
      <w:r w:rsidRPr="00F97333">
        <w:rPr>
          <w:rFonts w:cs="Arial"/>
          <w:lang w:val="en-US"/>
        </w:rPr>
        <w:t>Albert Namatjira: 17</w:t>
      </w:r>
      <w:r w:rsidR="00E46565" w:rsidRPr="00F97333">
        <w:rPr>
          <w:rFonts w:cs="Arial"/>
          <w:lang w:val="en-US"/>
        </w:rPr>
        <w:t>,</w:t>
      </w:r>
      <w:r w:rsidRPr="00F97333">
        <w:rPr>
          <w:rFonts w:cs="Arial"/>
          <w:lang w:val="en-US"/>
        </w:rPr>
        <w:t>009 views</w:t>
      </w:r>
    </w:p>
    <w:p w14:paraId="3EBD1F95" w14:textId="540A3C94" w:rsidR="00DA45E8" w:rsidRPr="00F97333" w:rsidRDefault="00DA45E8" w:rsidP="00E46565">
      <w:pPr>
        <w:pStyle w:val="ARlistparagraph"/>
        <w:rPr>
          <w:rFonts w:cs="Arial"/>
          <w:lang w:val="en-US"/>
        </w:rPr>
      </w:pPr>
      <w:r w:rsidRPr="00F97333">
        <w:rPr>
          <w:rFonts w:cs="Arial"/>
          <w:lang w:val="en-US"/>
        </w:rPr>
        <w:t>Tracey Moffatt: 15</w:t>
      </w:r>
      <w:r w:rsidR="00E46565" w:rsidRPr="00F97333">
        <w:rPr>
          <w:rFonts w:cs="Arial"/>
          <w:lang w:val="en-US"/>
        </w:rPr>
        <w:t>,</w:t>
      </w:r>
      <w:r w:rsidRPr="00F97333">
        <w:rPr>
          <w:rFonts w:cs="Arial"/>
          <w:lang w:val="en-US"/>
        </w:rPr>
        <w:t>845 views</w:t>
      </w:r>
    </w:p>
    <w:p w14:paraId="787169B2" w14:textId="0105E959" w:rsidR="00DA45E8" w:rsidRPr="00F97333" w:rsidRDefault="00DA45E8" w:rsidP="00E46565">
      <w:pPr>
        <w:pStyle w:val="ARlistparagraph"/>
        <w:rPr>
          <w:rFonts w:cs="Arial"/>
          <w:lang w:val="en-US"/>
        </w:rPr>
      </w:pPr>
      <w:r w:rsidRPr="00F97333">
        <w:rPr>
          <w:rFonts w:cs="Arial"/>
          <w:lang w:val="en-US"/>
        </w:rPr>
        <w:t>Sidney Nolan: 11</w:t>
      </w:r>
      <w:r w:rsidR="00E46565" w:rsidRPr="00F97333">
        <w:rPr>
          <w:rFonts w:cs="Arial"/>
          <w:lang w:val="en-US"/>
        </w:rPr>
        <w:t>,</w:t>
      </w:r>
      <w:r w:rsidRPr="00F97333">
        <w:rPr>
          <w:rFonts w:cs="Arial"/>
          <w:lang w:val="en-US"/>
        </w:rPr>
        <w:t>713 views</w:t>
      </w:r>
    </w:p>
    <w:p w14:paraId="31F0D850" w14:textId="5D099B80" w:rsidR="00DA45E8" w:rsidRPr="00F97333" w:rsidRDefault="00DA45E8" w:rsidP="00E46565">
      <w:pPr>
        <w:pStyle w:val="ARlistparagraph"/>
        <w:rPr>
          <w:rFonts w:cs="Arial"/>
          <w:lang w:val="en-US"/>
        </w:rPr>
      </w:pPr>
      <w:r w:rsidRPr="00F97333">
        <w:rPr>
          <w:rFonts w:cs="Arial"/>
          <w:lang w:val="en-US"/>
        </w:rPr>
        <w:t>Brett Whiteley: 10</w:t>
      </w:r>
      <w:r w:rsidR="00E46565" w:rsidRPr="00F97333">
        <w:rPr>
          <w:rFonts w:cs="Arial"/>
          <w:lang w:val="en-US"/>
        </w:rPr>
        <w:t>,</w:t>
      </w:r>
      <w:r w:rsidRPr="00F97333">
        <w:rPr>
          <w:rFonts w:cs="Arial"/>
          <w:lang w:val="en-US"/>
        </w:rPr>
        <w:t>809 views</w:t>
      </w:r>
    </w:p>
    <w:p w14:paraId="7FA73845" w14:textId="38600699" w:rsidR="00DA45E8" w:rsidRPr="00F97333" w:rsidRDefault="00DA45E8" w:rsidP="00E46565">
      <w:pPr>
        <w:pStyle w:val="ARlistparagraph"/>
        <w:rPr>
          <w:rFonts w:cs="Arial"/>
          <w:color w:val="000000"/>
          <w:lang w:val="en-US"/>
        </w:rPr>
      </w:pPr>
      <w:r w:rsidRPr="00F97333">
        <w:rPr>
          <w:rFonts w:cs="Arial"/>
          <w:lang w:val="en-US"/>
        </w:rPr>
        <w:t>Jeffrey Smart: 9761 views</w:t>
      </w:r>
    </w:p>
    <w:p w14:paraId="4D26ACA5" w14:textId="77777777" w:rsidR="00DA45E8" w:rsidRPr="00F97333" w:rsidRDefault="00DA45E8" w:rsidP="00DE53F1">
      <w:pPr>
        <w:pStyle w:val="ARheading6"/>
        <w:rPr>
          <w:lang w:val="en-US"/>
        </w:rPr>
      </w:pPr>
      <w:r w:rsidRPr="00F97333">
        <w:rPr>
          <w:lang w:val="en-US"/>
        </w:rPr>
        <w:t>Most viewed collection works</w:t>
      </w:r>
    </w:p>
    <w:p w14:paraId="5FBA2043" w14:textId="6095C4EF" w:rsidR="00DA45E8" w:rsidRPr="00F97333" w:rsidRDefault="00DA45E8" w:rsidP="00E46565">
      <w:pPr>
        <w:pStyle w:val="ARlistparagraph"/>
        <w:rPr>
          <w:rFonts w:cs="Arial"/>
          <w:lang w:val="en-US"/>
        </w:rPr>
      </w:pPr>
      <w:r w:rsidRPr="00F97333">
        <w:rPr>
          <w:rFonts w:cs="Arial"/>
          <w:lang w:val="en-US"/>
        </w:rPr>
        <w:t xml:space="preserve">Kushana Bush, </w:t>
      </w:r>
      <w:r w:rsidRPr="00F97333">
        <w:rPr>
          <w:rFonts w:cs="Arial"/>
          <w:i/>
          <w:iCs/>
          <w:lang w:val="en-US"/>
        </w:rPr>
        <w:t>Here we are</w:t>
      </w:r>
      <w:r w:rsidRPr="00F97333">
        <w:rPr>
          <w:rFonts w:cs="Arial"/>
          <w:lang w:val="en-US"/>
        </w:rPr>
        <w:t xml:space="preserve"> 2016, 16</w:t>
      </w:r>
      <w:r w:rsidR="00E46565" w:rsidRPr="00F97333">
        <w:rPr>
          <w:rFonts w:cs="Arial"/>
          <w:lang w:val="en-US"/>
        </w:rPr>
        <w:t>,</w:t>
      </w:r>
      <w:r w:rsidRPr="00F97333">
        <w:rPr>
          <w:rFonts w:cs="Arial"/>
          <w:lang w:val="en-US"/>
        </w:rPr>
        <w:t>412 views</w:t>
      </w:r>
    </w:p>
    <w:p w14:paraId="0274A0E1" w14:textId="6ACD7656" w:rsidR="00DA45E8" w:rsidRPr="00F97333" w:rsidRDefault="00DA45E8" w:rsidP="00E46565">
      <w:pPr>
        <w:pStyle w:val="ARlistparagraph"/>
        <w:rPr>
          <w:rFonts w:cs="Arial"/>
          <w:lang w:val="en-US"/>
        </w:rPr>
      </w:pPr>
      <w:r w:rsidRPr="00F97333">
        <w:rPr>
          <w:rFonts w:cs="Arial"/>
          <w:lang w:val="en-US"/>
        </w:rPr>
        <w:t xml:space="preserve">Nike Savvas, </w:t>
      </w:r>
      <w:r w:rsidRPr="00F97333">
        <w:rPr>
          <w:rFonts w:cs="Arial"/>
          <w:i/>
          <w:iCs/>
          <w:lang w:val="en-US"/>
        </w:rPr>
        <w:t>Atomic: full of love, full of wonder</w:t>
      </w:r>
      <w:r w:rsidRPr="00F97333">
        <w:rPr>
          <w:rFonts w:cs="Arial"/>
          <w:lang w:val="en-US"/>
        </w:rPr>
        <w:t xml:space="preserve"> 2005, 10</w:t>
      </w:r>
      <w:r w:rsidR="00E46565" w:rsidRPr="00F97333">
        <w:rPr>
          <w:rFonts w:cs="Arial"/>
          <w:lang w:val="en-US"/>
        </w:rPr>
        <w:t>,</w:t>
      </w:r>
      <w:r w:rsidRPr="00F97333">
        <w:rPr>
          <w:rFonts w:cs="Arial"/>
          <w:lang w:val="en-US"/>
        </w:rPr>
        <w:t>752 views</w:t>
      </w:r>
    </w:p>
    <w:p w14:paraId="4F4C98DA" w14:textId="49E76310" w:rsidR="00DA45E8" w:rsidRPr="00F97333" w:rsidRDefault="00DA45E8" w:rsidP="00E46565">
      <w:pPr>
        <w:pStyle w:val="ARlistparagraph"/>
        <w:rPr>
          <w:rFonts w:cs="Arial"/>
          <w:lang w:val="en-US"/>
        </w:rPr>
      </w:pPr>
      <w:r w:rsidRPr="00F97333">
        <w:rPr>
          <w:rFonts w:cs="Arial"/>
          <w:lang w:val="en-US"/>
        </w:rPr>
        <w:t xml:space="preserve">Brett Whiteley, </w:t>
      </w:r>
      <w:r w:rsidRPr="00F97333">
        <w:rPr>
          <w:rFonts w:cs="Arial"/>
          <w:i/>
          <w:iCs/>
          <w:lang w:val="en-US"/>
        </w:rPr>
        <w:t>Self portrait in the studio</w:t>
      </w:r>
      <w:r w:rsidRPr="00F97333">
        <w:rPr>
          <w:rFonts w:cs="Arial"/>
          <w:lang w:val="en-US"/>
        </w:rPr>
        <w:t xml:space="preserve"> 1976, 10</w:t>
      </w:r>
      <w:r w:rsidR="00E46565" w:rsidRPr="00F97333">
        <w:rPr>
          <w:rFonts w:cs="Arial"/>
          <w:lang w:val="en-US"/>
        </w:rPr>
        <w:t>,</w:t>
      </w:r>
      <w:r w:rsidRPr="00F97333">
        <w:rPr>
          <w:rFonts w:cs="Arial"/>
          <w:lang w:val="en-US"/>
        </w:rPr>
        <w:t>389 views</w:t>
      </w:r>
    </w:p>
    <w:p w14:paraId="4890B71E" w14:textId="27BE11F5" w:rsidR="00DA45E8" w:rsidRPr="00F97333" w:rsidRDefault="00DA45E8" w:rsidP="00E46565">
      <w:pPr>
        <w:pStyle w:val="ARlistparagraph"/>
        <w:rPr>
          <w:rFonts w:cs="Arial"/>
          <w:lang w:val="en-US"/>
        </w:rPr>
      </w:pPr>
      <w:r w:rsidRPr="00F97333">
        <w:rPr>
          <w:rFonts w:cs="Arial"/>
          <w:lang w:val="en-US"/>
        </w:rPr>
        <w:t xml:space="preserve">Honoré Daumier, </w:t>
      </w:r>
      <w:r w:rsidRPr="00F97333">
        <w:rPr>
          <w:rFonts w:cs="Arial"/>
          <w:i/>
          <w:iCs/>
          <w:lang w:val="en-US"/>
        </w:rPr>
        <w:t>Rue Transnonain, 15 April 1834</w:t>
      </w:r>
      <w:r w:rsidRPr="00F97333">
        <w:rPr>
          <w:rFonts w:cs="Arial"/>
          <w:lang w:val="en-US"/>
        </w:rPr>
        <w:t xml:space="preserve"> 1834, 8792 views</w:t>
      </w:r>
    </w:p>
    <w:p w14:paraId="72CDD529" w14:textId="08073651" w:rsidR="00DA45E8" w:rsidRPr="00F97333" w:rsidRDefault="00DA45E8" w:rsidP="00E46565">
      <w:pPr>
        <w:pStyle w:val="ARlistparagraph"/>
        <w:rPr>
          <w:rFonts w:cs="Arial"/>
          <w:color w:val="000000"/>
          <w:lang w:val="en-US"/>
        </w:rPr>
      </w:pPr>
      <w:r w:rsidRPr="00F97333">
        <w:rPr>
          <w:rFonts w:cs="Arial"/>
          <w:lang w:val="en-US"/>
        </w:rPr>
        <w:t xml:space="preserve">Ricky Swallow, </w:t>
      </w:r>
      <w:r w:rsidRPr="00F97333">
        <w:rPr>
          <w:rFonts w:cs="Arial"/>
          <w:i/>
          <w:iCs/>
          <w:lang w:val="en-US"/>
        </w:rPr>
        <w:t>Killing Time</w:t>
      </w:r>
      <w:r w:rsidRPr="00F97333">
        <w:rPr>
          <w:rFonts w:cs="Arial"/>
          <w:lang w:val="en-US"/>
        </w:rPr>
        <w:t xml:space="preserve"> 2003–2004, 6949 views</w:t>
      </w:r>
    </w:p>
    <w:p w14:paraId="5D7768E0" w14:textId="77777777" w:rsidR="00DA45E8" w:rsidRPr="00F97333" w:rsidRDefault="00DA45E8" w:rsidP="00DE53F1">
      <w:pPr>
        <w:pStyle w:val="ARheading6"/>
        <w:rPr>
          <w:lang w:val="en-US"/>
        </w:rPr>
      </w:pPr>
      <w:r w:rsidRPr="00F97333">
        <w:rPr>
          <w:lang w:val="en-US"/>
        </w:rPr>
        <w:t>Device used to access website</w:t>
      </w:r>
    </w:p>
    <w:p w14:paraId="48FF3144" w14:textId="366B2A58" w:rsidR="00DA45E8" w:rsidRPr="00F97333" w:rsidRDefault="00DA45E8" w:rsidP="00E46565">
      <w:pPr>
        <w:pStyle w:val="ARlistparagraph"/>
        <w:rPr>
          <w:rFonts w:cs="Arial"/>
          <w:lang w:val="en-US"/>
        </w:rPr>
      </w:pPr>
      <w:r w:rsidRPr="00F97333">
        <w:rPr>
          <w:rFonts w:cs="Arial"/>
          <w:lang w:val="en-US"/>
        </w:rPr>
        <w:t>Desktop: 48%</w:t>
      </w:r>
    </w:p>
    <w:p w14:paraId="0111DA05" w14:textId="7AFB4576" w:rsidR="00DA45E8" w:rsidRPr="00F97333" w:rsidRDefault="00DA45E8" w:rsidP="00E46565">
      <w:pPr>
        <w:pStyle w:val="ARlistparagraph"/>
        <w:rPr>
          <w:rFonts w:cs="Arial"/>
          <w:color w:val="000000"/>
          <w:lang w:val="en-US"/>
        </w:rPr>
      </w:pPr>
      <w:r w:rsidRPr="00F97333">
        <w:rPr>
          <w:rFonts w:cs="Arial"/>
          <w:lang w:val="en-US"/>
        </w:rPr>
        <w:t>Mobile: 52% – smartphone 41%, tablet 11%</w:t>
      </w:r>
    </w:p>
    <w:p w14:paraId="24E59CE7" w14:textId="77777777" w:rsidR="00DA45E8" w:rsidRPr="00F97333" w:rsidRDefault="00DA45E8" w:rsidP="00DE53F1">
      <w:pPr>
        <w:pStyle w:val="ARheading5"/>
        <w:rPr>
          <w:rFonts w:cs="Arial"/>
          <w:lang w:val="en-US"/>
        </w:rPr>
      </w:pPr>
      <w:r w:rsidRPr="00F97333">
        <w:rPr>
          <w:rFonts w:cs="Arial"/>
          <w:lang w:val="en-US"/>
        </w:rPr>
        <w:t>The National 2019 website</w:t>
      </w:r>
    </w:p>
    <w:p w14:paraId="17C10E68" w14:textId="4EE24E56" w:rsidR="00DA45E8" w:rsidRPr="00F97333" w:rsidRDefault="00DA45E8" w:rsidP="00E46565">
      <w:pPr>
        <w:pStyle w:val="ARbody"/>
        <w:rPr>
          <w:rFonts w:cs="Arial"/>
          <w:lang w:val="en-US"/>
        </w:rPr>
      </w:pPr>
      <w:r w:rsidRPr="00F97333">
        <w:rPr>
          <w:rFonts w:cs="Arial"/>
          <w:lang w:val="en-US"/>
        </w:rPr>
        <w:t>Live from 8 March 2019</w:t>
      </w:r>
    </w:p>
    <w:p w14:paraId="64526B82" w14:textId="771E95CF" w:rsidR="00DA45E8" w:rsidRPr="00F97333" w:rsidRDefault="00DA45E8" w:rsidP="00E46565">
      <w:pPr>
        <w:pStyle w:val="ARlistparagraph"/>
        <w:rPr>
          <w:rFonts w:cs="Arial"/>
          <w:lang w:val="en-US"/>
        </w:rPr>
      </w:pPr>
      <w:r w:rsidRPr="00F97333">
        <w:rPr>
          <w:rFonts w:cs="Arial"/>
          <w:lang w:val="en-US"/>
        </w:rPr>
        <w:t>Total sessions: 32</w:t>
      </w:r>
      <w:r w:rsidR="00E46565" w:rsidRPr="00F97333">
        <w:rPr>
          <w:rFonts w:cs="Arial"/>
          <w:lang w:val="en-US"/>
        </w:rPr>
        <w:t>,</w:t>
      </w:r>
      <w:r w:rsidRPr="00F97333">
        <w:rPr>
          <w:rFonts w:cs="Arial"/>
          <w:lang w:val="en-US"/>
        </w:rPr>
        <w:t>458</w:t>
      </w:r>
    </w:p>
    <w:p w14:paraId="48F33381" w14:textId="652D75BF" w:rsidR="00DA45E8" w:rsidRPr="00F97333" w:rsidRDefault="00DA45E8" w:rsidP="00E46565">
      <w:pPr>
        <w:pStyle w:val="ARlistparagraph"/>
        <w:rPr>
          <w:rFonts w:cs="Arial"/>
          <w:lang w:val="en-US"/>
        </w:rPr>
      </w:pPr>
      <w:r w:rsidRPr="00F97333">
        <w:rPr>
          <w:rFonts w:cs="Arial"/>
          <w:lang w:val="en-US"/>
        </w:rPr>
        <w:lastRenderedPageBreak/>
        <w:t>Total users: 21</w:t>
      </w:r>
      <w:r w:rsidR="00E46565" w:rsidRPr="00F97333">
        <w:rPr>
          <w:rFonts w:cs="Arial"/>
          <w:lang w:val="en-US"/>
        </w:rPr>
        <w:t>,</w:t>
      </w:r>
      <w:r w:rsidRPr="00F97333">
        <w:rPr>
          <w:rFonts w:cs="Arial"/>
          <w:lang w:val="en-US"/>
        </w:rPr>
        <w:t>810</w:t>
      </w:r>
    </w:p>
    <w:p w14:paraId="350BB2C8" w14:textId="71E2930B" w:rsidR="00DA45E8" w:rsidRPr="00F97333" w:rsidRDefault="00DA45E8" w:rsidP="00E46565">
      <w:pPr>
        <w:pStyle w:val="ARlistparagraph"/>
        <w:rPr>
          <w:rFonts w:cs="Arial"/>
          <w:color w:val="000000"/>
          <w:lang w:val="en-US"/>
        </w:rPr>
      </w:pPr>
      <w:r w:rsidRPr="00F97333">
        <w:rPr>
          <w:rFonts w:cs="Arial"/>
          <w:lang w:val="en-US"/>
        </w:rPr>
        <w:t>Total page views: 88</w:t>
      </w:r>
      <w:r w:rsidR="00E46565" w:rsidRPr="00F97333">
        <w:rPr>
          <w:rFonts w:cs="Arial"/>
          <w:lang w:val="en-US"/>
        </w:rPr>
        <w:t>,</w:t>
      </w:r>
      <w:r w:rsidRPr="00F97333">
        <w:rPr>
          <w:rFonts w:cs="Arial"/>
          <w:lang w:val="en-US"/>
        </w:rPr>
        <w:t>152</w:t>
      </w:r>
    </w:p>
    <w:p w14:paraId="1CD6711C" w14:textId="77777777" w:rsidR="00DA45E8" w:rsidRPr="00F97333" w:rsidRDefault="00DA45E8" w:rsidP="00DE53F1">
      <w:pPr>
        <w:pStyle w:val="ARheading5"/>
        <w:rPr>
          <w:rFonts w:cs="Arial"/>
          <w:i/>
          <w:iCs/>
          <w:lang w:val="en-US"/>
        </w:rPr>
      </w:pPr>
      <w:r w:rsidRPr="00F97333">
        <w:rPr>
          <w:rFonts w:cs="Arial"/>
          <w:lang w:val="en-US"/>
        </w:rPr>
        <w:t>Google Arts &amp; Culture</w:t>
      </w:r>
    </w:p>
    <w:p w14:paraId="69BDF977" w14:textId="612D029D" w:rsidR="00DA45E8" w:rsidRPr="00F97333" w:rsidRDefault="00DA45E8" w:rsidP="00E46565">
      <w:pPr>
        <w:pStyle w:val="ARlistparagraph"/>
        <w:rPr>
          <w:rFonts w:cs="Arial"/>
          <w:lang w:val="en-US"/>
        </w:rPr>
      </w:pPr>
      <w:r w:rsidRPr="00F97333">
        <w:rPr>
          <w:rFonts w:cs="Arial"/>
          <w:lang w:val="en-US"/>
        </w:rPr>
        <w:t>Total users: 344</w:t>
      </w:r>
      <w:r w:rsidR="00E46565" w:rsidRPr="00F97333">
        <w:rPr>
          <w:rFonts w:cs="Arial"/>
          <w:lang w:val="en-US"/>
        </w:rPr>
        <w:t>,</w:t>
      </w:r>
      <w:r w:rsidRPr="00F97333">
        <w:rPr>
          <w:rFonts w:cs="Arial"/>
          <w:lang w:val="en-US"/>
        </w:rPr>
        <w:t>912 – Australia 15</w:t>
      </w:r>
      <w:r w:rsidR="00E46565" w:rsidRPr="00F97333">
        <w:rPr>
          <w:rFonts w:cs="Arial"/>
          <w:lang w:val="en-US"/>
        </w:rPr>
        <w:t>,</w:t>
      </w:r>
      <w:r w:rsidRPr="00F97333">
        <w:rPr>
          <w:rFonts w:cs="Arial"/>
          <w:lang w:val="en-US"/>
        </w:rPr>
        <w:t>734 (5%), international 329</w:t>
      </w:r>
      <w:r w:rsidR="00E46565" w:rsidRPr="00F97333">
        <w:rPr>
          <w:rFonts w:cs="Arial"/>
          <w:lang w:val="en-US"/>
        </w:rPr>
        <w:t>,</w:t>
      </w:r>
      <w:r w:rsidRPr="00F97333">
        <w:rPr>
          <w:rFonts w:cs="Arial"/>
          <w:lang w:val="en-US"/>
        </w:rPr>
        <w:t>178 (95%)</w:t>
      </w:r>
    </w:p>
    <w:p w14:paraId="38183035" w14:textId="6E883640" w:rsidR="00DA45E8" w:rsidRPr="00F97333" w:rsidRDefault="00DA45E8" w:rsidP="00E46565">
      <w:pPr>
        <w:pStyle w:val="ARlistparagraph"/>
        <w:rPr>
          <w:rFonts w:cs="Arial"/>
          <w:color w:val="000000"/>
          <w:lang w:val="en-US"/>
        </w:rPr>
      </w:pPr>
      <w:r w:rsidRPr="00F97333">
        <w:rPr>
          <w:rFonts w:cs="Arial"/>
          <w:lang w:val="en-US"/>
        </w:rPr>
        <w:t>Total page views: 586</w:t>
      </w:r>
      <w:r w:rsidR="00E46565" w:rsidRPr="00F97333">
        <w:rPr>
          <w:rFonts w:cs="Arial"/>
          <w:lang w:val="en-US"/>
        </w:rPr>
        <w:t>,</w:t>
      </w:r>
      <w:r w:rsidRPr="00F97333">
        <w:rPr>
          <w:rFonts w:cs="Arial"/>
          <w:lang w:val="en-US"/>
        </w:rPr>
        <w:t>020</w:t>
      </w:r>
    </w:p>
    <w:p w14:paraId="12FE4343" w14:textId="77777777" w:rsidR="00DA45E8" w:rsidRPr="00F97333" w:rsidRDefault="00DA45E8" w:rsidP="00E46565">
      <w:pPr>
        <w:pStyle w:val="ARheading5"/>
        <w:rPr>
          <w:rFonts w:cs="Arial"/>
          <w:i/>
          <w:iCs/>
          <w:lang w:val="en-US"/>
        </w:rPr>
      </w:pPr>
      <w:r w:rsidRPr="00F97333">
        <w:rPr>
          <w:rFonts w:cs="Arial"/>
          <w:lang w:val="en-US"/>
        </w:rPr>
        <w:t>Exhibition audio</w:t>
      </w:r>
    </w:p>
    <w:p w14:paraId="3F672B4B" w14:textId="77777777" w:rsidR="00DA45E8" w:rsidRPr="00F97333" w:rsidRDefault="00DA45E8" w:rsidP="00E46565">
      <w:pPr>
        <w:pStyle w:val="ARheading6"/>
        <w:rPr>
          <w:lang w:val="en-US"/>
        </w:rPr>
      </w:pPr>
      <w:r w:rsidRPr="00F97333">
        <w:rPr>
          <w:lang w:val="en-US"/>
        </w:rPr>
        <w:t>John Russell: Australia’s French impressionist</w:t>
      </w:r>
    </w:p>
    <w:p w14:paraId="73F4C0CC" w14:textId="35BC3733" w:rsidR="00DA45E8" w:rsidRPr="00F97333" w:rsidRDefault="00DA45E8" w:rsidP="00E46565">
      <w:pPr>
        <w:pStyle w:val="ARlistparagraph"/>
        <w:rPr>
          <w:rFonts w:cs="Arial"/>
          <w:lang w:val="en-US"/>
        </w:rPr>
      </w:pPr>
      <w:r w:rsidRPr="00F97333">
        <w:rPr>
          <w:rFonts w:cs="Arial"/>
          <w:lang w:val="en-US"/>
        </w:rPr>
        <w:t>Total sessions: 5623 (offered for a limited period twice daily only, via in-house devices)</w:t>
      </w:r>
    </w:p>
    <w:p w14:paraId="0F95492C" w14:textId="10C7F366" w:rsidR="00DA45E8" w:rsidRPr="00F97333" w:rsidRDefault="00DA45E8" w:rsidP="00E46565">
      <w:pPr>
        <w:pStyle w:val="ARlistparagraph"/>
        <w:rPr>
          <w:rFonts w:cs="Arial"/>
          <w:lang w:val="en-US"/>
        </w:rPr>
      </w:pPr>
      <w:r w:rsidRPr="00F97333">
        <w:rPr>
          <w:rFonts w:cs="Arial"/>
          <w:lang w:val="en-US"/>
        </w:rPr>
        <w:t>Average session duration: 55 minutes</w:t>
      </w:r>
    </w:p>
    <w:p w14:paraId="6D24E896" w14:textId="10797DFF" w:rsidR="00DA45E8" w:rsidRPr="00F97333" w:rsidRDefault="00DA45E8" w:rsidP="00E46565">
      <w:pPr>
        <w:pStyle w:val="ARlistparagraph"/>
        <w:rPr>
          <w:rFonts w:cs="Arial"/>
          <w:lang w:val="en-US"/>
        </w:rPr>
      </w:pPr>
      <w:r w:rsidRPr="00F97333">
        <w:rPr>
          <w:rFonts w:cs="Arial"/>
          <w:lang w:val="en-US"/>
        </w:rPr>
        <w:t>Total plays: 114</w:t>
      </w:r>
      <w:r w:rsidR="00E46565" w:rsidRPr="00F97333">
        <w:rPr>
          <w:rFonts w:cs="Arial"/>
          <w:lang w:val="en-US"/>
        </w:rPr>
        <w:t>,</w:t>
      </w:r>
      <w:r w:rsidRPr="00F97333">
        <w:rPr>
          <w:rFonts w:cs="Arial"/>
          <w:lang w:val="en-US"/>
        </w:rPr>
        <w:t>148</w:t>
      </w:r>
    </w:p>
    <w:p w14:paraId="3BFBA6E6" w14:textId="77777777" w:rsidR="00DA45E8" w:rsidRPr="00F97333" w:rsidRDefault="00DA45E8" w:rsidP="00E46565">
      <w:pPr>
        <w:pStyle w:val="ARheading6"/>
        <w:rPr>
          <w:lang w:val="en-US"/>
        </w:rPr>
      </w:pPr>
      <w:r w:rsidRPr="00F97333">
        <w:rPr>
          <w:lang w:val="en-US"/>
        </w:rPr>
        <w:t>Masters of modern art from the Hermitage</w:t>
      </w:r>
    </w:p>
    <w:p w14:paraId="403E8851" w14:textId="2265B8C2" w:rsidR="00DA45E8" w:rsidRPr="00F97333" w:rsidRDefault="00DA45E8" w:rsidP="00E46565">
      <w:pPr>
        <w:pStyle w:val="ARlistparagraph"/>
        <w:rPr>
          <w:rFonts w:cs="Arial"/>
          <w:lang w:val="en-US"/>
        </w:rPr>
      </w:pPr>
      <w:r w:rsidRPr="00F97333">
        <w:rPr>
          <w:rFonts w:cs="Arial"/>
          <w:lang w:val="en-US"/>
        </w:rPr>
        <w:t>Total sessions: 32</w:t>
      </w:r>
      <w:r w:rsidR="00E46565" w:rsidRPr="00F97333">
        <w:rPr>
          <w:rFonts w:cs="Arial"/>
          <w:lang w:val="en-US"/>
        </w:rPr>
        <w:t>,</w:t>
      </w:r>
      <w:r w:rsidRPr="00F97333">
        <w:rPr>
          <w:rFonts w:cs="Arial"/>
          <w:lang w:val="en-US"/>
        </w:rPr>
        <w:t>065 (offered via both in-house and users’ own devices)</w:t>
      </w:r>
    </w:p>
    <w:p w14:paraId="3A005F32" w14:textId="44D88E7D" w:rsidR="00DA45E8" w:rsidRPr="00F97333" w:rsidRDefault="00DA45E8" w:rsidP="00E46565">
      <w:pPr>
        <w:pStyle w:val="ARlistparagraph"/>
        <w:rPr>
          <w:rFonts w:cs="Arial"/>
          <w:lang w:val="en-US"/>
        </w:rPr>
      </w:pPr>
      <w:r w:rsidRPr="00F97333">
        <w:rPr>
          <w:rFonts w:cs="Arial"/>
          <w:lang w:val="en-US"/>
        </w:rPr>
        <w:t>Average session duration: 65 minutes</w:t>
      </w:r>
    </w:p>
    <w:p w14:paraId="3B50DDDA" w14:textId="753FBA81" w:rsidR="00DA45E8" w:rsidRPr="00F97333" w:rsidRDefault="00DA45E8" w:rsidP="00E46565">
      <w:pPr>
        <w:pStyle w:val="ARlistparagraph"/>
        <w:rPr>
          <w:rFonts w:cs="Arial"/>
          <w:lang w:val="en-US"/>
        </w:rPr>
      </w:pPr>
      <w:r w:rsidRPr="00F97333">
        <w:rPr>
          <w:rFonts w:cs="Arial"/>
          <w:lang w:val="en-US"/>
        </w:rPr>
        <w:t>Total plays: 404</w:t>
      </w:r>
      <w:r w:rsidR="00E46565" w:rsidRPr="00F97333">
        <w:rPr>
          <w:rFonts w:cs="Arial"/>
          <w:lang w:val="en-US"/>
        </w:rPr>
        <w:t>,</w:t>
      </w:r>
      <w:r w:rsidRPr="00F97333">
        <w:rPr>
          <w:rFonts w:cs="Arial"/>
          <w:lang w:val="en-US"/>
        </w:rPr>
        <w:t>846</w:t>
      </w:r>
    </w:p>
    <w:p w14:paraId="285BC21F" w14:textId="77777777" w:rsidR="00DA45E8" w:rsidRPr="00F97333" w:rsidRDefault="00DA45E8" w:rsidP="00E46565">
      <w:pPr>
        <w:pStyle w:val="ARheading6"/>
        <w:rPr>
          <w:lang w:val="en-US"/>
        </w:rPr>
      </w:pPr>
      <w:r w:rsidRPr="00F97333">
        <w:rPr>
          <w:lang w:val="en-US"/>
        </w:rPr>
        <w:t>Brett Whiteley: drawing is everything</w:t>
      </w:r>
    </w:p>
    <w:p w14:paraId="6332F581" w14:textId="16CE7DFE" w:rsidR="00DA45E8" w:rsidRPr="00F97333" w:rsidRDefault="00DA45E8" w:rsidP="00E46565">
      <w:pPr>
        <w:pStyle w:val="ARlistparagraph"/>
        <w:rPr>
          <w:rFonts w:cs="Arial"/>
          <w:lang w:val="en-US"/>
        </w:rPr>
      </w:pPr>
      <w:r w:rsidRPr="00F97333">
        <w:rPr>
          <w:rFonts w:cs="Arial"/>
          <w:lang w:val="en-US"/>
        </w:rPr>
        <w:t>Total sessions: 5232 (offered via users’ own devices only)</w:t>
      </w:r>
    </w:p>
    <w:p w14:paraId="35013253" w14:textId="24DE3D70" w:rsidR="00DA45E8" w:rsidRPr="00F97333" w:rsidRDefault="00DA45E8" w:rsidP="00E46565">
      <w:pPr>
        <w:pStyle w:val="ARlistparagraph"/>
        <w:rPr>
          <w:rFonts w:cs="Arial"/>
          <w:lang w:val="en-US"/>
        </w:rPr>
      </w:pPr>
      <w:r w:rsidRPr="00F97333">
        <w:rPr>
          <w:rFonts w:cs="Arial"/>
          <w:lang w:val="en-US"/>
        </w:rPr>
        <w:t>Average session duration: 28 minutes</w:t>
      </w:r>
    </w:p>
    <w:p w14:paraId="09F4798A" w14:textId="449F9859" w:rsidR="00DA45E8" w:rsidRPr="00F97333" w:rsidRDefault="00DA45E8" w:rsidP="00E46565">
      <w:pPr>
        <w:pStyle w:val="ARlistparagraph"/>
        <w:rPr>
          <w:rFonts w:cs="Arial"/>
          <w:lang w:val="en-US"/>
        </w:rPr>
      </w:pPr>
      <w:r w:rsidRPr="00F97333">
        <w:rPr>
          <w:rFonts w:cs="Arial"/>
          <w:lang w:val="en-US"/>
        </w:rPr>
        <w:t>Total plays: 34</w:t>
      </w:r>
      <w:r w:rsidR="00E46565" w:rsidRPr="00F97333">
        <w:rPr>
          <w:rFonts w:cs="Arial"/>
          <w:lang w:val="en-US"/>
        </w:rPr>
        <w:t>,</w:t>
      </w:r>
      <w:r w:rsidRPr="00F97333">
        <w:rPr>
          <w:rFonts w:cs="Arial"/>
          <w:lang w:val="en-US"/>
        </w:rPr>
        <w:t>465</w:t>
      </w:r>
    </w:p>
    <w:p w14:paraId="02E75F61" w14:textId="77777777" w:rsidR="00DA45E8" w:rsidRPr="00F97333" w:rsidRDefault="00DA45E8" w:rsidP="00E46565">
      <w:pPr>
        <w:pStyle w:val="ARheading5"/>
        <w:rPr>
          <w:rFonts w:cs="Arial"/>
          <w:lang w:val="en-US"/>
        </w:rPr>
      </w:pPr>
      <w:r w:rsidRPr="00F97333">
        <w:rPr>
          <w:rFonts w:cs="Arial"/>
          <w:lang w:val="en-US"/>
        </w:rPr>
        <w:t>YouTube</w:t>
      </w:r>
    </w:p>
    <w:p w14:paraId="0142C137" w14:textId="09889768" w:rsidR="00DA45E8" w:rsidRPr="00F97333" w:rsidRDefault="00DA45E8" w:rsidP="00E46565">
      <w:pPr>
        <w:pStyle w:val="ARlistparagraph"/>
        <w:rPr>
          <w:rFonts w:cs="Arial"/>
          <w:lang w:val="en-US"/>
        </w:rPr>
      </w:pPr>
      <w:r w:rsidRPr="00F97333">
        <w:rPr>
          <w:rFonts w:cs="Arial"/>
          <w:lang w:val="en-US"/>
        </w:rPr>
        <w:t xml:space="preserve">Subscribers: 9293 (+21%) </w:t>
      </w:r>
    </w:p>
    <w:p w14:paraId="78FB1E91" w14:textId="748E9784" w:rsidR="00DA45E8" w:rsidRPr="00F97333" w:rsidRDefault="00DA45E8" w:rsidP="00E46565">
      <w:pPr>
        <w:pStyle w:val="ARlistparagraph"/>
        <w:rPr>
          <w:rFonts w:cs="Arial"/>
          <w:lang w:val="en-US"/>
        </w:rPr>
      </w:pPr>
      <w:r w:rsidRPr="00F97333">
        <w:rPr>
          <w:rFonts w:cs="Arial"/>
          <w:lang w:val="en-US"/>
        </w:rPr>
        <w:t>Total watch time: 1</w:t>
      </w:r>
      <w:r w:rsidR="00E46565" w:rsidRPr="00F97333">
        <w:rPr>
          <w:rFonts w:cs="Arial"/>
          <w:lang w:val="en-US"/>
        </w:rPr>
        <w:t>,</w:t>
      </w:r>
      <w:r w:rsidRPr="00F97333">
        <w:rPr>
          <w:rFonts w:cs="Arial"/>
          <w:lang w:val="en-US"/>
        </w:rPr>
        <w:t>295</w:t>
      </w:r>
      <w:r w:rsidR="00E46565" w:rsidRPr="00F97333">
        <w:rPr>
          <w:rFonts w:cs="Arial"/>
          <w:lang w:val="en-US"/>
        </w:rPr>
        <w:t>,</w:t>
      </w:r>
      <w:r w:rsidRPr="00F97333">
        <w:rPr>
          <w:rFonts w:cs="Arial"/>
          <w:lang w:val="en-US"/>
        </w:rPr>
        <w:t>344 minutes (+12%)</w:t>
      </w:r>
    </w:p>
    <w:p w14:paraId="54D08B5E" w14:textId="46C2B871" w:rsidR="00DA45E8" w:rsidRPr="00F97333" w:rsidRDefault="00DA45E8" w:rsidP="00E46565">
      <w:pPr>
        <w:pStyle w:val="ARlistparagraph"/>
        <w:rPr>
          <w:rFonts w:cs="Arial"/>
          <w:lang w:val="en-US"/>
        </w:rPr>
      </w:pPr>
      <w:r w:rsidRPr="00F97333">
        <w:rPr>
          <w:rFonts w:cs="Arial"/>
          <w:lang w:val="en-US"/>
        </w:rPr>
        <w:t>Total plays: 1</w:t>
      </w:r>
      <w:r w:rsidR="00E46565" w:rsidRPr="00F97333">
        <w:rPr>
          <w:rFonts w:cs="Arial"/>
          <w:lang w:val="en-US"/>
        </w:rPr>
        <w:t>,</w:t>
      </w:r>
      <w:r w:rsidRPr="00F97333">
        <w:rPr>
          <w:rFonts w:cs="Arial"/>
          <w:lang w:val="en-US"/>
        </w:rPr>
        <w:t>174</w:t>
      </w:r>
      <w:r w:rsidR="00E46565" w:rsidRPr="00F97333">
        <w:rPr>
          <w:rFonts w:cs="Arial"/>
          <w:lang w:val="en-US"/>
        </w:rPr>
        <w:t>,</w:t>
      </w:r>
      <w:r w:rsidRPr="00F97333">
        <w:rPr>
          <w:rFonts w:cs="Arial"/>
          <w:lang w:val="en-US"/>
        </w:rPr>
        <w:t>443 (+41%)</w:t>
      </w:r>
    </w:p>
    <w:p w14:paraId="5F7F7521" w14:textId="77777777" w:rsidR="00DA45E8" w:rsidRPr="00F97333" w:rsidRDefault="00DA45E8" w:rsidP="00E46565">
      <w:pPr>
        <w:pStyle w:val="ARheading5"/>
        <w:rPr>
          <w:rFonts w:cs="Arial"/>
          <w:lang w:val="en-US"/>
        </w:rPr>
      </w:pPr>
      <w:r w:rsidRPr="00F97333">
        <w:rPr>
          <w:rFonts w:cs="Arial"/>
          <w:lang w:val="en-US"/>
        </w:rPr>
        <w:t>SoundCloud</w:t>
      </w:r>
    </w:p>
    <w:p w14:paraId="37BD66FA" w14:textId="65F1C583" w:rsidR="00DA45E8" w:rsidRPr="00F97333" w:rsidRDefault="00DA45E8" w:rsidP="00E46565">
      <w:pPr>
        <w:pStyle w:val="ARlistparagraph"/>
        <w:rPr>
          <w:rFonts w:cs="Arial"/>
          <w:lang w:val="en-US"/>
        </w:rPr>
      </w:pPr>
      <w:r w:rsidRPr="00F97333">
        <w:rPr>
          <w:rFonts w:cs="Arial"/>
          <w:lang w:val="en-US"/>
        </w:rPr>
        <w:t>Total plays: 24</w:t>
      </w:r>
      <w:r w:rsidR="00E46565" w:rsidRPr="00F97333">
        <w:rPr>
          <w:rFonts w:cs="Arial"/>
          <w:lang w:val="en-US"/>
        </w:rPr>
        <w:t>,</w:t>
      </w:r>
      <w:r w:rsidRPr="00F97333">
        <w:rPr>
          <w:rFonts w:cs="Arial"/>
          <w:lang w:val="en-US"/>
        </w:rPr>
        <w:t xml:space="preserve">995 (+3%) </w:t>
      </w:r>
    </w:p>
    <w:p w14:paraId="7824658D" w14:textId="77777777" w:rsidR="00DA45E8" w:rsidRPr="00F97333" w:rsidRDefault="00DA45E8" w:rsidP="00E46565">
      <w:pPr>
        <w:pStyle w:val="ARheading5"/>
        <w:rPr>
          <w:rFonts w:cs="Arial"/>
          <w:lang w:val="en-US"/>
        </w:rPr>
      </w:pPr>
      <w:r w:rsidRPr="00F97333">
        <w:rPr>
          <w:rFonts w:cs="Arial"/>
          <w:lang w:val="en-US"/>
        </w:rPr>
        <w:lastRenderedPageBreak/>
        <w:t>Social media</w:t>
      </w:r>
    </w:p>
    <w:p w14:paraId="2758BF2C" w14:textId="7F21DC73" w:rsidR="00DA45E8" w:rsidRPr="00F97333" w:rsidRDefault="00DA45E8" w:rsidP="00E46565">
      <w:pPr>
        <w:pStyle w:val="ARlistparagraph"/>
        <w:rPr>
          <w:rFonts w:cs="Arial"/>
          <w:lang w:val="en-US"/>
        </w:rPr>
      </w:pPr>
      <w:r w:rsidRPr="00F97333">
        <w:rPr>
          <w:rFonts w:cs="Arial"/>
          <w:lang w:val="en-US"/>
        </w:rPr>
        <w:t>Instagram: 168</w:t>
      </w:r>
      <w:r w:rsidR="00E46565" w:rsidRPr="00F97333">
        <w:rPr>
          <w:rFonts w:cs="Arial"/>
          <w:lang w:val="en-US"/>
        </w:rPr>
        <w:t>,</w:t>
      </w:r>
      <w:r w:rsidRPr="00F97333">
        <w:rPr>
          <w:rFonts w:cs="Arial"/>
          <w:lang w:val="en-US"/>
        </w:rPr>
        <w:t>960 followers (+26%)</w:t>
      </w:r>
    </w:p>
    <w:p w14:paraId="12AAB2A9" w14:textId="6F45A391" w:rsidR="00DA45E8" w:rsidRPr="00F97333" w:rsidRDefault="00DA45E8" w:rsidP="00E46565">
      <w:pPr>
        <w:pStyle w:val="ARlistparagraph"/>
        <w:rPr>
          <w:rFonts w:cs="Arial"/>
          <w:lang w:val="en-US"/>
        </w:rPr>
      </w:pPr>
      <w:r w:rsidRPr="00F97333">
        <w:rPr>
          <w:rFonts w:cs="Arial"/>
          <w:lang w:val="en-US"/>
        </w:rPr>
        <w:t>Facebook: 150</w:t>
      </w:r>
      <w:r w:rsidR="00E46565" w:rsidRPr="00F97333">
        <w:rPr>
          <w:rFonts w:cs="Arial"/>
          <w:lang w:val="en-US"/>
        </w:rPr>
        <w:t>,</w:t>
      </w:r>
      <w:r w:rsidRPr="00F97333">
        <w:rPr>
          <w:rFonts w:cs="Arial"/>
          <w:lang w:val="en-US"/>
        </w:rPr>
        <w:t>242 followers (+6%)</w:t>
      </w:r>
    </w:p>
    <w:p w14:paraId="3994AF4C" w14:textId="4DC99065" w:rsidR="00DA45E8" w:rsidRPr="00F97333" w:rsidRDefault="00DA45E8" w:rsidP="00E46565">
      <w:pPr>
        <w:pStyle w:val="ARlistparagraph"/>
        <w:rPr>
          <w:rFonts w:cs="Arial"/>
          <w:lang w:val="en-US"/>
        </w:rPr>
      </w:pPr>
      <w:r w:rsidRPr="00F97333">
        <w:rPr>
          <w:rFonts w:cs="Arial"/>
          <w:lang w:val="en-US"/>
        </w:rPr>
        <w:t>Twitter: 57</w:t>
      </w:r>
      <w:r w:rsidR="00E46565" w:rsidRPr="00F97333">
        <w:rPr>
          <w:rFonts w:cs="Arial"/>
          <w:lang w:val="en-US"/>
        </w:rPr>
        <w:t>,</w:t>
      </w:r>
      <w:r w:rsidRPr="00F97333">
        <w:rPr>
          <w:rFonts w:cs="Arial"/>
          <w:lang w:val="en-US"/>
        </w:rPr>
        <w:t>367 fans (+2%)</w:t>
      </w:r>
    </w:p>
    <w:p w14:paraId="1815CF67" w14:textId="0068C198" w:rsidR="00DA45E8" w:rsidRPr="00F97333" w:rsidRDefault="00DA45E8" w:rsidP="00E46565">
      <w:pPr>
        <w:pStyle w:val="ARlistparagraph"/>
        <w:rPr>
          <w:rFonts w:cs="Arial"/>
          <w:lang w:val="en-US"/>
        </w:rPr>
      </w:pPr>
      <w:r w:rsidRPr="00F97333">
        <w:rPr>
          <w:rFonts w:cs="Arial"/>
          <w:lang w:val="en-US"/>
        </w:rPr>
        <w:t>LinkedIn: 9648 followers (+59%)</w:t>
      </w:r>
    </w:p>
    <w:p w14:paraId="3B4A89F8" w14:textId="77777777" w:rsidR="00DA45E8" w:rsidRPr="00F97333" w:rsidRDefault="00DA45E8" w:rsidP="00E64873">
      <w:pPr>
        <w:pStyle w:val="ARheading5"/>
        <w:rPr>
          <w:rFonts w:cs="Arial"/>
          <w:lang w:val="en-US"/>
        </w:rPr>
      </w:pPr>
      <w:r w:rsidRPr="00F97333">
        <w:rPr>
          <w:rFonts w:cs="Arial"/>
          <w:lang w:val="en-US"/>
        </w:rPr>
        <w:t>Email newsletters</w:t>
      </w:r>
    </w:p>
    <w:tbl>
      <w:tblPr>
        <w:tblStyle w:val="TableGrid"/>
        <w:tblW w:w="0" w:type="auto"/>
        <w:tblLook w:val="07A0" w:firstRow="1" w:lastRow="0" w:firstColumn="1" w:lastColumn="1" w:noHBand="1" w:noVBand="1"/>
        <w:tblCaption w:val="Email newsletters"/>
        <w:tblDescription w:val="This table lists the Gallery's email newsletters by title and gives the number of issues and frequency as well as subscriber numbers for each title."/>
      </w:tblPr>
      <w:tblGrid>
        <w:gridCol w:w="3004"/>
        <w:gridCol w:w="2997"/>
        <w:gridCol w:w="3009"/>
      </w:tblGrid>
      <w:tr w:rsidR="00E64873" w:rsidRPr="00F97333" w14:paraId="7BE436F5" w14:textId="77777777" w:rsidTr="004C6F84">
        <w:trPr>
          <w:tblHeader/>
        </w:trPr>
        <w:tc>
          <w:tcPr>
            <w:tcW w:w="3078" w:type="dxa"/>
          </w:tcPr>
          <w:p w14:paraId="3EFE59B3" w14:textId="77777777" w:rsidR="00E64873" w:rsidRPr="00F97333" w:rsidRDefault="00E64873" w:rsidP="004C6F84">
            <w:pPr>
              <w:pStyle w:val="Tabletext"/>
              <w:rPr>
                <w:rFonts w:cs="Arial"/>
              </w:rPr>
            </w:pPr>
            <w:r w:rsidRPr="00F97333">
              <w:rPr>
                <w:rStyle w:val="Bold"/>
                <w:rFonts w:cs="Arial"/>
              </w:rPr>
              <w:t>Title</w:t>
            </w:r>
          </w:p>
        </w:tc>
        <w:tc>
          <w:tcPr>
            <w:tcW w:w="3079" w:type="dxa"/>
          </w:tcPr>
          <w:p w14:paraId="3EC406D0" w14:textId="63DCD79E" w:rsidR="00E64873" w:rsidRPr="00F97333" w:rsidRDefault="00E64873" w:rsidP="004C6F84">
            <w:pPr>
              <w:pStyle w:val="Tabletext"/>
              <w:rPr>
                <w:rFonts w:cs="Arial"/>
              </w:rPr>
            </w:pPr>
            <w:r w:rsidRPr="00F97333">
              <w:rPr>
                <w:rStyle w:val="Bold"/>
                <w:rFonts w:cs="Arial"/>
                <w:color w:val="auto"/>
              </w:rPr>
              <w:t>Number of i</w:t>
            </w:r>
            <w:r w:rsidRPr="00F97333">
              <w:rPr>
                <w:rStyle w:val="Bold"/>
                <w:rFonts w:cs="Arial"/>
              </w:rPr>
              <w:t>ssues</w:t>
            </w:r>
            <w:r w:rsidRPr="00F97333">
              <w:rPr>
                <w:rStyle w:val="Bold"/>
                <w:rFonts w:cs="Arial"/>
                <w:color w:val="auto"/>
              </w:rPr>
              <w:t xml:space="preserve"> in 2018–19</w:t>
            </w:r>
          </w:p>
        </w:tc>
        <w:tc>
          <w:tcPr>
            <w:tcW w:w="3079" w:type="dxa"/>
          </w:tcPr>
          <w:p w14:paraId="01462ACA" w14:textId="13A00751" w:rsidR="00E64873" w:rsidRPr="00F97333" w:rsidRDefault="00E64873" w:rsidP="004C6F84">
            <w:pPr>
              <w:pStyle w:val="Tabletext"/>
              <w:rPr>
                <w:rFonts w:cs="Arial"/>
              </w:rPr>
            </w:pPr>
            <w:r w:rsidRPr="00F97333">
              <w:rPr>
                <w:rStyle w:val="Bold"/>
                <w:rFonts w:cs="Arial"/>
                <w:color w:val="auto"/>
              </w:rPr>
              <w:t>Total subscribers to date</w:t>
            </w:r>
          </w:p>
        </w:tc>
      </w:tr>
      <w:tr w:rsidR="00E64873" w:rsidRPr="00F97333" w14:paraId="0089B43B" w14:textId="77777777" w:rsidTr="004C6F84">
        <w:tc>
          <w:tcPr>
            <w:tcW w:w="3078" w:type="dxa"/>
          </w:tcPr>
          <w:p w14:paraId="7D1D6251" w14:textId="77777777" w:rsidR="00E64873" w:rsidRPr="00F97333" w:rsidRDefault="00E64873" w:rsidP="004C6F84">
            <w:pPr>
              <w:pStyle w:val="Tabletext"/>
              <w:rPr>
                <w:rFonts w:cs="Arial"/>
              </w:rPr>
            </w:pPr>
            <w:r w:rsidRPr="00F97333">
              <w:rPr>
                <w:rFonts w:cs="Arial"/>
              </w:rPr>
              <w:t>Artmail</w:t>
            </w:r>
          </w:p>
        </w:tc>
        <w:tc>
          <w:tcPr>
            <w:tcW w:w="3079" w:type="dxa"/>
          </w:tcPr>
          <w:p w14:paraId="6B51B8D5" w14:textId="02CEC1F7" w:rsidR="00E64873" w:rsidRPr="00F97333" w:rsidRDefault="00E64873" w:rsidP="004C6F84">
            <w:pPr>
              <w:pStyle w:val="Tabletext"/>
              <w:rPr>
                <w:rFonts w:cs="Arial"/>
              </w:rPr>
            </w:pPr>
            <w:r w:rsidRPr="00F97333">
              <w:rPr>
                <w:rFonts w:cs="Arial"/>
              </w:rPr>
              <w:t>25</w:t>
            </w:r>
          </w:p>
        </w:tc>
        <w:tc>
          <w:tcPr>
            <w:tcW w:w="3079" w:type="dxa"/>
          </w:tcPr>
          <w:p w14:paraId="392CA383" w14:textId="0C045528" w:rsidR="00E64873" w:rsidRPr="00F97333" w:rsidRDefault="00E64873" w:rsidP="004C6F84">
            <w:pPr>
              <w:pStyle w:val="Tabletext"/>
              <w:jc w:val="right"/>
              <w:rPr>
                <w:rFonts w:cs="Arial"/>
              </w:rPr>
            </w:pPr>
            <w:r w:rsidRPr="00F97333">
              <w:rPr>
                <w:rFonts w:cs="Arial"/>
              </w:rPr>
              <w:t>186,500</w:t>
            </w:r>
          </w:p>
        </w:tc>
      </w:tr>
      <w:tr w:rsidR="00E64873" w:rsidRPr="00F97333" w14:paraId="6D153992" w14:textId="77777777" w:rsidTr="004C6F84">
        <w:tc>
          <w:tcPr>
            <w:tcW w:w="3078" w:type="dxa"/>
          </w:tcPr>
          <w:p w14:paraId="3DD3F488" w14:textId="77777777" w:rsidR="00E64873" w:rsidRPr="00F97333" w:rsidRDefault="00E64873" w:rsidP="004C6F84">
            <w:pPr>
              <w:pStyle w:val="Tabletext"/>
              <w:rPr>
                <w:rFonts w:cs="Arial"/>
              </w:rPr>
            </w:pPr>
            <w:r w:rsidRPr="00F97333">
              <w:rPr>
                <w:rFonts w:cs="Arial"/>
              </w:rPr>
              <w:t>Art After Hours</w:t>
            </w:r>
          </w:p>
        </w:tc>
        <w:tc>
          <w:tcPr>
            <w:tcW w:w="3079" w:type="dxa"/>
          </w:tcPr>
          <w:p w14:paraId="0758C89F" w14:textId="405E428B" w:rsidR="00E64873" w:rsidRPr="00F97333" w:rsidRDefault="00E64873" w:rsidP="004C6F84">
            <w:pPr>
              <w:pStyle w:val="Tabletext"/>
              <w:rPr>
                <w:rFonts w:cs="Arial"/>
              </w:rPr>
            </w:pPr>
            <w:r w:rsidRPr="00F97333">
              <w:rPr>
                <w:rFonts w:cs="Arial"/>
              </w:rPr>
              <w:t>52</w:t>
            </w:r>
          </w:p>
        </w:tc>
        <w:tc>
          <w:tcPr>
            <w:tcW w:w="3079" w:type="dxa"/>
          </w:tcPr>
          <w:p w14:paraId="74153813" w14:textId="77777777" w:rsidR="00E64873" w:rsidRPr="00F97333" w:rsidRDefault="00E64873" w:rsidP="004C6F84">
            <w:pPr>
              <w:pStyle w:val="Tabletext"/>
              <w:jc w:val="right"/>
              <w:rPr>
                <w:rFonts w:cs="Arial"/>
              </w:rPr>
            </w:pPr>
            <w:r w:rsidRPr="00F97333">
              <w:rPr>
                <w:rFonts w:cs="Arial"/>
              </w:rPr>
              <w:t>8100</w:t>
            </w:r>
          </w:p>
        </w:tc>
      </w:tr>
      <w:tr w:rsidR="00E64873" w:rsidRPr="00F97333" w14:paraId="0A884C75" w14:textId="77777777" w:rsidTr="004C6F84">
        <w:tc>
          <w:tcPr>
            <w:tcW w:w="3078" w:type="dxa"/>
          </w:tcPr>
          <w:p w14:paraId="1DD9D760" w14:textId="5766CD48" w:rsidR="00E64873" w:rsidRPr="00F97333" w:rsidRDefault="00E64873" w:rsidP="004C6F84">
            <w:pPr>
              <w:pStyle w:val="Tabletext"/>
              <w:rPr>
                <w:rFonts w:cs="Arial"/>
              </w:rPr>
            </w:pPr>
            <w:r w:rsidRPr="00F97333">
              <w:rPr>
                <w:rFonts w:cs="Arial"/>
              </w:rPr>
              <w:t xml:space="preserve">Education </w:t>
            </w:r>
          </w:p>
        </w:tc>
        <w:tc>
          <w:tcPr>
            <w:tcW w:w="3079" w:type="dxa"/>
          </w:tcPr>
          <w:p w14:paraId="4928407C" w14:textId="540866DF" w:rsidR="00E64873" w:rsidRPr="00F97333" w:rsidRDefault="00E64873" w:rsidP="004C6F84">
            <w:pPr>
              <w:pStyle w:val="Tabletext"/>
              <w:rPr>
                <w:rFonts w:cs="Arial"/>
              </w:rPr>
            </w:pPr>
            <w:r w:rsidRPr="00F97333">
              <w:rPr>
                <w:rFonts w:cs="Arial"/>
              </w:rPr>
              <w:t>7</w:t>
            </w:r>
          </w:p>
        </w:tc>
        <w:tc>
          <w:tcPr>
            <w:tcW w:w="3079" w:type="dxa"/>
          </w:tcPr>
          <w:p w14:paraId="283EC13F" w14:textId="29ED6445" w:rsidR="00E64873" w:rsidRPr="00F97333" w:rsidRDefault="00E64873" w:rsidP="004C6F84">
            <w:pPr>
              <w:pStyle w:val="Tabletext"/>
              <w:jc w:val="right"/>
              <w:rPr>
                <w:rFonts w:cs="Arial"/>
              </w:rPr>
            </w:pPr>
            <w:r w:rsidRPr="00F97333">
              <w:rPr>
                <w:rFonts w:cs="Arial"/>
              </w:rPr>
              <w:t>2800</w:t>
            </w:r>
          </w:p>
        </w:tc>
      </w:tr>
      <w:tr w:rsidR="00E64873" w:rsidRPr="00F97333" w14:paraId="72FA993B" w14:textId="77777777" w:rsidTr="004C6F84">
        <w:tc>
          <w:tcPr>
            <w:tcW w:w="3078" w:type="dxa"/>
          </w:tcPr>
          <w:p w14:paraId="29E9CB52" w14:textId="6C339E01" w:rsidR="00E64873" w:rsidRPr="00F97333" w:rsidRDefault="00E64873" w:rsidP="004C6F84">
            <w:pPr>
              <w:pStyle w:val="Tabletext"/>
              <w:rPr>
                <w:rFonts w:cs="Arial"/>
              </w:rPr>
            </w:pPr>
            <w:r w:rsidRPr="00F97333">
              <w:rPr>
                <w:rFonts w:cs="Arial"/>
              </w:rPr>
              <w:t>Tertiary</w:t>
            </w:r>
          </w:p>
        </w:tc>
        <w:tc>
          <w:tcPr>
            <w:tcW w:w="3079" w:type="dxa"/>
          </w:tcPr>
          <w:p w14:paraId="0929BFB7" w14:textId="54FC8586" w:rsidR="00E64873" w:rsidRPr="00F97333" w:rsidRDefault="00E64873" w:rsidP="004C6F84">
            <w:pPr>
              <w:pStyle w:val="Tabletext"/>
              <w:rPr>
                <w:rFonts w:cs="Arial"/>
              </w:rPr>
            </w:pPr>
            <w:r w:rsidRPr="00F97333">
              <w:rPr>
                <w:rFonts w:cs="Arial"/>
              </w:rPr>
              <w:t>6</w:t>
            </w:r>
          </w:p>
        </w:tc>
        <w:tc>
          <w:tcPr>
            <w:tcW w:w="3079" w:type="dxa"/>
          </w:tcPr>
          <w:p w14:paraId="21AC886E" w14:textId="3C314AE1" w:rsidR="00E64873" w:rsidRPr="00F97333" w:rsidRDefault="00E64873" w:rsidP="004C6F84">
            <w:pPr>
              <w:pStyle w:val="Tabletext"/>
              <w:jc w:val="right"/>
              <w:rPr>
                <w:rFonts w:cs="Arial"/>
              </w:rPr>
            </w:pPr>
            <w:r w:rsidRPr="00F97333">
              <w:rPr>
                <w:rFonts w:cs="Arial"/>
              </w:rPr>
              <w:t>2500</w:t>
            </w:r>
          </w:p>
        </w:tc>
      </w:tr>
      <w:tr w:rsidR="00E64873" w:rsidRPr="00F97333" w14:paraId="737905C5" w14:textId="77777777" w:rsidTr="004C6F84">
        <w:tc>
          <w:tcPr>
            <w:tcW w:w="3078" w:type="dxa"/>
          </w:tcPr>
          <w:p w14:paraId="12D57242" w14:textId="77777777" w:rsidR="00E64873" w:rsidRPr="00F97333" w:rsidRDefault="00E64873" w:rsidP="004C6F84">
            <w:pPr>
              <w:pStyle w:val="Tabletext"/>
              <w:rPr>
                <w:rFonts w:cs="Arial"/>
              </w:rPr>
            </w:pPr>
            <w:r w:rsidRPr="00F97333">
              <w:rPr>
                <w:rFonts w:cs="Arial"/>
              </w:rPr>
              <w:t>Gallery Shop</w:t>
            </w:r>
          </w:p>
        </w:tc>
        <w:tc>
          <w:tcPr>
            <w:tcW w:w="3079" w:type="dxa"/>
          </w:tcPr>
          <w:p w14:paraId="218D1157" w14:textId="3E4824B3" w:rsidR="00E64873" w:rsidRPr="00F97333" w:rsidRDefault="00E64873" w:rsidP="004C6F84">
            <w:pPr>
              <w:pStyle w:val="Tabletext"/>
              <w:rPr>
                <w:rFonts w:cs="Arial"/>
              </w:rPr>
            </w:pPr>
            <w:r w:rsidRPr="00F97333">
              <w:rPr>
                <w:rFonts w:cs="Arial"/>
              </w:rPr>
              <w:t>3</w:t>
            </w:r>
          </w:p>
        </w:tc>
        <w:tc>
          <w:tcPr>
            <w:tcW w:w="3079" w:type="dxa"/>
          </w:tcPr>
          <w:p w14:paraId="3BDEF565" w14:textId="13605A55" w:rsidR="00E64873" w:rsidRPr="00F97333" w:rsidRDefault="00E64873" w:rsidP="004C6F84">
            <w:pPr>
              <w:pStyle w:val="Tabletext"/>
              <w:jc w:val="right"/>
              <w:rPr>
                <w:rFonts w:cs="Arial"/>
              </w:rPr>
            </w:pPr>
            <w:r w:rsidRPr="00F97333">
              <w:rPr>
                <w:rFonts w:cs="Arial"/>
              </w:rPr>
              <w:t>2200</w:t>
            </w:r>
          </w:p>
        </w:tc>
      </w:tr>
      <w:tr w:rsidR="00E64873" w:rsidRPr="00F97333" w14:paraId="6E9CAF9A" w14:textId="77777777" w:rsidTr="004C6F84">
        <w:tc>
          <w:tcPr>
            <w:tcW w:w="3078" w:type="dxa"/>
          </w:tcPr>
          <w:p w14:paraId="48154417" w14:textId="1DF8BF4B" w:rsidR="00E64873" w:rsidRPr="00F97333" w:rsidRDefault="00E64873" w:rsidP="004C6F84">
            <w:pPr>
              <w:pStyle w:val="Tabletext"/>
              <w:rPr>
                <w:rFonts w:cs="Arial"/>
              </w:rPr>
            </w:pPr>
            <w:r w:rsidRPr="00F97333">
              <w:rPr>
                <w:rFonts w:cs="Arial"/>
              </w:rPr>
              <w:t>Access programs</w:t>
            </w:r>
          </w:p>
        </w:tc>
        <w:tc>
          <w:tcPr>
            <w:tcW w:w="3079" w:type="dxa"/>
          </w:tcPr>
          <w:p w14:paraId="72E2110D" w14:textId="3144156E" w:rsidR="00E64873" w:rsidRPr="00F97333" w:rsidRDefault="00E64873" w:rsidP="004C6F84">
            <w:pPr>
              <w:pStyle w:val="Tabletext"/>
              <w:rPr>
                <w:rFonts w:cs="Arial"/>
              </w:rPr>
            </w:pPr>
            <w:r w:rsidRPr="00F97333">
              <w:rPr>
                <w:rFonts w:cs="Arial"/>
              </w:rPr>
              <w:t>4</w:t>
            </w:r>
          </w:p>
        </w:tc>
        <w:tc>
          <w:tcPr>
            <w:tcW w:w="3079" w:type="dxa"/>
          </w:tcPr>
          <w:p w14:paraId="65B512BC" w14:textId="4C4C5608" w:rsidR="00E64873" w:rsidRPr="00F97333" w:rsidRDefault="00E64873" w:rsidP="004C6F84">
            <w:pPr>
              <w:pStyle w:val="Tabletext"/>
              <w:jc w:val="right"/>
              <w:rPr>
                <w:rFonts w:cs="Arial"/>
              </w:rPr>
            </w:pPr>
            <w:r w:rsidRPr="00F97333">
              <w:rPr>
                <w:rFonts w:cs="Arial"/>
              </w:rPr>
              <w:t>1000</w:t>
            </w:r>
          </w:p>
        </w:tc>
      </w:tr>
      <w:tr w:rsidR="00E64873" w:rsidRPr="00F97333" w14:paraId="4DD785A9" w14:textId="77777777" w:rsidTr="004C6F84">
        <w:tc>
          <w:tcPr>
            <w:tcW w:w="3078" w:type="dxa"/>
          </w:tcPr>
          <w:p w14:paraId="278D437B" w14:textId="77777777" w:rsidR="00E64873" w:rsidRPr="00F97333" w:rsidRDefault="00E64873" w:rsidP="004C6F84">
            <w:pPr>
              <w:pStyle w:val="Tabletext"/>
              <w:rPr>
                <w:rFonts w:cs="Arial"/>
              </w:rPr>
            </w:pPr>
            <w:r w:rsidRPr="00F97333">
              <w:rPr>
                <w:rFonts w:cs="Arial"/>
              </w:rPr>
              <w:t>Auslan</w:t>
            </w:r>
          </w:p>
        </w:tc>
        <w:tc>
          <w:tcPr>
            <w:tcW w:w="3079" w:type="dxa"/>
          </w:tcPr>
          <w:p w14:paraId="71627F9A" w14:textId="77777777" w:rsidR="00E64873" w:rsidRPr="00F97333" w:rsidRDefault="00E64873" w:rsidP="004C6F84">
            <w:pPr>
              <w:pStyle w:val="Tabletext"/>
              <w:rPr>
                <w:rFonts w:cs="Arial"/>
              </w:rPr>
            </w:pPr>
            <w:r w:rsidRPr="00F97333">
              <w:rPr>
                <w:rFonts w:cs="Arial"/>
              </w:rPr>
              <w:t>12</w:t>
            </w:r>
          </w:p>
        </w:tc>
        <w:tc>
          <w:tcPr>
            <w:tcW w:w="3079" w:type="dxa"/>
          </w:tcPr>
          <w:p w14:paraId="6AC62071" w14:textId="77777777" w:rsidR="00E64873" w:rsidRPr="00F97333" w:rsidRDefault="00E64873" w:rsidP="004C6F84">
            <w:pPr>
              <w:pStyle w:val="Tabletext"/>
              <w:jc w:val="right"/>
              <w:rPr>
                <w:rFonts w:cs="Arial"/>
              </w:rPr>
            </w:pPr>
            <w:r w:rsidRPr="00F97333">
              <w:rPr>
                <w:rFonts w:cs="Arial"/>
              </w:rPr>
              <w:t>400</w:t>
            </w:r>
          </w:p>
        </w:tc>
      </w:tr>
      <w:tr w:rsidR="00E64873" w:rsidRPr="00F97333" w14:paraId="3B740ABC" w14:textId="77777777" w:rsidTr="004C6F84">
        <w:tc>
          <w:tcPr>
            <w:tcW w:w="3078" w:type="dxa"/>
          </w:tcPr>
          <w:p w14:paraId="602F92EA" w14:textId="0C5A2F4F" w:rsidR="00E64873" w:rsidRPr="00F97333" w:rsidRDefault="00E64873" w:rsidP="004C6F84">
            <w:pPr>
              <w:pStyle w:val="Tabletext"/>
              <w:rPr>
                <w:rFonts w:cs="Arial"/>
              </w:rPr>
            </w:pPr>
            <w:r w:rsidRPr="00F97333">
              <w:rPr>
                <w:rFonts w:cs="Arial"/>
              </w:rPr>
              <w:t>Foundation</w:t>
            </w:r>
          </w:p>
        </w:tc>
        <w:tc>
          <w:tcPr>
            <w:tcW w:w="3079" w:type="dxa"/>
          </w:tcPr>
          <w:p w14:paraId="1C23F1C7" w14:textId="6E328D94" w:rsidR="00E64873" w:rsidRPr="00F97333" w:rsidRDefault="00E64873" w:rsidP="004C6F84">
            <w:pPr>
              <w:pStyle w:val="Tabletext"/>
              <w:rPr>
                <w:rFonts w:cs="Arial"/>
              </w:rPr>
            </w:pPr>
            <w:r w:rsidRPr="00F97333">
              <w:rPr>
                <w:rFonts w:cs="Arial"/>
              </w:rPr>
              <w:t>2</w:t>
            </w:r>
          </w:p>
        </w:tc>
        <w:tc>
          <w:tcPr>
            <w:tcW w:w="3079" w:type="dxa"/>
          </w:tcPr>
          <w:p w14:paraId="29FF1FCF" w14:textId="3030AFA3" w:rsidR="00E64873" w:rsidRPr="00F97333" w:rsidRDefault="00E64873" w:rsidP="004C6F84">
            <w:pPr>
              <w:pStyle w:val="Tabletext"/>
              <w:jc w:val="right"/>
              <w:rPr>
                <w:rFonts w:cs="Arial"/>
              </w:rPr>
            </w:pPr>
            <w:r w:rsidRPr="00F97333">
              <w:rPr>
                <w:rFonts w:cs="Arial"/>
              </w:rPr>
              <w:t>900</w:t>
            </w:r>
          </w:p>
        </w:tc>
      </w:tr>
      <w:tr w:rsidR="00E64873" w:rsidRPr="00F97333" w14:paraId="7BF96C6D" w14:textId="77777777" w:rsidTr="004C6F84">
        <w:tc>
          <w:tcPr>
            <w:tcW w:w="3078" w:type="dxa"/>
          </w:tcPr>
          <w:p w14:paraId="4D5BAFB8" w14:textId="77777777" w:rsidR="00E64873" w:rsidRPr="00F97333" w:rsidRDefault="00E64873" w:rsidP="004C6F84">
            <w:pPr>
              <w:pStyle w:val="Tabletext"/>
              <w:rPr>
                <w:rFonts w:cs="Arial"/>
              </w:rPr>
            </w:pPr>
            <w:r w:rsidRPr="00F97333">
              <w:rPr>
                <w:rFonts w:cs="Arial"/>
              </w:rPr>
              <w:t>Brett Whiteley Studio e-news</w:t>
            </w:r>
          </w:p>
        </w:tc>
        <w:tc>
          <w:tcPr>
            <w:tcW w:w="3079" w:type="dxa"/>
          </w:tcPr>
          <w:p w14:paraId="51711423" w14:textId="77777777" w:rsidR="00E64873" w:rsidRPr="00F97333" w:rsidRDefault="00E64873" w:rsidP="004C6F84">
            <w:pPr>
              <w:pStyle w:val="Tabletext"/>
              <w:rPr>
                <w:rFonts w:cs="Arial"/>
              </w:rPr>
            </w:pPr>
            <w:r w:rsidRPr="00F97333">
              <w:rPr>
                <w:rFonts w:cs="Arial"/>
              </w:rPr>
              <w:t>4</w:t>
            </w:r>
          </w:p>
        </w:tc>
        <w:tc>
          <w:tcPr>
            <w:tcW w:w="3079" w:type="dxa"/>
          </w:tcPr>
          <w:p w14:paraId="7A1E6AF0" w14:textId="77777777" w:rsidR="00E64873" w:rsidRPr="00F97333" w:rsidRDefault="00E64873" w:rsidP="004C6F84">
            <w:pPr>
              <w:pStyle w:val="Tabletext"/>
              <w:jc w:val="right"/>
              <w:rPr>
                <w:rFonts w:cs="Arial"/>
              </w:rPr>
            </w:pPr>
            <w:r w:rsidRPr="00F97333">
              <w:rPr>
                <w:rFonts w:cs="Arial"/>
              </w:rPr>
              <w:t>4200</w:t>
            </w:r>
          </w:p>
        </w:tc>
      </w:tr>
      <w:tr w:rsidR="00E64873" w:rsidRPr="00F97333" w14:paraId="260E3923" w14:textId="77777777" w:rsidTr="004C6F84">
        <w:tc>
          <w:tcPr>
            <w:tcW w:w="3078" w:type="dxa"/>
          </w:tcPr>
          <w:p w14:paraId="56CEC0A7" w14:textId="6C6BCCC0" w:rsidR="00E64873" w:rsidRPr="00F97333" w:rsidRDefault="00E64873" w:rsidP="004C6F84">
            <w:pPr>
              <w:pStyle w:val="Tabletext"/>
              <w:rPr>
                <w:rFonts w:cs="Arial"/>
              </w:rPr>
            </w:pPr>
            <w:r w:rsidRPr="00F97333">
              <w:rPr>
                <w:rFonts w:cs="Arial"/>
              </w:rPr>
              <w:t>Art Gallery Society Peek</w:t>
            </w:r>
          </w:p>
        </w:tc>
        <w:tc>
          <w:tcPr>
            <w:tcW w:w="3079" w:type="dxa"/>
          </w:tcPr>
          <w:p w14:paraId="54C1A899" w14:textId="214A8522" w:rsidR="00E64873" w:rsidRPr="00F97333" w:rsidRDefault="00E64873" w:rsidP="004C6F84">
            <w:pPr>
              <w:pStyle w:val="Tabletext"/>
              <w:rPr>
                <w:rFonts w:cs="Arial"/>
              </w:rPr>
            </w:pPr>
            <w:r w:rsidRPr="00F97333">
              <w:rPr>
                <w:rFonts w:cs="Arial"/>
              </w:rPr>
              <w:t>57</w:t>
            </w:r>
          </w:p>
        </w:tc>
        <w:tc>
          <w:tcPr>
            <w:tcW w:w="3079" w:type="dxa"/>
          </w:tcPr>
          <w:p w14:paraId="246DDEEF" w14:textId="52609D5F" w:rsidR="00E64873" w:rsidRPr="00F97333" w:rsidRDefault="00E64873" w:rsidP="004C6F84">
            <w:pPr>
              <w:pStyle w:val="Tabletext"/>
              <w:jc w:val="right"/>
              <w:rPr>
                <w:rFonts w:cs="Arial"/>
              </w:rPr>
            </w:pPr>
            <w:r w:rsidRPr="00F97333">
              <w:rPr>
                <w:rFonts w:cs="Arial"/>
              </w:rPr>
              <w:t>31,500</w:t>
            </w:r>
          </w:p>
        </w:tc>
      </w:tr>
      <w:tr w:rsidR="00E64873" w:rsidRPr="00F97333" w14:paraId="22398D52" w14:textId="77777777" w:rsidTr="004C6F84">
        <w:tc>
          <w:tcPr>
            <w:tcW w:w="3078" w:type="dxa"/>
          </w:tcPr>
          <w:p w14:paraId="04DF4DDB" w14:textId="40E7366A" w:rsidR="00E64873" w:rsidRPr="00F97333" w:rsidRDefault="00E64873" w:rsidP="004C6F84">
            <w:pPr>
              <w:pStyle w:val="Tabletext"/>
              <w:rPr>
                <w:rFonts w:cs="Arial"/>
              </w:rPr>
            </w:pPr>
            <w:r w:rsidRPr="00F97333">
              <w:rPr>
                <w:rFonts w:cs="Arial"/>
              </w:rPr>
              <w:t>Art Gallery Society Fuse</w:t>
            </w:r>
          </w:p>
        </w:tc>
        <w:tc>
          <w:tcPr>
            <w:tcW w:w="3079" w:type="dxa"/>
          </w:tcPr>
          <w:p w14:paraId="05BA84A2" w14:textId="6C895F16" w:rsidR="00E64873" w:rsidRPr="00F97333" w:rsidRDefault="00E64873" w:rsidP="004C6F84">
            <w:pPr>
              <w:pStyle w:val="Tabletext"/>
              <w:rPr>
                <w:rFonts w:cs="Arial"/>
              </w:rPr>
            </w:pPr>
            <w:r w:rsidRPr="00F97333">
              <w:rPr>
                <w:rFonts w:cs="Arial"/>
              </w:rPr>
              <w:t>13</w:t>
            </w:r>
          </w:p>
        </w:tc>
        <w:tc>
          <w:tcPr>
            <w:tcW w:w="3079" w:type="dxa"/>
          </w:tcPr>
          <w:p w14:paraId="5F7EE58F" w14:textId="2320BD83" w:rsidR="00E64873" w:rsidRPr="00F97333" w:rsidRDefault="00E64873" w:rsidP="004C6F84">
            <w:pPr>
              <w:pStyle w:val="Tabletext"/>
              <w:jc w:val="right"/>
              <w:rPr>
                <w:rFonts w:cs="Arial"/>
              </w:rPr>
            </w:pPr>
            <w:r w:rsidRPr="00F97333">
              <w:rPr>
                <w:rFonts w:cs="Arial"/>
              </w:rPr>
              <w:t>8000</w:t>
            </w:r>
          </w:p>
        </w:tc>
      </w:tr>
    </w:tbl>
    <w:p w14:paraId="7C5E0BF9" w14:textId="77777777" w:rsidR="00E64873" w:rsidRPr="00F97333" w:rsidRDefault="00E64873" w:rsidP="00DA45E8">
      <w:pPr>
        <w:tabs>
          <w:tab w:val="right" w:pos="3180"/>
          <w:tab w:val="right" w:pos="5500"/>
          <w:tab w:val="right" w:pos="5720"/>
          <w:tab w:val="right" w:pos="6800"/>
          <w:tab w:val="right" w:pos="7100"/>
          <w:tab w:val="right" w:pos="8120"/>
          <w:tab w:val="right" w:pos="8980"/>
          <w:tab w:val="right" w:pos="9840"/>
        </w:tabs>
        <w:suppressAutoHyphens/>
        <w:autoSpaceDE w:val="0"/>
        <w:autoSpaceDN w:val="0"/>
        <w:adjustRightInd w:val="0"/>
        <w:spacing w:after="57" w:line="216" w:lineRule="atLeast"/>
        <w:textAlignment w:val="center"/>
        <w:rPr>
          <w:rFonts w:cs="Arial"/>
          <w:b/>
          <w:bCs/>
          <w:color w:val="000000"/>
          <w:sz w:val="16"/>
          <w:szCs w:val="16"/>
          <w:lang w:val="en-GB"/>
        </w:rPr>
      </w:pPr>
    </w:p>
    <w:p w14:paraId="3AFE5AAA" w14:textId="18860CD6" w:rsidR="00DA45E8" w:rsidRPr="00F97333" w:rsidRDefault="00DA45E8" w:rsidP="004C6F84">
      <w:pPr>
        <w:pStyle w:val="ARheading4"/>
        <w:rPr>
          <w:rFonts w:cs="Arial"/>
          <w:lang w:val="en-US"/>
        </w:rPr>
      </w:pPr>
      <w:r w:rsidRPr="00F97333">
        <w:rPr>
          <w:rFonts w:cs="Arial"/>
          <w:lang w:val="en-US"/>
        </w:rPr>
        <w:t>Publishing</w:t>
      </w:r>
    </w:p>
    <w:p w14:paraId="171C4ADB" w14:textId="77777777" w:rsidR="00DA45E8" w:rsidRPr="00F97333" w:rsidRDefault="00DA45E8" w:rsidP="004C6F84">
      <w:pPr>
        <w:pStyle w:val="ARheading5"/>
        <w:rPr>
          <w:rFonts w:cs="Arial"/>
          <w:lang w:val="en-US"/>
        </w:rPr>
      </w:pPr>
      <w:r w:rsidRPr="00F97333">
        <w:rPr>
          <w:rFonts w:cs="Arial"/>
          <w:lang w:val="en-US"/>
        </w:rPr>
        <w:t>Published titles</w:t>
      </w:r>
    </w:p>
    <w:p w14:paraId="337079B1" w14:textId="77777777" w:rsidR="00DA45E8" w:rsidRPr="00F97333" w:rsidRDefault="00DA45E8" w:rsidP="004C6F84">
      <w:pPr>
        <w:pStyle w:val="ARheading6"/>
        <w:rPr>
          <w:spacing w:val="-2"/>
          <w:lang w:val="en-US"/>
        </w:rPr>
      </w:pPr>
      <w:r w:rsidRPr="00F97333">
        <w:rPr>
          <w:lang w:val="en-US"/>
        </w:rPr>
        <w:t xml:space="preserve">John Russell: Australia’s French impressionist  </w:t>
      </w:r>
    </w:p>
    <w:p w14:paraId="7CF955BC" w14:textId="0CC0E9A9" w:rsidR="00DA45E8" w:rsidRPr="00F97333" w:rsidRDefault="00DA45E8" w:rsidP="004C6F84">
      <w:pPr>
        <w:pStyle w:val="ARbody"/>
        <w:rPr>
          <w:rFonts w:cs="Arial"/>
          <w:lang w:val="en-US"/>
        </w:rPr>
      </w:pPr>
      <w:r w:rsidRPr="00F97333">
        <w:rPr>
          <w:rFonts w:cs="Arial"/>
          <w:lang w:val="en-US"/>
        </w:rPr>
        <w:t>Wayne Tunnicliffe (ed</w:t>
      </w:r>
      <w:r w:rsidR="00CE6293" w:rsidRPr="00F97333">
        <w:rPr>
          <w:rFonts w:cs="Arial"/>
          <w:lang w:val="en-US"/>
        </w:rPr>
        <w:t>itor</w:t>
      </w:r>
      <w:r w:rsidRPr="00F97333">
        <w:rPr>
          <w:rFonts w:cs="Arial"/>
          <w:lang w:val="en-US"/>
        </w:rPr>
        <w:t>), Paula Dredge, Jackie Dunn, Anne Galbally, Anne Gérard-Austin, Anne Ryan, Hilary Spurling, Elena Taylor, Nick Yelverton</w:t>
      </w:r>
      <w:r w:rsidR="00CE6293" w:rsidRPr="00F97333">
        <w:rPr>
          <w:rFonts w:cs="Arial"/>
          <w:lang w:val="en-US"/>
        </w:rPr>
        <w:t>,</w:t>
      </w:r>
      <w:r w:rsidRPr="00F97333">
        <w:rPr>
          <w:rFonts w:cs="Arial"/>
          <w:lang w:val="en-US"/>
        </w:rPr>
        <w:t xml:space="preserve"> July 2018, 264 </w:t>
      </w:r>
      <w:r w:rsidR="00CE6293" w:rsidRPr="00F97333">
        <w:rPr>
          <w:rFonts w:cs="Arial"/>
          <w:lang w:val="en-US"/>
        </w:rPr>
        <w:t>pages</w:t>
      </w:r>
      <w:r w:rsidRPr="00F97333">
        <w:rPr>
          <w:rFonts w:cs="Arial"/>
          <w:lang w:val="en-US"/>
        </w:rPr>
        <w:t xml:space="preserve">, </w:t>
      </w:r>
      <w:r w:rsidR="00CE6293" w:rsidRPr="00F97333">
        <w:rPr>
          <w:rFonts w:cs="Arial"/>
          <w:lang w:val="en-US"/>
        </w:rPr>
        <w:t>hardcover</w:t>
      </w:r>
      <w:r w:rsidRPr="00F97333">
        <w:rPr>
          <w:rFonts w:cs="Arial"/>
          <w:lang w:val="en-US"/>
        </w:rPr>
        <w:t xml:space="preserve">, </w:t>
      </w:r>
      <w:r w:rsidR="00CE6293" w:rsidRPr="00F97333">
        <w:rPr>
          <w:rFonts w:cs="Arial"/>
          <w:lang w:val="en-US"/>
        </w:rPr>
        <w:t>recommended retail price</w:t>
      </w:r>
      <w:r w:rsidRPr="00F97333">
        <w:rPr>
          <w:rFonts w:cs="Arial"/>
          <w:lang w:val="en-US"/>
        </w:rPr>
        <w:t xml:space="preserve"> $50 ($45 AGNSW)</w:t>
      </w:r>
    </w:p>
    <w:p w14:paraId="045B16B8" w14:textId="252CA579" w:rsidR="00DA45E8" w:rsidRPr="00F97333" w:rsidRDefault="00DA45E8" w:rsidP="004C6F84">
      <w:pPr>
        <w:pStyle w:val="ARbody"/>
        <w:rPr>
          <w:rFonts w:cs="Arial"/>
        </w:rPr>
      </w:pPr>
      <w:r w:rsidRPr="00F97333">
        <w:rPr>
          <w:rFonts w:cs="Arial"/>
        </w:rPr>
        <w:t>This ground-breaking book, with images drawn from local and international sources, was published in association with the exhibition on this previously little-known but important Australian artist, John Russell, who was a friend to Van Gogh and Rodin, and influenced Matisse’s venture into colour.</w:t>
      </w:r>
    </w:p>
    <w:p w14:paraId="3583496A" w14:textId="77777777" w:rsidR="00DA45E8" w:rsidRPr="00F97333" w:rsidRDefault="00DA45E8" w:rsidP="004C6F84">
      <w:pPr>
        <w:pStyle w:val="ARheading6"/>
        <w:rPr>
          <w:lang w:val="en-US"/>
        </w:rPr>
      </w:pPr>
      <w:r w:rsidRPr="00F97333">
        <w:rPr>
          <w:lang w:val="en-US"/>
        </w:rPr>
        <w:t xml:space="preserve">Masters of modern art from the Hermitage </w:t>
      </w:r>
    </w:p>
    <w:p w14:paraId="08A446AC" w14:textId="7154C895" w:rsidR="00DA45E8" w:rsidRPr="00F97333" w:rsidRDefault="00DA45E8" w:rsidP="00CE6293">
      <w:pPr>
        <w:pStyle w:val="ARbody"/>
        <w:rPr>
          <w:rFonts w:cs="Arial"/>
        </w:rPr>
      </w:pPr>
      <w:r w:rsidRPr="00F97333">
        <w:rPr>
          <w:rFonts w:cs="Arial"/>
        </w:rPr>
        <w:t>Albert Kostenevich and Mikhail Dedinkin</w:t>
      </w:r>
      <w:r w:rsidR="004C6F84" w:rsidRPr="00F97333">
        <w:rPr>
          <w:rFonts w:cs="Arial"/>
        </w:rPr>
        <w:t xml:space="preserve">, </w:t>
      </w:r>
      <w:r w:rsidRPr="00F97333">
        <w:rPr>
          <w:rFonts w:cs="Arial"/>
        </w:rPr>
        <w:t xml:space="preserve">October 2018, 200 </w:t>
      </w:r>
      <w:r w:rsidR="00CE6293" w:rsidRPr="00F97333">
        <w:rPr>
          <w:rFonts w:cs="Arial"/>
        </w:rPr>
        <w:t>pages</w:t>
      </w:r>
      <w:r w:rsidRPr="00F97333">
        <w:rPr>
          <w:rFonts w:cs="Arial"/>
        </w:rPr>
        <w:t xml:space="preserve">, </w:t>
      </w:r>
      <w:r w:rsidR="00CE6293" w:rsidRPr="00F97333">
        <w:rPr>
          <w:rFonts w:cs="Arial"/>
          <w:lang w:val="en-US"/>
        </w:rPr>
        <w:t xml:space="preserve">hardcover, recommended retail price </w:t>
      </w:r>
      <w:r w:rsidRPr="00F97333">
        <w:rPr>
          <w:rFonts w:cs="Arial"/>
        </w:rPr>
        <w:t>$39.95</w:t>
      </w:r>
    </w:p>
    <w:p w14:paraId="2137DBD3" w14:textId="77777777" w:rsidR="00DA45E8" w:rsidRPr="00F97333" w:rsidRDefault="00DA45E8" w:rsidP="00CE6293">
      <w:pPr>
        <w:pStyle w:val="ARbody"/>
        <w:rPr>
          <w:rFonts w:cs="Arial"/>
        </w:rPr>
      </w:pPr>
      <w:r w:rsidRPr="00F97333">
        <w:rPr>
          <w:rFonts w:cs="Arial"/>
        </w:rPr>
        <w:t>Drawn from the world-renowned collection of The State Hermitage Museum in St Petersburg, this exhibition catalogue presents artworks from one of the most innovative and vibrant chapters in the history of western art. Published with Art Exhibitions Australia.</w:t>
      </w:r>
    </w:p>
    <w:p w14:paraId="76F8EEFD" w14:textId="77777777" w:rsidR="00DA45E8" w:rsidRPr="00F97333" w:rsidRDefault="00DA45E8" w:rsidP="00CE6293">
      <w:pPr>
        <w:pStyle w:val="ARheading6"/>
        <w:rPr>
          <w:spacing w:val="-2"/>
          <w:lang w:val="en-US"/>
        </w:rPr>
      </w:pPr>
      <w:r w:rsidRPr="00F97333">
        <w:rPr>
          <w:lang w:val="en-US"/>
        </w:rPr>
        <w:lastRenderedPageBreak/>
        <w:t xml:space="preserve">Noŋgirrŋa Marawili: from my heart and mind  </w:t>
      </w:r>
    </w:p>
    <w:p w14:paraId="46F548BC" w14:textId="5E8FA3FA" w:rsidR="00DA45E8" w:rsidRPr="00F97333" w:rsidRDefault="00DA45E8" w:rsidP="00CE6293">
      <w:pPr>
        <w:pStyle w:val="ARbody"/>
        <w:rPr>
          <w:rFonts w:cs="Arial"/>
        </w:rPr>
      </w:pPr>
      <w:r w:rsidRPr="00F97333">
        <w:rPr>
          <w:rFonts w:cs="Arial"/>
        </w:rPr>
        <w:t>Cara Pinchbeck (ed</w:t>
      </w:r>
      <w:r w:rsidR="00CE6293" w:rsidRPr="00F97333">
        <w:rPr>
          <w:rFonts w:cs="Arial"/>
        </w:rPr>
        <w:t>itor</w:t>
      </w:r>
      <w:r w:rsidRPr="00F97333">
        <w:rPr>
          <w:rFonts w:cs="Arial"/>
        </w:rPr>
        <w:t>), Henry Skerritt and Djambawa Marawili with Kade McDonald</w:t>
      </w:r>
      <w:r w:rsidR="00CE6293" w:rsidRPr="00F97333">
        <w:rPr>
          <w:rFonts w:cs="Arial"/>
        </w:rPr>
        <w:t>,</w:t>
      </w:r>
      <w:r w:rsidRPr="00F97333">
        <w:rPr>
          <w:rFonts w:cs="Arial"/>
        </w:rPr>
        <w:t xml:space="preserve"> November 2018, 128 </w:t>
      </w:r>
      <w:r w:rsidR="00CE6293" w:rsidRPr="00F97333">
        <w:rPr>
          <w:rFonts w:cs="Arial"/>
        </w:rPr>
        <w:t>pages</w:t>
      </w:r>
      <w:r w:rsidRPr="00F97333">
        <w:rPr>
          <w:rFonts w:cs="Arial"/>
        </w:rPr>
        <w:t xml:space="preserve">, </w:t>
      </w:r>
      <w:r w:rsidR="00CE6293" w:rsidRPr="00F97333">
        <w:rPr>
          <w:rFonts w:cs="Arial"/>
        </w:rPr>
        <w:t>paperback</w:t>
      </w:r>
      <w:r w:rsidRPr="00F97333">
        <w:rPr>
          <w:rFonts w:cs="Arial"/>
        </w:rPr>
        <w:t>, r</w:t>
      </w:r>
      <w:r w:rsidR="00CE6293" w:rsidRPr="00F97333">
        <w:rPr>
          <w:rFonts w:cs="Arial"/>
        </w:rPr>
        <w:t>ecommended retail price</w:t>
      </w:r>
      <w:r w:rsidRPr="00F97333">
        <w:rPr>
          <w:rFonts w:cs="Arial"/>
        </w:rPr>
        <w:t xml:space="preserve"> $45 ($39.95 AGNSW)</w:t>
      </w:r>
    </w:p>
    <w:p w14:paraId="15473EA1" w14:textId="00E7F752" w:rsidR="00DA45E8" w:rsidRPr="00F97333" w:rsidRDefault="00DA45E8" w:rsidP="00CE6293">
      <w:pPr>
        <w:pStyle w:val="ARbody"/>
        <w:rPr>
          <w:rFonts w:cs="Arial"/>
        </w:rPr>
      </w:pPr>
      <w:r w:rsidRPr="00F97333">
        <w:rPr>
          <w:rFonts w:cs="Arial"/>
        </w:rPr>
        <w:t>This exhibition book presents the span of Noŋgirrŋa Marawili’s career as one of the most distinctive Aboriginal artists working today and offers an insight into her unique approach through stunning images, insightful essays and an interview with the artist.</w:t>
      </w:r>
    </w:p>
    <w:p w14:paraId="693A6ECB" w14:textId="77777777" w:rsidR="00DA45E8" w:rsidRPr="00F97333" w:rsidRDefault="00DA45E8" w:rsidP="00CE6293">
      <w:pPr>
        <w:pStyle w:val="ARheading6"/>
        <w:rPr>
          <w:lang w:val="en-US"/>
        </w:rPr>
      </w:pPr>
      <w:r w:rsidRPr="00F97333">
        <w:rPr>
          <w:lang w:val="en-US"/>
        </w:rPr>
        <w:t xml:space="preserve">Tony Tuckson </w:t>
      </w:r>
    </w:p>
    <w:p w14:paraId="01B94674" w14:textId="01E741F9" w:rsidR="00DA45E8" w:rsidRPr="00F97333" w:rsidRDefault="00DA45E8" w:rsidP="00CE6293">
      <w:pPr>
        <w:pStyle w:val="ARbody"/>
        <w:rPr>
          <w:rFonts w:cs="Arial"/>
          <w:lang w:val="en-US"/>
        </w:rPr>
      </w:pPr>
      <w:r w:rsidRPr="00F97333">
        <w:rPr>
          <w:rFonts w:cs="Arial"/>
          <w:lang w:val="en-US"/>
        </w:rPr>
        <w:t>Denise Mimmocchi (ed), Paula Dredge, David Marr, Michael Mel, Steven Miller, Cara Pinchbeck, Leanne Santoro, Aida Tomescu and Pedro Wonaeamirri</w:t>
      </w:r>
      <w:r w:rsidR="00CE6293" w:rsidRPr="00F97333">
        <w:rPr>
          <w:rFonts w:cs="Arial"/>
          <w:lang w:val="en-US"/>
        </w:rPr>
        <w:t xml:space="preserve">, </w:t>
      </w:r>
      <w:r w:rsidRPr="00F97333">
        <w:rPr>
          <w:rFonts w:cs="Arial"/>
          <w:lang w:val="en-US"/>
        </w:rPr>
        <w:t xml:space="preserve">November 2018, 228 </w:t>
      </w:r>
      <w:r w:rsidR="00CE6293" w:rsidRPr="00F97333">
        <w:rPr>
          <w:rFonts w:cs="Arial"/>
          <w:lang w:val="en-US"/>
        </w:rPr>
        <w:t xml:space="preserve">pages, hardcover, recommended retail price </w:t>
      </w:r>
      <w:r w:rsidRPr="00F97333">
        <w:rPr>
          <w:rFonts w:cs="Arial"/>
          <w:lang w:val="en-US"/>
        </w:rPr>
        <w:t>$55 ($45 AGNSW)</w:t>
      </w:r>
    </w:p>
    <w:p w14:paraId="3BD0886A" w14:textId="77777777" w:rsidR="00DA45E8" w:rsidRPr="00F97333" w:rsidRDefault="00DA45E8" w:rsidP="00CE6293">
      <w:pPr>
        <w:pStyle w:val="ARbody"/>
        <w:rPr>
          <w:rFonts w:cs="Arial"/>
        </w:rPr>
      </w:pPr>
      <w:r w:rsidRPr="00F97333">
        <w:rPr>
          <w:rFonts w:cs="Arial"/>
        </w:rPr>
        <w:t>Published in conjunction with an exhibition of Tony Tuckson’s abstract work, this book looks at Tuckson through the many and varied prisms that reveal his critical role to art in Australia. An artist and arts administrator, he challenged the accepted thinking of the day to see Aboriginal art as ‘art’ and bring it into the Gallery.</w:t>
      </w:r>
    </w:p>
    <w:p w14:paraId="4A0E0DCC" w14:textId="77777777" w:rsidR="00DA45E8" w:rsidRPr="00F97333" w:rsidRDefault="00DA45E8" w:rsidP="00CE6293">
      <w:pPr>
        <w:pStyle w:val="ARheading6"/>
        <w:rPr>
          <w:spacing w:val="-2"/>
          <w:lang w:val="en-US"/>
        </w:rPr>
      </w:pPr>
      <w:r w:rsidRPr="00F97333">
        <w:rPr>
          <w:lang w:val="en-US"/>
        </w:rPr>
        <w:t xml:space="preserve">Heaven and earth in Chinese art: treasures from the National Palace Museum, Taipei </w:t>
      </w:r>
    </w:p>
    <w:p w14:paraId="183419F0" w14:textId="0BC719A9" w:rsidR="00DA45E8" w:rsidRPr="00F97333" w:rsidRDefault="00DA45E8" w:rsidP="00CE6293">
      <w:pPr>
        <w:pStyle w:val="ARbody"/>
        <w:rPr>
          <w:rFonts w:cs="Arial"/>
        </w:rPr>
      </w:pPr>
      <w:r w:rsidRPr="00F97333">
        <w:rPr>
          <w:rFonts w:cs="Arial"/>
        </w:rPr>
        <w:t>Cao Yin (ed</w:t>
      </w:r>
      <w:r w:rsidR="00CE6293" w:rsidRPr="00F97333">
        <w:rPr>
          <w:rFonts w:cs="Arial"/>
        </w:rPr>
        <w:t>itor</w:t>
      </w:r>
      <w:r w:rsidRPr="00F97333">
        <w:rPr>
          <w:rFonts w:cs="Arial"/>
        </w:rPr>
        <w:t>), Karyn Lai and National Palace Museum curators</w:t>
      </w:r>
      <w:r w:rsidR="00CE6293" w:rsidRPr="00F97333">
        <w:rPr>
          <w:rFonts w:cs="Arial"/>
        </w:rPr>
        <w:t xml:space="preserve">, </w:t>
      </w:r>
      <w:r w:rsidRPr="00F97333">
        <w:rPr>
          <w:rFonts w:cs="Arial"/>
        </w:rPr>
        <w:t xml:space="preserve">February 2019, 236 </w:t>
      </w:r>
      <w:r w:rsidR="00CE6293" w:rsidRPr="00F97333">
        <w:rPr>
          <w:rFonts w:cs="Arial"/>
        </w:rPr>
        <w:t>pages, paperback</w:t>
      </w:r>
      <w:r w:rsidRPr="00F97333">
        <w:rPr>
          <w:rFonts w:cs="Arial"/>
        </w:rPr>
        <w:t xml:space="preserve"> with flaps, </w:t>
      </w:r>
      <w:r w:rsidR="00CE6293" w:rsidRPr="00F97333">
        <w:rPr>
          <w:rFonts w:cs="Arial"/>
        </w:rPr>
        <w:t>recommended retail price</w:t>
      </w:r>
      <w:r w:rsidRPr="00F97333">
        <w:rPr>
          <w:rFonts w:cs="Arial"/>
        </w:rPr>
        <w:t xml:space="preserve"> $45 ($39.95 AGNSW)</w:t>
      </w:r>
    </w:p>
    <w:p w14:paraId="21D3C2F6" w14:textId="77777777" w:rsidR="00DA45E8" w:rsidRPr="00F97333" w:rsidRDefault="00DA45E8" w:rsidP="00CE6293">
      <w:pPr>
        <w:pStyle w:val="ARbody"/>
        <w:rPr>
          <w:rFonts w:cs="Arial"/>
        </w:rPr>
      </w:pPr>
      <w:r w:rsidRPr="00F97333">
        <w:rPr>
          <w:rFonts w:cs="Arial"/>
          <w:i/>
          <w:iCs/>
        </w:rPr>
        <w:t>Heaven and earth</w:t>
      </w:r>
      <w:r w:rsidRPr="00F97333">
        <w:rPr>
          <w:rFonts w:cs="Arial"/>
        </w:rPr>
        <w:t xml:space="preserve"> features some of the highest artistic achievements in Chinese history. Drawing on the exceptional collection of the National Palace Museum in Taipei, it presents the rich heritage of Chinese culture through the ancient Chinese concept of tian ren he yi − unity or harmony between heaven, nature and humanity.</w:t>
      </w:r>
    </w:p>
    <w:p w14:paraId="53EB28BD" w14:textId="77777777" w:rsidR="00DA45E8" w:rsidRPr="00F97333" w:rsidRDefault="00DA45E8" w:rsidP="00CE6293">
      <w:pPr>
        <w:pStyle w:val="ARheading6"/>
        <w:rPr>
          <w:sz w:val="14"/>
          <w:szCs w:val="14"/>
          <w:lang w:val="en-US"/>
        </w:rPr>
      </w:pPr>
      <w:r w:rsidRPr="00F97333">
        <w:rPr>
          <w:lang w:val="en-US"/>
        </w:rPr>
        <w:t xml:space="preserve">The National 2019: new Australian art  </w:t>
      </w:r>
    </w:p>
    <w:p w14:paraId="7F86BE89" w14:textId="25BE750E" w:rsidR="00DA45E8" w:rsidRPr="00F97333" w:rsidRDefault="00DA45E8" w:rsidP="00CE6293">
      <w:pPr>
        <w:pStyle w:val="ARbody"/>
        <w:rPr>
          <w:rFonts w:cs="Arial"/>
        </w:rPr>
      </w:pPr>
      <w:r w:rsidRPr="00F97333">
        <w:rPr>
          <w:rFonts w:cs="Arial"/>
        </w:rPr>
        <w:t>Clothilde Bullen, Daniel Mudie-Cunningham, Anna Davis and Isobel Parker Philip (ed</w:t>
      </w:r>
      <w:r w:rsidR="00CE6293" w:rsidRPr="00F97333">
        <w:rPr>
          <w:rFonts w:cs="Arial"/>
        </w:rPr>
        <w:t>itor</w:t>
      </w:r>
      <w:r w:rsidRPr="00F97333">
        <w:rPr>
          <w:rFonts w:cs="Arial"/>
        </w:rPr>
        <w:t>s) and 55 authors</w:t>
      </w:r>
      <w:r w:rsidR="00CE6293" w:rsidRPr="00F97333">
        <w:rPr>
          <w:rFonts w:cs="Arial"/>
        </w:rPr>
        <w:t xml:space="preserve">, </w:t>
      </w:r>
      <w:r w:rsidRPr="00F97333">
        <w:rPr>
          <w:rFonts w:cs="Arial"/>
        </w:rPr>
        <w:t xml:space="preserve">March 2019, 200 </w:t>
      </w:r>
      <w:r w:rsidR="00CE6293" w:rsidRPr="00F97333">
        <w:rPr>
          <w:rFonts w:cs="Arial"/>
        </w:rPr>
        <w:t>pages, paperback, recommended retail price</w:t>
      </w:r>
      <w:r w:rsidRPr="00F97333">
        <w:rPr>
          <w:rFonts w:cs="Arial"/>
        </w:rPr>
        <w:t xml:space="preserve"> $39.95</w:t>
      </w:r>
    </w:p>
    <w:p w14:paraId="6F4892D7" w14:textId="77777777" w:rsidR="00DA45E8" w:rsidRPr="00F97333" w:rsidRDefault="00DA45E8" w:rsidP="00CE6293">
      <w:pPr>
        <w:pStyle w:val="ARbody"/>
        <w:rPr>
          <w:rFonts w:cs="Arial"/>
        </w:rPr>
      </w:pPr>
      <w:r w:rsidRPr="00F97333">
        <w:rPr>
          <w:rFonts w:cs="Arial"/>
        </w:rPr>
        <w:t xml:space="preserve">Produced by the Gallery in a co-venture with Carriageworks and the Museum of Contemporary Art Australia, this is the second edition of the catalogue for </w:t>
      </w:r>
      <w:r w:rsidRPr="00F97333">
        <w:rPr>
          <w:rFonts w:cs="Arial"/>
          <w:i/>
          <w:iCs/>
        </w:rPr>
        <w:t>The National</w:t>
      </w:r>
      <w:r w:rsidRPr="00F97333">
        <w:rPr>
          <w:rFonts w:cs="Arial"/>
        </w:rPr>
        <w:t xml:space="preserve"> biennial exhibition that explores the latest ideas and forms in contemporary Australian art. </w:t>
      </w:r>
    </w:p>
    <w:p w14:paraId="4E3632B9" w14:textId="77777777" w:rsidR="00DA45E8" w:rsidRPr="00F97333" w:rsidRDefault="00DA45E8" w:rsidP="00CE6293">
      <w:pPr>
        <w:pStyle w:val="ARheading6"/>
        <w:rPr>
          <w:lang w:val="en-US"/>
        </w:rPr>
      </w:pPr>
      <w:r w:rsidRPr="00F97333">
        <w:rPr>
          <w:lang w:val="en-US"/>
        </w:rPr>
        <w:t>2019 Archibald Prize</w:t>
      </w:r>
    </w:p>
    <w:p w14:paraId="1044BD59" w14:textId="08A66139" w:rsidR="00DA45E8" w:rsidRPr="00F97333" w:rsidRDefault="00DA45E8" w:rsidP="00CE6293">
      <w:pPr>
        <w:pStyle w:val="ARbody"/>
        <w:rPr>
          <w:rFonts w:cs="Arial"/>
        </w:rPr>
      </w:pPr>
      <w:r w:rsidRPr="00F97333">
        <w:rPr>
          <w:rFonts w:cs="Arial"/>
        </w:rPr>
        <w:t>Jo Litson</w:t>
      </w:r>
      <w:r w:rsidR="00CE6293" w:rsidRPr="00F97333">
        <w:rPr>
          <w:rFonts w:cs="Arial"/>
        </w:rPr>
        <w:t xml:space="preserve">, </w:t>
      </w:r>
      <w:r w:rsidRPr="00F97333">
        <w:rPr>
          <w:rFonts w:cs="Arial"/>
        </w:rPr>
        <w:t xml:space="preserve">May 2019, 74 </w:t>
      </w:r>
      <w:r w:rsidR="00CE6293" w:rsidRPr="00F97333">
        <w:rPr>
          <w:rFonts w:cs="Arial"/>
        </w:rPr>
        <w:t>pages, paperback, recommended retail price</w:t>
      </w:r>
      <w:r w:rsidRPr="00F97333">
        <w:rPr>
          <w:rFonts w:cs="Arial"/>
        </w:rPr>
        <w:t xml:space="preserve"> $16</w:t>
      </w:r>
    </w:p>
    <w:p w14:paraId="5C6C7EDB" w14:textId="24FCAE8C" w:rsidR="00DA45E8" w:rsidRPr="00F97333" w:rsidRDefault="00DA45E8" w:rsidP="00CE6293">
      <w:pPr>
        <w:pStyle w:val="ARbody"/>
        <w:rPr>
          <w:rFonts w:cs="Arial"/>
        </w:rPr>
      </w:pPr>
      <w:r w:rsidRPr="00F97333">
        <w:rPr>
          <w:rFonts w:cs="Arial"/>
        </w:rPr>
        <w:t xml:space="preserve">The 15th in the series of this ever-popular title featuring the year’s Archibald finalists and </w:t>
      </w:r>
      <w:r w:rsidRPr="00F97333">
        <w:rPr>
          <w:rFonts w:cs="Arial"/>
        </w:rPr>
        <w:lastRenderedPageBreak/>
        <w:t>winners.</w:t>
      </w:r>
    </w:p>
    <w:p w14:paraId="494B8DA5" w14:textId="77777777" w:rsidR="00DA45E8" w:rsidRPr="00F97333" w:rsidRDefault="00DA45E8" w:rsidP="00AC7136">
      <w:pPr>
        <w:pStyle w:val="ARheading5"/>
        <w:rPr>
          <w:rFonts w:cs="Arial"/>
          <w:lang w:val="en-US"/>
        </w:rPr>
      </w:pPr>
      <w:r w:rsidRPr="00F97333">
        <w:rPr>
          <w:rFonts w:cs="Arial"/>
          <w:lang w:val="en-US"/>
        </w:rPr>
        <w:t>In production</w:t>
      </w:r>
    </w:p>
    <w:p w14:paraId="7285D6F8" w14:textId="16CD3389" w:rsidR="00DA45E8" w:rsidRPr="00F97333" w:rsidRDefault="00DA45E8" w:rsidP="00AC7136">
      <w:pPr>
        <w:pStyle w:val="ARheading6"/>
        <w:rPr>
          <w:lang w:val="en-US"/>
        </w:rPr>
      </w:pPr>
      <w:r w:rsidRPr="00F97333">
        <w:rPr>
          <w:lang w:val="en-US"/>
        </w:rPr>
        <w:t>Here we are</w:t>
      </w:r>
      <w:r w:rsidR="00AC7136" w:rsidRPr="00F97333">
        <w:rPr>
          <w:lang w:val="en-US"/>
        </w:rPr>
        <w:t>:</w:t>
      </w:r>
      <w:r w:rsidRPr="00F97333">
        <w:rPr>
          <w:lang w:val="en-US"/>
        </w:rPr>
        <w:t xml:space="preserve"> Contemporary Collection Project series  4</w:t>
      </w:r>
    </w:p>
    <w:p w14:paraId="1394D4BE" w14:textId="5C2E29C7" w:rsidR="00DA45E8" w:rsidRPr="00F97333" w:rsidRDefault="00DA45E8" w:rsidP="00AC7136">
      <w:pPr>
        <w:pStyle w:val="ARbody"/>
        <w:rPr>
          <w:rFonts w:cs="Arial"/>
          <w:i/>
          <w:iCs/>
          <w:lang w:val="en-US"/>
        </w:rPr>
      </w:pPr>
      <w:r w:rsidRPr="00F97333">
        <w:rPr>
          <w:rFonts w:cs="Arial"/>
          <w:lang w:val="en-US"/>
        </w:rPr>
        <w:t>Lisa Catt (ed</w:t>
      </w:r>
      <w:r w:rsidR="00AC7136" w:rsidRPr="00F97333">
        <w:rPr>
          <w:rFonts w:cs="Arial"/>
          <w:lang w:val="en-US"/>
        </w:rPr>
        <w:t>itor</w:t>
      </w:r>
      <w:r w:rsidRPr="00F97333">
        <w:rPr>
          <w:rFonts w:cs="Arial"/>
          <w:lang w:val="en-US"/>
        </w:rPr>
        <w:t>), Claire Eggleston, HannahHutchison and Natalie Seiz, August 2019</w:t>
      </w:r>
    </w:p>
    <w:p w14:paraId="749F1A9F" w14:textId="77777777" w:rsidR="00AC7136" w:rsidRPr="00F97333" w:rsidRDefault="00DA45E8" w:rsidP="00AC7136">
      <w:pPr>
        <w:pStyle w:val="ARheading6"/>
        <w:rPr>
          <w:lang w:val="en-US"/>
        </w:rPr>
      </w:pPr>
      <w:r w:rsidRPr="00F97333">
        <w:rPr>
          <w:lang w:val="en-US"/>
        </w:rPr>
        <w:t>Japan supernatural: ghosts, goblins and monsters 1700s to now</w:t>
      </w:r>
    </w:p>
    <w:p w14:paraId="4FB23F2F" w14:textId="451C9579" w:rsidR="00DA45E8" w:rsidRPr="00F97333" w:rsidRDefault="00DA45E8" w:rsidP="00AC7136">
      <w:pPr>
        <w:pStyle w:val="ARbody"/>
        <w:rPr>
          <w:rFonts w:cs="Arial"/>
          <w:i/>
          <w:iCs/>
          <w:sz w:val="18"/>
          <w:szCs w:val="18"/>
          <w:lang w:val="en-US"/>
        </w:rPr>
      </w:pPr>
      <w:r w:rsidRPr="00F97333">
        <w:rPr>
          <w:rFonts w:cs="Arial"/>
          <w:lang w:val="en-US"/>
        </w:rPr>
        <w:t>October 2019</w:t>
      </w:r>
    </w:p>
    <w:p w14:paraId="042ED6D4" w14:textId="77777777" w:rsidR="00DA45E8" w:rsidRPr="00F97333" w:rsidRDefault="00DA45E8" w:rsidP="00AC7136">
      <w:pPr>
        <w:pStyle w:val="ARheading6"/>
        <w:rPr>
          <w:spacing w:val="-2"/>
          <w:lang w:val="en-US"/>
        </w:rPr>
      </w:pPr>
      <w:r w:rsidRPr="00F97333">
        <w:rPr>
          <w:lang w:val="en-US"/>
        </w:rPr>
        <w:t xml:space="preserve">The recent past: writing Australian art by Daniel Thomas </w:t>
      </w:r>
      <w:r w:rsidRPr="00F97333">
        <w:rPr>
          <w:spacing w:val="-2"/>
          <w:lang w:val="en-US"/>
        </w:rPr>
        <w:t xml:space="preserve"> </w:t>
      </w:r>
    </w:p>
    <w:p w14:paraId="13F433F2" w14:textId="15D6076D" w:rsidR="00DA45E8" w:rsidRPr="00F97333" w:rsidRDefault="00DA45E8" w:rsidP="00AC7136">
      <w:pPr>
        <w:pStyle w:val="ARbody"/>
        <w:rPr>
          <w:rFonts w:cs="Arial"/>
          <w:i/>
          <w:iCs/>
          <w:lang w:val="en-US"/>
        </w:rPr>
      </w:pPr>
      <w:r w:rsidRPr="00F97333">
        <w:rPr>
          <w:rFonts w:cs="Arial"/>
          <w:lang w:val="en-US"/>
        </w:rPr>
        <w:t>Hannah Fink and Steven Miller (ed</w:t>
      </w:r>
      <w:r w:rsidR="00AC7136" w:rsidRPr="00F97333">
        <w:rPr>
          <w:rFonts w:cs="Arial"/>
          <w:lang w:val="en-US"/>
        </w:rPr>
        <w:t>itor</w:t>
      </w:r>
      <w:r w:rsidRPr="00F97333">
        <w:rPr>
          <w:rFonts w:cs="Arial"/>
          <w:lang w:val="en-US"/>
        </w:rPr>
        <w:t xml:space="preserve">s), late 2019 </w:t>
      </w:r>
    </w:p>
    <w:p w14:paraId="1A7995D8" w14:textId="4EE78F47" w:rsidR="00DA45E8" w:rsidRPr="00F97333" w:rsidRDefault="00DA45E8" w:rsidP="00AC7136">
      <w:pPr>
        <w:pStyle w:val="ARheading6"/>
        <w:rPr>
          <w:lang w:val="en-US"/>
        </w:rPr>
      </w:pPr>
      <w:r w:rsidRPr="00F97333">
        <w:rPr>
          <w:lang w:val="en-US"/>
        </w:rPr>
        <w:t>Shadow catchers</w:t>
      </w:r>
      <w:r w:rsidR="00AC7136" w:rsidRPr="00F97333">
        <w:rPr>
          <w:lang w:val="en-US"/>
        </w:rPr>
        <w:t>:</w:t>
      </w:r>
      <w:r w:rsidRPr="00F97333">
        <w:rPr>
          <w:lang w:val="en-US"/>
        </w:rPr>
        <w:t xml:space="preserve"> Contemporary Collection Project series  5</w:t>
      </w:r>
    </w:p>
    <w:p w14:paraId="45764B85" w14:textId="63A1FF98" w:rsidR="00DA45E8" w:rsidRPr="00F97333" w:rsidRDefault="00DA45E8" w:rsidP="00AC7136">
      <w:pPr>
        <w:pStyle w:val="ARbody"/>
        <w:rPr>
          <w:rFonts w:cs="Arial"/>
          <w:i/>
          <w:iCs/>
          <w:lang w:val="en-US"/>
        </w:rPr>
      </w:pPr>
      <w:r w:rsidRPr="00F97333">
        <w:rPr>
          <w:rFonts w:cs="Arial"/>
          <w:lang w:val="en-US"/>
        </w:rPr>
        <w:t>Isobel Parker Philip (ed</w:t>
      </w:r>
      <w:r w:rsidR="00AC7136" w:rsidRPr="00F97333">
        <w:rPr>
          <w:rFonts w:cs="Arial"/>
          <w:lang w:val="en-US"/>
        </w:rPr>
        <w:t>itor</w:t>
      </w:r>
      <w:r w:rsidRPr="00F97333">
        <w:rPr>
          <w:rFonts w:cs="Arial"/>
          <w:lang w:val="en-US"/>
        </w:rPr>
        <w:t xml:space="preserve">), March 2020  </w:t>
      </w:r>
    </w:p>
    <w:p w14:paraId="663C152A" w14:textId="77777777" w:rsidR="00DA45E8" w:rsidRPr="00F97333" w:rsidRDefault="00DA45E8" w:rsidP="00AC7136">
      <w:pPr>
        <w:pStyle w:val="ARheading6"/>
        <w:rPr>
          <w:lang w:val="en-US"/>
        </w:rPr>
      </w:pPr>
      <w:r w:rsidRPr="00F97333">
        <w:rPr>
          <w:lang w:val="en-US"/>
        </w:rPr>
        <w:t xml:space="preserve">Arthur Streeton </w:t>
      </w:r>
    </w:p>
    <w:p w14:paraId="2FDF24AA" w14:textId="643ACB86" w:rsidR="00DA45E8" w:rsidRPr="00F97333" w:rsidRDefault="00DA45E8" w:rsidP="00AC7136">
      <w:pPr>
        <w:pStyle w:val="ARbody"/>
        <w:rPr>
          <w:rFonts w:cs="Arial"/>
          <w:lang w:val="en-US"/>
        </w:rPr>
      </w:pPr>
      <w:r w:rsidRPr="00F97333">
        <w:rPr>
          <w:rFonts w:cs="Arial"/>
          <w:lang w:val="en-US"/>
        </w:rPr>
        <w:t>Wayne Tunnicliffe (ed</w:t>
      </w:r>
      <w:r w:rsidR="00AC7136" w:rsidRPr="00F97333">
        <w:rPr>
          <w:rFonts w:cs="Arial"/>
          <w:lang w:val="en-US"/>
        </w:rPr>
        <w:t>itor</w:t>
      </w:r>
      <w:r w:rsidRPr="00F97333">
        <w:rPr>
          <w:rFonts w:cs="Arial"/>
          <w:lang w:val="en-US"/>
        </w:rPr>
        <w:t xml:space="preserve">), September 2020 </w:t>
      </w:r>
    </w:p>
    <w:p w14:paraId="56B465AD" w14:textId="77777777" w:rsidR="00DA45E8" w:rsidRPr="00F97333" w:rsidRDefault="00DA45E8" w:rsidP="00AC7136">
      <w:pPr>
        <w:pStyle w:val="ARheading4"/>
        <w:rPr>
          <w:rFonts w:cs="Arial"/>
          <w:lang w:val="en-US"/>
        </w:rPr>
      </w:pPr>
      <w:r w:rsidRPr="00F97333">
        <w:rPr>
          <w:rFonts w:cs="Arial"/>
          <w:lang w:val="en-US"/>
        </w:rPr>
        <w:t>Film</w:t>
      </w:r>
    </w:p>
    <w:p w14:paraId="1324E02D" w14:textId="6D811ECA" w:rsidR="00DA45E8" w:rsidRPr="00F97333" w:rsidRDefault="00DA45E8" w:rsidP="00AC7136">
      <w:pPr>
        <w:pStyle w:val="ARbody"/>
        <w:rPr>
          <w:rFonts w:cs="Arial"/>
          <w:lang w:val="en-US"/>
        </w:rPr>
      </w:pPr>
      <w:r w:rsidRPr="00F97333">
        <w:rPr>
          <w:rFonts w:cs="Arial"/>
          <w:lang w:val="en-US"/>
        </w:rPr>
        <w:t>The Gallery’s free weekly film program attracted attendance of 38</w:t>
      </w:r>
      <w:r w:rsidR="00AC7136" w:rsidRPr="00F97333">
        <w:rPr>
          <w:rFonts w:cs="Arial"/>
          <w:lang w:val="en-US"/>
        </w:rPr>
        <w:t>,</w:t>
      </w:r>
      <w:r w:rsidRPr="00F97333">
        <w:rPr>
          <w:rFonts w:cs="Arial"/>
          <w:lang w:val="en-US"/>
        </w:rPr>
        <w:t>277 in 2018–19.</w:t>
      </w:r>
    </w:p>
    <w:p w14:paraId="08B8CBC2" w14:textId="77777777" w:rsidR="00DA45E8" w:rsidRPr="00F97333" w:rsidRDefault="00DA45E8" w:rsidP="00AC7136">
      <w:pPr>
        <w:pStyle w:val="ARbody"/>
        <w:rPr>
          <w:rFonts w:cs="Arial"/>
          <w:sz w:val="16"/>
          <w:szCs w:val="16"/>
          <w:lang w:val="en-US"/>
        </w:rPr>
      </w:pPr>
      <w:r w:rsidRPr="00F97333">
        <w:rPr>
          <w:rFonts w:cs="Arial"/>
          <w:lang w:val="en-US"/>
        </w:rPr>
        <w:t>Each Wednesday and Sunday, audiences enjoyed major thematic and retrospective film seasons, including:</w:t>
      </w:r>
    </w:p>
    <w:p w14:paraId="346D87CD" w14:textId="6EF3A9DC" w:rsidR="00DA45E8" w:rsidRPr="00F97333" w:rsidRDefault="00DA45E8" w:rsidP="00AC7136">
      <w:pPr>
        <w:pStyle w:val="ARlistparagraph"/>
        <w:rPr>
          <w:rFonts w:cs="Arial"/>
          <w:lang w:val="en-US"/>
        </w:rPr>
      </w:pPr>
      <w:r w:rsidRPr="00F97333">
        <w:rPr>
          <w:rFonts w:cs="Arial"/>
          <w:lang w:val="en-US"/>
        </w:rPr>
        <w:t xml:space="preserve">Starburst: </w:t>
      </w:r>
      <w:r w:rsidR="00AC7136" w:rsidRPr="00F97333">
        <w:rPr>
          <w:rFonts w:cs="Arial"/>
          <w:lang w:val="en-US"/>
        </w:rPr>
        <w:t>i</w:t>
      </w:r>
      <w:r w:rsidRPr="00F97333">
        <w:rPr>
          <w:rFonts w:cs="Arial"/>
          <w:lang w:val="en-US"/>
        </w:rPr>
        <w:t>cons of Chinese cinema (20 June – 26 August 2018)</w:t>
      </w:r>
    </w:p>
    <w:p w14:paraId="68FF9165" w14:textId="63F19A3B" w:rsidR="00DA45E8" w:rsidRPr="00F97333" w:rsidRDefault="00DA45E8" w:rsidP="00AC7136">
      <w:pPr>
        <w:pStyle w:val="ARlistparagraph"/>
        <w:rPr>
          <w:rFonts w:cs="Arial"/>
          <w:lang w:val="en-US"/>
        </w:rPr>
      </w:pPr>
      <w:r w:rsidRPr="00F97333">
        <w:rPr>
          <w:rFonts w:cs="Arial"/>
          <w:lang w:val="en-US"/>
        </w:rPr>
        <w:t xml:space="preserve">Playtime: </w:t>
      </w:r>
      <w:r w:rsidR="00AC7136" w:rsidRPr="00F97333">
        <w:rPr>
          <w:rFonts w:cs="Arial"/>
          <w:lang w:val="en-US"/>
        </w:rPr>
        <w:t>k</w:t>
      </w:r>
      <w:r w:rsidRPr="00F97333">
        <w:rPr>
          <w:rFonts w:cs="Arial"/>
          <w:lang w:val="en-US"/>
        </w:rPr>
        <w:t xml:space="preserve">ids matinees in association with the Dobell Drawing Prize (7–14 July 2018) </w:t>
      </w:r>
    </w:p>
    <w:p w14:paraId="2F79CC4C" w14:textId="6C28F1FB" w:rsidR="00DA45E8" w:rsidRPr="00F97333" w:rsidRDefault="00DA45E8" w:rsidP="00AC7136">
      <w:pPr>
        <w:pStyle w:val="ARlistparagraph"/>
        <w:rPr>
          <w:rFonts w:cs="Arial"/>
          <w:lang w:val="en-US"/>
        </w:rPr>
      </w:pPr>
      <w:r w:rsidRPr="00F97333">
        <w:rPr>
          <w:rFonts w:cs="Arial"/>
          <w:lang w:val="en-US"/>
        </w:rPr>
        <w:t xml:space="preserve">Cosmic futures: </w:t>
      </w:r>
      <w:r w:rsidR="00AC7136" w:rsidRPr="00F97333">
        <w:rPr>
          <w:rFonts w:cs="Arial"/>
          <w:lang w:val="en-US"/>
        </w:rPr>
        <w:t>v</w:t>
      </w:r>
      <w:r w:rsidRPr="00F97333">
        <w:rPr>
          <w:rFonts w:cs="Arial"/>
          <w:lang w:val="en-US"/>
        </w:rPr>
        <w:t>isionary Russian cinema (4 November 2018 –10 February 2019)</w:t>
      </w:r>
    </w:p>
    <w:p w14:paraId="6E9F5C12" w14:textId="6213CEA0" w:rsidR="00DA45E8" w:rsidRPr="00F97333" w:rsidRDefault="00DA45E8" w:rsidP="00AC7136">
      <w:pPr>
        <w:pStyle w:val="ARlistparagraph"/>
        <w:rPr>
          <w:rFonts w:cs="Arial"/>
          <w:lang w:val="en-US"/>
        </w:rPr>
      </w:pPr>
      <w:r w:rsidRPr="00F97333">
        <w:rPr>
          <w:rFonts w:cs="Arial"/>
          <w:lang w:val="en-US"/>
        </w:rPr>
        <w:t xml:space="preserve">Neon gods: </w:t>
      </w:r>
      <w:r w:rsidR="00AC7136" w:rsidRPr="00F97333">
        <w:rPr>
          <w:rFonts w:cs="Arial"/>
          <w:lang w:val="en-US"/>
        </w:rPr>
        <w:t>i</w:t>
      </w:r>
      <w:r w:rsidRPr="00F97333">
        <w:rPr>
          <w:rFonts w:cs="Arial"/>
          <w:lang w:val="en-US"/>
        </w:rPr>
        <w:t xml:space="preserve">n association with the exhibition </w:t>
      </w:r>
      <w:r w:rsidRPr="00F97333">
        <w:rPr>
          <w:rFonts w:cs="Arial"/>
          <w:i/>
          <w:iCs/>
          <w:lang w:val="en-US"/>
        </w:rPr>
        <w:t>Heaven and earth in Chinese art: treasures from the National Palace Museum, Taipei</w:t>
      </w:r>
      <w:r w:rsidRPr="00F97333">
        <w:rPr>
          <w:rFonts w:cs="Arial"/>
          <w:lang w:val="en-US"/>
        </w:rPr>
        <w:t xml:space="preserve"> (20 February – 5 May 2019) </w:t>
      </w:r>
    </w:p>
    <w:p w14:paraId="729BFDEC" w14:textId="43A3A217" w:rsidR="00DA45E8" w:rsidRPr="00F97333" w:rsidRDefault="00DA45E8" w:rsidP="00AC7136">
      <w:pPr>
        <w:pStyle w:val="ARlistparagraph"/>
        <w:rPr>
          <w:rFonts w:cs="Arial"/>
          <w:lang w:val="en-US"/>
        </w:rPr>
      </w:pPr>
      <w:r w:rsidRPr="00F97333">
        <w:rPr>
          <w:rFonts w:cs="Arial"/>
          <w:lang w:val="en-US"/>
        </w:rPr>
        <w:t xml:space="preserve">Merrily we go to hell: </w:t>
      </w:r>
      <w:r w:rsidR="00AC7136" w:rsidRPr="00F97333">
        <w:rPr>
          <w:rFonts w:cs="Arial"/>
          <w:lang w:val="en-US"/>
        </w:rPr>
        <w:t>c</w:t>
      </w:r>
      <w:r w:rsidRPr="00F97333">
        <w:rPr>
          <w:rFonts w:cs="Arial"/>
          <w:lang w:val="en-US"/>
        </w:rPr>
        <w:t>elebrating women in cinema (26 June 2019 – ongoing)</w:t>
      </w:r>
    </w:p>
    <w:p w14:paraId="6569296A" w14:textId="77777777" w:rsidR="00DA45E8" w:rsidRPr="00F97333" w:rsidRDefault="00DA45E8" w:rsidP="00AC7136">
      <w:pPr>
        <w:pStyle w:val="ARbody"/>
        <w:rPr>
          <w:rFonts w:cs="Arial"/>
          <w:lang w:val="en-US"/>
        </w:rPr>
      </w:pPr>
      <w:r w:rsidRPr="00F97333">
        <w:rPr>
          <w:rFonts w:cs="Arial"/>
          <w:lang w:val="en-US"/>
        </w:rPr>
        <w:t xml:space="preserve">Program partnerships included: </w:t>
      </w:r>
    </w:p>
    <w:p w14:paraId="0E66A9E4" w14:textId="139A8285" w:rsidR="00DA45E8" w:rsidRPr="00F97333" w:rsidRDefault="00DA45E8" w:rsidP="00AC7136">
      <w:pPr>
        <w:pStyle w:val="ARlistparagraph"/>
        <w:rPr>
          <w:rFonts w:cs="Arial"/>
          <w:lang w:val="en-US"/>
        </w:rPr>
      </w:pPr>
      <w:r w:rsidRPr="00F97333">
        <w:rPr>
          <w:rFonts w:cs="Arial"/>
          <w:lang w:val="en-US"/>
        </w:rPr>
        <w:t xml:space="preserve">October 2018 – Japan Foundation: Classics retrospective </w:t>
      </w:r>
    </w:p>
    <w:p w14:paraId="13905644" w14:textId="451E4AEC" w:rsidR="00DA45E8" w:rsidRPr="00F97333" w:rsidRDefault="00DA45E8" w:rsidP="00AC7136">
      <w:pPr>
        <w:pStyle w:val="ARlistparagraph"/>
        <w:rPr>
          <w:rFonts w:cs="Arial"/>
          <w:lang w:val="en-US"/>
        </w:rPr>
      </w:pPr>
      <w:r w:rsidRPr="00F97333">
        <w:rPr>
          <w:rFonts w:cs="Arial"/>
          <w:lang w:val="en-US"/>
        </w:rPr>
        <w:t xml:space="preserve">May 2019 – Sydney Asian Art Series: Bengali cinema lecture and screening </w:t>
      </w:r>
    </w:p>
    <w:p w14:paraId="234A184A" w14:textId="222B6B8C" w:rsidR="00DA45E8" w:rsidRPr="00F97333" w:rsidRDefault="00DA45E8" w:rsidP="00AC7136">
      <w:pPr>
        <w:pStyle w:val="ARlistparagraph"/>
        <w:rPr>
          <w:rFonts w:cs="Arial"/>
          <w:lang w:val="en-US"/>
        </w:rPr>
      </w:pPr>
      <w:r w:rsidRPr="00F97333">
        <w:rPr>
          <w:rFonts w:cs="Arial"/>
          <w:lang w:val="en-US"/>
        </w:rPr>
        <w:t xml:space="preserve">Early June 2019 – Sydney Film Festival: Agnes Varda retrospective / David Stratton </w:t>
      </w:r>
      <w:r w:rsidRPr="00F97333">
        <w:rPr>
          <w:rFonts w:cs="Arial"/>
          <w:lang w:val="en-US"/>
        </w:rPr>
        <w:lastRenderedPageBreak/>
        <w:t xml:space="preserve">presents: </w:t>
      </w:r>
      <w:r w:rsidR="00AC7136" w:rsidRPr="00F97333">
        <w:rPr>
          <w:rFonts w:cs="Arial"/>
          <w:lang w:val="en-US"/>
        </w:rPr>
        <w:t>p</w:t>
      </w:r>
      <w:r w:rsidRPr="00F97333">
        <w:rPr>
          <w:rFonts w:cs="Arial"/>
          <w:lang w:val="en-US"/>
        </w:rPr>
        <w:t xml:space="preserve">ioneering women retrospective </w:t>
      </w:r>
    </w:p>
    <w:p w14:paraId="47C3A978" w14:textId="1DAC14F4" w:rsidR="00AC7136" w:rsidRPr="00F97333" w:rsidRDefault="00DA45E8" w:rsidP="00AC7136">
      <w:pPr>
        <w:pStyle w:val="ARlistparagraph"/>
        <w:rPr>
          <w:rFonts w:cs="Arial"/>
          <w:lang w:val="en-US"/>
        </w:rPr>
      </w:pPr>
      <w:r w:rsidRPr="00F97333">
        <w:rPr>
          <w:rFonts w:cs="Arial"/>
          <w:lang w:val="en-US"/>
        </w:rPr>
        <w:t xml:space="preserve">Late June 2019 – UNSW Galleries: </w:t>
      </w:r>
      <w:r w:rsidRPr="00F97333">
        <w:rPr>
          <w:rFonts w:cs="Arial"/>
          <w:i/>
          <w:iCs/>
          <w:lang w:val="en-US"/>
        </w:rPr>
        <w:t xml:space="preserve">From </w:t>
      </w:r>
      <w:r w:rsidR="00AC7136" w:rsidRPr="00F97333">
        <w:rPr>
          <w:rFonts w:cs="Arial"/>
          <w:i/>
          <w:iCs/>
          <w:lang w:val="en-US"/>
        </w:rPr>
        <w:t>s</w:t>
      </w:r>
      <w:r w:rsidRPr="00F97333">
        <w:rPr>
          <w:rFonts w:cs="Arial"/>
          <w:i/>
          <w:iCs/>
          <w:lang w:val="en-US"/>
        </w:rPr>
        <w:t xml:space="preserve">ite to </w:t>
      </w:r>
      <w:r w:rsidR="00AC7136" w:rsidRPr="00F97333">
        <w:rPr>
          <w:rFonts w:cs="Arial"/>
          <w:i/>
          <w:iCs/>
          <w:lang w:val="en-US"/>
        </w:rPr>
        <w:t>p</w:t>
      </w:r>
      <w:r w:rsidRPr="00F97333">
        <w:rPr>
          <w:rFonts w:cs="Arial"/>
          <w:i/>
          <w:iCs/>
          <w:lang w:val="en-US"/>
        </w:rPr>
        <w:t>lace</w:t>
      </w:r>
      <w:r w:rsidRPr="00F97333">
        <w:rPr>
          <w:rFonts w:cs="Arial"/>
          <w:lang w:val="en-US"/>
        </w:rPr>
        <w:t xml:space="preserve"> symposium and screening program </w:t>
      </w:r>
    </w:p>
    <w:p w14:paraId="11E47BD0" w14:textId="48B7A1B6" w:rsidR="00DA45E8" w:rsidRPr="00F97333" w:rsidRDefault="00DA45E8" w:rsidP="00AC7136">
      <w:pPr>
        <w:pStyle w:val="ARlistparagraph"/>
        <w:rPr>
          <w:rFonts w:cs="Arial"/>
          <w:lang w:val="en-US"/>
        </w:rPr>
      </w:pPr>
      <w:r w:rsidRPr="00F97333">
        <w:rPr>
          <w:rFonts w:cs="Arial"/>
          <w:lang w:val="en-US"/>
        </w:rPr>
        <w:t xml:space="preserve">Ongoing in 2018–19 – Documentary Australia Foundation quarterly screening series </w:t>
      </w:r>
    </w:p>
    <w:p w14:paraId="056E8B6B" w14:textId="77777777" w:rsidR="00DA45E8" w:rsidRPr="00F97333" w:rsidRDefault="00DA45E8" w:rsidP="00D618A4">
      <w:pPr>
        <w:pStyle w:val="ARheading5"/>
        <w:rPr>
          <w:rFonts w:cs="Arial"/>
          <w:lang w:val="en-US"/>
        </w:rPr>
      </w:pPr>
      <w:r w:rsidRPr="00F97333">
        <w:rPr>
          <w:rFonts w:cs="Arial"/>
          <w:lang w:val="en-US"/>
        </w:rPr>
        <w:t xml:space="preserve">Highlights </w:t>
      </w:r>
    </w:p>
    <w:p w14:paraId="7CE74BD4" w14:textId="77777777" w:rsidR="00DA45E8" w:rsidRPr="00F97333" w:rsidRDefault="00DA45E8" w:rsidP="00D618A4">
      <w:pPr>
        <w:pStyle w:val="ARbody"/>
        <w:rPr>
          <w:rFonts w:cs="Arial"/>
          <w:lang w:val="en-US"/>
        </w:rPr>
      </w:pPr>
      <w:r w:rsidRPr="00F97333">
        <w:rPr>
          <w:rFonts w:cs="Arial"/>
          <w:lang w:val="en-US"/>
        </w:rPr>
        <w:t>In a new silent film x live music series, the Gallery spotlighted emerging Sydney musicians including Chun Yin Rainbow Chan and Lucy Cliché.</w:t>
      </w:r>
    </w:p>
    <w:p w14:paraId="62C371E2" w14:textId="77777777" w:rsidR="00D618A4" w:rsidRPr="00F97333" w:rsidRDefault="00DA45E8" w:rsidP="00D618A4">
      <w:pPr>
        <w:pStyle w:val="ARbody"/>
        <w:rPr>
          <w:rFonts w:cs="Arial"/>
          <w:lang w:val="en-US"/>
        </w:rPr>
      </w:pPr>
      <w:r w:rsidRPr="00F97333">
        <w:rPr>
          <w:rFonts w:cs="Arial"/>
          <w:lang w:val="en-US"/>
        </w:rPr>
        <w:t>The Gallery launched the Reel Deal in collaboration with the Gallery’s Youth Collective and Macquarie University. This is a free, film discussion club for people aged under 25 led by a local critic.</w:t>
      </w:r>
    </w:p>
    <w:p w14:paraId="22D966B8" w14:textId="77777777" w:rsidR="00744E2A" w:rsidRDefault="00744E2A">
      <w:pPr>
        <w:rPr>
          <w:rFonts w:cs="Arial"/>
          <w:b/>
          <w:bCs/>
          <w:sz w:val="40"/>
          <w:szCs w:val="40"/>
        </w:rPr>
      </w:pPr>
      <w:bookmarkStart w:id="10" w:name="_Toc30062818"/>
      <w:r>
        <w:rPr>
          <w:rFonts w:cs="Arial"/>
        </w:rPr>
        <w:br w:type="page"/>
      </w:r>
    </w:p>
    <w:p w14:paraId="1B35F105" w14:textId="6677F406" w:rsidR="00DA45E8" w:rsidRPr="00F97333" w:rsidRDefault="00DA45E8" w:rsidP="00D618A4">
      <w:pPr>
        <w:pStyle w:val="ARheading2"/>
        <w:rPr>
          <w:rFonts w:cs="Arial"/>
        </w:rPr>
      </w:pPr>
      <w:r w:rsidRPr="00F97333">
        <w:rPr>
          <w:rFonts w:cs="Arial"/>
        </w:rPr>
        <w:lastRenderedPageBreak/>
        <w:t>Strategic goal 4: Strength</w:t>
      </w:r>
      <w:bookmarkEnd w:id="10"/>
    </w:p>
    <w:p w14:paraId="69CD1C07" w14:textId="0A0E01DD" w:rsidR="00DA45E8" w:rsidRPr="00F97333" w:rsidRDefault="00DA45E8" w:rsidP="00DA45E8">
      <w:pPr>
        <w:tabs>
          <w:tab w:val="left" w:pos="227"/>
        </w:tabs>
        <w:suppressAutoHyphens/>
        <w:autoSpaceDE w:val="0"/>
        <w:autoSpaceDN w:val="0"/>
        <w:adjustRightInd w:val="0"/>
        <w:spacing w:after="170" w:line="288" w:lineRule="auto"/>
        <w:textAlignment w:val="center"/>
        <w:rPr>
          <w:rFonts w:cs="Arial"/>
        </w:rPr>
      </w:pPr>
      <w:r w:rsidRPr="00F97333">
        <w:rPr>
          <w:rFonts w:cs="Arial"/>
        </w:rPr>
        <w:t>Driving an entrepreneurial, efficient and future-ready public art museum</w:t>
      </w:r>
    </w:p>
    <w:p w14:paraId="7B4AA09E" w14:textId="2D89BA64" w:rsidR="00DA45E8" w:rsidRPr="00F97333" w:rsidRDefault="00DA45E8" w:rsidP="008E0CDD">
      <w:pPr>
        <w:pStyle w:val="ARlistparagraph"/>
        <w:rPr>
          <w:rFonts w:cs="Arial"/>
        </w:rPr>
      </w:pPr>
      <w:r w:rsidRPr="00F97333">
        <w:rPr>
          <w:rFonts w:cs="Arial"/>
        </w:rPr>
        <w:t>Following the unprecedented success of the Sydney Modern Project Capital Campaign, the Gallery launched new phases to support upgrades to the existing building, an art garden and Digital Experience Platform, as well as programs, exhibitions and other non-capital initiatives related to the new building.</w:t>
      </w:r>
    </w:p>
    <w:p w14:paraId="7900D5D7" w14:textId="01B0A176" w:rsidR="00DA45E8" w:rsidRPr="00F97333" w:rsidRDefault="00DA45E8" w:rsidP="008E0CDD">
      <w:pPr>
        <w:pStyle w:val="ARlistparagraph"/>
        <w:rPr>
          <w:rFonts w:cs="Arial"/>
        </w:rPr>
      </w:pPr>
      <w:r w:rsidRPr="00F97333">
        <w:rPr>
          <w:rFonts w:cs="Arial"/>
        </w:rPr>
        <w:t>Business development planning for the Sydney Modern Project progressed significantly, including the identification of a preferred team to create new retail spaces as part of the Sydney Modern Project.</w:t>
      </w:r>
    </w:p>
    <w:p w14:paraId="30189078" w14:textId="702EE0C4" w:rsidR="00DA45E8" w:rsidRPr="00F97333" w:rsidRDefault="00DA45E8" w:rsidP="008E0CDD">
      <w:pPr>
        <w:pStyle w:val="ARlistparagraph"/>
        <w:rPr>
          <w:rFonts w:cs="Arial"/>
        </w:rPr>
      </w:pPr>
      <w:r w:rsidRPr="00F97333">
        <w:rPr>
          <w:rFonts w:cs="Arial"/>
        </w:rPr>
        <w:t>An expanded partnership with the Art Gallery Society supported its continued membership growth.</w:t>
      </w:r>
    </w:p>
    <w:p w14:paraId="1D38C479" w14:textId="0F8D4CB3" w:rsidR="00DA45E8" w:rsidRPr="00F97333" w:rsidRDefault="00DA45E8" w:rsidP="008E0CDD">
      <w:pPr>
        <w:pStyle w:val="ARheading3"/>
        <w:rPr>
          <w:rFonts w:cs="Arial"/>
        </w:rPr>
      </w:pPr>
      <w:r w:rsidRPr="00F97333">
        <w:rPr>
          <w:rFonts w:cs="Arial"/>
        </w:rPr>
        <w:t>Corporate partners</w:t>
      </w:r>
    </w:p>
    <w:p w14:paraId="585E6AFB" w14:textId="17C050B8" w:rsidR="00DA45E8" w:rsidRPr="00F97333" w:rsidRDefault="00DA45E8" w:rsidP="008E0CDD">
      <w:pPr>
        <w:pStyle w:val="ARbody"/>
        <w:rPr>
          <w:rFonts w:cs="Arial"/>
          <w:lang w:val="en-US"/>
        </w:rPr>
      </w:pPr>
      <w:r w:rsidRPr="00F97333">
        <w:rPr>
          <w:rFonts w:cs="Arial"/>
          <w:lang w:val="en-US"/>
        </w:rPr>
        <w:t xml:space="preserve">The Gallery is able to deliver high-calibre exhibitions, programs and events due to support from its sponsors and strategic partners. In 2018–19 this support comprised: </w:t>
      </w:r>
    </w:p>
    <w:p w14:paraId="393B11C0" w14:textId="5D8BAF14" w:rsidR="00DA45E8" w:rsidRPr="00F97333" w:rsidRDefault="00DA45E8" w:rsidP="008E0CDD">
      <w:pPr>
        <w:pStyle w:val="ARlistparagraph"/>
        <w:rPr>
          <w:rFonts w:cs="Arial"/>
          <w:lang w:val="en-US"/>
        </w:rPr>
      </w:pPr>
      <w:r w:rsidRPr="00F97333">
        <w:rPr>
          <w:rFonts w:cs="Arial"/>
          <w:lang w:val="en-US"/>
        </w:rPr>
        <w:t>•</w:t>
      </w:r>
      <w:r w:rsidRPr="00F97333">
        <w:rPr>
          <w:rFonts w:cs="Arial"/>
          <w:lang w:val="en-US"/>
        </w:rPr>
        <w:tab/>
        <w:t>$5</w:t>
      </w:r>
      <w:r w:rsidR="006A57FA">
        <w:rPr>
          <w:rFonts w:cs="Arial"/>
          <w:lang w:val="en-US"/>
        </w:rPr>
        <w:t>,</w:t>
      </w:r>
      <w:r w:rsidRPr="00F97333">
        <w:rPr>
          <w:rFonts w:cs="Arial"/>
          <w:lang w:val="en-US"/>
        </w:rPr>
        <w:t>683</w:t>
      </w:r>
      <w:r w:rsidR="006A57FA">
        <w:rPr>
          <w:rFonts w:cs="Arial"/>
          <w:lang w:val="en-US"/>
        </w:rPr>
        <w:t>,</w:t>
      </w:r>
      <w:r w:rsidRPr="00F97333">
        <w:rPr>
          <w:rFonts w:cs="Arial"/>
          <w:lang w:val="en-US"/>
        </w:rPr>
        <w:t>472 cash sponsorship</w:t>
      </w:r>
    </w:p>
    <w:p w14:paraId="2A24C22D" w14:textId="599C2F64" w:rsidR="00DA45E8" w:rsidRPr="00F97333" w:rsidRDefault="00DA45E8" w:rsidP="008E0CDD">
      <w:pPr>
        <w:pStyle w:val="ARlistparagraph"/>
        <w:rPr>
          <w:rFonts w:cs="Arial"/>
          <w:lang w:val="en-US"/>
        </w:rPr>
      </w:pPr>
      <w:r w:rsidRPr="00F97333">
        <w:rPr>
          <w:rFonts w:cs="Arial"/>
          <w:lang w:val="en-US"/>
        </w:rPr>
        <w:t>•</w:t>
      </w:r>
      <w:r w:rsidRPr="00F97333">
        <w:rPr>
          <w:rFonts w:cs="Arial"/>
          <w:lang w:val="en-US"/>
        </w:rPr>
        <w:tab/>
        <w:t>$2</w:t>
      </w:r>
      <w:r w:rsidR="006A57FA">
        <w:rPr>
          <w:rFonts w:cs="Arial"/>
          <w:lang w:val="en-US"/>
        </w:rPr>
        <w:t>,</w:t>
      </w:r>
      <w:r w:rsidRPr="00F97333">
        <w:rPr>
          <w:rFonts w:cs="Arial"/>
          <w:lang w:val="en-US"/>
        </w:rPr>
        <w:t>023</w:t>
      </w:r>
      <w:r w:rsidR="006A57FA">
        <w:rPr>
          <w:rFonts w:cs="Arial"/>
          <w:lang w:val="en-US"/>
        </w:rPr>
        <w:t>,</w:t>
      </w:r>
      <w:r w:rsidRPr="00F97333">
        <w:rPr>
          <w:rFonts w:cs="Arial"/>
          <w:lang w:val="en-US"/>
        </w:rPr>
        <w:t>943 in-kind support</w:t>
      </w:r>
    </w:p>
    <w:p w14:paraId="5F3A0081" w14:textId="77777777" w:rsidR="00DA45E8" w:rsidRPr="00F97333" w:rsidRDefault="00DA45E8" w:rsidP="008E0CDD">
      <w:pPr>
        <w:pStyle w:val="ARheading4"/>
        <w:rPr>
          <w:rFonts w:cs="Arial"/>
          <w:color w:val="598234"/>
          <w:lang w:val="en-US"/>
        </w:rPr>
      </w:pPr>
      <w:r w:rsidRPr="00F97333">
        <w:rPr>
          <w:rFonts w:cs="Arial"/>
          <w:lang w:val="en-US"/>
        </w:rPr>
        <w:t>Art Gallery of New South Wales partnerships</w:t>
      </w:r>
    </w:p>
    <w:p w14:paraId="4F322BA1" w14:textId="77777777" w:rsidR="00DA45E8" w:rsidRPr="00F97333" w:rsidRDefault="00DA45E8" w:rsidP="00B515B9">
      <w:pPr>
        <w:pStyle w:val="ARlistparagraph"/>
        <w:rPr>
          <w:rFonts w:cs="Arial"/>
          <w:i/>
          <w:iCs/>
          <w:lang w:val="en-US"/>
        </w:rPr>
      </w:pPr>
      <w:r w:rsidRPr="00F97333">
        <w:rPr>
          <w:rFonts w:cs="Arial"/>
          <w:lang w:val="en-US"/>
        </w:rPr>
        <w:t xml:space="preserve">ANZ: Leadership partner; Presenting partner: </w:t>
      </w:r>
      <w:r w:rsidRPr="00F97333">
        <w:rPr>
          <w:rFonts w:cs="Arial"/>
          <w:i/>
          <w:iCs/>
          <w:lang w:val="en-US"/>
        </w:rPr>
        <w:t>Archibald, Wynne and Sulman prizes</w:t>
      </w:r>
    </w:p>
    <w:p w14:paraId="52C0A65D" w14:textId="77777777" w:rsidR="00DA45E8" w:rsidRPr="00F97333" w:rsidRDefault="00DA45E8" w:rsidP="00B515B9">
      <w:pPr>
        <w:pStyle w:val="ARlistparagraph"/>
        <w:rPr>
          <w:rFonts w:cs="Arial"/>
          <w:lang w:val="en-US"/>
        </w:rPr>
      </w:pPr>
      <w:r w:rsidRPr="00F97333">
        <w:rPr>
          <w:rFonts w:cs="Arial"/>
          <w:lang w:val="en-US"/>
        </w:rPr>
        <w:t>Aqualand: Presenting partner</w:t>
      </w:r>
    </w:p>
    <w:p w14:paraId="43BB26AF" w14:textId="77777777" w:rsidR="00DA45E8" w:rsidRPr="00F97333" w:rsidRDefault="00DA45E8" w:rsidP="00B515B9">
      <w:pPr>
        <w:pStyle w:val="ARlistparagraph"/>
        <w:rPr>
          <w:rFonts w:cs="Arial"/>
          <w:lang w:val="en-US"/>
        </w:rPr>
      </w:pPr>
      <w:r w:rsidRPr="00F97333">
        <w:rPr>
          <w:rFonts w:cs="Arial"/>
          <w:lang w:val="en-US"/>
        </w:rPr>
        <w:t xml:space="preserve">City of Sydney: Support partner: </w:t>
      </w:r>
      <w:r w:rsidRPr="00F97333">
        <w:rPr>
          <w:rFonts w:cs="Arial"/>
          <w:i/>
          <w:iCs/>
          <w:lang w:val="en-US"/>
        </w:rPr>
        <w:t>Archibald, Wynne and Sulman prizes</w:t>
      </w:r>
      <w:r w:rsidRPr="00F97333">
        <w:rPr>
          <w:rFonts w:cs="Arial"/>
          <w:lang w:val="en-US"/>
        </w:rPr>
        <w:t xml:space="preserve"> and </w:t>
      </w:r>
      <w:r w:rsidRPr="00F97333">
        <w:rPr>
          <w:rFonts w:cs="Arial"/>
          <w:i/>
          <w:iCs/>
          <w:lang w:val="en-US"/>
        </w:rPr>
        <w:t>Masters of modern art from the Hermitage</w:t>
      </w:r>
    </w:p>
    <w:p w14:paraId="7DC7ECCD" w14:textId="77777777" w:rsidR="00DA45E8" w:rsidRPr="00F97333" w:rsidRDefault="00DA45E8" w:rsidP="00B515B9">
      <w:pPr>
        <w:pStyle w:val="ARlistparagraph"/>
        <w:rPr>
          <w:rFonts w:cs="Arial"/>
          <w:i/>
          <w:iCs/>
          <w:lang w:val="en-US"/>
        </w:rPr>
      </w:pPr>
      <w:r w:rsidRPr="00F97333">
        <w:rPr>
          <w:rFonts w:cs="Arial"/>
          <w:lang w:val="en-US"/>
        </w:rPr>
        <w:t>Clemenger BBDO: Major partner</w:t>
      </w:r>
    </w:p>
    <w:p w14:paraId="79D45D85" w14:textId="77777777" w:rsidR="00DA45E8" w:rsidRPr="00F97333" w:rsidRDefault="00DA45E8" w:rsidP="00B515B9">
      <w:pPr>
        <w:pStyle w:val="ARlistparagraph"/>
        <w:rPr>
          <w:rFonts w:cs="Arial"/>
          <w:lang w:val="en-US"/>
        </w:rPr>
      </w:pPr>
      <w:r w:rsidRPr="00F97333">
        <w:rPr>
          <w:rFonts w:cs="Arial"/>
          <w:lang w:val="en-US"/>
        </w:rPr>
        <w:t>Crestone Wealth Management: Program supporter for Atelier</w:t>
      </w:r>
    </w:p>
    <w:p w14:paraId="6314AAA1" w14:textId="77777777" w:rsidR="00DA45E8" w:rsidRPr="00F97333" w:rsidRDefault="00DA45E8" w:rsidP="00B515B9">
      <w:pPr>
        <w:pStyle w:val="ARlistparagraph"/>
        <w:rPr>
          <w:rFonts w:cs="Arial"/>
          <w:lang w:val="en-US"/>
        </w:rPr>
      </w:pPr>
      <w:r w:rsidRPr="00F97333">
        <w:rPr>
          <w:rFonts w:cs="Arial"/>
          <w:lang w:val="en-US"/>
        </w:rPr>
        <w:t xml:space="preserve">Destination NSW: Strategic sponsor: </w:t>
      </w:r>
      <w:r w:rsidRPr="00F97333">
        <w:rPr>
          <w:rFonts w:cs="Arial"/>
          <w:i/>
          <w:iCs/>
          <w:lang w:val="en-US"/>
        </w:rPr>
        <w:t>Masters of modern art from the Hermitage</w:t>
      </w:r>
    </w:p>
    <w:p w14:paraId="2AE2D14F" w14:textId="77777777" w:rsidR="00DA45E8" w:rsidRPr="00F97333" w:rsidRDefault="00DA45E8" w:rsidP="00B515B9">
      <w:pPr>
        <w:pStyle w:val="ARlistparagraph"/>
        <w:rPr>
          <w:rFonts w:cs="Arial"/>
          <w:lang w:val="en-US"/>
        </w:rPr>
      </w:pPr>
      <w:r w:rsidRPr="00F97333">
        <w:rPr>
          <w:rFonts w:cs="Arial"/>
          <w:lang w:val="en-US"/>
        </w:rPr>
        <w:t xml:space="preserve">EY: Presenting sponsor; Major sponsor: </w:t>
      </w:r>
      <w:r w:rsidRPr="00F97333">
        <w:rPr>
          <w:rFonts w:cs="Arial"/>
          <w:i/>
          <w:iCs/>
          <w:lang w:val="en-US"/>
        </w:rPr>
        <w:t>Masters of modern art from the Hermitage</w:t>
      </w:r>
    </w:p>
    <w:p w14:paraId="5A848FFA" w14:textId="77777777" w:rsidR="00DA45E8" w:rsidRPr="00F97333" w:rsidRDefault="00DA45E8" w:rsidP="00B515B9">
      <w:pPr>
        <w:pStyle w:val="ARlistparagraph"/>
        <w:rPr>
          <w:rFonts w:cs="Arial"/>
          <w:lang w:val="en-US"/>
        </w:rPr>
      </w:pPr>
      <w:r w:rsidRPr="00F97333">
        <w:rPr>
          <w:rFonts w:cs="Arial"/>
          <w:lang w:val="en-US"/>
        </w:rPr>
        <w:t xml:space="preserve">Glenfiddich and Hendrick’s Gin: Event and Support partners </w:t>
      </w:r>
    </w:p>
    <w:p w14:paraId="2A944037" w14:textId="77777777" w:rsidR="00DA45E8" w:rsidRPr="00F97333" w:rsidRDefault="00DA45E8" w:rsidP="00B515B9">
      <w:pPr>
        <w:pStyle w:val="ARlistparagraph"/>
        <w:rPr>
          <w:rFonts w:cs="Arial"/>
          <w:i/>
          <w:iCs/>
          <w:lang w:val="en-US"/>
        </w:rPr>
      </w:pPr>
      <w:r w:rsidRPr="00F97333">
        <w:rPr>
          <w:rFonts w:cs="Arial"/>
          <w:lang w:val="en-US"/>
        </w:rPr>
        <w:lastRenderedPageBreak/>
        <w:t xml:space="preserve">Herbert Smith Freehills: Presenting partner: Asian Galleries and legal provider; Major partner </w:t>
      </w:r>
      <w:r w:rsidRPr="00F97333">
        <w:rPr>
          <w:rFonts w:cs="Arial"/>
          <w:i/>
          <w:iCs/>
          <w:lang w:val="en-US"/>
        </w:rPr>
        <w:t>Fearless: contemporary South Asian art</w:t>
      </w:r>
    </w:p>
    <w:p w14:paraId="14704205" w14:textId="77777777" w:rsidR="00DA45E8" w:rsidRPr="00F97333" w:rsidRDefault="00DA45E8" w:rsidP="00B515B9">
      <w:pPr>
        <w:pStyle w:val="ARlistparagraph"/>
        <w:rPr>
          <w:rFonts w:cs="Arial"/>
          <w:lang w:val="en-US"/>
        </w:rPr>
      </w:pPr>
      <w:r w:rsidRPr="00F97333">
        <w:rPr>
          <w:rFonts w:cs="Arial"/>
          <w:lang w:val="en-US"/>
        </w:rPr>
        <w:t xml:space="preserve">JCDecaux: Media partner: </w:t>
      </w:r>
      <w:r w:rsidRPr="00F97333">
        <w:rPr>
          <w:rFonts w:cs="Arial"/>
          <w:i/>
          <w:iCs/>
          <w:lang w:val="en-US"/>
        </w:rPr>
        <w:t>Archibald, Wynne and Sulman prizes</w:t>
      </w:r>
      <w:r w:rsidRPr="00F97333">
        <w:rPr>
          <w:rFonts w:cs="Arial"/>
          <w:lang w:val="en-US"/>
        </w:rPr>
        <w:t xml:space="preserve">, </w:t>
      </w:r>
      <w:r w:rsidRPr="00F97333">
        <w:rPr>
          <w:rFonts w:cs="Arial"/>
          <w:i/>
          <w:iCs/>
          <w:lang w:val="en-US"/>
        </w:rPr>
        <w:t xml:space="preserve">Masters of modern art from the Hermitage </w:t>
      </w:r>
      <w:r w:rsidRPr="00F97333">
        <w:rPr>
          <w:rFonts w:cs="Arial"/>
          <w:lang w:val="en-US"/>
        </w:rPr>
        <w:t>and</w:t>
      </w:r>
      <w:r w:rsidRPr="00F97333">
        <w:rPr>
          <w:rFonts w:cs="Arial"/>
          <w:i/>
          <w:iCs/>
          <w:lang w:val="en-US"/>
        </w:rPr>
        <w:t xml:space="preserve"> The National 2019: new Australian art</w:t>
      </w:r>
    </w:p>
    <w:p w14:paraId="31A16A99" w14:textId="77777777" w:rsidR="00DA45E8" w:rsidRPr="00F97333" w:rsidRDefault="00DA45E8" w:rsidP="00B515B9">
      <w:pPr>
        <w:pStyle w:val="ARlistparagraph"/>
        <w:rPr>
          <w:rFonts w:cs="Arial"/>
          <w:lang w:val="en-US"/>
        </w:rPr>
      </w:pPr>
      <w:r w:rsidRPr="00F97333">
        <w:rPr>
          <w:rFonts w:cs="Arial"/>
          <w:lang w:val="en-US"/>
        </w:rPr>
        <w:t xml:space="preserve">JP Morgan: Presenting partner; Presenting partner: Brett Whiteley Studio; Presenting partner: </w:t>
      </w:r>
      <w:r w:rsidRPr="00F97333">
        <w:rPr>
          <w:rFonts w:cs="Arial"/>
          <w:i/>
          <w:iCs/>
          <w:lang w:val="en-US"/>
        </w:rPr>
        <w:t>Brett Whiteley: drawing is everything</w:t>
      </w:r>
    </w:p>
    <w:p w14:paraId="18832C94" w14:textId="77777777" w:rsidR="00DA45E8" w:rsidRPr="00F97333" w:rsidRDefault="00DA45E8" w:rsidP="00B515B9">
      <w:pPr>
        <w:pStyle w:val="ARlistparagraph"/>
        <w:rPr>
          <w:rFonts w:cs="Arial"/>
          <w:lang w:val="en-US"/>
        </w:rPr>
      </w:pPr>
      <w:r w:rsidRPr="00F97333">
        <w:rPr>
          <w:rFonts w:cs="Arial"/>
          <w:lang w:val="en-US"/>
        </w:rPr>
        <w:t>Macquarie Group: Presenting partner; Presenting partner: Australian Art Collection</w:t>
      </w:r>
    </w:p>
    <w:p w14:paraId="7B51D7B2" w14:textId="77777777" w:rsidR="00DA45E8" w:rsidRPr="00F97333" w:rsidRDefault="00DA45E8" w:rsidP="00B515B9">
      <w:pPr>
        <w:pStyle w:val="ARlistparagraph"/>
        <w:rPr>
          <w:rFonts w:cs="Arial"/>
          <w:lang w:val="en-US"/>
        </w:rPr>
      </w:pPr>
      <w:r w:rsidRPr="00F97333">
        <w:rPr>
          <w:rFonts w:cs="Arial"/>
          <w:lang w:val="en-US"/>
        </w:rPr>
        <w:t xml:space="preserve">Macquarie University: Leadership partner; Presenting partner: </w:t>
      </w:r>
      <w:r w:rsidRPr="00F97333">
        <w:rPr>
          <w:rFonts w:cs="Arial"/>
          <w:i/>
          <w:iCs/>
          <w:lang w:val="en-US"/>
        </w:rPr>
        <w:t>John Russell: Australia’s French impressionist</w:t>
      </w:r>
      <w:r w:rsidRPr="00F97333">
        <w:rPr>
          <w:rFonts w:cs="Arial"/>
          <w:lang w:val="en-US"/>
        </w:rPr>
        <w:t xml:space="preserve">; Presenting partner: </w:t>
      </w:r>
      <w:r w:rsidRPr="00F97333">
        <w:rPr>
          <w:rFonts w:cs="Arial"/>
          <w:i/>
          <w:iCs/>
          <w:lang w:val="en-US"/>
        </w:rPr>
        <w:t>The essential Duchamp</w:t>
      </w:r>
      <w:r w:rsidRPr="00F97333">
        <w:rPr>
          <w:rFonts w:cs="Arial"/>
          <w:lang w:val="en-US"/>
        </w:rPr>
        <w:t xml:space="preserve">; Support partner: Art After Hours; Venue sponsor: </w:t>
      </w:r>
      <w:r w:rsidRPr="00F97333">
        <w:rPr>
          <w:rFonts w:cs="Arial"/>
          <w:i/>
          <w:iCs/>
          <w:lang w:val="en-US"/>
        </w:rPr>
        <w:t>ARTEXPRESS 2019</w:t>
      </w:r>
      <w:r w:rsidRPr="00F97333">
        <w:rPr>
          <w:rFonts w:cs="Arial"/>
          <w:lang w:val="en-US"/>
        </w:rPr>
        <w:t>; Presenting partner: Youth Collective FOMArt</w:t>
      </w:r>
    </w:p>
    <w:p w14:paraId="0DCCAEC5" w14:textId="77777777" w:rsidR="00DA45E8" w:rsidRPr="00F97333" w:rsidRDefault="00DA45E8" w:rsidP="00B515B9">
      <w:pPr>
        <w:pStyle w:val="ARlistparagraph"/>
        <w:rPr>
          <w:rFonts w:cs="Arial"/>
          <w:lang w:val="en-US"/>
        </w:rPr>
      </w:pPr>
      <w:r w:rsidRPr="00F97333">
        <w:rPr>
          <w:rFonts w:cs="Arial"/>
          <w:lang w:val="en-US"/>
        </w:rPr>
        <w:t>Paspaley Pearls: Program supporter for Atelier</w:t>
      </w:r>
    </w:p>
    <w:p w14:paraId="00596CA6" w14:textId="77777777" w:rsidR="00DA45E8" w:rsidRPr="00F97333" w:rsidRDefault="00DA45E8" w:rsidP="00B515B9">
      <w:pPr>
        <w:pStyle w:val="ARlistparagraph"/>
        <w:rPr>
          <w:rFonts w:cs="Arial"/>
          <w:i/>
          <w:iCs/>
          <w:lang w:val="en-US"/>
        </w:rPr>
      </w:pPr>
      <w:r w:rsidRPr="00F97333">
        <w:rPr>
          <w:rFonts w:cs="Arial"/>
          <w:lang w:val="en-US"/>
        </w:rPr>
        <w:t xml:space="preserve">Porter’s Original Paints: Official paint supplier and Support partner: </w:t>
      </w:r>
      <w:r w:rsidRPr="00F97333">
        <w:rPr>
          <w:rFonts w:cs="Arial"/>
          <w:i/>
          <w:iCs/>
          <w:lang w:val="en-US"/>
        </w:rPr>
        <w:t xml:space="preserve">Archibald, Wynne and Sulman prizes </w:t>
      </w:r>
      <w:r w:rsidRPr="00F97333">
        <w:rPr>
          <w:rFonts w:cs="Arial"/>
          <w:lang w:val="en-US"/>
        </w:rPr>
        <w:t>and</w:t>
      </w:r>
      <w:r w:rsidRPr="00F97333">
        <w:rPr>
          <w:rFonts w:cs="Arial"/>
          <w:i/>
          <w:iCs/>
          <w:lang w:val="en-US"/>
        </w:rPr>
        <w:t xml:space="preserve"> Masters of modern art from the Hermitage</w:t>
      </w:r>
    </w:p>
    <w:p w14:paraId="01A9CECF" w14:textId="77777777" w:rsidR="00DA45E8" w:rsidRPr="00F97333" w:rsidRDefault="00DA45E8" w:rsidP="00B515B9">
      <w:pPr>
        <w:pStyle w:val="ARlistparagraph"/>
        <w:rPr>
          <w:rFonts w:cs="Arial"/>
          <w:i/>
          <w:iCs/>
          <w:lang w:val="en-US"/>
        </w:rPr>
      </w:pPr>
      <w:r w:rsidRPr="00F97333">
        <w:rPr>
          <w:rFonts w:cs="Arial"/>
          <w:lang w:val="en-US"/>
        </w:rPr>
        <w:t xml:space="preserve">President’s Council of the Art Gallery of New South Wales: Major partner: </w:t>
      </w:r>
      <w:r w:rsidRPr="00F97333">
        <w:rPr>
          <w:rFonts w:cs="Arial"/>
          <w:i/>
          <w:iCs/>
          <w:lang w:val="en-US"/>
        </w:rPr>
        <w:t>John Russell: Australia’s French impressionist</w:t>
      </w:r>
    </w:p>
    <w:p w14:paraId="6A6F9F02" w14:textId="77777777" w:rsidR="00DA45E8" w:rsidRPr="00F97333" w:rsidRDefault="00DA45E8" w:rsidP="00B515B9">
      <w:pPr>
        <w:pStyle w:val="ARlistparagraph"/>
        <w:rPr>
          <w:rFonts w:cs="Arial"/>
          <w:i/>
          <w:iCs/>
          <w:lang w:val="en-US"/>
        </w:rPr>
      </w:pPr>
      <w:r w:rsidRPr="00F97333">
        <w:rPr>
          <w:rFonts w:cs="Arial"/>
          <w:lang w:val="en-US"/>
        </w:rPr>
        <w:t xml:space="preserve">Robert Oatley Wines: Major partner; Support partner: </w:t>
      </w:r>
      <w:r w:rsidRPr="00F97333">
        <w:rPr>
          <w:rFonts w:cs="Arial"/>
          <w:i/>
          <w:iCs/>
          <w:lang w:val="en-US"/>
        </w:rPr>
        <w:t>Archibald, Wynne and Sulman prizes</w:t>
      </w:r>
    </w:p>
    <w:p w14:paraId="573406B3" w14:textId="77777777" w:rsidR="00DA45E8" w:rsidRPr="00F97333" w:rsidRDefault="00DA45E8" w:rsidP="00B515B9">
      <w:pPr>
        <w:pStyle w:val="ARlistparagraph"/>
        <w:rPr>
          <w:rFonts w:cs="Arial"/>
          <w:i/>
          <w:iCs/>
          <w:lang w:val="en-US"/>
        </w:rPr>
      </w:pPr>
      <w:r w:rsidRPr="00F97333">
        <w:rPr>
          <w:rFonts w:cs="Arial"/>
          <w:lang w:val="en-US"/>
        </w:rPr>
        <w:t xml:space="preserve">Scenic Tours: Support partner: </w:t>
      </w:r>
      <w:r w:rsidRPr="00F97333">
        <w:rPr>
          <w:rFonts w:cs="Arial"/>
          <w:i/>
          <w:iCs/>
          <w:lang w:val="en-US"/>
        </w:rPr>
        <w:t>Masters of modern art from the Hermitage</w:t>
      </w:r>
    </w:p>
    <w:p w14:paraId="01F1E091" w14:textId="77777777" w:rsidR="00DA45E8" w:rsidRPr="00F97333" w:rsidRDefault="00DA45E8" w:rsidP="00B515B9">
      <w:pPr>
        <w:pStyle w:val="ARlistparagraph"/>
        <w:rPr>
          <w:rFonts w:cs="Arial"/>
          <w:lang w:val="en-US"/>
        </w:rPr>
      </w:pPr>
      <w:r w:rsidRPr="00F97333">
        <w:rPr>
          <w:rFonts w:cs="Arial"/>
          <w:lang w:val="en-US"/>
        </w:rPr>
        <w:t xml:space="preserve">Singapore Airlines: Principal donor: </w:t>
      </w:r>
      <w:r w:rsidRPr="00F97333">
        <w:rPr>
          <w:rFonts w:cs="Arial"/>
          <w:i/>
          <w:iCs/>
          <w:lang w:val="en-US"/>
        </w:rPr>
        <w:t>Masters of modern art from the Hermitage</w:t>
      </w:r>
    </w:p>
    <w:p w14:paraId="3740BE7E" w14:textId="77777777" w:rsidR="00DA45E8" w:rsidRPr="00F97333" w:rsidRDefault="00DA45E8" w:rsidP="00B515B9">
      <w:pPr>
        <w:pStyle w:val="ARlistparagraph"/>
        <w:rPr>
          <w:rFonts w:cs="Arial"/>
          <w:i/>
          <w:iCs/>
          <w:lang w:val="en-US"/>
        </w:rPr>
      </w:pPr>
      <w:r w:rsidRPr="00F97333">
        <w:rPr>
          <w:rFonts w:cs="Arial"/>
          <w:lang w:val="en-US"/>
        </w:rPr>
        <w:t xml:space="preserve">Sofitel Sydney Wentworth: Major partner; Official hotel and Support partner: </w:t>
      </w:r>
      <w:r w:rsidRPr="00F97333">
        <w:rPr>
          <w:rFonts w:cs="Arial"/>
          <w:i/>
          <w:iCs/>
          <w:lang w:val="en-US"/>
        </w:rPr>
        <w:t xml:space="preserve">Archibald, Wynne and Sulman prizes </w:t>
      </w:r>
      <w:r w:rsidRPr="00F97333">
        <w:rPr>
          <w:rFonts w:cs="Arial"/>
          <w:lang w:val="en-US"/>
        </w:rPr>
        <w:t>and</w:t>
      </w:r>
      <w:r w:rsidRPr="00F97333">
        <w:rPr>
          <w:rFonts w:cs="Arial"/>
          <w:i/>
          <w:iCs/>
          <w:lang w:val="en-US"/>
        </w:rPr>
        <w:t xml:space="preserve"> The essential Duchamp</w:t>
      </w:r>
    </w:p>
    <w:p w14:paraId="49D8BADF" w14:textId="77777777" w:rsidR="00DA45E8" w:rsidRPr="00F97333" w:rsidRDefault="00DA45E8" w:rsidP="00B515B9">
      <w:pPr>
        <w:pStyle w:val="ARlistparagraph"/>
        <w:rPr>
          <w:rFonts w:cs="Arial"/>
          <w:lang w:val="en-US"/>
        </w:rPr>
      </w:pPr>
      <w:r w:rsidRPr="00F97333">
        <w:rPr>
          <w:rFonts w:cs="Arial"/>
          <w:lang w:val="en-US"/>
        </w:rPr>
        <w:t xml:space="preserve">Sydney Morning Herald: Media partner: </w:t>
      </w:r>
      <w:r w:rsidRPr="00F97333">
        <w:rPr>
          <w:rFonts w:cs="Arial"/>
          <w:i/>
          <w:iCs/>
          <w:lang w:val="en-US"/>
        </w:rPr>
        <w:t>Archibald Prize</w:t>
      </w:r>
      <w:r w:rsidRPr="00F97333">
        <w:rPr>
          <w:rFonts w:cs="Arial"/>
          <w:lang w:val="en-US"/>
        </w:rPr>
        <w:t xml:space="preserve"> and </w:t>
      </w:r>
      <w:r w:rsidRPr="00F97333">
        <w:rPr>
          <w:rFonts w:cs="Arial"/>
          <w:i/>
          <w:iCs/>
          <w:lang w:val="en-US"/>
        </w:rPr>
        <w:t>Masters of modern art from the Hermitage</w:t>
      </w:r>
      <w:r w:rsidRPr="00F97333">
        <w:rPr>
          <w:rFonts w:cs="Arial"/>
          <w:lang w:val="en-US"/>
        </w:rPr>
        <w:t xml:space="preserve"> </w:t>
      </w:r>
    </w:p>
    <w:p w14:paraId="1BC9B848" w14:textId="3FB6549F" w:rsidR="00DA45E8" w:rsidRPr="00F97333" w:rsidRDefault="00DA45E8" w:rsidP="00B515B9">
      <w:pPr>
        <w:pStyle w:val="ARlistparagraph"/>
        <w:rPr>
          <w:rFonts w:cs="Arial"/>
          <w:lang w:val="en-US"/>
        </w:rPr>
      </w:pPr>
      <w:r w:rsidRPr="00F97333">
        <w:rPr>
          <w:rFonts w:cs="Arial"/>
          <w:lang w:val="en-US"/>
        </w:rPr>
        <w:t>S&amp;S Creative: Support partner: education programs</w:t>
      </w:r>
    </w:p>
    <w:p w14:paraId="24AF75DA" w14:textId="77777777" w:rsidR="00DA45E8" w:rsidRPr="00F97333" w:rsidRDefault="00DA45E8" w:rsidP="00B515B9">
      <w:pPr>
        <w:pStyle w:val="ARlistparagraph"/>
        <w:rPr>
          <w:rFonts w:cs="Arial"/>
          <w:lang w:val="en-US"/>
        </w:rPr>
      </w:pPr>
      <w:r w:rsidRPr="00F97333">
        <w:rPr>
          <w:rFonts w:cs="Arial"/>
          <w:lang w:val="en-US"/>
        </w:rPr>
        <w:t xml:space="preserve">The Saturday Paper and The Monthly: Media partner: </w:t>
      </w:r>
      <w:r w:rsidRPr="00F97333">
        <w:rPr>
          <w:rFonts w:cs="Arial"/>
          <w:i/>
          <w:iCs/>
          <w:lang w:val="en-US"/>
        </w:rPr>
        <w:t>Brett Whiteley: drawing is everything</w:t>
      </w:r>
      <w:r w:rsidRPr="00F97333">
        <w:rPr>
          <w:rFonts w:cs="Arial"/>
          <w:lang w:val="en-US"/>
        </w:rPr>
        <w:t xml:space="preserve"> and </w:t>
      </w:r>
      <w:r w:rsidRPr="00F97333">
        <w:rPr>
          <w:rFonts w:cs="Arial"/>
          <w:i/>
          <w:iCs/>
          <w:lang w:val="en-US"/>
        </w:rPr>
        <w:t>The essential Duchamp</w:t>
      </w:r>
      <w:r w:rsidRPr="00F97333">
        <w:rPr>
          <w:rFonts w:cs="Arial"/>
          <w:lang w:val="en-US"/>
        </w:rPr>
        <w:t>; Media partner: Brett Whiteley Studio</w:t>
      </w:r>
    </w:p>
    <w:p w14:paraId="7A4901E9" w14:textId="77777777" w:rsidR="00DA45E8" w:rsidRPr="00F97333" w:rsidRDefault="00DA45E8" w:rsidP="00B515B9">
      <w:pPr>
        <w:pStyle w:val="ARlistparagraph"/>
        <w:rPr>
          <w:rFonts w:cs="Arial"/>
          <w:lang w:val="en-US"/>
        </w:rPr>
      </w:pPr>
      <w:r w:rsidRPr="00F97333">
        <w:rPr>
          <w:rFonts w:cs="Arial"/>
          <w:lang w:val="en-US"/>
        </w:rPr>
        <w:lastRenderedPageBreak/>
        <w:t>The Luxury Syndicate</w:t>
      </w:r>
    </w:p>
    <w:p w14:paraId="5DDB400E" w14:textId="77777777" w:rsidR="00DA45E8" w:rsidRPr="00F97333" w:rsidRDefault="00DA45E8" w:rsidP="00B515B9">
      <w:pPr>
        <w:pStyle w:val="ARlistparagraph"/>
        <w:rPr>
          <w:rFonts w:cs="Arial"/>
          <w:i/>
          <w:iCs/>
          <w:lang w:val="en-US"/>
        </w:rPr>
      </w:pPr>
      <w:r w:rsidRPr="00F97333">
        <w:rPr>
          <w:rFonts w:cs="Arial"/>
          <w:lang w:val="en-US"/>
        </w:rPr>
        <w:t>The Woolmark Company: Major partner</w:t>
      </w:r>
    </w:p>
    <w:p w14:paraId="3F352F07" w14:textId="77777777" w:rsidR="00DA45E8" w:rsidRPr="00F97333" w:rsidRDefault="00DA45E8" w:rsidP="00B515B9">
      <w:pPr>
        <w:pStyle w:val="ARlistparagraph"/>
        <w:rPr>
          <w:rFonts w:cs="Arial"/>
          <w:i/>
          <w:iCs/>
          <w:lang w:val="en-US"/>
        </w:rPr>
      </w:pPr>
      <w:r w:rsidRPr="00F97333">
        <w:rPr>
          <w:rFonts w:cs="Arial"/>
          <w:lang w:val="en-US"/>
        </w:rPr>
        <w:t xml:space="preserve">UBS: Presenting partner; Contemporary Art: Contemporary Galleries; Major partner: </w:t>
      </w:r>
      <w:r w:rsidRPr="00F97333">
        <w:rPr>
          <w:rFonts w:cs="Arial"/>
          <w:i/>
          <w:iCs/>
          <w:lang w:val="en-US"/>
        </w:rPr>
        <w:t xml:space="preserve">The National 2019: new Australian art </w:t>
      </w:r>
      <w:r w:rsidRPr="00F97333">
        <w:rPr>
          <w:rFonts w:cs="Arial"/>
          <w:lang w:val="en-US"/>
        </w:rPr>
        <w:t>and</w:t>
      </w:r>
      <w:r w:rsidRPr="00F97333">
        <w:rPr>
          <w:rFonts w:cs="Arial"/>
          <w:i/>
          <w:iCs/>
          <w:lang w:val="en-US"/>
        </w:rPr>
        <w:t xml:space="preserve"> The essential Duchamp</w:t>
      </w:r>
    </w:p>
    <w:p w14:paraId="765A067E" w14:textId="77777777" w:rsidR="00DA45E8" w:rsidRPr="00F97333" w:rsidRDefault="00DA45E8" w:rsidP="00B515B9">
      <w:pPr>
        <w:pStyle w:val="ARlistparagraph"/>
        <w:rPr>
          <w:rFonts w:cs="Arial"/>
          <w:lang w:val="en-US"/>
        </w:rPr>
      </w:pPr>
      <w:r w:rsidRPr="00F97333">
        <w:rPr>
          <w:rFonts w:cs="Arial"/>
          <w:lang w:val="en-US"/>
        </w:rPr>
        <w:t>Valiant Events: Support partner</w:t>
      </w:r>
    </w:p>
    <w:p w14:paraId="76B7FFA3" w14:textId="77777777" w:rsidR="00DA45E8" w:rsidRPr="00F97333" w:rsidRDefault="00DA45E8" w:rsidP="00B515B9">
      <w:pPr>
        <w:pStyle w:val="ARlistparagraph"/>
        <w:rPr>
          <w:rFonts w:cs="Arial"/>
          <w:lang w:val="en-US"/>
        </w:rPr>
      </w:pPr>
      <w:r w:rsidRPr="00F97333">
        <w:rPr>
          <w:rFonts w:cs="Arial"/>
          <w:lang w:val="en-US"/>
        </w:rPr>
        <w:t>Variety – the Children’s Charity: Support partner: Starting with art</w:t>
      </w:r>
    </w:p>
    <w:p w14:paraId="0BD717C3" w14:textId="77777777" w:rsidR="00DA45E8" w:rsidRPr="00F97333" w:rsidRDefault="00DA45E8" w:rsidP="00B515B9">
      <w:pPr>
        <w:pStyle w:val="ARlistparagraph"/>
        <w:rPr>
          <w:rFonts w:cs="Arial"/>
          <w:i/>
          <w:iCs/>
          <w:lang w:val="en-US"/>
        </w:rPr>
      </w:pPr>
      <w:r w:rsidRPr="00F97333">
        <w:rPr>
          <w:rFonts w:cs="Arial"/>
          <w:lang w:val="en-US"/>
        </w:rPr>
        <w:t xml:space="preserve">VisAsia Council of the Art Gallery of New South Wales: Major philanthropic partner: </w:t>
      </w:r>
      <w:r w:rsidRPr="00F97333">
        <w:rPr>
          <w:rFonts w:cs="Arial"/>
          <w:i/>
          <w:iCs/>
          <w:lang w:val="en-US"/>
        </w:rPr>
        <w:t>Heaven and earth in Chinese art: treasures from the National Palace Museum, Taipei</w:t>
      </w:r>
    </w:p>
    <w:p w14:paraId="55B75DF1" w14:textId="77777777" w:rsidR="00DA45E8" w:rsidRPr="00F97333" w:rsidRDefault="00DA45E8" w:rsidP="008E0CDD">
      <w:pPr>
        <w:pStyle w:val="ARheading4"/>
        <w:rPr>
          <w:rFonts w:cs="Arial"/>
          <w:lang w:val="en-US"/>
        </w:rPr>
      </w:pPr>
      <w:r w:rsidRPr="00F97333">
        <w:rPr>
          <w:rFonts w:cs="Arial"/>
          <w:lang w:val="en-US"/>
        </w:rPr>
        <w:t>President’s Council</w:t>
      </w:r>
    </w:p>
    <w:p w14:paraId="769BD90A" w14:textId="77777777" w:rsidR="00DA45E8" w:rsidRPr="00F97333" w:rsidRDefault="00DA45E8" w:rsidP="008E0CDD">
      <w:pPr>
        <w:pStyle w:val="ARbody"/>
        <w:rPr>
          <w:rFonts w:cs="Arial"/>
          <w:lang w:val="en-US"/>
        </w:rPr>
      </w:pPr>
      <w:r w:rsidRPr="00F97333">
        <w:rPr>
          <w:rFonts w:cs="Arial"/>
          <w:lang w:val="en-US"/>
        </w:rPr>
        <w:t xml:space="preserve">The President’s Council is a network of business leaders established to support the Gallery by providing vital business expertise and advice as well as philanthropic funding. The President’s Council was proud to support the </w:t>
      </w:r>
      <w:r w:rsidRPr="00F97333">
        <w:rPr>
          <w:rFonts w:cs="Arial"/>
          <w:i/>
          <w:iCs/>
          <w:lang w:val="en-US"/>
        </w:rPr>
        <w:t xml:space="preserve">John Russell: Australia’s French impressionist </w:t>
      </w:r>
      <w:r w:rsidRPr="00F97333">
        <w:rPr>
          <w:rFonts w:cs="Arial"/>
          <w:lang w:val="en-US"/>
        </w:rPr>
        <w:t>exhibition in summer 2018–19.</w:t>
      </w:r>
    </w:p>
    <w:p w14:paraId="53E24373" w14:textId="77777777" w:rsidR="00DA45E8" w:rsidRPr="00F97333" w:rsidRDefault="00DA45E8" w:rsidP="008E0CDD">
      <w:pPr>
        <w:pStyle w:val="ARbody"/>
        <w:rPr>
          <w:rFonts w:cs="Arial"/>
          <w:lang w:val="en-US"/>
        </w:rPr>
      </w:pPr>
      <w:r w:rsidRPr="00F97333">
        <w:rPr>
          <w:rFonts w:cs="Arial"/>
          <w:lang w:val="en-US"/>
        </w:rPr>
        <w:t>President: David Gonski AC</w:t>
      </w:r>
    </w:p>
    <w:p w14:paraId="2A42857F" w14:textId="77777777" w:rsidR="00DA45E8" w:rsidRPr="00F97333" w:rsidRDefault="00DA45E8" w:rsidP="008E0CDD">
      <w:pPr>
        <w:pStyle w:val="ARheading5"/>
        <w:rPr>
          <w:rFonts w:cs="Arial"/>
          <w:lang w:val="en-US"/>
        </w:rPr>
      </w:pPr>
      <w:r w:rsidRPr="00F97333">
        <w:rPr>
          <w:rFonts w:cs="Arial"/>
          <w:lang w:val="en-US"/>
        </w:rPr>
        <w:t>Membership</w:t>
      </w:r>
    </w:p>
    <w:p w14:paraId="55081022" w14:textId="77777777" w:rsidR="00DA45E8" w:rsidRPr="00F97333" w:rsidRDefault="00DA45E8" w:rsidP="00B515B9">
      <w:pPr>
        <w:pStyle w:val="ARlistparagraph"/>
        <w:rPr>
          <w:rFonts w:cs="Arial"/>
          <w:lang w:val="en-US"/>
        </w:rPr>
      </w:pPr>
      <w:r w:rsidRPr="00F97333">
        <w:rPr>
          <w:rFonts w:cs="Arial"/>
          <w:lang w:val="en-US"/>
        </w:rPr>
        <w:t>Noel Condon – AIG</w:t>
      </w:r>
    </w:p>
    <w:p w14:paraId="315FCEA1" w14:textId="77777777" w:rsidR="00DA45E8" w:rsidRPr="00F97333" w:rsidRDefault="00DA45E8" w:rsidP="00B515B9">
      <w:pPr>
        <w:pStyle w:val="ARlistparagraph"/>
        <w:rPr>
          <w:rFonts w:cs="Arial"/>
          <w:lang w:val="en-US"/>
        </w:rPr>
      </w:pPr>
      <w:r w:rsidRPr="00F97333">
        <w:rPr>
          <w:rFonts w:cs="Arial"/>
          <w:lang w:val="en-US"/>
        </w:rPr>
        <w:t>Emma Gray – ANZ Banking Group Limited</w:t>
      </w:r>
    </w:p>
    <w:p w14:paraId="4386CE01" w14:textId="77777777" w:rsidR="00DA45E8" w:rsidRPr="00F97333" w:rsidRDefault="00DA45E8" w:rsidP="00B515B9">
      <w:pPr>
        <w:pStyle w:val="ARlistparagraph"/>
        <w:rPr>
          <w:rFonts w:cs="Arial"/>
          <w:lang w:val="en-US"/>
        </w:rPr>
      </w:pPr>
      <w:r w:rsidRPr="00F97333">
        <w:rPr>
          <w:rFonts w:cs="Arial"/>
          <w:lang w:val="en-US"/>
        </w:rPr>
        <w:t>Jin Lin – Aqualand</w:t>
      </w:r>
    </w:p>
    <w:p w14:paraId="2599DC33" w14:textId="77777777" w:rsidR="00DA45E8" w:rsidRPr="00F97333" w:rsidRDefault="00DA45E8" w:rsidP="00B515B9">
      <w:pPr>
        <w:pStyle w:val="ARlistparagraph"/>
        <w:rPr>
          <w:rFonts w:cs="Arial"/>
          <w:lang w:val="en-US"/>
        </w:rPr>
      </w:pPr>
      <w:r w:rsidRPr="00F97333">
        <w:rPr>
          <w:rFonts w:cs="Arial"/>
          <w:lang w:val="en-US"/>
        </w:rPr>
        <w:t>Robert Morgan – Clemenger Group</w:t>
      </w:r>
    </w:p>
    <w:p w14:paraId="1AA15038" w14:textId="77777777" w:rsidR="00DA45E8" w:rsidRPr="00F97333" w:rsidRDefault="00DA45E8" w:rsidP="00B515B9">
      <w:pPr>
        <w:pStyle w:val="ARlistparagraph"/>
        <w:rPr>
          <w:rFonts w:cs="Arial"/>
          <w:lang w:val="en-US"/>
        </w:rPr>
      </w:pPr>
      <w:r w:rsidRPr="00F97333">
        <w:rPr>
          <w:rFonts w:cs="Arial"/>
          <w:lang w:val="en-US"/>
        </w:rPr>
        <w:t>Michael Chisholm – Crestone Wealth Management</w:t>
      </w:r>
    </w:p>
    <w:p w14:paraId="398F36F5" w14:textId="77777777" w:rsidR="00DA45E8" w:rsidRPr="00F97333" w:rsidRDefault="00DA45E8" w:rsidP="00B515B9">
      <w:pPr>
        <w:pStyle w:val="ARlistparagraph"/>
        <w:rPr>
          <w:rFonts w:cs="Arial"/>
          <w:lang w:val="en-US"/>
        </w:rPr>
      </w:pPr>
      <w:r w:rsidRPr="00F97333">
        <w:rPr>
          <w:rFonts w:cs="Arial"/>
          <w:lang w:val="en-US"/>
        </w:rPr>
        <w:t>Sandra Chipchase – Destination NSW</w:t>
      </w:r>
    </w:p>
    <w:p w14:paraId="0ADE68AD" w14:textId="47E553C6" w:rsidR="00DA45E8" w:rsidRPr="00F97333" w:rsidRDefault="00DA45E8" w:rsidP="00B515B9">
      <w:pPr>
        <w:pStyle w:val="ARlistparagraph"/>
        <w:rPr>
          <w:rFonts w:cs="Arial"/>
          <w:lang w:val="en-US"/>
        </w:rPr>
      </w:pPr>
      <w:r w:rsidRPr="00F97333">
        <w:rPr>
          <w:rFonts w:cs="Arial"/>
          <w:lang w:val="en-US"/>
        </w:rPr>
        <w:t>Damian Hackett – Deutscher and Hackett</w:t>
      </w:r>
    </w:p>
    <w:p w14:paraId="11625BAA" w14:textId="77777777" w:rsidR="00DA45E8" w:rsidRPr="00F97333" w:rsidRDefault="00DA45E8" w:rsidP="00B515B9">
      <w:pPr>
        <w:pStyle w:val="ARlistparagraph"/>
        <w:rPr>
          <w:rFonts w:cs="Arial"/>
          <w:lang w:val="en-US"/>
        </w:rPr>
      </w:pPr>
      <w:r w:rsidRPr="00F97333">
        <w:rPr>
          <w:rFonts w:cs="Arial"/>
          <w:lang w:val="en-US"/>
        </w:rPr>
        <w:t>Paul Harapin – Domo Australia</w:t>
      </w:r>
    </w:p>
    <w:p w14:paraId="05633FAF" w14:textId="77777777" w:rsidR="00DA45E8" w:rsidRPr="00F97333" w:rsidRDefault="00DA45E8" w:rsidP="00B515B9">
      <w:pPr>
        <w:pStyle w:val="ARlistparagraph"/>
        <w:rPr>
          <w:rFonts w:cs="Arial"/>
          <w:lang w:val="en-US"/>
        </w:rPr>
      </w:pPr>
      <w:r w:rsidRPr="00F97333">
        <w:rPr>
          <w:rFonts w:cs="Arial"/>
          <w:lang w:val="en-US"/>
        </w:rPr>
        <w:t>Andrew Price – EY</w:t>
      </w:r>
    </w:p>
    <w:p w14:paraId="4B8ED585" w14:textId="77777777" w:rsidR="00DA45E8" w:rsidRPr="00F97333" w:rsidRDefault="00DA45E8" w:rsidP="00B515B9">
      <w:pPr>
        <w:pStyle w:val="ARlistparagraph"/>
        <w:rPr>
          <w:rFonts w:cs="Arial"/>
          <w:lang w:val="en-US"/>
        </w:rPr>
      </w:pPr>
      <w:r w:rsidRPr="00F97333">
        <w:rPr>
          <w:rFonts w:cs="Arial"/>
          <w:lang w:val="en-US"/>
        </w:rPr>
        <w:t>Miles Bastick – Herbert Smith Freehills</w:t>
      </w:r>
    </w:p>
    <w:p w14:paraId="41A22AF4" w14:textId="77777777" w:rsidR="00DA45E8" w:rsidRPr="00F97333" w:rsidRDefault="00DA45E8" w:rsidP="00B515B9">
      <w:pPr>
        <w:pStyle w:val="ARlistparagraph"/>
        <w:rPr>
          <w:rFonts w:cs="Arial"/>
          <w:lang w:val="en-US"/>
        </w:rPr>
      </w:pPr>
      <w:r w:rsidRPr="00F97333">
        <w:rPr>
          <w:rFonts w:cs="Arial"/>
          <w:lang w:val="en-US"/>
        </w:rPr>
        <w:lastRenderedPageBreak/>
        <w:t>Milton Samios – Investec Australia Limited</w:t>
      </w:r>
    </w:p>
    <w:p w14:paraId="0556B21A" w14:textId="77777777" w:rsidR="00DA45E8" w:rsidRPr="00F97333" w:rsidRDefault="00DA45E8" w:rsidP="00B515B9">
      <w:pPr>
        <w:pStyle w:val="ARlistparagraph"/>
        <w:rPr>
          <w:rFonts w:cs="Arial"/>
          <w:lang w:val="en-US"/>
        </w:rPr>
      </w:pPr>
      <w:r w:rsidRPr="00F97333">
        <w:rPr>
          <w:rFonts w:cs="Arial"/>
          <w:lang w:val="en-US"/>
        </w:rPr>
        <w:t>Steve O’Connor – JCDecaux Australia</w:t>
      </w:r>
    </w:p>
    <w:p w14:paraId="69FB52A7" w14:textId="77777777" w:rsidR="00DA45E8" w:rsidRPr="00F97333" w:rsidRDefault="00DA45E8" w:rsidP="00B515B9">
      <w:pPr>
        <w:pStyle w:val="ARlistparagraph"/>
        <w:rPr>
          <w:rFonts w:cs="Arial"/>
          <w:lang w:val="en-US"/>
        </w:rPr>
      </w:pPr>
      <w:r w:rsidRPr="00F97333">
        <w:rPr>
          <w:rFonts w:cs="Arial"/>
          <w:lang w:val="en-US"/>
        </w:rPr>
        <w:t>James Kennedy – Kennedy Luxury Group</w:t>
      </w:r>
    </w:p>
    <w:p w14:paraId="699ECE3F" w14:textId="77777777" w:rsidR="00DA45E8" w:rsidRPr="00F97333" w:rsidRDefault="00DA45E8" w:rsidP="00B515B9">
      <w:pPr>
        <w:pStyle w:val="ARlistparagraph"/>
        <w:rPr>
          <w:rFonts w:cs="Arial"/>
          <w:lang w:val="en-US"/>
        </w:rPr>
      </w:pPr>
      <w:r w:rsidRPr="00F97333">
        <w:rPr>
          <w:rFonts w:cs="Arial"/>
          <w:lang w:val="en-US"/>
        </w:rPr>
        <w:t>Martin Blake – KPMG</w:t>
      </w:r>
    </w:p>
    <w:p w14:paraId="0C5B3137" w14:textId="77777777" w:rsidR="00DA45E8" w:rsidRPr="00F97333" w:rsidRDefault="00DA45E8" w:rsidP="00B515B9">
      <w:pPr>
        <w:pStyle w:val="ARlistparagraph"/>
        <w:rPr>
          <w:rFonts w:cs="Arial"/>
          <w:lang w:val="en-US"/>
        </w:rPr>
      </w:pPr>
      <w:r w:rsidRPr="00F97333">
        <w:rPr>
          <w:rFonts w:cs="Arial"/>
          <w:lang w:val="en-US"/>
        </w:rPr>
        <w:t>Doug Ferguson – KPMG</w:t>
      </w:r>
    </w:p>
    <w:p w14:paraId="217BB4CB" w14:textId="77777777" w:rsidR="00DA45E8" w:rsidRPr="00F97333" w:rsidRDefault="00DA45E8" w:rsidP="00B515B9">
      <w:pPr>
        <w:pStyle w:val="ARlistparagraph"/>
        <w:rPr>
          <w:rFonts w:cs="Arial"/>
          <w:lang w:val="en-US"/>
        </w:rPr>
      </w:pPr>
      <w:r w:rsidRPr="00F97333">
        <w:rPr>
          <w:rFonts w:cs="Arial"/>
          <w:lang w:val="en-US"/>
        </w:rPr>
        <w:t>Steven Lowy AM – LFG</w:t>
      </w:r>
    </w:p>
    <w:p w14:paraId="21D390DC" w14:textId="77777777" w:rsidR="00DA45E8" w:rsidRPr="00F97333" w:rsidRDefault="00DA45E8" w:rsidP="00B515B9">
      <w:pPr>
        <w:pStyle w:val="ARlistparagraph"/>
        <w:rPr>
          <w:rFonts w:cs="Arial"/>
          <w:lang w:val="en-US"/>
        </w:rPr>
      </w:pPr>
      <w:r w:rsidRPr="00F97333">
        <w:rPr>
          <w:rFonts w:cs="Arial"/>
          <w:lang w:val="en-US"/>
        </w:rPr>
        <w:t>John Pickhaver – Macquarie Capital ANZ</w:t>
      </w:r>
    </w:p>
    <w:p w14:paraId="4C691BD7" w14:textId="77777777" w:rsidR="00DA45E8" w:rsidRPr="00F97333" w:rsidRDefault="00DA45E8" w:rsidP="00B515B9">
      <w:pPr>
        <w:pStyle w:val="ARlistparagraph"/>
        <w:rPr>
          <w:rFonts w:cs="Arial"/>
          <w:lang w:val="en-US"/>
        </w:rPr>
      </w:pPr>
      <w:r w:rsidRPr="00F97333">
        <w:rPr>
          <w:rFonts w:cs="Arial"/>
          <w:lang w:val="en-US"/>
        </w:rPr>
        <w:t>David Wilkinson – Macquarie University</w:t>
      </w:r>
    </w:p>
    <w:p w14:paraId="775DF1BA" w14:textId="77777777" w:rsidR="00DA45E8" w:rsidRPr="00F97333" w:rsidRDefault="00DA45E8" w:rsidP="00B515B9">
      <w:pPr>
        <w:pStyle w:val="ARlistparagraph"/>
        <w:rPr>
          <w:rFonts w:cs="Arial"/>
          <w:lang w:val="en-US"/>
        </w:rPr>
      </w:pPr>
      <w:r w:rsidRPr="00F97333">
        <w:rPr>
          <w:rFonts w:cs="Arial"/>
          <w:lang w:val="en-US"/>
        </w:rPr>
        <w:t>Drew Bradford – National Australia Bank</w:t>
      </w:r>
    </w:p>
    <w:p w14:paraId="6A0F589D" w14:textId="77777777" w:rsidR="00DA45E8" w:rsidRPr="00F97333" w:rsidRDefault="00DA45E8" w:rsidP="00B515B9">
      <w:pPr>
        <w:pStyle w:val="ARlistparagraph"/>
        <w:rPr>
          <w:rFonts w:cs="Arial"/>
          <w:lang w:val="en-US"/>
        </w:rPr>
      </w:pPr>
      <w:r w:rsidRPr="00F97333">
        <w:rPr>
          <w:rFonts w:cs="Arial"/>
          <w:lang w:val="en-US"/>
        </w:rPr>
        <w:t>Michael Bracher – Paspaley Pearls Group</w:t>
      </w:r>
    </w:p>
    <w:p w14:paraId="69C77C8A" w14:textId="77777777" w:rsidR="00DA45E8" w:rsidRPr="00F97333" w:rsidRDefault="00DA45E8" w:rsidP="00B515B9">
      <w:pPr>
        <w:pStyle w:val="ARlistparagraph"/>
        <w:rPr>
          <w:rFonts w:cs="Arial"/>
          <w:lang w:val="en-US"/>
        </w:rPr>
      </w:pPr>
      <w:r w:rsidRPr="00F97333">
        <w:rPr>
          <w:rFonts w:cs="Arial"/>
          <w:lang w:val="en-US"/>
        </w:rPr>
        <w:t>Shaun Bonett – Precision Group of Companies</w:t>
      </w:r>
    </w:p>
    <w:p w14:paraId="25019D7D" w14:textId="77777777" w:rsidR="00DA45E8" w:rsidRPr="00F97333" w:rsidRDefault="00DA45E8" w:rsidP="00B515B9">
      <w:pPr>
        <w:pStyle w:val="ARlistparagraph"/>
        <w:rPr>
          <w:rFonts w:cs="Arial"/>
          <w:lang w:val="en-US"/>
        </w:rPr>
      </w:pPr>
      <w:r w:rsidRPr="00F97333">
        <w:rPr>
          <w:rFonts w:cs="Arial"/>
          <w:lang w:val="en-US"/>
        </w:rPr>
        <w:t>Sandy Oatley – Robert Oatley Vineyards, Balmoral Australia, Hamilton Island</w:t>
      </w:r>
    </w:p>
    <w:p w14:paraId="4A0398B4" w14:textId="77777777" w:rsidR="00DA45E8" w:rsidRPr="00F97333" w:rsidRDefault="00DA45E8" w:rsidP="00B515B9">
      <w:pPr>
        <w:pStyle w:val="ARlistparagraph"/>
        <w:rPr>
          <w:rFonts w:cs="Arial"/>
          <w:lang w:val="en-US"/>
        </w:rPr>
      </w:pPr>
      <w:r w:rsidRPr="00F97333">
        <w:rPr>
          <w:rFonts w:cs="Arial"/>
          <w:lang w:val="en-US"/>
        </w:rPr>
        <w:t>Peter Allen – Scentre Group</w:t>
      </w:r>
    </w:p>
    <w:p w14:paraId="0706187F" w14:textId="77777777" w:rsidR="00DA45E8" w:rsidRPr="00F97333" w:rsidRDefault="00DA45E8" w:rsidP="00B515B9">
      <w:pPr>
        <w:pStyle w:val="ARlistparagraph"/>
        <w:rPr>
          <w:rFonts w:cs="Arial"/>
          <w:lang w:val="en-US"/>
        </w:rPr>
      </w:pPr>
      <w:r w:rsidRPr="00F97333">
        <w:rPr>
          <w:rFonts w:cs="Arial"/>
          <w:lang w:val="en-US"/>
        </w:rPr>
        <w:t>Alfred Moufarrige OAM – Servcorp</w:t>
      </w:r>
    </w:p>
    <w:p w14:paraId="0FE67138" w14:textId="77777777" w:rsidR="00DA45E8" w:rsidRPr="00F97333" w:rsidRDefault="00DA45E8" w:rsidP="00B515B9">
      <w:pPr>
        <w:pStyle w:val="ARlistparagraph"/>
        <w:rPr>
          <w:rFonts w:cs="Arial"/>
          <w:lang w:val="en-US"/>
        </w:rPr>
      </w:pPr>
      <w:r w:rsidRPr="00F97333">
        <w:rPr>
          <w:rFonts w:cs="Arial"/>
          <w:lang w:val="en-US"/>
        </w:rPr>
        <w:t>Ryan Stokes – Seven Group Holdings</w:t>
      </w:r>
    </w:p>
    <w:p w14:paraId="169223D9" w14:textId="77777777" w:rsidR="00DA45E8" w:rsidRPr="00F97333" w:rsidRDefault="00DA45E8" w:rsidP="00B515B9">
      <w:pPr>
        <w:pStyle w:val="ARlistparagraph"/>
        <w:rPr>
          <w:rFonts w:cs="Arial"/>
          <w:lang w:val="en-US"/>
        </w:rPr>
      </w:pPr>
      <w:r w:rsidRPr="00F97333">
        <w:rPr>
          <w:rFonts w:cs="Arial"/>
          <w:lang w:val="en-US"/>
        </w:rPr>
        <w:t>Lisa Davies – Sydney Morning Herald</w:t>
      </w:r>
    </w:p>
    <w:p w14:paraId="7F75FFA3" w14:textId="77777777" w:rsidR="00DA45E8" w:rsidRPr="00F97333" w:rsidRDefault="00DA45E8" w:rsidP="00B515B9">
      <w:pPr>
        <w:pStyle w:val="ARlistparagraph"/>
        <w:rPr>
          <w:rFonts w:cs="Arial"/>
          <w:lang w:val="en-US"/>
        </w:rPr>
      </w:pPr>
      <w:r w:rsidRPr="00F97333">
        <w:rPr>
          <w:rFonts w:cs="Arial"/>
          <w:lang w:val="en-US"/>
        </w:rPr>
        <w:t>Tim Church – UBS AG Australia</w:t>
      </w:r>
    </w:p>
    <w:p w14:paraId="6CDD1F2D" w14:textId="77777777" w:rsidR="00DA45E8" w:rsidRPr="00F97333" w:rsidRDefault="00DA45E8" w:rsidP="008E0CDD">
      <w:pPr>
        <w:pStyle w:val="ARheading4"/>
        <w:rPr>
          <w:rFonts w:cs="Arial"/>
          <w:lang w:val="en-US"/>
        </w:rPr>
      </w:pPr>
      <w:r w:rsidRPr="00F97333">
        <w:rPr>
          <w:rFonts w:cs="Arial"/>
          <w:lang w:val="en-US"/>
        </w:rPr>
        <w:t>The Luxury Syndicate</w:t>
      </w:r>
    </w:p>
    <w:p w14:paraId="7A01F110" w14:textId="77777777" w:rsidR="00DA45E8" w:rsidRPr="00F97333" w:rsidRDefault="00DA45E8" w:rsidP="008E0CDD">
      <w:pPr>
        <w:pStyle w:val="ARbody"/>
        <w:rPr>
          <w:rFonts w:cs="Arial"/>
          <w:lang w:val="en-US"/>
        </w:rPr>
      </w:pPr>
      <w:r w:rsidRPr="00F97333">
        <w:rPr>
          <w:rFonts w:cs="Arial"/>
          <w:lang w:val="en-US"/>
        </w:rPr>
        <w:t xml:space="preserve">Launched in February 2018, The Luxury Syndicate was developed to offer prestige brands the opportunity to demonstrate their commitment to the arts and cultural sector. Membership offers businesses an exclusive opportunity to promote the true spirit of their brand, and to engage with new and existing audiences in an inspiring and innovative fashion. </w:t>
      </w:r>
    </w:p>
    <w:p w14:paraId="413FBD95" w14:textId="50D922FD" w:rsidR="00DA45E8" w:rsidRPr="00F97333" w:rsidRDefault="00DA45E8" w:rsidP="008E0CDD">
      <w:pPr>
        <w:pStyle w:val="ARbody"/>
        <w:rPr>
          <w:rFonts w:cs="Arial"/>
          <w:b/>
          <w:bCs/>
          <w:lang w:val="en-US"/>
        </w:rPr>
      </w:pPr>
      <w:r w:rsidRPr="00F97333">
        <w:rPr>
          <w:rFonts w:cs="Arial"/>
          <w:lang w:val="en-US"/>
        </w:rPr>
        <w:t xml:space="preserve">Funds raised through membership contribute to supporting the Gallery’s Learning and Participation programs. In 2018, The Luxury Syndicate supported </w:t>
      </w:r>
      <w:r w:rsidRPr="00F97333">
        <w:rPr>
          <w:rFonts w:cs="Arial"/>
          <w:i/>
          <w:iCs/>
          <w:lang w:val="en-US"/>
        </w:rPr>
        <w:t>The lady and the unicorn</w:t>
      </w:r>
      <w:r w:rsidRPr="00F97333">
        <w:rPr>
          <w:rFonts w:cs="Arial"/>
          <w:lang w:val="en-US"/>
        </w:rPr>
        <w:t xml:space="preserve"> exhibition as presenting partner.</w:t>
      </w:r>
    </w:p>
    <w:p w14:paraId="4558C882" w14:textId="77777777" w:rsidR="00DA45E8" w:rsidRPr="00F97333" w:rsidRDefault="00DA45E8" w:rsidP="008E0CDD">
      <w:pPr>
        <w:pStyle w:val="ARheading5"/>
        <w:rPr>
          <w:rFonts w:cs="Arial"/>
          <w:lang w:val="en-US"/>
        </w:rPr>
      </w:pPr>
      <w:r w:rsidRPr="00F97333">
        <w:rPr>
          <w:rFonts w:cs="Arial"/>
          <w:lang w:val="en-US"/>
        </w:rPr>
        <w:lastRenderedPageBreak/>
        <w:t>Membership</w:t>
      </w:r>
    </w:p>
    <w:p w14:paraId="7A10F2B9" w14:textId="77777777" w:rsidR="00DA45E8" w:rsidRPr="00F97333" w:rsidRDefault="00DA45E8" w:rsidP="00B515B9">
      <w:pPr>
        <w:pStyle w:val="ARlistparagraph"/>
        <w:rPr>
          <w:rFonts w:cs="Arial"/>
          <w:lang w:val="en-US"/>
        </w:rPr>
      </w:pPr>
      <w:r w:rsidRPr="00F97333">
        <w:rPr>
          <w:rFonts w:cs="Arial"/>
          <w:lang w:val="en-US"/>
        </w:rPr>
        <w:t>Bang &amp; Olufsen</w:t>
      </w:r>
    </w:p>
    <w:p w14:paraId="773C98B1" w14:textId="77777777" w:rsidR="00DA45E8" w:rsidRPr="00F97333" w:rsidRDefault="00DA45E8" w:rsidP="00B515B9">
      <w:pPr>
        <w:pStyle w:val="ARlistparagraph"/>
        <w:rPr>
          <w:rFonts w:cs="Arial"/>
          <w:lang w:val="en-US"/>
        </w:rPr>
      </w:pPr>
      <w:r w:rsidRPr="00F97333">
        <w:rPr>
          <w:rFonts w:cs="Arial"/>
          <w:lang w:val="en-US"/>
        </w:rPr>
        <w:t>CEO Magazine</w:t>
      </w:r>
    </w:p>
    <w:p w14:paraId="6ABAB74F" w14:textId="77777777" w:rsidR="00DA45E8" w:rsidRPr="00F97333" w:rsidRDefault="00DA45E8" w:rsidP="00B515B9">
      <w:pPr>
        <w:pStyle w:val="ARlistparagraph"/>
        <w:rPr>
          <w:rFonts w:cs="Arial"/>
          <w:lang w:val="en-US"/>
        </w:rPr>
      </w:pPr>
      <w:r w:rsidRPr="00F97333">
        <w:rPr>
          <w:rFonts w:cs="Arial"/>
          <w:lang w:val="en-US"/>
        </w:rPr>
        <w:t>Frasers Hospitality</w:t>
      </w:r>
    </w:p>
    <w:p w14:paraId="18173907" w14:textId="77777777" w:rsidR="00DA45E8" w:rsidRPr="00F97333" w:rsidRDefault="00DA45E8" w:rsidP="00B515B9">
      <w:pPr>
        <w:pStyle w:val="ARlistparagraph"/>
        <w:rPr>
          <w:rFonts w:cs="Arial"/>
          <w:lang w:val="en-US"/>
        </w:rPr>
      </w:pPr>
      <w:r w:rsidRPr="00F97333">
        <w:rPr>
          <w:rFonts w:cs="Arial"/>
          <w:lang w:val="en-US"/>
        </w:rPr>
        <w:t>Frasers Property</w:t>
      </w:r>
    </w:p>
    <w:p w14:paraId="4DF38787" w14:textId="77777777" w:rsidR="00DA45E8" w:rsidRPr="00F97333" w:rsidRDefault="00DA45E8" w:rsidP="00B515B9">
      <w:pPr>
        <w:pStyle w:val="ARlistparagraph"/>
        <w:rPr>
          <w:rFonts w:cs="Arial"/>
          <w:lang w:val="en-US"/>
        </w:rPr>
      </w:pPr>
      <w:r w:rsidRPr="00F97333">
        <w:rPr>
          <w:rFonts w:cs="Arial"/>
          <w:lang w:val="en-US"/>
        </w:rPr>
        <w:t>Glenfiddich</w:t>
      </w:r>
    </w:p>
    <w:p w14:paraId="12A3128C" w14:textId="77777777" w:rsidR="00DA45E8" w:rsidRPr="00F97333" w:rsidRDefault="00DA45E8" w:rsidP="00B515B9">
      <w:pPr>
        <w:pStyle w:val="ARlistparagraph"/>
        <w:rPr>
          <w:rFonts w:cs="Arial"/>
          <w:lang w:val="en-US"/>
        </w:rPr>
      </w:pPr>
      <w:r w:rsidRPr="00F97333">
        <w:rPr>
          <w:rFonts w:cs="Arial"/>
          <w:lang w:val="en-US"/>
        </w:rPr>
        <w:t>GRAFF</w:t>
      </w:r>
    </w:p>
    <w:p w14:paraId="150B49CC" w14:textId="77777777" w:rsidR="00DA45E8" w:rsidRPr="00F97333" w:rsidRDefault="00DA45E8" w:rsidP="00B515B9">
      <w:pPr>
        <w:pStyle w:val="ARlistparagraph"/>
        <w:rPr>
          <w:rFonts w:cs="Arial"/>
          <w:lang w:val="en-US"/>
        </w:rPr>
      </w:pPr>
      <w:r w:rsidRPr="00F97333">
        <w:rPr>
          <w:rFonts w:cs="Arial"/>
          <w:lang w:val="en-US"/>
        </w:rPr>
        <w:t>Hendrick’s Gin</w:t>
      </w:r>
    </w:p>
    <w:p w14:paraId="6D1ACEC7" w14:textId="77777777" w:rsidR="00DA45E8" w:rsidRPr="00F97333" w:rsidRDefault="00DA45E8" w:rsidP="00B515B9">
      <w:pPr>
        <w:pStyle w:val="ARlistparagraph"/>
        <w:rPr>
          <w:rFonts w:cs="Arial"/>
          <w:lang w:val="en-US"/>
        </w:rPr>
      </w:pPr>
      <w:r w:rsidRPr="00F97333">
        <w:rPr>
          <w:rFonts w:cs="Arial"/>
          <w:lang w:val="en-US"/>
        </w:rPr>
        <w:t>Kennedy Luxury Group</w:t>
      </w:r>
    </w:p>
    <w:p w14:paraId="387BA6EC" w14:textId="77777777" w:rsidR="00DA45E8" w:rsidRPr="00F97333" w:rsidRDefault="00DA45E8" w:rsidP="00B515B9">
      <w:pPr>
        <w:pStyle w:val="ARlistparagraph"/>
        <w:rPr>
          <w:rFonts w:cs="Arial"/>
          <w:lang w:val="en-US"/>
        </w:rPr>
      </w:pPr>
      <w:r w:rsidRPr="00F97333">
        <w:rPr>
          <w:rFonts w:cs="Arial"/>
          <w:lang w:val="en-US"/>
        </w:rPr>
        <w:t>La Prairie</w:t>
      </w:r>
    </w:p>
    <w:p w14:paraId="7ABF84AC" w14:textId="77777777" w:rsidR="00DA45E8" w:rsidRPr="00F97333" w:rsidRDefault="00DA45E8" w:rsidP="00B515B9">
      <w:pPr>
        <w:pStyle w:val="ARlistparagraph"/>
        <w:rPr>
          <w:rFonts w:cs="Arial"/>
          <w:lang w:val="en-US"/>
        </w:rPr>
      </w:pPr>
      <w:r w:rsidRPr="00F97333">
        <w:rPr>
          <w:rFonts w:cs="Arial"/>
          <w:lang w:val="en-US"/>
        </w:rPr>
        <w:t>Ocean Alliance</w:t>
      </w:r>
    </w:p>
    <w:p w14:paraId="2051ABA1" w14:textId="77777777" w:rsidR="00DA45E8" w:rsidRPr="00F97333" w:rsidRDefault="00DA45E8" w:rsidP="00B515B9">
      <w:pPr>
        <w:pStyle w:val="ARlistparagraph"/>
        <w:rPr>
          <w:rFonts w:cs="Arial"/>
          <w:lang w:val="en-US"/>
        </w:rPr>
      </w:pPr>
      <w:r w:rsidRPr="00F97333">
        <w:rPr>
          <w:rFonts w:cs="Arial"/>
          <w:lang w:val="en-US"/>
        </w:rPr>
        <w:t>TOD’S</w:t>
      </w:r>
    </w:p>
    <w:p w14:paraId="7831FDC0" w14:textId="77777777" w:rsidR="00DA45E8" w:rsidRPr="00F97333" w:rsidRDefault="00DA45E8" w:rsidP="00B515B9">
      <w:pPr>
        <w:pStyle w:val="ARlistparagraph"/>
        <w:rPr>
          <w:rFonts w:cs="Arial"/>
          <w:lang w:val="en-US"/>
        </w:rPr>
      </w:pPr>
      <w:r w:rsidRPr="00F97333">
        <w:rPr>
          <w:rFonts w:cs="Arial"/>
          <w:lang w:val="en-US"/>
        </w:rPr>
        <w:t>Vera Wang</w:t>
      </w:r>
    </w:p>
    <w:p w14:paraId="30E0ACC8" w14:textId="77777777" w:rsidR="00DA45E8" w:rsidRPr="00F97333" w:rsidRDefault="00DA45E8" w:rsidP="00B515B9">
      <w:pPr>
        <w:pStyle w:val="ARlistparagraph"/>
        <w:rPr>
          <w:rFonts w:cs="Arial"/>
          <w:lang w:val="en-US"/>
        </w:rPr>
      </w:pPr>
      <w:r w:rsidRPr="00F97333">
        <w:rPr>
          <w:rFonts w:cs="Arial"/>
          <w:lang w:val="en-US"/>
        </w:rPr>
        <w:t>Waterford</w:t>
      </w:r>
    </w:p>
    <w:p w14:paraId="36513C37" w14:textId="77777777" w:rsidR="00DA45E8" w:rsidRPr="00F97333" w:rsidRDefault="00DA45E8" w:rsidP="00B515B9">
      <w:pPr>
        <w:pStyle w:val="ARlistparagraph"/>
        <w:rPr>
          <w:rFonts w:cs="Arial"/>
          <w:lang w:val="en-US"/>
        </w:rPr>
      </w:pPr>
      <w:r w:rsidRPr="00F97333">
        <w:rPr>
          <w:rFonts w:cs="Arial"/>
          <w:lang w:val="en-US"/>
        </w:rPr>
        <w:t>Wedgwood</w:t>
      </w:r>
    </w:p>
    <w:p w14:paraId="657FCF5D" w14:textId="77777777" w:rsidR="00DA45E8" w:rsidRPr="00F97333" w:rsidRDefault="00DA45E8" w:rsidP="00B515B9">
      <w:pPr>
        <w:pStyle w:val="ARlistparagraph"/>
        <w:rPr>
          <w:rFonts w:cs="Arial"/>
          <w:lang w:val="en-US"/>
        </w:rPr>
      </w:pPr>
      <w:r w:rsidRPr="00F97333">
        <w:rPr>
          <w:rFonts w:cs="Arial"/>
          <w:lang w:val="en-US"/>
        </w:rPr>
        <w:t>Ytd.</w:t>
      </w:r>
    </w:p>
    <w:p w14:paraId="73430444" w14:textId="77777777" w:rsidR="00DA45E8" w:rsidRPr="00F97333" w:rsidRDefault="00DA45E8" w:rsidP="008E0CDD">
      <w:pPr>
        <w:pStyle w:val="ARheading4"/>
        <w:rPr>
          <w:rFonts w:cs="Arial"/>
          <w:color w:val="000000"/>
          <w:lang w:val="en-US"/>
        </w:rPr>
      </w:pPr>
      <w:r w:rsidRPr="00F97333">
        <w:rPr>
          <w:rFonts w:cs="Arial"/>
          <w:lang w:val="en-US"/>
        </w:rPr>
        <w:t>Fearless</w:t>
      </w:r>
    </w:p>
    <w:p w14:paraId="6D078A9A" w14:textId="77777777" w:rsidR="00DA45E8" w:rsidRPr="00F97333" w:rsidRDefault="00DA45E8" w:rsidP="008E0CDD">
      <w:pPr>
        <w:pStyle w:val="ARbody"/>
        <w:rPr>
          <w:rFonts w:cs="Arial"/>
          <w:lang w:val="en-US"/>
        </w:rPr>
      </w:pPr>
      <w:r w:rsidRPr="00F97333">
        <w:rPr>
          <w:rFonts w:cs="Arial"/>
          <w:lang w:val="en-US"/>
        </w:rPr>
        <w:t xml:space="preserve">Established in July 2018, Fearless provides a forum for business development at the Gallery for professional women. The annual calendar of events, which explore the Gallery’s exhibitions through a female lens, enable women to engage in personal and professional development opportunities, and to connect with a network of senior executives across industries. </w:t>
      </w:r>
    </w:p>
    <w:p w14:paraId="555D3758" w14:textId="77777777" w:rsidR="00DA45E8" w:rsidRPr="00F97333" w:rsidRDefault="00DA45E8" w:rsidP="008E0CDD">
      <w:pPr>
        <w:pStyle w:val="ARbody"/>
        <w:rPr>
          <w:rFonts w:cs="Arial"/>
          <w:lang w:val="en-US"/>
        </w:rPr>
      </w:pPr>
      <w:r w:rsidRPr="00F97333">
        <w:rPr>
          <w:rFonts w:cs="Arial"/>
          <w:lang w:val="en-US"/>
        </w:rPr>
        <w:t>Funds raised through the Fearless program support female-focused conservation projects to promote gender equity on the walls of the Gallery and to recognise unsung works by women artists of the past – aiming to create a platform for equal representation in the future.</w:t>
      </w:r>
    </w:p>
    <w:p w14:paraId="74211F7B" w14:textId="77777777" w:rsidR="00DA45E8" w:rsidRPr="00F97333" w:rsidRDefault="00DA45E8" w:rsidP="008E0CDD">
      <w:pPr>
        <w:pStyle w:val="ARheading5"/>
        <w:rPr>
          <w:rFonts w:cs="Arial"/>
          <w:lang w:val="en-US"/>
        </w:rPr>
      </w:pPr>
      <w:r w:rsidRPr="00F97333">
        <w:rPr>
          <w:rFonts w:cs="Arial"/>
          <w:lang w:val="en-US"/>
        </w:rPr>
        <w:lastRenderedPageBreak/>
        <w:t>Business members</w:t>
      </w:r>
    </w:p>
    <w:p w14:paraId="35C19CD5" w14:textId="77777777" w:rsidR="00DA45E8" w:rsidRPr="00F97333" w:rsidRDefault="00DA45E8" w:rsidP="00B515B9">
      <w:pPr>
        <w:pStyle w:val="ARlistparagraph"/>
        <w:rPr>
          <w:rFonts w:cs="Arial"/>
          <w:lang w:val="en-US"/>
        </w:rPr>
      </w:pPr>
      <w:r w:rsidRPr="00F97333">
        <w:rPr>
          <w:rFonts w:cs="Arial"/>
          <w:lang w:val="en-US"/>
        </w:rPr>
        <w:t>Westpac Private Bank</w:t>
      </w:r>
    </w:p>
    <w:p w14:paraId="5FAA67A0" w14:textId="77777777" w:rsidR="00DA45E8" w:rsidRPr="00F97333" w:rsidRDefault="00DA45E8" w:rsidP="00B515B9">
      <w:pPr>
        <w:pStyle w:val="ARlistparagraph"/>
        <w:rPr>
          <w:rFonts w:cs="Arial"/>
          <w:lang w:val="en-US"/>
        </w:rPr>
      </w:pPr>
      <w:r w:rsidRPr="00F97333">
        <w:rPr>
          <w:rFonts w:cs="Arial"/>
          <w:lang w:val="en-US"/>
        </w:rPr>
        <w:t>Nanda\Hobbs</w:t>
      </w:r>
    </w:p>
    <w:p w14:paraId="27565392" w14:textId="77777777" w:rsidR="00DA45E8" w:rsidRPr="00F97333" w:rsidRDefault="00DA45E8" w:rsidP="008E0CDD">
      <w:pPr>
        <w:pStyle w:val="ARheading5"/>
        <w:rPr>
          <w:rFonts w:cs="Arial"/>
          <w:lang w:val="en-US"/>
        </w:rPr>
      </w:pPr>
      <w:r w:rsidRPr="00F97333">
        <w:rPr>
          <w:rFonts w:cs="Arial"/>
          <w:lang w:val="en-US"/>
        </w:rPr>
        <w:t>Support partners</w:t>
      </w:r>
    </w:p>
    <w:p w14:paraId="35D0D7D7" w14:textId="77777777" w:rsidR="00DA45E8" w:rsidRPr="00F97333" w:rsidRDefault="00DA45E8" w:rsidP="00B515B9">
      <w:pPr>
        <w:pStyle w:val="ARlistparagraph"/>
        <w:rPr>
          <w:rFonts w:cs="Arial"/>
          <w:lang w:val="en-US"/>
        </w:rPr>
      </w:pPr>
      <w:r w:rsidRPr="00F97333">
        <w:rPr>
          <w:rFonts w:cs="Arial"/>
          <w:lang w:val="en-US"/>
        </w:rPr>
        <w:t>Chiswick at the Gallery</w:t>
      </w:r>
    </w:p>
    <w:p w14:paraId="27F517BE" w14:textId="77777777" w:rsidR="00DA45E8" w:rsidRPr="00F97333" w:rsidRDefault="00DA45E8" w:rsidP="00B515B9">
      <w:pPr>
        <w:pStyle w:val="ARlistparagraph"/>
        <w:rPr>
          <w:rFonts w:cs="Arial"/>
          <w:lang w:val="en-US"/>
        </w:rPr>
      </w:pPr>
      <w:r w:rsidRPr="00F97333">
        <w:rPr>
          <w:rFonts w:cs="Arial"/>
          <w:lang w:val="en-US"/>
        </w:rPr>
        <w:t>L’Occitane</w:t>
      </w:r>
    </w:p>
    <w:p w14:paraId="009C9630" w14:textId="77777777" w:rsidR="00DA45E8" w:rsidRPr="00F97333" w:rsidRDefault="00DA45E8" w:rsidP="00B515B9">
      <w:pPr>
        <w:pStyle w:val="ARlistparagraph"/>
        <w:rPr>
          <w:rFonts w:cs="Arial"/>
          <w:lang w:val="en-US"/>
        </w:rPr>
      </w:pPr>
      <w:r w:rsidRPr="00F97333">
        <w:rPr>
          <w:rFonts w:cs="Arial"/>
          <w:lang w:val="en-US"/>
        </w:rPr>
        <w:t>The Daily Edited</w:t>
      </w:r>
    </w:p>
    <w:p w14:paraId="672D82F1" w14:textId="35202BD6" w:rsidR="00DA45E8" w:rsidRPr="00F97333" w:rsidRDefault="00DA45E8" w:rsidP="00B515B9">
      <w:pPr>
        <w:pStyle w:val="ARlistparagraph"/>
        <w:rPr>
          <w:rFonts w:cs="Arial"/>
          <w:lang w:val="en-US"/>
        </w:rPr>
      </w:pPr>
      <w:r w:rsidRPr="00F97333">
        <w:rPr>
          <w:rFonts w:cs="Arial"/>
          <w:lang w:val="en-US"/>
        </w:rPr>
        <w:t>Marie Claire</w:t>
      </w:r>
    </w:p>
    <w:p w14:paraId="58055458" w14:textId="77777777" w:rsidR="00DA45E8" w:rsidRPr="00F97333" w:rsidRDefault="00DA45E8" w:rsidP="008E0CDD">
      <w:pPr>
        <w:pStyle w:val="ARheading4"/>
        <w:rPr>
          <w:rFonts w:cs="Arial"/>
          <w:lang w:val="en-US"/>
        </w:rPr>
      </w:pPr>
      <w:r w:rsidRPr="00F97333">
        <w:rPr>
          <w:rFonts w:cs="Arial"/>
          <w:lang w:val="en-US"/>
        </w:rPr>
        <w:t>Corporate membership</w:t>
      </w:r>
    </w:p>
    <w:p w14:paraId="5F818EA1" w14:textId="77777777" w:rsidR="00DA45E8" w:rsidRPr="00F97333" w:rsidRDefault="00DA45E8" w:rsidP="008E0CDD">
      <w:pPr>
        <w:pStyle w:val="ARbody"/>
        <w:rPr>
          <w:rFonts w:cs="Arial"/>
          <w:lang w:val="en-US"/>
        </w:rPr>
      </w:pPr>
      <w:r w:rsidRPr="00F97333">
        <w:rPr>
          <w:rFonts w:cs="Arial"/>
          <w:lang w:val="en-US"/>
        </w:rPr>
        <w:t xml:space="preserve">The Corporate Membership program continued to successfully deliver its benefits and program of events to more than 100 loyal corporate members. The program continued to grow, welcoming new members McCabe Curwood, Grace Worldwide Pty Ltd, EIZO, Teneo Legal and Ole Lynggaard Copenhagen. </w:t>
      </w:r>
    </w:p>
    <w:p w14:paraId="0849AE74" w14:textId="77777777" w:rsidR="00DA45E8" w:rsidRPr="00F97333" w:rsidRDefault="00DA45E8" w:rsidP="008E0CDD">
      <w:pPr>
        <w:pStyle w:val="ARheading5"/>
        <w:rPr>
          <w:rFonts w:cs="Arial"/>
          <w:lang w:val="en-US"/>
        </w:rPr>
      </w:pPr>
      <w:r w:rsidRPr="00F97333">
        <w:rPr>
          <w:rFonts w:cs="Arial"/>
          <w:lang w:val="en-US"/>
        </w:rPr>
        <w:t>Membership</w:t>
      </w:r>
    </w:p>
    <w:p w14:paraId="0DB64434" w14:textId="77777777" w:rsidR="00DA45E8" w:rsidRPr="00F97333" w:rsidRDefault="00DA45E8" w:rsidP="00B515B9">
      <w:pPr>
        <w:pStyle w:val="ARlistparagraph"/>
        <w:rPr>
          <w:rFonts w:cs="Arial"/>
          <w:lang w:val="en-US"/>
        </w:rPr>
      </w:pPr>
      <w:r w:rsidRPr="00F97333">
        <w:rPr>
          <w:rFonts w:cs="Arial"/>
          <w:lang w:val="en-US"/>
        </w:rPr>
        <w:t xml:space="preserve">Allen Jack + Cottier </w:t>
      </w:r>
    </w:p>
    <w:p w14:paraId="24632AE0" w14:textId="77777777" w:rsidR="00DA45E8" w:rsidRPr="00F97333" w:rsidRDefault="00DA45E8" w:rsidP="00B515B9">
      <w:pPr>
        <w:pStyle w:val="ARlistparagraph"/>
        <w:rPr>
          <w:rFonts w:cs="Arial"/>
          <w:lang w:val="en-US"/>
        </w:rPr>
      </w:pPr>
      <w:r w:rsidRPr="00F97333">
        <w:rPr>
          <w:rFonts w:cs="Arial"/>
          <w:lang w:val="en-US"/>
        </w:rPr>
        <w:t>Allens</w:t>
      </w:r>
    </w:p>
    <w:p w14:paraId="0B709EC2" w14:textId="77777777" w:rsidR="00DA45E8" w:rsidRPr="00F97333" w:rsidRDefault="00DA45E8" w:rsidP="00B515B9">
      <w:pPr>
        <w:pStyle w:val="ARlistparagraph"/>
        <w:rPr>
          <w:rFonts w:cs="Arial"/>
          <w:lang w:val="en-US"/>
        </w:rPr>
      </w:pPr>
      <w:r w:rsidRPr="00F97333">
        <w:rPr>
          <w:rFonts w:cs="Arial"/>
          <w:lang w:val="en-US"/>
        </w:rPr>
        <w:t>Arab Bank Australia</w:t>
      </w:r>
    </w:p>
    <w:p w14:paraId="7A87219C" w14:textId="77777777" w:rsidR="00DA45E8" w:rsidRPr="00F97333" w:rsidRDefault="00DA45E8" w:rsidP="00B515B9">
      <w:pPr>
        <w:pStyle w:val="ARlistparagraph"/>
        <w:rPr>
          <w:rFonts w:cs="Arial"/>
          <w:lang w:val="en-US"/>
        </w:rPr>
      </w:pPr>
      <w:r w:rsidRPr="00F97333">
        <w:rPr>
          <w:rFonts w:cs="Arial"/>
          <w:lang w:val="en-US"/>
        </w:rPr>
        <w:t>Architectus</w:t>
      </w:r>
    </w:p>
    <w:p w14:paraId="2D215329" w14:textId="77777777" w:rsidR="00DA45E8" w:rsidRPr="00F97333" w:rsidRDefault="00DA45E8" w:rsidP="00B515B9">
      <w:pPr>
        <w:pStyle w:val="ARlistparagraph"/>
        <w:rPr>
          <w:rFonts w:cs="Arial"/>
          <w:lang w:val="en-US"/>
        </w:rPr>
      </w:pPr>
      <w:r w:rsidRPr="00F97333">
        <w:rPr>
          <w:rFonts w:cs="Arial"/>
          <w:lang w:val="en-US"/>
        </w:rPr>
        <w:t>Arinex Pty Ltd</w:t>
      </w:r>
    </w:p>
    <w:p w14:paraId="72801E8A" w14:textId="77777777" w:rsidR="00DA45E8" w:rsidRPr="00F97333" w:rsidRDefault="00DA45E8" w:rsidP="00B515B9">
      <w:pPr>
        <w:pStyle w:val="ARlistparagraph"/>
        <w:rPr>
          <w:rFonts w:cs="Arial"/>
          <w:lang w:val="en-US"/>
        </w:rPr>
      </w:pPr>
      <w:r w:rsidRPr="00F97333">
        <w:rPr>
          <w:rFonts w:cs="Arial"/>
          <w:lang w:val="en-US"/>
        </w:rPr>
        <w:t>Arredorama</w:t>
      </w:r>
    </w:p>
    <w:p w14:paraId="38207B63" w14:textId="77777777" w:rsidR="00DA45E8" w:rsidRPr="00F97333" w:rsidRDefault="00DA45E8" w:rsidP="00B515B9">
      <w:pPr>
        <w:pStyle w:val="ARlistparagraph"/>
        <w:rPr>
          <w:rFonts w:cs="Arial"/>
          <w:lang w:val="en-US"/>
        </w:rPr>
      </w:pPr>
      <w:r w:rsidRPr="00F97333">
        <w:rPr>
          <w:rFonts w:cs="Arial"/>
          <w:lang w:val="en-US"/>
        </w:rPr>
        <w:t>ARUP Pty Ltd</w:t>
      </w:r>
    </w:p>
    <w:p w14:paraId="512A4421" w14:textId="77777777" w:rsidR="00DA45E8" w:rsidRPr="00F97333" w:rsidRDefault="00DA45E8" w:rsidP="00B515B9">
      <w:pPr>
        <w:pStyle w:val="ARlistparagraph"/>
        <w:rPr>
          <w:rFonts w:cs="Arial"/>
          <w:lang w:val="en-US"/>
        </w:rPr>
      </w:pPr>
      <w:r w:rsidRPr="00F97333">
        <w:rPr>
          <w:rFonts w:cs="Arial"/>
          <w:lang w:val="en-US"/>
        </w:rPr>
        <w:t>Ashurst</w:t>
      </w:r>
    </w:p>
    <w:p w14:paraId="5D84848C" w14:textId="77777777" w:rsidR="00DA45E8" w:rsidRPr="00F97333" w:rsidRDefault="00DA45E8" w:rsidP="00B515B9">
      <w:pPr>
        <w:pStyle w:val="ARlistparagraph"/>
        <w:rPr>
          <w:rFonts w:cs="Arial"/>
          <w:lang w:val="en-US"/>
        </w:rPr>
      </w:pPr>
      <w:r w:rsidRPr="00F97333">
        <w:rPr>
          <w:rFonts w:cs="Arial"/>
          <w:lang w:val="en-US"/>
        </w:rPr>
        <w:t>ASX Limited</w:t>
      </w:r>
    </w:p>
    <w:p w14:paraId="3FDDD18A" w14:textId="77777777" w:rsidR="00DA45E8" w:rsidRPr="00F97333" w:rsidRDefault="00DA45E8" w:rsidP="00B515B9">
      <w:pPr>
        <w:pStyle w:val="ARlistparagraph"/>
        <w:rPr>
          <w:rFonts w:cs="Arial"/>
          <w:lang w:val="en-US"/>
        </w:rPr>
      </w:pPr>
      <w:r w:rsidRPr="00F97333">
        <w:rPr>
          <w:rFonts w:cs="Arial"/>
          <w:lang w:val="en-US"/>
        </w:rPr>
        <w:t>AXA XL</w:t>
      </w:r>
    </w:p>
    <w:p w14:paraId="3BBC7D70" w14:textId="77777777" w:rsidR="00DA45E8" w:rsidRPr="00F97333" w:rsidRDefault="00DA45E8" w:rsidP="00B515B9">
      <w:pPr>
        <w:pStyle w:val="ARlistparagraph"/>
        <w:rPr>
          <w:rFonts w:cs="Arial"/>
          <w:lang w:val="en-US"/>
        </w:rPr>
      </w:pPr>
      <w:r w:rsidRPr="00F97333">
        <w:rPr>
          <w:rFonts w:cs="Arial"/>
          <w:lang w:val="en-US"/>
        </w:rPr>
        <w:t>BAI Communications</w:t>
      </w:r>
    </w:p>
    <w:p w14:paraId="49251784" w14:textId="77777777" w:rsidR="00DA45E8" w:rsidRPr="00F97333" w:rsidRDefault="00DA45E8" w:rsidP="00B515B9">
      <w:pPr>
        <w:pStyle w:val="ARlistparagraph"/>
        <w:rPr>
          <w:rFonts w:cs="Arial"/>
          <w:lang w:val="en-US"/>
        </w:rPr>
      </w:pPr>
      <w:r w:rsidRPr="00F97333">
        <w:rPr>
          <w:rFonts w:cs="Arial"/>
          <w:lang w:val="en-US"/>
        </w:rPr>
        <w:lastRenderedPageBreak/>
        <w:t>Bain &amp; Company</w:t>
      </w:r>
    </w:p>
    <w:p w14:paraId="2F03F706" w14:textId="77777777" w:rsidR="00DA45E8" w:rsidRPr="00F97333" w:rsidRDefault="00DA45E8" w:rsidP="00B515B9">
      <w:pPr>
        <w:pStyle w:val="ARlistparagraph"/>
        <w:rPr>
          <w:rFonts w:cs="Arial"/>
          <w:lang w:val="en-US"/>
        </w:rPr>
      </w:pPr>
      <w:r w:rsidRPr="00F97333">
        <w:rPr>
          <w:rFonts w:cs="Arial"/>
          <w:lang w:val="en-US"/>
        </w:rPr>
        <w:t>Baker McKenzie</w:t>
      </w:r>
    </w:p>
    <w:p w14:paraId="46287360" w14:textId="77777777" w:rsidR="00DA45E8" w:rsidRPr="00F97333" w:rsidRDefault="00DA45E8" w:rsidP="00B515B9">
      <w:pPr>
        <w:pStyle w:val="ARlistparagraph"/>
        <w:rPr>
          <w:rFonts w:cs="Arial"/>
          <w:lang w:val="en-US"/>
        </w:rPr>
      </w:pPr>
      <w:r w:rsidRPr="00F97333">
        <w:rPr>
          <w:rFonts w:cs="Arial"/>
          <w:lang w:val="en-US"/>
        </w:rPr>
        <w:t>Ball &amp; Doggett</w:t>
      </w:r>
    </w:p>
    <w:p w14:paraId="18DF0DAF" w14:textId="77777777" w:rsidR="00DA45E8" w:rsidRPr="00F97333" w:rsidRDefault="00DA45E8" w:rsidP="00B515B9">
      <w:pPr>
        <w:pStyle w:val="ARlistparagraph"/>
        <w:rPr>
          <w:rFonts w:cs="Arial"/>
          <w:lang w:val="en-US"/>
        </w:rPr>
      </w:pPr>
      <w:r w:rsidRPr="00F97333">
        <w:rPr>
          <w:rFonts w:cs="Arial"/>
          <w:lang w:val="en-US"/>
        </w:rPr>
        <w:t>BDO</w:t>
      </w:r>
    </w:p>
    <w:p w14:paraId="401CA3F4" w14:textId="77777777" w:rsidR="00DA45E8" w:rsidRPr="00F97333" w:rsidRDefault="00DA45E8" w:rsidP="00B515B9">
      <w:pPr>
        <w:pStyle w:val="ARlistparagraph"/>
        <w:rPr>
          <w:rFonts w:cs="Arial"/>
          <w:lang w:val="en-US"/>
        </w:rPr>
      </w:pPr>
      <w:r w:rsidRPr="00F97333">
        <w:rPr>
          <w:rFonts w:cs="Arial"/>
          <w:lang w:val="en-US"/>
        </w:rPr>
        <w:t>Blue Star Print</w:t>
      </w:r>
    </w:p>
    <w:p w14:paraId="25CA9604" w14:textId="77777777" w:rsidR="00DA45E8" w:rsidRPr="00F97333" w:rsidRDefault="00DA45E8" w:rsidP="00B515B9">
      <w:pPr>
        <w:pStyle w:val="ARlistparagraph"/>
        <w:rPr>
          <w:rFonts w:cs="Arial"/>
          <w:lang w:val="en-US"/>
        </w:rPr>
      </w:pPr>
      <w:r w:rsidRPr="00F97333">
        <w:rPr>
          <w:rFonts w:cs="Arial"/>
          <w:lang w:val="en-US"/>
        </w:rPr>
        <w:t>Carroll &amp; O’Dea Lawyers</w:t>
      </w:r>
    </w:p>
    <w:p w14:paraId="67E9F124" w14:textId="77777777" w:rsidR="00DA45E8" w:rsidRPr="00F97333" w:rsidRDefault="00DA45E8" w:rsidP="00B515B9">
      <w:pPr>
        <w:pStyle w:val="ARlistparagraph"/>
        <w:rPr>
          <w:rFonts w:cs="Arial"/>
          <w:lang w:val="en-US"/>
        </w:rPr>
      </w:pPr>
      <w:r w:rsidRPr="00F97333">
        <w:rPr>
          <w:rFonts w:cs="Arial"/>
          <w:lang w:val="en-US"/>
        </w:rPr>
        <w:t>Cartier Group Pty Ltd</w:t>
      </w:r>
    </w:p>
    <w:p w14:paraId="14D4DC2E" w14:textId="77777777" w:rsidR="00DA45E8" w:rsidRPr="00F97333" w:rsidRDefault="00DA45E8" w:rsidP="00B515B9">
      <w:pPr>
        <w:pStyle w:val="ARlistparagraph"/>
        <w:rPr>
          <w:rFonts w:cs="Arial"/>
          <w:lang w:val="en-US"/>
        </w:rPr>
      </w:pPr>
      <w:r w:rsidRPr="00F97333">
        <w:rPr>
          <w:rFonts w:cs="Arial"/>
          <w:lang w:val="en-US"/>
        </w:rPr>
        <w:t>CBRE</w:t>
      </w:r>
    </w:p>
    <w:p w14:paraId="450F8BFB" w14:textId="77777777" w:rsidR="00DA45E8" w:rsidRPr="00F97333" w:rsidRDefault="00DA45E8" w:rsidP="00B515B9">
      <w:pPr>
        <w:pStyle w:val="ARlistparagraph"/>
        <w:rPr>
          <w:rFonts w:cs="Arial"/>
          <w:lang w:val="en-US"/>
        </w:rPr>
      </w:pPr>
      <w:r w:rsidRPr="00F97333">
        <w:rPr>
          <w:rFonts w:cs="Arial"/>
          <w:lang w:val="en-US"/>
        </w:rPr>
        <w:t>Challenger</w:t>
      </w:r>
    </w:p>
    <w:p w14:paraId="0079E9AA" w14:textId="77777777" w:rsidR="00DA45E8" w:rsidRPr="00F97333" w:rsidRDefault="00DA45E8" w:rsidP="00B515B9">
      <w:pPr>
        <w:pStyle w:val="ARlistparagraph"/>
        <w:rPr>
          <w:rFonts w:cs="Arial"/>
          <w:lang w:val="en-US"/>
        </w:rPr>
      </w:pPr>
      <w:r w:rsidRPr="00F97333">
        <w:rPr>
          <w:rFonts w:cs="Arial"/>
          <w:lang w:val="en-US"/>
        </w:rPr>
        <w:t>Clifford Chance</w:t>
      </w:r>
    </w:p>
    <w:p w14:paraId="6005CB30" w14:textId="77777777" w:rsidR="00DA45E8" w:rsidRPr="00F97333" w:rsidRDefault="00DA45E8" w:rsidP="00B515B9">
      <w:pPr>
        <w:pStyle w:val="ARlistparagraph"/>
        <w:rPr>
          <w:rFonts w:cs="Arial"/>
          <w:lang w:val="en-US"/>
        </w:rPr>
      </w:pPr>
      <w:r w:rsidRPr="00F97333">
        <w:rPr>
          <w:rFonts w:cs="Arial"/>
          <w:lang w:val="en-US"/>
        </w:rPr>
        <w:t>Copyright Agency</w:t>
      </w:r>
    </w:p>
    <w:p w14:paraId="5950E5A0" w14:textId="77777777" w:rsidR="00DA45E8" w:rsidRPr="00F97333" w:rsidRDefault="00DA45E8" w:rsidP="00B515B9">
      <w:pPr>
        <w:pStyle w:val="ARlistparagraph"/>
        <w:rPr>
          <w:rFonts w:cs="Arial"/>
          <w:lang w:val="en-US"/>
        </w:rPr>
      </w:pPr>
      <w:r w:rsidRPr="00F97333">
        <w:rPr>
          <w:rFonts w:cs="Arial"/>
          <w:lang w:val="en-US"/>
        </w:rPr>
        <w:t>Cottee Parker JPRA</w:t>
      </w:r>
    </w:p>
    <w:p w14:paraId="0F8613BA" w14:textId="77777777" w:rsidR="00DA45E8" w:rsidRPr="00F97333" w:rsidRDefault="00DA45E8" w:rsidP="00B515B9">
      <w:pPr>
        <w:pStyle w:val="ARlistparagraph"/>
        <w:rPr>
          <w:rFonts w:cs="Arial"/>
          <w:lang w:val="en-US"/>
        </w:rPr>
      </w:pPr>
      <w:r w:rsidRPr="00F97333">
        <w:rPr>
          <w:rFonts w:cs="Arial"/>
          <w:lang w:val="en-US"/>
        </w:rPr>
        <w:t>Cox Architecture</w:t>
      </w:r>
    </w:p>
    <w:p w14:paraId="25AF8FED" w14:textId="77777777" w:rsidR="00DA45E8" w:rsidRPr="00F97333" w:rsidRDefault="00DA45E8" w:rsidP="00B515B9">
      <w:pPr>
        <w:pStyle w:val="ARlistparagraph"/>
        <w:rPr>
          <w:rFonts w:cs="Arial"/>
          <w:lang w:val="en-US"/>
        </w:rPr>
      </w:pPr>
      <w:r w:rsidRPr="00F97333">
        <w:rPr>
          <w:rFonts w:cs="Arial"/>
          <w:lang w:val="en-US"/>
        </w:rPr>
        <w:t>Cundall</w:t>
      </w:r>
    </w:p>
    <w:p w14:paraId="5B314A44" w14:textId="77777777" w:rsidR="00DA45E8" w:rsidRPr="00F97333" w:rsidRDefault="00DA45E8" w:rsidP="00B515B9">
      <w:pPr>
        <w:pStyle w:val="ARlistparagraph"/>
        <w:rPr>
          <w:rFonts w:cs="Arial"/>
          <w:lang w:val="en-US"/>
        </w:rPr>
      </w:pPr>
      <w:r w:rsidRPr="00F97333">
        <w:rPr>
          <w:rFonts w:cs="Arial"/>
          <w:lang w:val="en-US"/>
        </w:rPr>
        <w:t>David Stevens</w:t>
      </w:r>
    </w:p>
    <w:p w14:paraId="0CFB045F" w14:textId="77777777" w:rsidR="00DA45E8" w:rsidRPr="00F97333" w:rsidRDefault="00DA45E8" w:rsidP="00B515B9">
      <w:pPr>
        <w:pStyle w:val="ARlistparagraph"/>
        <w:rPr>
          <w:rFonts w:cs="Arial"/>
          <w:lang w:val="en-US"/>
        </w:rPr>
      </w:pPr>
      <w:r w:rsidRPr="00F97333">
        <w:rPr>
          <w:rFonts w:cs="Arial"/>
          <w:lang w:val="en-US"/>
        </w:rPr>
        <w:t>Dentons Australia Pty Ltd</w:t>
      </w:r>
    </w:p>
    <w:p w14:paraId="14E3790C" w14:textId="77777777" w:rsidR="00DA45E8" w:rsidRPr="00F97333" w:rsidRDefault="00DA45E8" w:rsidP="00B515B9">
      <w:pPr>
        <w:pStyle w:val="ARlistparagraph"/>
        <w:rPr>
          <w:rFonts w:cs="Arial"/>
          <w:lang w:val="en-US"/>
        </w:rPr>
      </w:pPr>
      <w:r w:rsidRPr="00F97333">
        <w:rPr>
          <w:rFonts w:cs="Arial"/>
          <w:lang w:val="en-US"/>
        </w:rPr>
        <w:t>Directioneering Pty Ltd</w:t>
      </w:r>
    </w:p>
    <w:p w14:paraId="75A76E3D" w14:textId="77777777" w:rsidR="00DA45E8" w:rsidRPr="00F97333" w:rsidRDefault="00DA45E8" w:rsidP="00B515B9">
      <w:pPr>
        <w:pStyle w:val="ARlistparagraph"/>
        <w:rPr>
          <w:rFonts w:cs="Arial"/>
          <w:lang w:val="en-US"/>
        </w:rPr>
      </w:pPr>
      <w:r w:rsidRPr="00F97333">
        <w:rPr>
          <w:rFonts w:cs="Arial"/>
          <w:lang w:val="en-US"/>
        </w:rPr>
        <w:t>Drapac Financial</w:t>
      </w:r>
    </w:p>
    <w:p w14:paraId="333D12CC" w14:textId="77777777" w:rsidR="00DA45E8" w:rsidRPr="00F97333" w:rsidRDefault="00DA45E8" w:rsidP="00B515B9">
      <w:pPr>
        <w:pStyle w:val="ARlistparagraph"/>
        <w:rPr>
          <w:rFonts w:cs="Arial"/>
          <w:lang w:val="en-US"/>
        </w:rPr>
      </w:pPr>
      <w:r w:rsidRPr="00F97333">
        <w:rPr>
          <w:rFonts w:cs="Arial"/>
          <w:lang w:val="en-US"/>
        </w:rPr>
        <w:t>EIZO</w:t>
      </w:r>
    </w:p>
    <w:p w14:paraId="4906E0AB" w14:textId="77777777" w:rsidR="00DA45E8" w:rsidRPr="00F97333" w:rsidRDefault="00DA45E8" w:rsidP="00B515B9">
      <w:pPr>
        <w:pStyle w:val="ARlistparagraph"/>
        <w:rPr>
          <w:rFonts w:cs="Arial"/>
          <w:lang w:val="en-US"/>
        </w:rPr>
      </w:pPr>
      <w:r w:rsidRPr="00F97333">
        <w:rPr>
          <w:rFonts w:cs="Arial"/>
          <w:lang w:val="en-US"/>
        </w:rPr>
        <w:t>Emirates SkyCargo</w:t>
      </w:r>
    </w:p>
    <w:p w14:paraId="27E5E1AE" w14:textId="77777777" w:rsidR="00DA45E8" w:rsidRPr="00F97333" w:rsidRDefault="00DA45E8" w:rsidP="00B515B9">
      <w:pPr>
        <w:pStyle w:val="ARlistparagraph"/>
        <w:rPr>
          <w:rFonts w:cs="Arial"/>
          <w:lang w:val="en-US"/>
        </w:rPr>
      </w:pPr>
      <w:r w:rsidRPr="00F97333">
        <w:rPr>
          <w:rFonts w:cs="Arial"/>
          <w:lang w:val="en-US"/>
        </w:rPr>
        <w:t>Energy Action</w:t>
      </w:r>
    </w:p>
    <w:p w14:paraId="390F96B8" w14:textId="77777777" w:rsidR="00DA45E8" w:rsidRPr="00F97333" w:rsidRDefault="00DA45E8" w:rsidP="00B515B9">
      <w:pPr>
        <w:pStyle w:val="ARlistparagraph"/>
        <w:rPr>
          <w:rFonts w:cs="Arial"/>
          <w:lang w:val="en-US"/>
        </w:rPr>
      </w:pPr>
      <w:r w:rsidRPr="00F97333">
        <w:rPr>
          <w:rFonts w:cs="Arial"/>
          <w:lang w:val="en-US"/>
        </w:rPr>
        <w:t>Energy Industries Superannuation Scheme Pty Limited</w:t>
      </w:r>
    </w:p>
    <w:p w14:paraId="2615E7C3" w14:textId="77777777" w:rsidR="00DA45E8" w:rsidRPr="00F97333" w:rsidRDefault="00DA45E8" w:rsidP="00B515B9">
      <w:pPr>
        <w:pStyle w:val="ARlistparagraph"/>
        <w:rPr>
          <w:rFonts w:cs="Arial"/>
          <w:lang w:val="en-US"/>
        </w:rPr>
      </w:pPr>
      <w:r w:rsidRPr="00F97333">
        <w:rPr>
          <w:rFonts w:cs="Arial"/>
          <w:lang w:val="en-US"/>
        </w:rPr>
        <w:t xml:space="preserve">Engine </w:t>
      </w:r>
    </w:p>
    <w:p w14:paraId="3168F24A" w14:textId="77777777" w:rsidR="00DA45E8" w:rsidRPr="00F97333" w:rsidRDefault="00DA45E8" w:rsidP="00B515B9">
      <w:pPr>
        <w:pStyle w:val="ARlistparagraph"/>
        <w:rPr>
          <w:rFonts w:cs="Arial"/>
          <w:lang w:val="en-US"/>
        </w:rPr>
      </w:pPr>
      <w:r w:rsidRPr="00F97333">
        <w:rPr>
          <w:rFonts w:cs="Arial"/>
          <w:lang w:val="en-US"/>
        </w:rPr>
        <w:lastRenderedPageBreak/>
        <w:t>Eric and Tonia Gale</w:t>
      </w:r>
    </w:p>
    <w:p w14:paraId="2223E18B" w14:textId="77777777" w:rsidR="00DA45E8" w:rsidRPr="00F97333" w:rsidRDefault="00DA45E8" w:rsidP="00B515B9">
      <w:pPr>
        <w:pStyle w:val="ARlistparagraph"/>
        <w:rPr>
          <w:rFonts w:cs="Arial"/>
          <w:lang w:val="en-US"/>
        </w:rPr>
      </w:pPr>
      <w:r w:rsidRPr="00F97333">
        <w:rPr>
          <w:rFonts w:cs="Arial"/>
          <w:lang w:val="en-US"/>
        </w:rPr>
        <w:t>ExpertsDirect</w:t>
      </w:r>
    </w:p>
    <w:p w14:paraId="5590511C" w14:textId="77777777" w:rsidR="00DA45E8" w:rsidRPr="00F97333" w:rsidRDefault="00DA45E8" w:rsidP="00B515B9">
      <w:pPr>
        <w:pStyle w:val="ARlistparagraph"/>
        <w:rPr>
          <w:rFonts w:cs="Arial"/>
          <w:lang w:val="en-US"/>
        </w:rPr>
      </w:pPr>
      <w:r w:rsidRPr="00F97333">
        <w:rPr>
          <w:rFonts w:cs="Arial"/>
          <w:lang w:val="en-US"/>
        </w:rPr>
        <w:t>Faber-Castell Australia Pty Ltd</w:t>
      </w:r>
    </w:p>
    <w:p w14:paraId="1C84812E" w14:textId="77777777" w:rsidR="00DA45E8" w:rsidRPr="00F97333" w:rsidRDefault="00DA45E8" w:rsidP="00B515B9">
      <w:pPr>
        <w:pStyle w:val="ARlistparagraph"/>
        <w:rPr>
          <w:rFonts w:cs="Arial"/>
          <w:lang w:val="en-US"/>
        </w:rPr>
      </w:pPr>
      <w:r w:rsidRPr="00F97333">
        <w:rPr>
          <w:rFonts w:cs="Arial"/>
          <w:lang w:val="en-US"/>
        </w:rPr>
        <w:t>Fairfax Media Limited</w:t>
      </w:r>
    </w:p>
    <w:p w14:paraId="225C8BAB" w14:textId="77777777" w:rsidR="00DA45E8" w:rsidRPr="00F97333" w:rsidRDefault="00DA45E8" w:rsidP="00B515B9">
      <w:pPr>
        <w:pStyle w:val="ARlistparagraph"/>
        <w:rPr>
          <w:rFonts w:cs="Arial"/>
          <w:lang w:val="en-US"/>
        </w:rPr>
      </w:pPr>
      <w:r w:rsidRPr="00F97333">
        <w:rPr>
          <w:rFonts w:cs="Arial"/>
          <w:lang w:val="en-US"/>
        </w:rPr>
        <w:t>FM Global</w:t>
      </w:r>
    </w:p>
    <w:p w14:paraId="5366DD50" w14:textId="77777777" w:rsidR="00DA45E8" w:rsidRPr="00F97333" w:rsidRDefault="00DA45E8" w:rsidP="00B515B9">
      <w:pPr>
        <w:pStyle w:val="ARlistparagraph"/>
        <w:rPr>
          <w:rFonts w:cs="Arial"/>
          <w:lang w:val="en-US"/>
        </w:rPr>
      </w:pPr>
      <w:r w:rsidRPr="00F97333">
        <w:rPr>
          <w:rFonts w:cs="Arial"/>
          <w:lang w:val="en-US"/>
        </w:rPr>
        <w:t>Geyer Pty Ltd</w:t>
      </w:r>
    </w:p>
    <w:p w14:paraId="2C4516C3" w14:textId="77777777" w:rsidR="00DA45E8" w:rsidRPr="00F97333" w:rsidRDefault="00DA45E8" w:rsidP="00B515B9">
      <w:pPr>
        <w:pStyle w:val="ARlistparagraph"/>
        <w:rPr>
          <w:rFonts w:cs="Arial"/>
          <w:lang w:val="en-US"/>
        </w:rPr>
      </w:pPr>
      <w:r w:rsidRPr="00F97333">
        <w:rPr>
          <w:rFonts w:cs="Arial"/>
          <w:lang w:val="en-US"/>
        </w:rPr>
        <w:t>Gilbert + Tobin</w:t>
      </w:r>
    </w:p>
    <w:p w14:paraId="7187025D" w14:textId="77777777" w:rsidR="00DA45E8" w:rsidRPr="00F97333" w:rsidRDefault="00DA45E8" w:rsidP="00B515B9">
      <w:pPr>
        <w:pStyle w:val="ARlistparagraph"/>
        <w:rPr>
          <w:rFonts w:cs="Arial"/>
          <w:lang w:val="en-US"/>
        </w:rPr>
      </w:pPr>
      <w:r w:rsidRPr="00F97333">
        <w:rPr>
          <w:rFonts w:cs="Arial"/>
          <w:lang w:val="en-US"/>
        </w:rPr>
        <w:t>Gilmore Interior Design</w:t>
      </w:r>
    </w:p>
    <w:p w14:paraId="6372AD95" w14:textId="77777777" w:rsidR="00DA45E8" w:rsidRPr="00F97333" w:rsidRDefault="00DA45E8" w:rsidP="00B515B9">
      <w:pPr>
        <w:pStyle w:val="ARlistparagraph"/>
        <w:rPr>
          <w:rFonts w:cs="Arial"/>
          <w:lang w:val="en-US"/>
        </w:rPr>
      </w:pPr>
      <w:r w:rsidRPr="00F97333">
        <w:rPr>
          <w:rFonts w:cs="Arial"/>
          <w:lang w:val="en-US"/>
        </w:rPr>
        <w:t>Goldrick Farrell Mullan Solicitors</w:t>
      </w:r>
    </w:p>
    <w:p w14:paraId="417A1A73" w14:textId="77777777" w:rsidR="00DA45E8" w:rsidRPr="00F97333" w:rsidRDefault="00DA45E8" w:rsidP="00B515B9">
      <w:pPr>
        <w:pStyle w:val="ARlistparagraph"/>
        <w:rPr>
          <w:rFonts w:cs="Arial"/>
          <w:lang w:val="en-US"/>
        </w:rPr>
      </w:pPr>
      <w:r w:rsidRPr="00F97333">
        <w:rPr>
          <w:rFonts w:cs="Arial"/>
          <w:lang w:val="en-US"/>
        </w:rPr>
        <w:t>Grace Worldwide Pty Ltd</w:t>
      </w:r>
    </w:p>
    <w:p w14:paraId="04558825" w14:textId="77777777" w:rsidR="00DA45E8" w:rsidRPr="00F97333" w:rsidRDefault="00DA45E8" w:rsidP="00B515B9">
      <w:pPr>
        <w:pStyle w:val="ARlistparagraph"/>
        <w:rPr>
          <w:rFonts w:cs="Arial"/>
          <w:lang w:val="en-US"/>
        </w:rPr>
      </w:pPr>
      <w:r w:rsidRPr="00F97333">
        <w:rPr>
          <w:rFonts w:cs="Arial"/>
          <w:lang w:val="en-US"/>
        </w:rPr>
        <w:t>Group GSA Pty Ltd</w:t>
      </w:r>
    </w:p>
    <w:p w14:paraId="6054A92A" w14:textId="77777777" w:rsidR="00DA45E8" w:rsidRPr="00F97333" w:rsidRDefault="00DA45E8" w:rsidP="00B515B9">
      <w:pPr>
        <w:pStyle w:val="ARlistparagraph"/>
        <w:rPr>
          <w:rFonts w:cs="Arial"/>
          <w:lang w:val="en-US"/>
        </w:rPr>
      </w:pPr>
      <w:r w:rsidRPr="00F97333">
        <w:rPr>
          <w:rFonts w:cs="Arial"/>
          <w:lang w:val="en-US"/>
        </w:rPr>
        <w:t>Hicksons</w:t>
      </w:r>
    </w:p>
    <w:p w14:paraId="2AEA932A" w14:textId="77777777" w:rsidR="00DA45E8" w:rsidRPr="00F97333" w:rsidRDefault="00DA45E8" w:rsidP="00B515B9">
      <w:pPr>
        <w:pStyle w:val="ARlistparagraph"/>
        <w:rPr>
          <w:rFonts w:cs="Arial"/>
          <w:lang w:val="en-US"/>
        </w:rPr>
      </w:pPr>
      <w:r w:rsidRPr="00F97333">
        <w:rPr>
          <w:rFonts w:cs="Arial"/>
          <w:lang w:val="en-US"/>
        </w:rPr>
        <w:t>Holman Webb Lawyers</w:t>
      </w:r>
    </w:p>
    <w:p w14:paraId="041C831C" w14:textId="77777777" w:rsidR="00DA45E8" w:rsidRPr="00F97333" w:rsidRDefault="00DA45E8" w:rsidP="00B515B9">
      <w:pPr>
        <w:pStyle w:val="ARlistparagraph"/>
        <w:rPr>
          <w:rFonts w:cs="Arial"/>
          <w:lang w:val="en-US"/>
        </w:rPr>
      </w:pPr>
      <w:r w:rsidRPr="00F97333">
        <w:rPr>
          <w:rFonts w:cs="Arial"/>
          <w:lang w:val="en-US"/>
        </w:rPr>
        <w:t>Hostplus</w:t>
      </w:r>
    </w:p>
    <w:p w14:paraId="54DE7C46" w14:textId="77777777" w:rsidR="00DA45E8" w:rsidRPr="00F97333" w:rsidRDefault="00DA45E8" w:rsidP="00B515B9">
      <w:pPr>
        <w:pStyle w:val="ARlistparagraph"/>
        <w:rPr>
          <w:rFonts w:cs="Arial"/>
          <w:lang w:val="en-US"/>
        </w:rPr>
      </w:pPr>
      <w:r w:rsidRPr="00F97333">
        <w:rPr>
          <w:rFonts w:cs="Arial"/>
          <w:lang w:val="en-US"/>
        </w:rPr>
        <w:t>Hutchings Pianos</w:t>
      </w:r>
    </w:p>
    <w:p w14:paraId="76525E9F" w14:textId="77777777" w:rsidR="00DA45E8" w:rsidRPr="00F97333" w:rsidRDefault="00DA45E8" w:rsidP="00B515B9">
      <w:pPr>
        <w:pStyle w:val="ARlistparagraph"/>
        <w:rPr>
          <w:rFonts w:cs="Arial"/>
          <w:lang w:val="en-US"/>
        </w:rPr>
      </w:pPr>
      <w:r w:rsidRPr="00F97333">
        <w:rPr>
          <w:rFonts w:cs="Arial"/>
          <w:lang w:val="en-US"/>
        </w:rPr>
        <w:t>IMB Ltd</w:t>
      </w:r>
    </w:p>
    <w:p w14:paraId="5104E7C1" w14:textId="77777777" w:rsidR="00DA45E8" w:rsidRPr="00F97333" w:rsidRDefault="00DA45E8" w:rsidP="00B515B9">
      <w:pPr>
        <w:pStyle w:val="ARlistparagraph"/>
        <w:rPr>
          <w:rFonts w:cs="Arial"/>
          <w:lang w:val="en-US"/>
        </w:rPr>
      </w:pPr>
      <w:r w:rsidRPr="00F97333">
        <w:rPr>
          <w:rFonts w:cs="Arial"/>
          <w:lang w:val="en-US"/>
        </w:rPr>
        <w:t>Integrated Design Group</w:t>
      </w:r>
    </w:p>
    <w:p w14:paraId="443BC9D4" w14:textId="77777777" w:rsidR="00DA45E8" w:rsidRPr="00F97333" w:rsidRDefault="00DA45E8" w:rsidP="00B515B9">
      <w:pPr>
        <w:pStyle w:val="ARlistparagraph"/>
        <w:rPr>
          <w:rFonts w:cs="Arial"/>
          <w:lang w:val="en-US"/>
        </w:rPr>
      </w:pPr>
      <w:r w:rsidRPr="00F97333">
        <w:rPr>
          <w:rFonts w:cs="Arial"/>
          <w:lang w:val="en-US"/>
        </w:rPr>
        <w:t>iSentia</w:t>
      </w:r>
    </w:p>
    <w:p w14:paraId="44BAA760" w14:textId="77777777" w:rsidR="00DA45E8" w:rsidRPr="00F97333" w:rsidRDefault="00DA45E8" w:rsidP="00B515B9">
      <w:pPr>
        <w:pStyle w:val="ARlistparagraph"/>
        <w:rPr>
          <w:rFonts w:cs="Arial"/>
          <w:lang w:val="en-US"/>
        </w:rPr>
      </w:pPr>
      <w:r w:rsidRPr="00F97333">
        <w:rPr>
          <w:rFonts w:cs="Arial"/>
          <w:lang w:val="en-US"/>
        </w:rPr>
        <w:t>Jackson Teece Architecture</w:t>
      </w:r>
    </w:p>
    <w:p w14:paraId="47B3F427" w14:textId="77777777" w:rsidR="00DA45E8" w:rsidRPr="00F97333" w:rsidRDefault="00DA45E8" w:rsidP="00B515B9">
      <w:pPr>
        <w:pStyle w:val="ARlistparagraph"/>
        <w:rPr>
          <w:rFonts w:cs="Arial"/>
          <w:lang w:val="en-US"/>
        </w:rPr>
      </w:pPr>
      <w:r w:rsidRPr="00F97333">
        <w:rPr>
          <w:rFonts w:cs="Arial"/>
          <w:lang w:val="en-US"/>
        </w:rPr>
        <w:t>Jirsch Sutherland</w:t>
      </w:r>
    </w:p>
    <w:p w14:paraId="5DAA53AF" w14:textId="77777777" w:rsidR="00DA45E8" w:rsidRPr="00F97333" w:rsidRDefault="00DA45E8" w:rsidP="00B515B9">
      <w:pPr>
        <w:pStyle w:val="ARlistparagraph"/>
        <w:rPr>
          <w:rFonts w:cs="Arial"/>
          <w:lang w:val="en-US"/>
        </w:rPr>
      </w:pPr>
      <w:r w:rsidRPr="00F97333">
        <w:rPr>
          <w:rFonts w:cs="Arial"/>
          <w:lang w:val="en-US"/>
        </w:rPr>
        <w:t>John Claudianos</w:t>
      </w:r>
    </w:p>
    <w:p w14:paraId="6A594068" w14:textId="77777777" w:rsidR="00DA45E8" w:rsidRPr="00F97333" w:rsidRDefault="00DA45E8" w:rsidP="00B515B9">
      <w:pPr>
        <w:pStyle w:val="ARlistparagraph"/>
        <w:rPr>
          <w:rFonts w:cs="Arial"/>
          <w:lang w:val="en-US"/>
        </w:rPr>
      </w:pPr>
      <w:r w:rsidRPr="00F97333">
        <w:rPr>
          <w:rFonts w:cs="Arial"/>
          <w:lang w:val="en-US"/>
        </w:rPr>
        <w:t>Johnson Pilton Walker Pty Ltd</w:t>
      </w:r>
    </w:p>
    <w:p w14:paraId="7D08BBD5" w14:textId="77777777" w:rsidR="00DA45E8" w:rsidRPr="00F97333" w:rsidRDefault="00DA45E8" w:rsidP="00B515B9">
      <w:pPr>
        <w:pStyle w:val="ARlistparagraph"/>
        <w:rPr>
          <w:rFonts w:cs="Arial"/>
          <w:lang w:val="en-US"/>
        </w:rPr>
      </w:pPr>
      <w:r w:rsidRPr="00F97333">
        <w:rPr>
          <w:rFonts w:cs="Arial"/>
          <w:lang w:val="en-US"/>
        </w:rPr>
        <w:t>Just Sydney PTY LTD</w:t>
      </w:r>
    </w:p>
    <w:p w14:paraId="531AC35A" w14:textId="77777777" w:rsidR="00DA45E8" w:rsidRPr="00F97333" w:rsidRDefault="00DA45E8" w:rsidP="00B515B9">
      <w:pPr>
        <w:pStyle w:val="ARlistparagraph"/>
        <w:rPr>
          <w:rFonts w:cs="Arial"/>
          <w:lang w:val="en-US"/>
        </w:rPr>
      </w:pPr>
      <w:r w:rsidRPr="00F97333">
        <w:rPr>
          <w:rFonts w:cs="Arial"/>
          <w:lang w:val="en-US"/>
        </w:rPr>
        <w:lastRenderedPageBreak/>
        <w:t>Knoxweb Investments Pty Ltd</w:t>
      </w:r>
    </w:p>
    <w:p w14:paraId="44C53FF7" w14:textId="77777777" w:rsidR="00DA45E8" w:rsidRPr="00F97333" w:rsidRDefault="00DA45E8" w:rsidP="00B515B9">
      <w:pPr>
        <w:pStyle w:val="ARlistparagraph"/>
        <w:rPr>
          <w:rFonts w:cs="Arial"/>
          <w:lang w:val="en-US"/>
        </w:rPr>
      </w:pPr>
      <w:r w:rsidRPr="00F97333">
        <w:rPr>
          <w:rFonts w:cs="Arial"/>
          <w:lang w:val="en-US"/>
        </w:rPr>
        <w:t>Lansa Pty Ltd</w:t>
      </w:r>
    </w:p>
    <w:p w14:paraId="5E33D2A0" w14:textId="77777777" w:rsidR="00DA45E8" w:rsidRPr="00F97333" w:rsidRDefault="00DA45E8" w:rsidP="00B515B9">
      <w:pPr>
        <w:pStyle w:val="ARlistparagraph"/>
        <w:rPr>
          <w:rFonts w:cs="Arial"/>
          <w:lang w:val="en-US"/>
        </w:rPr>
      </w:pPr>
      <w:r w:rsidRPr="00F97333">
        <w:rPr>
          <w:rFonts w:cs="Arial"/>
          <w:lang w:val="en-US"/>
        </w:rPr>
        <w:t>Liberty International Underwriters</w:t>
      </w:r>
    </w:p>
    <w:p w14:paraId="0524338C" w14:textId="77777777" w:rsidR="00DA45E8" w:rsidRPr="00F97333" w:rsidRDefault="00DA45E8" w:rsidP="00B515B9">
      <w:pPr>
        <w:pStyle w:val="ARlistparagraph"/>
        <w:rPr>
          <w:rFonts w:cs="Arial"/>
          <w:lang w:val="en-US"/>
        </w:rPr>
      </w:pPr>
      <w:r w:rsidRPr="00F97333">
        <w:rPr>
          <w:rFonts w:cs="Arial"/>
          <w:lang w:val="en-US"/>
        </w:rPr>
        <w:t>Liberty Specialty Markets Australia Pty Limited</w:t>
      </w:r>
    </w:p>
    <w:p w14:paraId="58DA3928" w14:textId="77777777" w:rsidR="00DA45E8" w:rsidRPr="00F97333" w:rsidRDefault="00DA45E8" w:rsidP="00B515B9">
      <w:pPr>
        <w:pStyle w:val="ARlistparagraph"/>
        <w:rPr>
          <w:rFonts w:cs="Arial"/>
          <w:lang w:val="en-US"/>
        </w:rPr>
      </w:pPr>
      <w:r w:rsidRPr="00F97333">
        <w:rPr>
          <w:rFonts w:cs="Arial"/>
          <w:lang w:val="en-US"/>
        </w:rPr>
        <w:t>macpeople</w:t>
      </w:r>
    </w:p>
    <w:p w14:paraId="46CF8F51" w14:textId="77777777" w:rsidR="00DA45E8" w:rsidRPr="00F97333" w:rsidRDefault="00DA45E8" w:rsidP="00B515B9">
      <w:pPr>
        <w:pStyle w:val="ARlistparagraph"/>
        <w:rPr>
          <w:rFonts w:cs="Arial"/>
          <w:lang w:val="en-US"/>
        </w:rPr>
      </w:pPr>
      <w:r w:rsidRPr="00F97333">
        <w:rPr>
          <w:rFonts w:cs="Arial"/>
          <w:lang w:val="en-US"/>
        </w:rPr>
        <w:t>Macquarie Telecom</w:t>
      </w:r>
    </w:p>
    <w:p w14:paraId="23BA03D3" w14:textId="77777777" w:rsidR="00DA45E8" w:rsidRPr="00F97333" w:rsidRDefault="00DA45E8" w:rsidP="00B515B9">
      <w:pPr>
        <w:pStyle w:val="ARlistparagraph"/>
        <w:rPr>
          <w:rFonts w:cs="Arial"/>
          <w:lang w:val="en-US"/>
        </w:rPr>
      </w:pPr>
      <w:r w:rsidRPr="00F97333">
        <w:rPr>
          <w:rFonts w:cs="Arial"/>
          <w:lang w:val="en-US"/>
        </w:rPr>
        <w:t>McCabe Curwood</w:t>
      </w:r>
    </w:p>
    <w:p w14:paraId="3231709F" w14:textId="77777777" w:rsidR="00DA45E8" w:rsidRPr="00F97333" w:rsidRDefault="00DA45E8" w:rsidP="00B515B9">
      <w:pPr>
        <w:pStyle w:val="ARlistparagraph"/>
        <w:rPr>
          <w:rFonts w:cs="Arial"/>
          <w:lang w:val="en-US"/>
        </w:rPr>
      </w:pPr>
      <w:r w:rsidRPr="00F97333">
        <w:rPr>
          <w:rFonts w:cs="Arial"/>
          <w:lang w:val="en-US"/>
        </w:rPr>
        <w:t>McGrathNicol</w:t>
      </w:r>
    </w:p>
    <w:p w14:paraId="2DBA5BBB" w14:textId="77777777" w:rsidR="00DA45E8" w:rsidRPr="00F97333" w:rsidRDefault="00DA45E8" w:rsidP="00B515B9">
      <w:pPr>
        <w:pStyle w:val="ARlistparagraph"/>
        <w:rPr>
          <w:rFonts w:cs="Arial"/>
          <w:lang w:val="en-US"/>
        </w:rPr>
      </w:pPr>
      <w:r w:rsidRPr="00F97333">
        <w:rPr>
          <w:rFonts w:cs="Arial"/>
          <w:lang w:val="en-US"/>
        </w:rPr>
        <w:t>Media Super</w:t>
      </w:r>
    </w:p>
    <w:p w14:paraId="615DD1D9" w14:textId="77777777" w:rsidR="00DA45E8" w:rsidRPr="00F97333" w:rsidRDefault="00DA45E8" w:rsidP="00B515B9">
      <w:pPr>
        <w:pStyle w:val="ARlistparagraph"/>
        <w:rPr>
          <w:rFonts w:cs="Arial"/>
          <w:lang w:val="en-US"/>
        </w:rPr>
      </w:pPr>
      <w:r w:rsidRPr="00F97333">
        <w:rPr>
          <w:rFonts w:cs="Arial"/>
          <w:lang w:val="en-US"/>
        </w:rPr>
        <w:t>Morgan Stanley Wealth Management Australia Pty Ltd</w:t>
      </w:r>
    </w:p>
    <w:p w14:paraId="67486585" w14:textId="77777777" w:rsidR="00DA45E8" w:rsidRPr="00F97333" w:rsidRDefault="00DA45E8" w:rsidP="00B515B9">
      <w:pPr>
        <w:pStyle w:val="ARlistparagraph"/>
        <w:rPr>
          <w:rFonts w:cs="Arial"/>
          <w:lang w:val="en-US"/>
        </w:rPr>
      </w:pPr>
      <w:r w:rsidRPr="00F97333">
        <w:rPr>
          <w:rFonts w:cs="Arial"/>
          <w:lang w:val="en-US"/>
        </w:rPr>
        <w:t>Mosman Art Gallery and Community Centre</w:t>
      </w:r>
    </w:p>
    <w:p w14:paraId="5F6B8A8A" w14:textId="77777777" w:rsidR="00DA45E8" w:rsidRPr="00F97333" w:rsidRDefault="00DA45E8" w:rsidP="00B515B9">
      <w:pPr>
        <w:pStyle w:val="ARlistparagraph"/>
        <w:rPr>
          <w:rFonts w:cs="Arial"/>
          <w:lang w:val="en-US"/>
        </w:rPr>
      </w:pPr>
      <w:r w:rsidRPr="00F97333">
        <w:rPr>
          <w:rFonts w:cs="Arial"/>
          <w:lang w:val="en-US"/>
        </w:rPr>
        <w:t>Mundipharma Pty Ltd</w:t>
      </w:r>
    </w:p>
    <w:p w14:paraId="3BAEA733" w14:textId="77777777" w:rsidR="00DA45E8" w:rsidRPr="00F97333" w:rsidRDefault="00DA45E8" w:rsidP="00B515B9">
      <w:pPr>
        <w:pStyle w:val="ARlistparagraph"/>
        <w:rPr>
          <w:rFonts w:cs="Arial"/>
          <w:lang w:val="en-US"/>
        </w:rPr>
      </w:pPr>
      <w:r w:rsidRPr="00F97333">
        <w:rPr>
          <w:rFonts w:cs="Arial"/>
          <w:lang w:val="en-US"/>
        </w:rPr>
        <w:t>Nanda\Hobbs Pty Ltd</w:t>
      </w:r>
    </w:p>
    <w:p w14:paraId="36512BEA" w14:textId="77777777" w:rsidR="00DA45E8" w:rsidRPr="00F97333" w:rsidRDefault="00DA45E8" w:rsidP="00B515B9">
      <w:pPr>
        <w:pStyle w:val="ARlistparagraph"/>
        <w:rPr>
          <w:rFonts w:cs="Arial"/>
          <w:lang w:val="en-US"/>
        </w:rPr>
      </w:pPr>
      <w:r w:rsidRPr="00F97333">
        <w:rPr>
          <w:rFonts w:cs="Arial"/>
          <w:lang w:val="en-US"/>
        </w:rPr>
        <w:t>NBRS ARCHITECTURE</w:t>
      </w:r>
    </w:p>
    <w:p w14:paraId="630E886C" w14:textId="77777777" w:rsidR="00DA45E8" w:rsidRPr="00F97333" w:rsidRDefault="00DA45E8" w:rsidP="00B515B9">
      <w:pPr>
        <w:pStyle w:val="ARlistparagraph"/>
        <w:rPr>
          <w:rFonts w:cs="Arial"/>
          <w:lang w:val="en-US"/>
        </w:rPr>
      </w:pPr>
      <w:r w:rsidRPr="00F97333">
        <w:rPr>
          <w:rFonts w:cs="Arial"/>
          <w:lang w:val="en-US"/>
        </w:rPr>
        <w:t>Nettleton Tribe</w:t>
      </w:r>
    </w:p>
    <w:p w14:paraId="3F947DF6" w14:textId="77777777" w:rsidR="00DA45E8" w:rsidRPr="00F97333" w:rsidRDefault="00DA45E8" w:rsidP="00B515B9">
      <w:pPr>
        <w:pStyle w:val="ARlistparagraph"/>
        <w:rPr>
          <w:rFonts w:cs="Arial"/>
          <w:lang w:val="en-US"/>
        </w:rPr>
      </w:pPr>
      <w:r w:rsidRPr="00F97333">
        <w:rPr>
          <w:rFonts w:cs="Arial"/>
          <w:lang w:val="en-US"/>
        </w:rPr>
        <w:t>News Corp Australia</w:t>
      </w:r>
    </w:p>
    <w:p w14:paraId="3EB12155" w14:textId="77777777" w:rsidR="00DA45E8" w:rsidRPr="00F97333" w:rsidRDefault="00DA45E8" w:rsidP="00B515B9">
      <w:pPr>
        <w:pStyle w:val="ARlistparagraph"/>
        <w:rPr>
          <w:rFonts w:cs="Arial"/>
          <w:lang w:val="en-US"/>
        </w:rPr>
      </w:pPr>
      <w:r w:rsidRPr="00F97333">
        <w:rPr>
          <w:rFonts w:cs="Arial"/>
          <w:lang w:val="en-US"/>
        </w:rPr>
        <w:t>Norman Disney &amp; Young</w:t>
      </w:r>
    </w:p>
    <w:p w14:paraId="2C5880FD" w14:textId="77777777" w:rsidR="00DA45E8" w:rsidRPr="00F97333" w:rsidRDefault="00DA45E8" w:rsidP="00B515B9">
      <w:pPr>
        <w:pStyle w:val="ARlistparagraph"/>
        <w:rPr>
          <w:rFonts w:cs="Arial"/>
          <w:lang w:val="en-US"/>
        </w:rPr>
      </w:pPr>
      <w:r w:rsidRPr="00F97333">
        <w:rPr>
          <w:rFonts w:cs="Arial"/>
          <w:lang w:val="en-US"/>
        </w:rPr>
        <w:t>North Shore Private Hospital</w:t>
      </w:r>
    </w:p>
    <w:p w14:paraId="5A592BD9" w14:textId="77777777" w:rsidR="00DA45E8" w:rsidRPr="00F97333" w:rsidRDefault="00DA45E8" w:rsidP="00B515B9">
      <w:pPr>
        <w:pStyle w:val="ARlistparagraph"/>
        <w:rPr>
          <w:rFonts w:cs="Arial"/>
          <w:lang w:val="en-US"/>
        </w:rPr>
      </w:pPr>
      <w:r w:rsidRPr="00F97333">
        <w:rPr>
          <w:rFonts w:cs="Arial"/>
          <w:lang w:val="en-US"/>
        </w:rPr>
        <w:t>Ole Lynggaard Copenhagen</w:t>
      </w:r>
    </w:p>
    <w:p w14:paraId="29F3F7AE" w14:textId="77777777" w:rsidR="00DA45E8" w:rsidRPr="00F97333" w:rsidRDefault="00DA45E8" w:rsidP="00B515B9">
      <w:pPr>
        <w:pStyle w:val="ARlistparagraph"/>
        <w:rPr>
          <w:rFonts w:cs="Arial"/>
          <w:lang w:val="en-US"/>
        </w:rPr>
      </w:pPr>
      <w:r w:rsidRPr="00F97333">
        <w:rPr>
          <w:rFonts w:cs="Arial"/>
          <w:lang w:val="en-US"/>
        </w:rPr>
        <w:t>Precision Group – CEO Office</w:t>
      </w:r>
    </w:p>
    <w:p w14:paraId="0F718B81" w14:textId="77777777" w:rsidR="00DA45E8" w:rsidRPr="00F97333" w:rsidRDefault="00DA45E8" w:rsidP="00B515B9">
      <w:pPr>
        <w:pStyle w:val="ARlistparagraph"/>
        <w:rPr>
          <w:rFonts w:cs="Arial"/>
          <w:lang w:val="en-US"/>
        </w:rPr>
      </w:pPr>
      <w:r w:rsidRPr="00F97333">
        <w:rPr>
          <w:rFonts w:cs="Arial"/>
          <w:lang w:val="en-US"/>
        </w:rPr>
        <w:t>Precision Group – CFO Office</w:t>
      </w:r>
    </w:p>
    <w:p w14:paraId="12019DAC" w14:textId="77777777" w:rsidR="00DA45E8" w:rsidRPr="00F97333" w:rsidRDefault="00DA45E8" w:rsidP="00B515B9">
      <w:pPr>
        <w:pStyle w:val="ARlistparagraph"/>
        <w:rPr>
          <w:rFonts w:cs="Arial"/>
          <w:lang w:val="en-US"/>
        </w:rPr>
      </w:pPr>
      <w:r w:rsidRPr="00F97333">
        <w:rPr>
          <w:rFonts w:cs="Arial"/>
          <w:lang w:val="en-US"/>
        </w:rPr>
        <w:t>Renaissance Tours</w:t>
      </w:r>
    </w:p>
    <w:p w14:paraId="630A7FBD" w14:textId="77777777" w:rsidR="00DA45E8" w:rsidRPr="00F97333" w:rsidRDefault="00DA45E8" w:rsidP="00B515B9">
      <w:pPr>
        <w:pStyle w:val="ARlistparagraph"/>
        <w:rPr>
          <w:rFonts w:cs="Arial"/>
          <w:lang w:val="en-US"/>
        </w:rPr>
      </w:pPr>
      <w:r w:rsidRPr="00F97333">
        <w:rPr>
          <w:rFonts w:cs="Arial"/>
          <w:lang w:val="en-US"/>
        </w:rPr>
        <w:t>RESIMAC Limited</w:t>
      </w:r>
    </w:p>
    <w:p w14:paraId="24D34E9A" w14:textId="77777777" w:rsidR="00DA45E8" w:rsidRPr="00F97333" w:rsidRDefault="00DA45E8" w:rsidP="00B515B9">
      <w:pPr>
        <w:pStyle w:val="ARlistparagraph"/>
        <w:rPr>
          <w:rFonts w:cs="Arial"/>
          <w:lang w:val="en-US"/>
        </w:rPr>
      </w:pPr>
      <w:r w:rsidRPr="00F97333">
        <w:rPr>
          <w:rFonts w:cs="Arial"/>
          <w:lang w:val="en-US"/>
        </w:rPr>
        <w:lastRenderedPageBreak/>
        <w:t>Robeco</w:t>
      </w:r>
    </w:p>
    <w:p w14:paraId="597B34B9" w14:textId="77777777" w:rsidR="00DA45E8" w:rsidRPr="00F97333" w:rsidRDefault="00DA45E8" w:rsidP="00B515B9">
      <w:pPr>
        <w:pStyle w:val="ARlistparagraph"/>
        <w:rPr>
          <w:rFonts w:cs="Arial"/>
          <w:lang w:val="en-US"/>
        </w:rPr>
      </w:pPr>
      <w:r w:rsidRPr="00F97333">
        <w:rPr>
          <w:rFonts w:cs="Arial"/>
          <w:lang w:val="en-US"/>
        </w:rPr>
        <w:t>Sasphire Legal</w:t>
      </w:r>
    </w:p>
    <w:p w14:paraId="66A281AF" w14:textId="77777777" w:rsidR="00DA45E8" w:rsidRPr="00F97333" w:rsidRDefault="00DA45E8" w:rsidP="00B515B9">
      <w:pPr>
        <w:pStyle w:val="ARlistparagraph"/>
        <w:rPr>
          <w:rFonts w:cs="Arial"/>
          <w:lang w:val="en-US"/>
        </w:rPr>
      </w:pPr>
      <w:r w:rsidRPr="00F97333">
        <w:rPr>
          <w:rFonts w:cs="Arial"/>
          <w:lang w:val="en-US"/>
        </w:rPr>
        <w:t>Savills Project Management</w:t>
      </w:r>
    </w:p>
    <w:p w14:paraId="035606AC" w14:textId="77777777" w:rsidR="00DA45E8" w:rsidRPr="00F97333" w:rsidRDefault="00DA45E8" w:rsidP="00B515B9">
      <w:pPr>
        <w:pStyle w:val="ARlistparagraph"/>
        <w:rPr>
          <w:rFonts w:cs="Arial"/>
          <w:lang w:val="en-US"/>
        </w:rPr>
      </w:pPr>
      <w:r w:rsidRPr="00F97333">
        <w:rPr>
          <w:rFonts w:cs="Arial"/>
          <w:lang w:val="en-US"/>
        </w:rPr>
        <w:t>Scan Pacific International</w:t>
      </w:r>
    </w:p>
    <w:p w14:paraId="164A9DC6" w14:textId="77777777" w:rsidR="00DA45E8" w:rsidRPr="00F97333" w:rsidRDefault="00DA45E8" w:rsidP="00B515B9">
      <w:pPr>
        <w:pStyle w:val="ARlistparagraph"/>
        <w:rPr>
          <w:rFonts w:cs="Arial"/>
          <w:lang w:val="en-US"/>
        </w:rPr>
      </w:pPr>
      <w:r w:rsidRPr="00F97333">
        <w:rPr>
          <w:rFonts w:cs="Arial"/>
          <w:lang w:val="en-US"/>
        </w:rPr>
        <w:t>Shapiro Auctioneers</w:t>
      </w:r>
    </w:p>
    <w:p w14:paraId="47936BA1" w14:textId="77777777" w:rsidR="00DA45E8" w:rsidRPr="00F97333" w:rsidRDefault="00DA45E8" w:rsidP="00B515B9">
      <w:pPr>
        <w:pStyle w:val="ARlistparagraph"/>
        <w:rPr>
          <w:rFonts w:cs="Arial"/>
          <w:lang w:val="en-US"/>
        </w:rPr>
      </w:pPr>
      <w:r w:rsidRPr="00F97333">
        <w:rPr>
          <w:rFonts w:cs="Arial"/>
          <w:lang w:val="en-US"/>
        </w:rPr>
        <w:t>Sky News Business Channel</w:t>
      </w:r>
    </w:p>
    <w:p w14:paraId="7D94C9E3" w14:textId="77777777" w:rsidR="00DA45E8" w:rsidRPr="00F97333" w:rsidRDefault="00DA45E8" w:rsidP="00B515B9">
      <w:pPr>
        <w:pStyle w:val="ARlistparagraph"/>
        <w:rPr>
          <w:rFonts w:cs="Arial"/>
          <w:lang w:val="en-US"/>
        </w:rPr>
      </w:pPr>
      <w:r w:rsidRPr="00F97333">
        <w:rPr>
          <w:rFonts w:cs="Arial"/>
          <w:lang w:val="en-US"/>
        </w:rPr>
        <w:t>Solgen Energy Group</w:t>
      </w:r>
    </w:p>
    <w:p w14:paraId="501217D4" w14:textId="77777777" w:rsidR="00DA45E8" w:rsidRPr="00F97333" w:rsidRDefault="00DA45E8" w:rsidP="00B515B9">
      <w:pPr>
        <w:pStyle w:val="ARlistparagraph"/>
        <w:rPr>
          <w:rFonts w:cs="Arial"/>
          <w:lang w:val="en-US"/>
        </w:rPr>
      </w:pPr>
      <w:r w:rsidRPr="00F97333">
        <w:rPr>
          <w:rFonts w:cs="Arial"/>
          <w:lang w:val="en-US"/>
        </w:rPr>
        <w:t>Sparke Helmore Lawyers</w:t>
      </w:r>
    </w:p>
    <w:p w14:paraId="6128FE59" w14:textId="77777777" w:rsidR="00DA45E8" w:rsidRPr="00F97333" w:rsidRDefault="00DA45E8" w:rsidP="00B515B9">
      <w:pPr>
        <w:pStyle w:val="ARlistparagraph"/>
        <w:rPr>
          <w:rFonts w:cs="Arial"/>
          <w:lang w:val="en-US"/>
        </w:rPr>
      </w:pPr>
      <w:r w:rsidRPr="00F97333">
        <w:rPr>
          <w:rFonts w:cs="Arial"/>
          <w:lang w:val="en-US"/>
        </w:rPr>
        <w:t>Steensen Varming</w:t>
      </w:r>
    </w:p>
    <w:p w14:paraId="7CB29078" w14:textId="77777777" w:rsidR="00DA45E8" w:rsidRPr="00F97333" w:rsidRDefault="00DA45E8" w:rsidP="00B515B9">
      <w:pPr>
        <w:pStyle w:val="ARlistparagraph"/>
        <w:rPr>
          <w:rFonts w:cs="Arial"/>
          <w:lang w:val="en-US"/>
        </w:rPr>
      </w:pPr>
      <w:r w:rsidRPr="00F97333">
        <w:rPr>
          <w:rFonts w:cs="Arial"/>
          <w:lang w:val="en-US"/>
        </w:rPr>
        <w:t>Stephenson Mansell Group</w:t>
      </w:r>
    </w:p>
    <w:p w14:paraId="695D3A43" w14:textId="77777777" w:rsidR="00DA45E8" w:rsidRPr="00F97333" w:rsidRDefault="00DA45E8" w:rsidP="00B515B9">
      <w:pPr>
        <w:pStyle w:val="ARlistparagraph"/>
        <w:rPr>
          <w:rFonts w:cs="Arial"/>
          <w:lang w:val="en-US"/>
        </w:rPr>
      </w:pPr>
      <w:r w:rsidRPr="00F97333">
        <w:rPr>
          <w:rFonts w:cs="Arial"/>
          <w:lang w:val="en-US"/>
        </w:rPr>
        <w:t>Surface Design</w:t>
      </w:r>
    </w:p>
    <w:p w14:paraId="3891011F" w14:textId="77777777" w:rsidR="00DA45E8" w:rsidRPr="00F97333" w:rsidRDefault="00DA45E8" w:rsidP="00B515B9">
      <w:pPr>
        <w:pStyle w:val="ARlistparagraph"/>
        <w:rPr>
          <w:rFonts w:cs="Arial"/>
          <w:lang w:val="en-US"/>
        </w:rPr>
      </w:pPr>
      <w:r w:rsidRPr="00F97333">
        <w:rPr>
          <w:rFonts w:cs="Arial"/>
          <w:lang w:val="en-US"/>
        </w:rPr>
        <w:t>Taylor Thomson Whitting</w:t>
      </w:r>
    </w:p>
    <w:p w14:paraId="2DE4C181" w14:textId="77777777" w:rsidR="00DA45E8" w:rsidRPr="00F97333" w:rsidRDefault="00DA45E8" w:rsidP="00B515B9">
      <w:pPr>
        <w:pStyle w:val="ARlistparagraph"/>
        <w:rPr>
          <w:rFonts w:cs="Arial"/>
          <w:lang w:val="en-US"/>
        </w:rPr>
      </w:pPr>
      <w:r w:rsidRPr="00F97333">
        <w:rPr>
          <w:rFonts w:cs="Arial"/>
          <w:lang w:val="en-US"/>
        </w:rPr>
        <w:t>Teece Hodgson &amp; Ward</w:t>
      </w:r>
    </w:p>
    <w:p w14:paraId="3BE03107" w14:textId="77777777" w:rsidR="00DA45E8" w:rsidRPr="00F97333" w:rsidRDefault="00DA45E8" w:rsidP="00B515B9">
      <w:pPr>
        <w:pStyle w:val="ARlistparagraph"/>
        <w:rPr>
          <w:rFonts w:cs="Arial"/>
          <w:lang w:val="en-US"/>
        </w:rPr>
      </w:pPr>
      <w:r w:rsidRPr="00F97333">
        <w:rPr>
          <w:rFonts w:cs="Arial"/>
          <w:lang w:val="en-US"/>
        </w:rPr>
        <w:t>Teneo Legal</w:t>
      </w:r>
    </w:p>
    <w:p w14:paraId="22C5B81B" w14:textId="77777777" w:rsidR="00DA45E8" w:rsidRPr="00F97333" w:rsidRDefault="00DA45E8" w:rsidP="00B515B9">
      <w:pPr>
        <w:pStyle w:val="ARlistparagraph"/>
        <w:rPr>
          <w:rFonts w:cs="Arial"/>
          <w:lang w:val="en-US"/>
        </w:rPr>
      </w:pPr>
      <w:r w:rsidRPr="00F97333">
        <w:rPr>
          <w:rFonts w:cs="Arial"/>
          <w:lang w:val="en-US"/>
        </w:rPr>
        <w:t>Veolia Environmental Services (Australia) Pty Ltd</w:t>
      </w:r>
    </w:p>
    <w:p w14:paraId="1634A021" w14:textId="77777777" w:rsidR="00DA45E8" w:rsidRPr="00F97333" w:rsidRDefault="00DA45E8" w:rsidP="00B515B9">
      <w:pPr>
        <w:pStyle w:val="ARlistparagraph"/>
        <w:rPr>
          <w:rFonts w:cs="Arial"/>
          <w:lang w:val="en-US"/>
        </w:rPr>
      </w:pPr>
      <w:r w:rsidRPr="00F97333">
        <w:rPr>
          <w:rFonts w:cs="Arial"/>
          <w:lang w:val="en-US"/>
        </w:rPr>
        <w:t>Vestech Pty Limited</w:t>
      </w:r>
    </w:p>
    <w:p w14:paraId="7BEFCDED" w14:textId="77777777" w:rsidR="00DA45E8" w:rsidRPr="00F97333" w:rsidRDefault="00DA45E8" w:rsidP="00B515B9">
      <w:pPr>
        <w:pStyle w:val="ARlistparagraph"/>
        <w:rPr>
          <w:rFonts w:cs="Arial"/>
          <w:lang w:val="en-US"/>
        </w:rPr>
      </w:pPr>
      <w:r w:rsidRPr="00F97333">
        <w:rPr>
          <w:rFonts w:cs="Arial"/>
          <w:lang w:val="en-US"/>
        </w:rPr>
        <w:t>Whirlwind &amp; Lindsay Yates Print Group</w:t>
      </w:r>
    </w:p>
    <w:p w14:paraId="39BC094A" w14:textId="77777777" w:rsidR="00DA45E8" w:rsidRPr="00F97333" w:rsidRDefault="00DA45E8" w:rsidP="00B515B9">
      <w:pPr>
        <w:pStyle w:val="ARlistparagraph"/>
        <w:rPr>
          <w:rFonts w:cs="Arial"/>
          <w:lang w:val="en-US"/>
        </w:rPr>
      </w:pPr>
      <w:r w:rsidRPr="00F97333">
        <w:rPr>
          <w:rFonts w:cs="Arial"/>
          <w:lang w:val="en-US"/>
        </w:rPr>
        <w:t>Wood &amp; Grieve Engineers</w:t>
      </w:r>
    </w:p>
    <w:p w14:paraId="7DBD3006" w14:textId="77777777" w:rsidR="00DA45E8" w:rsidRPr="00F97333" w:rsidRDefault="00DA45E8" w:rsidP="00B515B9">
      <w:pPr>
        <w:pStyle w:val="ARlistparagraph"/>
        <w:rPr>
          <w:rFonts w:cs="Arial"/>
          <w:lang w:val="en-US"/>
        </w:rPr>
      </w:pPr>
      <w:r w:rsidRPr="00F97333">
        <w:rPr>
          <w:rFonts w:cs="Arial"/>
          <w:lang w:val="en-US"/>
        </w:rPr>
        <w:t>Woodbury Financial Services Pty Ltd</w:t>
      </w:r>
    </w:p>
    <w:p w14:paraId="5DE855B5" w14:textId="77777777" w:rsidR="00DA45E8" w:rsidRPr="00F97333" w:rsidRDefault="00DA45E8" w:rsidP="00B515B9">
      <w:pPr>
        <w:pStyle w:val="ARlistparagraph"/>
        <w:rPr>
          <w:rFonts w:cs="Arial"/>
          <w:lang w:val="en-US"/>
        </w:rPr>
      </w:pPr>
      <w:r w:rsidRPr="00F97333">
        <w:rPr>
          <w:rFonts w:cs="Arial"/>
          <w:lang w:val="en-US"/>
        </w:rPr>
        <w:t>Woven Image</w:t>
      </w:r>
    </w:p>
    <w:p w14:paraId="352CE097" w14:textId="77777777" w:rsidR="00DA45E8" w:rsidRPr="00F97333" w:rsidRDefault="00DA45E8" w:rsidP="008E0CDD">
      <w:pPr>
        <w:pStyle w:val="ARheading4"/>
        <w:rPr>
          <w:rFonts w:cs="Arial"/>
          <w:color w:val="598234"/>
          <w:lang w:val="en-US"/>
        </w:rPr>
      </w:pPr>
      <w:r w:rsidRPr="00F97333">
        <w:rPr>
          <w:rFonts w:cs="Arial"/>
          <w:lang w:val="en-US"/>
        </w:rPr>
        <w:t>VisAsia Council</w:t>
      </w:r>
    </w:p>
    <w:p w14:paraId="15B0C08C" w14:textId="77777777" w:rsidR="00DA45E8" w:rsidRPr="00F97333" w:rsidRDefault="00DA45E8" w:rsidP="008E0CDD">
      <w:pPr>
        <w:pStyle w:val="ARbody"/>
        <w:rPr>
          <w:rFonts w:cs="Arial"/>
          <w:lang w:val="en-US"/>
        </w:rPr>
      </w:pPr>
      <w:r w:rsidRPr="00F97333">
        <w:rPr>
          <w:rFonts w:cs="Arial"/>
          <w:lang w:val="en-US"/>
        </w:rPr>
        <w:t>VisAsia, the Australian Institute of Asian Culture and Visual Arts, was established in 1999. Managed by a board of directors, it includes both the VisAsia Council and individual VisAsia membership.</w:t>
      </w:r>
    </w:p>
    <w:p w14:paraId="38D77D79" w14:textId="77777777" w:rsidR="00DA45E8" w:rsidRPr="00F97333" w:rsidRDefault="00DA45E8" w:rsidP="008E0CDD">
      <w:pPr>
        <w:pStyle w:val="ARbody"/>
        <w:rPr>
          <w:rFonts w:cs="Arial"/>
          <w:lang w:val="en-US"/>
        </w:rPr>
      </w:pPr>
      <w:r w:rsidRPr="00F97333">
        <w:rPr>
          <w:rFonts w:cs="Arial"/>
          <w:lang w:val="en-US"/>
        </w:rPr>
        <w:lastRenderedPageBreak/>
        <w:t xml:space="preserve">VisAsia Council provides company executives with a personal association with the Art Gallery of New South Wales while supporting the Gallery’s commitment to promoting and cultivating a better understanding and enjoyment of Asian art and culture. Funds raised through membership are devoted exclusively to the sponsorship of Asian exhibitions, publications and education programs. </w:t>
      </w:r>
    </w:p>
    <w:p w14:paraId="3DF550CA" w14:textId="77777777" w:rsidR="00DA45E8" w:rsidRPr="00F97333" w:rsidRDefault="00DA45E8" w:rsidP="008E0CDD">
      <w:pPr>
        <w:pStyle w:val="ARbody"/>
        <w:rPr>
          <w:rFonts w:cs="Arial"/>
          <w:lang w:val="en-US"/>
        </w:rPr>
      </w:pPr>
      <w:r w:rsidRPr="00F97333">
        <w:rPr>
          <w:rFonts w:cs="Arial"/>
          <w:lang w:val="en-US"/>
        </w:rPr>
        <w:t xml:space="preserve">Chairman: Geoff Raby AO </w:t>
      </w:r>
    </w:p>
    <w:p w14:paraId="07293A51" w14:textId="77777777" w:rsidR="00DA45E8" w:rsidRPr="00F97333" w:rsidRDefault="00DA45E8" w:rsidP="008E0CDD">
      <w:pPr>
        <w:pStyle w:val="ARheading5"/>
        <w:rPr>
          <w:rFonts w:cs="Arial"/>
          <w:lang w:val="en-US"/>
        </w:rPr>
      </w:pPr>
      <w:r w:rsidRPr="00F97333">
        <w:rPr>
          <w:rFonts w:cs="Arial"/>
          <w:lang w:val="en-US"/>
        </w:rPr>
        <w:t>Membership</w:t>
      </w:r>
    </w:p>
    <w:p w14:paraId="53AEDC3D" w14:textId="77777777" w:rsidR="00DA45E8" w:rsidRPr="00F97333" w:rsidRDefault="00DA45E8" w:rsidP="00B515B9">
      <w:pPr>
        <w:pStyle w:val="ARlistparagraph"/>
        <w:rPr>
          <w:rFonts w:cs="Arial"/>
          <w:lang w:val="en-US"/>
        </w:rPr>
      </w:pPr>
      <w:r w:rsidRPr="00F97333">
        <w:rPr>
          <w:rFonts w:cs="Arial"/>
          <w:lang w:val="en-US"/>
        </w:rPr>
        <w:t xml:space="preserve">Andrew Low – CLSA Australia Pty Limited </w:t>
      </w:r>
    </w:p>
    <w:p w14:paraId="7643ED71" w14:textId="77777777" w:rsidR="00DA45E8" w:rsidRPr="00F97333" w:rsidRDefault="00DA45E8" w:rsidP="00B515B9">
      <w:pPr>
        <w:pStyle w:val="ARlistparagraph"/>
        <w:rPr>
          <w:rFonts w:cs="Arial"/>
          <w:lang w:val="en-US"/>
        </w:rPr>
      </w:pPr>
      <w:r w:rsidRPr="00F97333">
        <w:rPr>
          <w:rFonts w:cs="Arial"/>
          <w:lang w:val="en-US"/>
        </w:rPr>
        <w:t xml:space="preserve">Mark Lazberger – Colonial First State Global Asset Management </w:t>
      </w:r>
    </w:p>
    <w:p w14:paraId="26F90DBA" w14:textId="77777777" w:rsidR="00DA45E8" w:rsidRPr="00F97333" w:rsidRDefault="00DA45E8" w:rsidP="00B515B9">
      <w:pPr>
        <w:pStyle w:val="ARlistparagraph"/>
        <w:rPr>
          <w:rFonts w:cs="Arial"/>
          <w:lang w:val="en-US"/>
        </w:rPr>
      </w:pPr>
      <w:r w:rsidRPr="00F97333">
        <w:rPr>
          <w:rFonts w:cs="Arial"/>
          <w:lang w:val="en-US"/>
        </w:rPr>
        <w:t xml:space="preserve">Ryan Gollan – Dongtian Global </w:t>
      </w:r>
    </w:p>
    <w:p w14:paraId="3B904DD8" w14:textId="77777777" w:rsidR="00DA45E8" w:rsidRPr="00F97333" w:rsidRDefault="00DA45E8" w:rsidP="00B515B9">
      <w:pPr>
        <w:pStyle w:val="ARlistparagraph"/>
        <w:rPr>
          <w:rFonts w:cs="Arial"/>
          <w:lang w:val="en-US"/>
        </w:rPr>
      </w:pPr>
      <w:r w:rsidRPr="00F97333">
        <w:rPr>
          <w:rFonts w:cs="Arial"/>
          <w:lang w:val="en-US"/>
        </w:rPr>
        <w:t>Kimberley Holden</w:t>
      </w:r>
    </w:p>
    <w:p w14:paraId="2A0736EE" w14:textId="77777777" w:rsidR="00DA45E8" w:rsidRPr="00F97333" w:rsidRDefault="00DA45E8" w:rsidP="00B515B9">
      <w:pPr>
        <w:pStyle w:val="ARlistparagraph"/>
        <w:rPr>
          <w:rFonts w:cs="Arial"/>
          <w:lang w:val="en-US"/>
        </w:rPr>
      </w:pPr>
      <w:r w:rsidRPr="00F97333">
        <w:rPr>
          <w:rFonts w:cs="Arial"/>
          <w:lang w:val="en-US"/>
        </w:rPr>
        <w:t xml:space="preserve">Evan Hughes – Herringbone Asset Management </w:t>
      </w:r>
    </w:p>
    <w:p w14:paraId="71D30BAB" w14:textId="77777777" w:rsidR="00DA45E8" w:rsidRPr="00F97333" w:rsidRDefault="00DA45E8" w:rsidP="00B515B9">
      <w:pPr>
        <w:pStyle w:val="ARlistparagraph"/>
        <w:rPr>
          <w:rFonts w:cs="Arial"/>
          <w:lang w:val="en-US"/>
        </w:rPr>
      </w:pPr>
      <w:r w:rsidRPr="00F97333">
        <w:rPr>
          <w:rFonts w:cs="Arial"/>
          <w:lang w:val="en-US"/>
        </w:rPr>
        <w:t xml:space="preserve">Seng Huang Lee – Mulpha Australia </w:t>
      </w:r>
    </w:p>
    <w:p w14:paraId="48739CB3" w14:textId="77777777" w:rsidR="00DA45E8" w:rsidRPr="00F97333" w:rsidRDefault="00DA45E8" w:rsidP="00B515B9">
      <w:pPr>
        <w:pStyle w:val="ARlistparagraph"/>
        <w:rPr>
          <w:rFonts w:cs="Arial"/>
          <w:lang w:val="en-US"/>
        </w:rPr>
      </w:pPr>
      <w:r w:rsidRPr="00F97333">
        <w:rPr>
          <w:rFonts w:cs="Arial"/>
          <w:lang w:val="en-US"/>
        </w:rPr>
        <w:t xml:space="preserve">Warwick Johnson – Optimal Fund Management </w:t>
      </w:r>
    </w:p>
    <w:p w14:paraId="164F695A" w14:textId="77777777" w:rsidR="00DA45E8" w:rsidRPr="00F97333" w:rsidRDefault="00DA45E8" w:rsidP="00B515B9">
      <w:pPr>
        <w:pStyle w:val="ARlistparagraph"/>
        <w:rPr>
          <w:rFonts w:cs="Arial"/>
          <w:lang w:val="en-US"/>
        </w:rPr>
      </w:pPr>
      <w:r w:rsidRPr="00F97333">
        <w:rPr>
          <w:rFonts w:cs="Arial"/>
          <w:lang w:val="en-US"/>
        </w:rPr>
        <w:t xml:space="preserve">Luigi Tomba, Yixu Lu – The University of Sydney </w:t>
      </w:r>
    </w:p>
    <w:p w14:paraId="4C1B22D2" w14:textId="7573CCF9" w:rsidR="00DA45E8" w:rsidRPr="00F97333" w:rsidRDefault="00DA45E8" w:rsidP="00B515B9">
      <w:pPr>
        <w:pStyle w:val="ARlistparagraph"/>
        <w:rPr>
          <w:rFonts w:cs="Arial"/>
          <w:lang w:val="en-US"/>
        </w:rPr>
      </w:pPr>
      <w:r w:rsidRPr="00F97333">
        <w:rPr>
          <w:rFonts w:cs="Arial"/>
          <w:lang w:val="en-US"/>
        </w:rPr>
        <w:t>Michael Sternberg – Valiant Hire</w:t>
      </w:r>
    </w:p>
    <w:p w14:paraId="566A41CB" w14:textId="4813A310" w:rsidR="00DA45E8" w:rsidRPr="00F97333" w:rsidRDefault="00DA45E8" w:rsidP="008E0CDD">
      <w:pPr>
        <w:pStyle w:val="ARheading3"/>
        <w:rPr>
          <w:rFonts w:cs="Arial"/>
        </w:rPr>
      </w:pPr>
      <w:r w:rsidRPr="00F97333">
        <w:rPr>
          <w:rFonts w:cs="Arial"/>
        </w:rPr>
        <w:t>Philanthropy</w:t>
      </w:r>
    </w:p>
    <w:p w14:paraId="219B5396" w14:textId="77777777" w:rsidR="00DA45E8" w:rsidRPr="00F97333" w:rsidRDefault="00DA45E8" w:rsidP="008E0CDD">
      <w:pPr>
        <w:pStyle w:val="ARheading4"/>
        <w:rPr>
          <w:rFonts w:cs="Arial"/>
          <w:color w:val="000000"/>
          <w:lang w:val="en-US"/>
        </w:rPr>
      </w:pPr>
      <w:r w:rsidRPr="00F97333">
        <w:rPr>
          <w:rFonts w:cs="Arial"/>
          <w:lang w:val="en-US"/>
        </w:rPr>
        <w:t>Art Gallery of New South Wales Foundation Acquisition Program</w:t>
      </w:r>
    </w:p>
    <w:p w14:paraId="5EE252B8" w14:textId="57D2F022" w:rsidR="00DA45E8" w:rsidRPr="00F97333" w:rsidRDefault="00DA45E8" w:rsidP="008E0CDD">
      <w:pPr>
        <w:pStyle w:val="ARbody"/>
        <w:rPr>
          <w:rFonts w:cs="Arial"/>
          <w:lang w:val="en-US"/>
        </w:rPr>
      </w:pPr>
      <w:r w:rsidRPr="00F97333">
        <w:rPr>
          <w:rFonts w:cs="Arial"/>
          <w:lang w:val="en-US"/>
        </w:rPr>
        <w:t xml:space="preserve">The Art Gallery of New South Wales Foundation continues to raise funds to support the Gallery’s acquisition program. Its policy is to invest its capital and use the income to purchase works of art for the Gallery’s permanent collection. </w:t>
      </w:r>
    </w:p>
    <w:p w14:paraId="2B8C43A6" w14:textId="77777777" w:rsidR="00DA45E8" w:rsidRPr="00F97333" w:rsidRDefault="00DA45E8" w:rsidP="008E0CDD">
      <w:pPr>
        <w:pStyle w:val="ARbody"/>
        <w:rPr>
          <w:rFonts w:cs="Arial"/>
          <w:lang w:val="en-US"/>
        </w:rPr>
      </w:pPr>
      <w:r w:rsidRPr="00F97333">
        <w:rPr>
          <w:rFonts w:cs="Arial"/>
          <w:lang w:val="en-US"/>
        </w:rPr>
        <w:t>The Foundation has over $62 million in funds under investment. With the income from these investments the Foundation has acquired over forty major works for the collection. Most of these works were funded exclusively from Foundation income; however, in recent years with the price of the major Gallery acquisitions being in the many millions, funding is often a combination of Foundation and other sources, such as bequest funds and targeted fundraising.</w:t>
      </w:r>
    </w:p>
    <w:p w14:paraId="3F0BF2E0" w14:textId="77777777" w:rsidR="00DA45E8" w:rsidRPr="00F97333" w:rsidRDefault="00DA45E8" w:rsidP="008E0CDD">
      <w:pPr>
        <w:pStyle w:val="ARbody"/>
        <w:rPr>
          <w:rFonts w:cs="Arial"/>
          <w:lang w:val="en-US"/>
        </w:rPr>
      </w:pPr>
      <w:r w:rsidRPr="00F97333">
        <w:rPr>
          <w:rFonts w:cs="Arial"/>
          <w:lang w:val="en-US"/>
        </w:rPr>
        <w:lastRenderedPageBreak/>
        <w:t xml:space="preserve">The most recent works acquired solely with funds from the Art Gallery of New South Wales Foundation were a series of early shields from south-eastern Australia. </w:t>
      </w:r>
    </w:p>
    <w:p w14:paraId="48713E5C" w14:textId="77777777" w:rsidR="00DA45E8" w:rsidRPr="00F97333" w:rsidRDefault="00DA45E8" w:rsidP="008E0CDD">
      <w:pPr>
        <w:pStyle w:val="ARbody"/>
        <w:rPr>
          <w:rFonts w:cs="Arial"/>
          <w:lang w:val="en-US"/>
        </w:rPr>
      </w:pPr>
      <w:r w:rsidRPr="00F97333">
        <w:rPr>
          <w:rFonts w:cs="Arial"/>
          <w:lang w:val="en-US"/>
        </w:rPr>
        <w:t xml:space="preserve">A copy of the Foundation’s financial reports is available on the Gallery’s website: www.artgallery.nsw.gov.au/about-us/corporate-information/annual-reports/foundation/ </w:t>
      </w:r>
    </w:p>
    <w:p w14:paraId="3B723819" w14:textId="77777777" w:rsidR="00DA45E8" w:rsidRPr="00F97333" w:rsidRDefault="00DA45E8" w:rsidP="008E0CDD">
      <w:pPr>
        <w:pStyle w:val="ARheading4"/>
        <w:rPr>
          <w:rFonts w:cs="Arial"/>
          <w:color w:val="000000"/>
          <w:lang w:val="en-US"/>
        </w:rPr>
      </w:pPr>
      <w:r w:rsidRPr="00F97333">
        <w:rPr>
          <w:rFonts w:cs="Arial"/>
          <w:lang w:val="en-US"/>
        </w:rPr>
        <w:t>Collection benefactors and other support groups</w:t>
      </w:r>
    </w:p>
    <w:p w14:paraId="27DEE768" w14:textId="52533C44" w:rsidR="00DA45E8" w:rsidRPr="00F97333" w:rsidRDefault="00DA45E8" w:rsidP="008E0CDD">
      <w:pPr>
        <w:pStyle w:val="ARbody"/>
        <w:rPr>
          <w:rFonts w:cs="Arial"/>
          <w:lang w:val="en-US"/>
        </w:rPr>
      </w:pPr>
      <w:r w:rsidRPr="00F97333">
        <w:rPr>
          <w:rFonts w:cs="Arial"/>
          <w:lang w:val="en-US"/>
        </w:rPr>
        <w:t>Many Gallery departments have their own support group which raises funds either for a specific collection or for special projects. Patrons of all groups who pledge a minimum commitment of $1800 per year over four years are deemed to be patrons of the Foundation and are entitled to have their names listed on the Foundation’s honour board for the duration of their support or as otherwise agreed. From 2016, $300 of every $1800 donation is directed to the Foundation’s endowment fund and the balance of $1500 is directed to the donor’s area of choice.</w:t>
      </w:r>
    </w:p>
    <w:p w14:paraId="2D604FD5" w14:textId="77777777" w:rsidR="00DA45E8" w:rsidRPr="00F97333" w:rsidRDefault="00DA45E8" w:rsidP="008E0CDD">
      <w:pPr>
        <w:pStyle w:val="ARbody"/>
        <w:rPr>
          <w:rFonts w:cs="Arial"/>
          <w:lang w:val="en-US"/>
        </w:rPr>
      </w:pPr>
      <w:r w:rsidRPr="00F97333">
        <w:rPr>
          <w:rFonts w:cs="Arial"/>
          <w:lang w:val="en-US"/>
        </w:rPr>
        <w:t xml:space="preserve">Examples of works acquired in whole or in part with collection benefactor groups’ funds last year include:  </w:t>
      </w:r>
    </w:p>
    <w:p w14:paraId="62E36A0E" w14:textId="768B544E" w:rsidR="00DA45E8" w:rsidRPr="00F97333" w:rsidRDefault="00DA45E8" w:rsidP="00CA3538">
      <w:pPr>
        <w:pStyle w:val="ARlistparagraph"/>
        <w:rPr>
          <w:rFonts w:cs="Arial"/>
          <w:lang w:val="en-US"/>
        </w:rPr>
      </w:pPr>
      <w:r w:rsidRPr="00F97333">
        <w:rPr>
          <w:rFonts w:cs="Arial"/>
          <w:b/>
          <w:lang w:val="en-US"/>
        </w:rPr>
        <w:t>Aboriginal Collection Benefactors</w:t>
      </w:r>
      <w:r w:rsidR="008E0CDD" w:rsidRPr="00F97333">
        <w:rPr>
          <w:rFonts w:cs="Arial"/>
          <w:b/>
          <w:lang w:val="en-US"/>
        </w:rPr>
        <w:t>:</w:t>
      </w:r>
      <w:r w:rsidRPr="00F97333">
        <w:rPr>
          <w:rFonts w:cs="Arial"/>
          <w:b/>
          <w:lang w:val="en-US"/>
        </w:rPr>
        <w:t xml:space="preserve"> </w:t>
      </w:r>
      <w:r w:rsidRPr="00F97333">
        <w:rPr>
          <w:rFonts w:cs="Arial"/>
          <w:lang w:val="en-US"/>
        </w:rPr>
        <w:t xml:space="preserve">Wolpa Wanambi, </w:t>
      </w:r>
      <w:r w:rsidRPr="00F97333">
        <w:rPr>
          <w:rFonts w:cs="Arial"/>
          <w:i/>
          <w:iCs/>
          <w:lang w:val="en-US"/>
        </w:rPr>
        <w:t>Djerrka at Gurka’wuy</w:t>
      </w:r>
      <w:r w:rsidRPr="00F97333">
        <w:rPr>
          <w:rFonts w:cs="Arial"/>
          <w:lang w:val="en-US"/>
        </w:rPr>
        <w:t xml:space="preserve"> 2017, natural pigments on wood; Robert Fielding, </w:t>
      </w:r>
      <w:r w:rsidRPr="00F97333">
        <w:rPr>
          <w:rFonts w:cs="Arial"/>
          <w:i/>
          <w:iCs/>
          <w:lang w:val="en-US"/>
        </w:rPr>
        <w:t xml:space="preserve">Graveyards in Between </w:t>
      </w:r>
      <w:r w:rsidRPr="00F97333">
        <w:rPr>
          <w:rFonts w:cs="Arial"/>
          <w:lang w:val="en-US"/>
        </w:rPr>
        <w:t>2017, C-type print on lustre paper</w:t>
      </w:r>
    </w:p>
    <w:p w14:paraId="49688675" w14:textId="3BC344A8" w:rsidR="00DA45E8" w:rsidRPr="00F97333" w:rsidRDefault="00DA45E8" w:rsidP="00CA3538">
      <w:pPr>
        <w:pStyle w:val="ARlistparagraph"/>
        <w:rPr>
          <w:rFonts w:cs="Arial"/>
          <w:lang w:val="en-US"/>
        </w:rPr>
      </w:pPr>
      <w:r w:rsidRPr="00F97333">
        <w:rPr>
          <w:rFonts w:cs="Arial"/>
          <w:b/>
          <w:lang w:val="en-US"/>
        </w:rPr>
        <w:t>Australian Prints, Drawings and Watercolours</w:t>
      </w:r>
      <w:r w:rsidR="008E0CDD" w:rsidRPr="00F97333">
        <w:rPr>
          <w:rFonts w:cs="Arial"/>
          <w:b/>
          <w:lang w:val="en-US"/>
        </w:rPr>
        <w:t xml:space="preserve">: </w:t>
      </w:r>
      <w:r w:rsidRPr="00F97333">
        <w:rPr>
          <w:rFonts w:cs="Arial"/>
          <w:lang w:val="en-US"/>
        </w:rPr>
        <w:t xml:space="preserve">Madonna Staunton, </w:t>
      </w:r>
      <w:r w:rsidRPr="00F97333">
        <w:rPr>
          <w:rFonts w:cs="Arial"/>
          <w:i/>
          <w:iCs/>
          <w:lang w:val="en-US"/>
        </w:rPr>
        <w:t xml:space="preserve">NY 11 Sept </w:t>
      </w:r>
      <w:r w:rsidRPr="00F97333">
        <w:rPr>
          <w:rFonts w:cs="Arial"/>
          <w:lang w:val="en-US"/>
        </w:rPr>
        <w:t xml:space="preserve">2001, suite of 10 monotypes; Eveline Syme, </w:t>
      </w:r>
      <w:r w:rsidRPr="00F97333">
        <w:rPr>
          <w:rFonts w:cs="Arial"/>
          <w:i/>
          <w:iCs/>
          <w:lang w:val="en-US"/>
        </w:rPr>
        <w:t xml:space="preserve">Barwon Heads </w:t>
      </w:r>
      <w:r w:rsidRPr="00F97333">
        <w:rPr>
          <w:rFonts w:cs="Arial"/>
          <w:lang w:val="en-US"/>
        </w:rPr>
        <w:t>1930s, colour linocut</w:t>
      </w:r>
    </w:p>
    <w:p w14:paraId="49FB1B82" w14:textId="7D9C5FBB" w:rsidR="00DA45E8" w:rsidRPr="00F97333" w:rsidRDefault="00DA45E8" w:rsidP="00CA3538">
      <w:pPr>
        <w:pStyle w:val="ARlistparagraph"/>
        <w:rPr>
          <w:rFonts w:cs="Arial"/>
          <w:lang w:val="en-US"/>
        </w:rPr>
      </w:pPr>
      <w:r w:rsidRPr="00F97333">
        <w:rPr>
          <w:rFonts w:cs="Arial"/>
          <w:b/>
          <w:lang w:val="en-US"/>
        </w:rPr>
        <w:t>Contemporary Collection Benefactors</w:t>
      </w:r>
      <w:r w:rsidR="008E0CDD" w:rsidRPr="00F97333">
        <w:rPr>
          <w:rFonts w:cs="Arial"/>
          <w:b/>
          <w:lang w:val="en-US"/>
        </w:rPr>
        <w:t xml:space="preserve">: </w:t>
      </w:r>
      <w:r w:rsidRPr="00F97333">
        <w:rPr>
          <w:rFonts w:cs="Arial"/>
          <w:lang w:val="en-US"/>
        </w:rPr>
        <w:t xml:space="preserve">Justene Williams, </w:t>
      </w:r>
      <w:r w:rsidRPr="00F97333">
        <w:rPr>
          <w:rFonts w:cs="Arial"/>
          <w:i/>
          <w:iCs/>
          <w:lang w:val="en-US"/>
        </w:rPr>
        <w:t>Insight</w:t>
      </w:r>
      <w:r w:rsidRPr="00F97333">
        <w:rPr>
          <w:rFonts w:cs="Arial"/>
          <w:lang w:val="en-US"/>
        </w:rPr>
        <w:t xml:space="preserve"> 2018, fibreglass mannequins, acrylic, plastic VR mask, LED tube lights, rubber glove; Dale Harding, </w:t>
      </w:r>
      <w:r w:rsidRPr="00F97333">
        <w:rPr>
          <w:rFonts w:cs="Arial"/>
          <w:i/>
          <w:iCs/>
          <w:lang w:val="en-US"/>
        </w:rPr>
        <w:t xml:space="preserve">Body of objects </w:t>
      </w:r>
      <w:r w:rsidRPr="00F97333">
        <w:rPr>
          <w:rFonts w:cs="Arial"/>
          <w:lang w:val="en-US"/>
        </w:rPr>
        <w:t>2017, silicone, steel, nails</w:t>
      </w:r>
    </w:p>
    <w:p w14:paraId="415B1E5F" w14:textId="07C1E70C" w:rsidR="00DA45E8" w:rsidRPr="00F97333" w:rsidRDefault="00DA45E8" w:rsidP="00CA3538">
      <w:pPr>
        <w:pStyle w:val="ARlistparagraph"/>
        <w:rPr>
          <w:rFonts w:cs="Arial"/>
          <w:lang w:val="en-US"/>
        </w:rPr>
      </w:pPr>
      <w:r w:rsidRPr="00F97333">
        <w:rPr>
          <w:rFonts w:cs="Arial"/>
          <w:b/>
          <w:lang w:val="en-US"/>
        </w:rPr>
        <w:t>Photography Collection Benefactors</w:t>
      </w:r>
      <w:r w:rsidR="008E0CDD" w:rsidRPr="00F97333">
        <w:rPr>
          <w:rFonts w:cs="Arial"/>
          <w:b/>
          <w:lang w:val="en-US"/>
        </w:rPr>
        <w:t xml:space="preserve">: </w:t>
      </w:r>
      <w:r w:rsidRPr="00F97333">
        <w:rPr>
          <w:rFonts w:cs="Arial"/>
          <w:lang w:val="en-US"/>
        </w:rPr>
        <w:t xml:space="preserve">Gordon Parks, </w:t>
      </w:r>
      <w:r w:rsidRPr="00F97333">
        <w:rPr>
          <w:rFonts w:cs="Arial"/>
          <w:i/>
          <w:iCs/>
          <w:lang w:val="en-US"/>
        </w:rPr>
        <w:t>Untitled (Harlem, New York)</w:t>
      </w:r>
      <w:r w:rsidRPr="00F97333">
        <w:rPr>
          <w:rFonts w:cs="Arial"/>
          <w:lang w:val="en-US"/>
        </w:rPr>
        <w:t xml:space="preserve"> 1963; Deana Lawson, Sharon 2007; LaToya Ruby Frazier, </w:t>
      </w:r>
      <w:r w:rsidRPr="00F97333">
        <w:rPr>
          <w:rFonts w:cs="Arial"/>
          <w:i/>
          <w:iCs/>
          <w:lang w:val="en-US"/>
        </w:rPr>
        <w:t>Self-portrait at 40 Holland Avenue</w:t>
      </w:r>
      <w:r w:rsidRPr="00F97333">
        <w:rPr>
          <w:rFonts w:cs="Arial"/>
          <w:lang w:val="en-US"/>
        </w:rPr>
        <w:t xml:space="preserve"> from the series </w:t>
      </w:r>
      <w:r w:rsidRPr="00F97333">
        <w:rPr>
          <w:rFonts w:cs="Arial"/>
          <w:i/>
          <w:iCs/>
          <w:lang w:val="en-US"/>
        </w:rPr>
        <w:t>The notion of family</w:t>
      </w:r>
      <w:r w:rsidRPr="00F97333">
        <w:rPr>
          <w:rFonts w:cs="Arial"/>
          <w:lang w:val="en-US"/>
        </w:rPr>
        <w:t xml:space="preserve"> 2007</w:t>
      </w:r>
    </w:p>
    <w:p w14:paraId="5FA8FBAD" w14:textId="77777777" w:rsidR="00DA45E8" w:rsidRPr="00F97333" w:rsidRDefault="00DA45E8" w:rsidP="008E0CDD">
      <w:pPr>
        <w:pStyle w:val="ARheading4"/>
        <w:rPr>
          <w:rFonts w:cs="Arial"/>
          <w:lang w:val="en-US"/>
        </w:rPr>
      </w:pPr>
      <w:r w:rsidRPr="00F97333">
        <w:rPr>
          <w:rFonts w:cs="Arial"/>
          <w:lang w:val="en-US"/>
        </w:rPr>
        <w:t xml:space="preserve">Gallery projects </w:t>
      </w:r>
    </w:p>
    <w:p w14:paraId="70CBFB87" w14:textId="21F36509" w:rsidR="00DA45E8" w:rsidRPr="00F97333" w:rsidRDefault="00DA45E8" w:rsidP="008E0CDD">
      <w:pPr>
        <w:pStyle w:val="ARbody"/>
        <w:rPr>
          <w:rFonts w:cs="Arial"/>
          <w:lang w:val="en-US"/>
        </w:rPr>
      </w:pPr>
      <w:r w:rsidRPr="00F97333">
        <w:rPr>
          <w:rFonts w:cs="Arial"/>
          <w:lang w:val="en-US"/>
        </w:rPr>
        <w:t>In addition to acquisitions, benefaction and grants have enabled the Gallery to support many projects, including Art and dementia, a creative ageing arts engagement program for people living with dementia and their carers; and Starting with art, which engages students with disability through sensory learning.</w:t>
      </w:r>
    </w:p>
    <w:p w14:paraId="5C7D6885" w14:textId="77777777" w:rsidR="00DA45E8" w:rsidRPr="00F97333" w:rsidRDefault="00DA45E8" w:rsidP="008E0CDD">
      <w:pPr>
        <w:pStyle w:val="ARbody"/>
        <w:rPr>
          <w:rFonts w:cs="Arial"/>
          <w:lang w:val="en-US"/>
        </w:rPr>
      </w:pPr>
      <w:r w:rsidRPr="00F97333">
        <w:rPr>
          <w:rFonts w:cs="Arial"/>
          <w:lang w:val="en-US"/>
        </w:rPr>
        <w:lastRenderedPageBreak/>
        <w:t>The Conservation department received generous private funding for several projects involving conserving both paintings and their frames, as well as the acquisition of equipment which identifies paint mediums.</w:t>
      </w:r>
    </w:p>
    <w:p w14:paraId="521FA788" w14:textId="658B60E8" w:rsidR="00DA45E8" w:rsidRPr="00F97333" w:rsidRDefault="00DA45E8" w:rsidP="008E0CDD">
      <w:pPr>
        <w:pStyle w:val="ARbody"/>
        <w:rPr>
          <w:rFonts w:cs="Arial"/>
          <w:lang w:val="en-US"/>
        </w:rPr>
      </w:pPr>
      <w:r w:rsidRPr="00F97333">
        <w:rPr>
          <w:rFonts w:cs="Arial"/>
          <w:lang w:val="en-US"/>
        </w:rPr>
        <w:t xml:space="preserve">A number of organisations and individuals contributed significantly to </w:t>
      </w:r>
      <w:r w:rsidRPr="00F97333">
        <w:rPr>
          <w:rFonts w:cs="Arial"/>
          <w:i/>
          <w:iCs/>
          <w:lang w:val="en-US"/>
        </w:rPr>
        <w:t>Heaven and earth in Chinese art: treasures from the National Palace Museum, Taipei</w:t>
      </w:r>
      <w:r w:rsidRPr="00F97333">
        <w:rPr>
          <w:rFonts w:cs="Arial"/>
          <w:lang w:val="en-US"/>
        </w:rPr>
        <w:t xml:space="preserve">. These included major philanthropic partner VisAsia; philanthropic partner The Robert HN Ho Family Foundation; principal patron Taipei Economic and Cultural Office in Sydney and its headquarters Ministry of Foreign Affairs; Taiwanese Community in Sydney; and major patrons E.Sun Commercial Bank Ltd, Bureau of Foreign Trade and Ministry of Economic Affairs. </w:t>
      </w:r>
    </w:p>
    <w:p w14:paraId="236AF7DB" w14:textId="34C960DF" w:rsidR="00DA45E8" w:rsidRPr="00F97333" w:rsidRDefault="00DA45E8" w:rsidP="008E0CDD">
      <w:pPr>
        <w:pStyle w:val="ARbody"/>
        <w:rPr>
          <w:rFonts w:cs="Arial"/>
          <w:lang w:val="en-US"/>
        </w:rPr>
      </w:pPr>
      <w:r w:rsidRPr="00F97333">
        <w:rPr>
          <w:rFonts w:cs="Arial"/>
          <w:lang w:val="en-US"/>
        </w:rPr>
        <w:t xml:space="preserve">Philanthropic initiatives with the Brett Whiteley Studio continued in strength with the creation of vibrant public and outreach programs, audio educational resources, as well as archival, conservation and digitisation work on the Brett Whiteley Collection. </w:t>
      </w:r>
    </w:p>
    <w:p w14:paraId="59B3522A" w14:textId="77777777" w:rsidR="00DA45E8" w:rsidRPr="00F97333" w:rsidRDefault="00DA45E8" w:rsidP="008E0CDD">
      <w:pPr>
        <w:pStyle w:val="ARbody"/>
        <w:rPr>
          <w:rFonts w:cs="Arial"/>
          <w:lang w:val="en-US"/>
        </w:rPr>
      </w:pPr>
      <w:r w:rsidRPr="00F97333">
        <w:rPr>
          <w:rFonts w:cs="Arial"/>
          <w:lang w:val="en-US"/>
        </w:rPr>
        <w:t>In special tribute to Edmund Capon AM OBE who passed away in March, The Balnaves Foundation made a leading contribution to the Edmund Capon Fellowship that is managed by the Gallery. Additional support was received from Kerr Neilson and other generous donors.</w:t>
      </w:r>
    </w:p>
    <w:p w14:paraId="4F640BA5" w14:textId="77777777" w:rsidR="00DA45E8" w:rsidRPr="00F97333" w:rsidRDefault="00DA45E8" w:rsidP="008E0CDD">
      <w:pPr>
        <w:pStyle w:val="ARheading4"/>
        <w:rPr>
          <w:rFonts w:cs="Arial"/>
          <w:lang w:val="en-US"/>
        </w:rPr>
      </w:pPr>
      <w:r w:rsidRPr="00F97333">
        <w:rPr>
          <w:rFonts w:cs="Arial"/>
          <w:lang w:val="en-US"/>
        </w:rPr>
        <w:t>Bequests</w:t>
      </w:r>
    </w:p>
    <w:p w14:paraId="4C1F927B" w14:textId="77777777" w:rsidR="00DA45E8" w:rsidRPr="00F97333" w:rsidRDefault="00DA45E8" w:rsidP="008E0CDD">
      <w:pPr>
        <w:pStyle w:val="ARbody"/>
        <w:rPr>
          <w:rFonts w:cs="Arial"/>
          <w:lang w:val="en-US"/>
        </w:rPr>
      </w:pPr>
      <w:r w:rsidRPr="00F97333">
        <w:rPr>
          <w:rFonts w:cs="Arial"/>
          <w:lang w:val="en-US"/>
        </w:rPr>
        <w:t xml:space="preserve">The Gallery’s acquisition programs have again received considerable support through bequest funds, most notably seventeen works from the estate of James Fairfax AC. Other additions included Jean Purdie Millner and Mary Eugene Tancred’s bequest funds, which jointly funded the acquisition of Kawanabe Kyōsai’s </w:t>
      </w:r>
      <w:r w:rsidRPr="00F97333">
        <w:rPr>
          <w:rFonts w:cs="Arial"/>
          <w:i/>
          <w:iCs/>
          <w:lang w:val="en-US"/>
        </w:rPr>
        <w:t>Hell courtesan (Jigoku-dayū)</w:t>
      </w:r>
      <w:r w:rsidRPr="00F97333">
        <w:rPr>
          <w:rFonts w:cs="Arial"/>
          <w:lang w:val="en-US"/>
        </w:rPr>
        <w:t xml:space="preserve"> early–mid 1880s; Roger Pietri’s bequest, which funded Reena Saini Kallat’s installation</w:t>
      </w:r>
      <w:r w:rsidRPr="00F97333">
        <w:rPr>
          <w:rFonts w:cs="Arial"/>
          <w:i/>
          <w:iCs/>
          <w:lang w:val="en-US"/>
        </w:rPr>
        <w:t xml:space="preserve"> Woven Chronicle</w:t>
      </w:r>
      <w:r w:rsidRPr="00F97333">
        <w:rPr>
          <w:rFonts w:cs="Arial"/>
          <w:lang w:val="en-US"/>
        </w:rPr>
        <w:t xml:space="preserve"> 2018; and Gil Docking’s bequest, which funded several further works for the Australian Prints, Drawings and Watercolours department, including ten portrait drawings by Richard Larter.</w:t>
      </w:r>
    </w:p>
    <w:p w14:paraId="724354D8" w14:textId="77777777" w:rsidR="00DA45E8" w:rsidRPr="00F97333" w:rsidRDefault="00DA45E8" w:rsidP="008E0CDD">
      <w:pPr>
        <w:pStyle w:val="ARbody"/>
        <w:rPr>
          <w:rFonts w:cs="Arial"/>
          <w:lang w:val="en-US"/>
        </w:rPr>
      </w:pPr>
      <w:r w:rsidRPr="00F97333">
        <w:rPr>
          <w:rFonts w:cs="Arial"/>
          <w:lang w:val="en-US"/>
        </w:rPr>
        <w:t>In 2018–19, the Gallery received several distributions from the estate of Neville Holmes Grace, which once finalised will be one of the largest bequests in the Gallery’s history.</w:t>
      </w:r>
    </w:p>
    <w:p w14:paraId="1C1ACC58" w14:textId="77777777" w:rsidR="00DA45E8" w:rsidRPr="00F97333" w:rsidRDefault="00DA45E8" w:rsidP="008E0CDD">
      <w:pPr>
        <w:pStyle w:val="ARheading5"/>
        <w:rPr>
          <w:rFonts w:cs="Arial"/>
          <w:lang w:val="en-US"/>
        </w:rPr>
      </w:pPr>
      <w:r w:rsidRPr="00F97333">
        <w:rPr>
          <w:rFonts w:cs="Arial"/>
          <w:lang w:val="en-US"/>
        </w:rPr>
        <w:t>Recognition</w:t>
      </w:r>
    </w:p>
    <w:p w14:paraId="4B1E18C5" w14:textId="77777777" w:rsidR="00DA45E8" w:rsidRPr="00F97333" w:rsidRDefault="00DA45E8" w:rsidP="008E0CDD">
      <w:pPr>
        <w:pStyle w:val="ARbody"/>
        <w:rPr>
          <w:rFonts w:cs="Arial"/>
          <w:lang w:val="en-US"/>
        </w:rPr>
      </w:pPr>
      <w:r w:rsidRPr="00F97333">
        <w:rPr>
          <w:rFonts w:cs="Arial"/>
          <w:lang w:val="en-US"/>
        </w:rPr>
        <w:t xml:space="preserve">Donors of both artworks and cash, and supporters who have pledged a bequest to the Gallery or to the Foundation, are generally offered acknowledgement through membership of the Foundation and are invited to have their names included on the Foundation’s honour board in a category and for a length of time commensurate with their gift. They are also </w:t>
      </w:r>
      <w:r w:rsidRPr="00F97333">
        <w:rPr>
          <w:rFonts w:cs="Arial"/>
          <w:lang w:val="en-US"/>
        </w:rPr>
        <w:lastRenderedPageBreak/>
        <w:t>invited to Foundation events. Donations to the Gallery and the Foundation are tax deductible.</w:t>
      </w:r>
    </w:p>
    <w:p w14:paraId="5CA91E5F" w14:textId="77777777" w:rsidR="00DA45E8" w:rsidRPr="006A57FA" w:rsidRDefault="00DA45E8" w:rsidP="006A57FA">
      <w:pPr>
        <w:pStyle w:val="ARheading4"/>
      </w:pPr>
      <w:r w:rsidRPr="006A57FA">
        <w:t>Life Governors</w:t>
      </w:r>
    </w:p>
    <w:p w14:paraId="1D35137E" w14:textId="4F13FBFB" w:rsidR="00DA45E8" w:rsidRPr="00F97333" w:rsidRDefault="00DA45E8" w:rsidP="008E0CDD">
      <w:pPr>
        <w:pStyle w:val="ARbody"/>
        <w:rPr>
          <w:rFonts w:cs="Arial"/>
          <w:lang w:val="en-US"/>
        </w:rPr>
      </w:pPr>
      <w:r w:rsidRPr="00F97333">
        <w:rPr>
          <w:rFonts w:cs="Arial"/>
          <w:lang w:val="en-US"/>
        </w:rPr>
        <w:t>As at 30 June 2019, the Gallery has acknowledged the significant support of the following individuals by appointing them as Life Governors:</w:t>
      </w:r>
      <w:r w:rsidR="00876132" w:rsidRPr="00F97333">
        <w:rPr>
          <w:rFonts w:cs="Arial"/>
          <w:lang w:val="en-US"/>
        </w:rPr>
        <w:t xml:space="preserve"> </w:t>
      </w:r>
      <w:r w:rsidRPr="00F97333">
        <w:rPr>
          <w:rFonts w:cs="Arial"/>
          <w:lang w:val="en-US"/>
        </w:rPr>
        <w:t>Franco Belgiorno-Nettis AC CBE; Guido Belgiorno-Nettis AM; Joseph Brender AO; Jillian Broadbent AO; Edmund Capon AM OBE; Rowena Danziger AM; Ken Cowley AO; James Fairfax AC; Brian France AM; James Gleeson AO and Frank O’Keefe; Michael Gleeson-White AO; David Gonski AC; Mollie Gowing; Shosuke Idemitsu; Richard Johnson AO MBE; John Kaldor AO; James Leslie AC MC; Frank Lowy AC; Steven Lowy AM; John Morschel; Rupert Murdoch AC; Kenneth Myer AC DSC; J Hepburn Myrtle CBE; Margaret Olley AC; John Olsen AO OBE; Max Sandow AM; John Schaeffer AO and Julie Schaeffer; Edward Sternberg AM and Goldie Sternberg; Fred Street AM; Diana Walder OAM; Peter Weiss AO; Neville Wran AC QC; John Yu AC.</w:t>
      </w:r>
    </w:p>
    <w:p w14:paraId="18398000" w14:textId="77777777" w:rsidR="00DA45E8" w:rsidRPr="006A57FA" w:rsidRDefault="00DA45E8" w:rsidP="006A57FA">
      <w:pPr>
        <w:pStyle w:val="ARheading4"/>
      </w:pPr>
      <w:r w:rsidRPr="006A57FA">
        <w:t xml:space="preserve">Foundation Patrons </w:t>
      </w:r>
    </w:p>
    <w:p w14:paraId="70F02E74" w14:textId="77777777" w:rsidR="00DA45E8" w:rsidRPr="00F97333" w:rsidRDefault="00DA45E8" w:rsidP="00876132">
      <w:pPr>
        <w:pStyle w:val="ARbody"/>
        <w:rPr>
          <w:rFonts w:cs="Arial"/>
          <w:lang w:val="en-US"/>
        </w:rPr>
      </w:pPr>
      <w:r w:rsidRPr="00F97333">
        <w:rPr>
          <w:rFonts w:cs="Arial"/>
          <w:lang w:val="en-US"/>
        </w:rPr>
        <w:t>The Gallery has acknowledged major gifts and bequests of both works and money (including pledged bequests) through membership of its Foundation. The three highest levels of Foundation membership, as at 30 June 2019, are listed below:</w:t>
      </w:r>
    </w:p>
    <w:p w14:paraId="493309A8" w14:textId="77777777" w:rsidR="00DA45E8" w:rsidRPr="00F97333" w:rsidRDefault="00DA45E8" w:rsidP="00876132">
      <w:pPr>
        <w:pStyle w:val="ARheading5"/>
        <w:rPr>
          <w:rFonts w:cs="Arial"/>
          <w:lang w:val="en-US"/>
        </w:rPr>
      </w:pPr>
      <w:r w:rsidRPr="00F97333">
        <w:rPr>
          <w:rFonts w:cs="Arial"/>
          <w:lang w:val="en-US"/>
        </w:rPr>
        <w:t>Life Benefactors</w:t>
      </w:r>
    </w:p>
    <w:p w14:paraId="46065310" w14:textId="4CB6B469" w:rsidR="00DA45E8" w:rsidRPr="00F97333" w:rsidRDefault="00DA45E8" w:rsidP="00876132">
      <w:pPr>
        <w:pStyle w:val="ARbody"/>
        <w:rPr>
          <w:rFonts w:cs="Arial"/>
          <w:lang w:val="en-US"/>
        </w:rPr>
      </w:pPr>
      <w:r w:rsidRPr="00F97333">
        <w:rPr>
          <w:rFonts w:cs="Arial"/>
          <w:lang w:val="en-US"/>
        </w:rPr>
        <w:t>James Agapitos OAM and Ray Wilson OAM; Len Ainsworth AM and Margarete Ainsworth; Geoff Ainsworth AM and Johanna Featherstone; Art Gallery Society of New South Wales; Belgiorno-Nettis Family; Mary-Jane Brodribb; Maurice Cashmere; Ken Coles AM and Rowena Danziger AM; Crown Resorts Foundation; John Fairlie Cuningham; Sir William Dobell Art Foundation; James Fairfax AC; James Gleeson AO and Frank O’Keefe; Mollie and Jim Gowing; Walter Hartwig; Mary Heseltine; Mervyn Horton; John Kaldor Family; Yvonne Buchanan May and Hugh Buchanan May; Lee Family; Lowy Family; The Neilson Foundation; Mark and Louise Nelson; Margaret Olley AC; Packer Family Foundation; Gretel Packer; Kenneth R Reed AM; John Schaeffer AO and Bettina Dalton; Charles and Denyse Spice; Mary Eugene Tancred; Isaac Wakil AO and Susan Wakil AO; SHW and EM Watson; Peter Weiss AO; Beryl Whiteley OAM.</w:t>
      </w:r>
    </w:p>
    <w:p w14:paraId="7BAD6F44" w14:textId="77777777" w:rsidR="00DA45E8" w:rsidRPr="00F97333" w:rsidRDefault="00DA45E8" w:rsidP="00876132">
      <w:pPr>
        <w:pStyle w:val="ARheading5"/>
        <w:rPr>
          <w:rFonts w:cs="Arial"/>
          <w:lang w:val="en-US"/>
        </w:rPr>
      </w:pPr>
      <w:r w:rsidRPr="00F97333">
        <w:rPr>
          <w:rFonts w:cs="Arial"/>
          <w:lang w:val="en-US"/>
        </w:rPr>
        <w:t>Gold Benefactors</w:t>
      </w:r>
    </w:p>
    <w:p w14:paraId="47927778" w14:textId="77777777" w:rsidR="00DA45E8" w:rsidRPr="00F97333" w:rsidRDefault="00DA45E8" w:rsidP="00876132">
      <w:pPr>
        <w:pStyle w:val="ARbody"/>
        <w:rPr>
          <w:rFonts w:cs="Arial"/>
          <w:lang w:val="en-US"/>
        </w:rPr>
      </w:pPr>
      <w:r w:rsidRPr="00F97333">
        <w:rPr>
          <w:rFonts w:cs="Arial"/>
          <w:lang w:val="en-US"/>
        </w:rPr>
        <w:t xml:space="preserve">Mark Ainsworth and Family; Paul and Valeria Ainsworth; Jim Bain AM and Janette Bain; David Baffsky AO and Helen Baffsky; The Balnaves Foundation; Guido Belgiorno-Nettis AM and Michelle Belgiorno-Nettis; Luca Belgiorno-Nettis AM and Anita Belgiorno-Nettis AM; Mr </w:t>
      </w:r>
      <w:r w:rsidRPr="00F97333">
        <w:rPr>
          <w:rFonts w:cs="Arial"/>
          <w:lang w:val="en-US"/>
        </w:rPr>
        <w:lastRenderedPageBreak/>
        <w:t>and Mrs PL Binnie; Andrew Cameron AM and Cathy Cameron; Dr Janet Carr; Susan Chandler; Patrick Corrigan AM; Ian Darling AO and Min Darling; Shay and Gil Docking OAM; Nancy and Mollie Douglas; Douglass Family; John Anthony (Tony) Gilbert; David Gonski AC and Orli Wargon OAM; The Grant Family in memory of Inge Grant; Ginny and Leslie Green; John Grill AO and Rosie Williams on behalf of The Serpentine Foundation; Dr Elizabeth Hazel; Gary and Kerry-Anne Johnston; Nancy and Terry Lee; The Medich Foundation; Nelson Meers Foundation; Catriona Mordant and Simon Mordant AM; Vicki Olsson; Hamish Parker; Roger Pietri; The Pridham Foundation; Alan and Jancis Rees; Andrew and Andrea Roberts; Susan and Garry Rothwell; Anna and Morry Schwartz AM; Penelope Seidler AM; Dr Gene Sherman AM and Brian Sherman AM; John Symond AM; Mark Thompson and Kerry Comerford; Barbara Tribe; Will and Jane Vicars; Lang Walker AO and Sue Walker; Wendy Whiteley OAM; Lyn Williams AM; David George Wilson; Craig and Charanjit Young-Anand; Margarita Zaneff.</w:t>
      </w:r>
    </w:p>
    <w:p w14:paraId="58FE027F" w14:textId="77777777" w:rsidR="00DA45E8" w:rsidRPr="00F97333" w:rsidRDefault="00DA45E8" w:rsidP="00876132">
      <w:pPr>
        <w:pStyle w:val="ARheading5"/>
        <w:rPr>
          <w:rFonts w:cs="Arial"/>
          <w:lang w:val="en-US"/>
        </w:rPr>
      </w:pPr>
      <w:r w:rsidRPr="00F97333">
        <w:rPr>
          <w:rFonts w:cs="Arial"/>
          <w:lang w:val="en-US"/>
        </w:rPr>
        <w:t>Benefactors</w:t>
      </w:r>
    </w:p>
    <w:p w14:paraId="23B29C0D" w14:textId="77777777" w:rsidR="00DA45E8" w:rsidRPr="00F97333" w:rsidRDefault="00DA45E8" w:rsidP="00876132">
      <w:pPr>
        <w:pStyle w:val="ARbody"/>
        <w:rPr>
          <w:rFonts w:cs="Arial"/>
          <w:lang w:val="en-US"/>
        </w:rPr>
      </w:pPr>
      <w:r w:rsidRPr="00F97333">
        <w:rPr>
          <w:rFonts w:cs="Arial"/>
          <w:lang w:val="en-US"/>
        </w:rPr>
        <w:t>Robert Albert AO RFD RD and Elizabeth Albert; Kathleen Elizabeth Armstrong; James Barker; Jillian Broadbent AO; Justin Butterworth; William and Florence Crosby; Don and Cristine Davison; Francine de Valence; Mr John Gandel AC and Mrs Pauline Gandel; John M Gillespie; Judy and Michael Gleeson-White AO; Robert Quentin Hole; Fraser Hopkins; Isa and Hal Jones; Despina and Iphygenia Kallinikos; David Khedoori and Family; Andrew Klippel; Brian Ladd; Sophie Landa; Carole Lamerton; Dr Colin Laverty OAM and Mrs Elizabeth Laverty; Mr and Mrs Teck-Chiow Lee; Adrian Claude Lette; The Levis Family; The Lippmann Family; Frank Lowy AC; Judith Mackey; Jim Masselos; Memocorp Australia Pty Ltd; Jacqueline Menzies OAM; David Moore; Lewis Morley OAM; Carole Muller; Tom Parramore; Frank Watters; Mrs GF Williams (Jean); Elizabeth and Philip Ramsden; John L Sharpe and Claire Armstrong; Dr John Yu AC and Dr George Soutter AM.</w:t>
      </w:r>
    </w:p>
    <w:p w14:paraId="1619775E" w14:textId="77777777" w:rsidR="00DA45E8" w:rsidRPr="00F97333" w:rsidRDefault="00DA45E8" w:rsidP="00A10A9F">
      <w:pPr>
        <w:pStyle w:val="ARheading4"/>
        <w:rPr>
          <w:rFonts w:cs="Arial"/>
          <w:lang w:val="en-US"/>
        </w:rPr>
      </w:pPr>
      <w:r w:rsidRPr="00F97333">
        <w:rPr>
          <w:rFonts w:cs="Arial"/>
          <w:lang w:val="en-US"/>
        </w:rPr>
        <w:t xml:space="preserve">Art Gallery of New South Wales Campaign </w:t>
      </w:r>
    </w:p>
    <w:p w14:paraId="6A05000D" w14:textId="77777777" w:rsidR="00DA45E8" w:rsidRPr="00F97333" w:rsidRDefault="00DA45E8" w:rsidP="00A10A9F">
      <w:pPr>
        <w:pStyle w:val="ARbody"/>
        <w:rPr>
          <w:rFonts w:cs="Arial"/>
          <w:lang w:val="en-US"/>
        </w:rPr>
      </w:pPr>
      <w:r w:rsidRPr="00F97333">
        <w:rPr>
          <w:rFonts w:cs="Arial"/>
          <w:lang w:val="en-US"/>
        </w:rPr>
        <w:t>The Art Gallery of New South Wales Campaign was delighted to announce in late 2018 that fundraising for capital projects had surpassed the Gallery’s $100 million target. The Campaign will now expand to include funding improvements to our much-loved existing building as well as art acquisitions.</w:t>
      </w:r>
    </w:p>
    <w:p w14:paraId="5CDFE7AF" w14:textId="7B7048FE" w:rsidR="00DA45E8" w:rsidRPr="00F97333" w:rsidRDefault="00DA45E8" w:rsidP="00A10A9F">
      <w:pPr>
        <w:pStyle w:val="ARbody"/>
        <w:rPr>
          <w:rFonts w:cs="Arial"/>
          <w:lang w:val="en-US"/>
        </w:rPr>
      </w:pPr>
      <w:r w:rsidRPr="00F97333">
        <w:rPr>
          <w:rFonts w:cs="Arial"/>
          <w:lang w:val="en-US"/>
        </w:rPr>
        <w:t xml:space="preserve">Special thanks go to the Susan and Isaac Wakil Foundation, which has made a total commitment of $24 million. Gifts of $10 million and above by the Ainsworth family and Aqualand, and commitments of $5 million from the Lowy family, the Neilson Foundation, Mark and Louise Nelson, and Gretel Packer were crucial to the Campaign’s success. </w:t>
      </w:r>
    </w:p>
    <w:p w14:paraId="5A94365B" w14:textId="42887455" w:rsidR="00DA45E8" w:rsidRPr="00F97333" w:rsidRDefault="00DA45E8" w:rsidP="00A10A9F">
      <w:pPr>
        <w:pStyle w:val="ARbody"/>
        <w:rPr>
          <w:rFonts w:cs="Arial"/>
          <w:lang w:val="en-US"/>
        </w:rPr>
      </w:pPr>
      <w:r w:rsidRPr="00F97333">
        <w:rPr>
          <w:rFonts w:cs="Arial"/>
          <w:lang w:val="en-US"/>
        </w:rPr>
        <w:lastRenderedPageBreak/>
        <w:t>We are grateful to our Leadership Donors of $1.5 million or more: Guido Belgiorno-Nettis AM and Michelle Belgiorno-Nettis, The Medich Foundation, Nelson Meers Foundation, and Dr Gene Sherman AM and Brian Sherman AM and an anonymous donor, as well as the Founders who each have committed $1 million: David Baffsky AO and Helen Baffsky; Anita Belgiorno-Nettis AM and Luca Belgiorno-Nettis AM; Andrew Cameron AM and Cathy Cameron; Ian Darling AO and Min Darling; The Douglass Family; David Gonski AC and Orli Wargon OAM; The Grant Family in memory of Inge Grant; Ginny and Leslie Green; John Grill AO and Rosie Williams on behalf of The Serpentine Foundation; Gary and Kerry-Anne Johnston; Catriona Mordant AM and Simon Mordant AM; Hamish Parker; The Pridham Foundation; Bee and Bill Pulver; Andrew and Andrea Roberts; Rothwell Family Foundation; Penelope Seidler AM; Charles and Denyse Spice; John Symond AM; Will and Jane Vicars; and Lang Walker AO and Sue Walker.</w:t>
      </w:r>
    </w:p>
    <w:p w14:paraId="02F623D1" w14:textId="46A174F7" w:rsidR="00DA45E8" w:rsidRPr="00F97333" w:rsidRDefault="00DA45E8" w:rsidP="00A10A9F">
      <w:pPr>
        <w:pStyle w:val="ARbody"/>
        <w:rPr>
          <w:rFonts w:cs="Arial"/>
          <w:lang w:val="en-US"/>
        </w:rPr>
      </w:pPr>
      <w:r w:rsidRPr="00F97333">
        <w:rPr>
          <w:rFonts w:cs="Arial"/>
          <w:lang w:val="en-US"/>
        </w:rPr>
        <w:t>Additional major supporters include: David Khedoori; Joy Levis; The Lippmann Family; Tee Peng Tay and Family; and the Turnbull Foundation. Visionary Donors include: Russell and Lucinda Aboud; Ainsworth Herschell Family; Jillian Broadbent AC and Olev Rahn; Bella and Tim Church; Vicki Clitheroe AM and Paul Clitheroe AM; Patrick Corrigan AM; Robert and Lindy Henderson; Roslyn and Alex Hunyor; Peter Ivany AM and Sharon Ivany; Ann and Warwick Johnson; John Leece AM and Anne Leece; Edwin Mok and Rina Mok; Quick Family; Edward and Anne Simpson; Allan and Helen Stacey; Georgie and Alastair Taylor; Victoria Taylor; Barbara Wilby and Christopher Joyce; Ray Wilson OAM in memory of James Agapitos OAM; Bing Wu; and Carla Zampatti AC.</w:t>
      </w:r>
    </w:p>
    <w:p w14:paraId="37C8CBD6" w14:textId="77777777" w:rsidR="00DA45E8" w:rsidRPr="00F97333" w:rsidRDefault="00DA45E8" w:rsidP="00A10A9F">
      <w:pPr>
        <w:pStyle w:val="ARbody"/>
        <w:rPr>
          <w:rFonts w:cs="Arial"/>
          <w:lang w:val="en-US"/>
        </w:rPr>
      </w:pPr>
      <w:r w:rsidRPr="00F97333">
        <w:rPr>
          <w:rFonts w:cs="Arial"/>
          <w:lang w:val="en-US"/>
        </w:rPr>
        <w:t>Many other donors have also joined the Campaign to support the expansion project, and the Gallery continues to welcome gifts at any level.</w:t>
      </w:r>
    </w:p>
    <w:p w14:paraId="2D40B274" w14:textId="5E3BD677" w:rsidR="00DA45E8" w:rsidRPr="006A57FA" w:rsidRDefault="00DA45E8" w:rsidP="006A57FA">
      <w:pPr>
        <w:pStyle w:val="ARheading4"/>
      </w:pPr>
      <w:r w:rsidRPr="006A57FA">
        <w:t>Grants</w:t>
      </w:r>
    </w:p>
    <w:p w14:paraId="260AD13A" w14:textId="77777777" w:rsidR="00DA45E8" w:rsidRPr="00F97333" w:rsidRDefault="00DA45E8" w:rsidP="00A10A9F">
      <w:pPr>
        <w:pStyle w:val="ARbody"/>
        <w:rPr>
          <w:rFonts w:cs="Arial"/>
          <w:lang w:val="en-US"/>
        </w:rPr>
      </w:pPr>
      <w:r w:rsidRPr="00F97333">
        <w:rPr>
          <w:rFonts w:cs="Arial"/>
          <w:lang w:val="en-US"/>
        </w:rPr>
        <w:t>The Gallery is very appreciative of grants secured in 2018–19 for special projects including:</w:t>
      </w:r>
    </w:p>
    <w:p w14:paraId="080963AF" w14:textId="77777777" w:rsidR="00DA45E8" w:rsidRPr="00F97333" w:rsidRDefault="00DA45E8" w:rsidP="00A10A9F">
      <w:pPr>
        <w:pStyle w:val="ARheading5"/>
        <w:rPr>
          <w:rFonts w:cs="Arial"/>
          <w:lang w:val="en-US"/>
        </w:rPr>
      </w:pPr>
      <w:r w:rsidRPr="00F97333">
        <w:rPr>
          <w:rFonts w:cs="Arial"/>
          <w:lang w:val="en-US"/>
        </w:rPr>
        <w:t>Philanthropic grants</w:t>
      </w:r>
    </w:p>
    <w:p w14:paraId="6B41DA3B" w14:textId="389F844C" w:rsidR="00DA45E8" w:rsidRPr="00F97333" w:rsidRDefault="00DA45E8" w:rsidP="00A10A9F">
      <w:pPr>
        <w:pStyle w:val="ARlistparagraph"/>
        <w:rPr>
          <w:rFonts w:cs="Arial"/>
          <w:lang w:val="en-US"/>
        </w:rPr>
      </w:pPr>
      <w:r w:rsidRPr="00F97333">
        <w:rPr>
          <w:rFonts w:cs="Arial"/>
          <w:lang w:val="en-US"/>
        </w:rPr>
        <w:t>The Gallery’s major philanthropic partners, the Crown Resorts Foundation and Packer Family Foundation continued their visionary, multi-year Sydney Arts Fund initiative that supported Gallery-wide strategic initiatives. An additional grant for the Western Sydney Arts Initiative enabled the delivery of the Art Pathways Plus program to expand enduring relationships between the Gallery (staff and resources) and teachers, students and art centres in Western Sydney.</w:t>
      </w:r>
      <w:r w:rsidR="006A57FA">
        <w:rPr>
          <w:rFonts w:cs="Arial"/>
          <w:lang w:val="en-US"/>
        </w:rPr>
        <w:br/>
      </w:r>
    </w:p>
    <w:p w14:paraId="585E0956" w14:textId="00C09763" w:rsidR="00DA45E8" w:rsidRPr="00F97333" w:rsidRDefault="00DA45E8" w:rsidP="00A10A9F">
      <w:pPr>
        <w:pStyle w:val="ARlistparagraph"/>
        <w:rPr>
          <w:rFonts w:cs="Arial"/>
          <w:lang w:val="en-US"/>
        </w:rPr>
      </w:pPr>
      <w:r w:rsidRPr="00F97333">
        <w:rPr>
          <w:rFonts w:cs="Arial"/>
          <w:lang w:val="en-US"/>
        </w:rPr>
        <w:lastRenderedPageBreak/>
        <w:t xml:space="preserve">The Naomi Milgrom Foundation supported a major survey of work by </w:t>
      </w:r>
      <w:r w:rsidRPr="00F97333">
        <w:rPr>
          <w:rFonts w:cs="Arial"/>
          <w:i/>
          <w:iCs/>
          <w:lang w:val="en-US"/>
        </w:rPr>
        <w:t>William Kentridge: that which we do not remember</w:t>
      </w:r>
      <w:r w:rsidRPr="00F97333">
        <w:rPr>
          <w:rFonts w:cs="Arial"/>
          <w:lang w:val="en-US"/>
        </w:rPr>
        <w:t>.</w:t>
      </w:r>
    </w:p>
    <w:p w14:paraId="2A99047B" w14:textId="7737D67A" w:rsidR="00DA45E8" w:rsidRPr="00F97333" w:rsidRDefault="00DA45E8" w:rsidP="00A10A9F">
      <w:pPr>
        <w:pStyle w:val="ARlistparagraph"/>
        <w:rPr>
          <w:rFonts w:cs="Arial"/>
          <w:lang w:val="en-US"/>
        </w:rPr>
      </w:pPr>
      <w:r w:rsidRPr="00F97333">
        <w:rPr>
          <w:rFonts w:cs="Arial"/>
          <w:lang w:val="en-US"/>
        </w:rPr>
        <w:t>Campbell Edwards Trust supported the Djamu Aboriginal student mentoring program.</w:t>
      </w:r>
    </w:p>
    <w:p w14:paraId="4B4DAD29" w14:textId="77777777" w:rsidR="00DA45E8" w:rsidRPr="00F97333" w:rsidRDefault="00DA45E8" w:rsidP="00A10A9F">
      <w:pPr>
        <w:pStyle w:val="ARheading5"/>
        <w:rPr>
          <w:rFonts w:cs="Arial"/>
          <w:lang w:val="en-US"/>
        </w:rPr>
      </w:pPr>
      <w:r w:rsidRPr="00F97333">
        <w:rPr>
          <w:rFonts w:cs="Arial"/>
          <w:lang w:val="en-US"/>
        </w:rPr>
        <w:t xml:space="preserve">Government grants </w:t>
      </w:r>
    </w:p>
    <w:p w14:paraId="7DF8ECDC" w14:textId="142640EB" w:rsidR="00DA45E8" w:rsidRPr="00F97333" w:rsidRDefault="00DA45E8" w:rsidP="00A10A9F">
      <w:pPr>
        <w:pStyle w:val="ARlistparagraph"/>
        <w:rPr>
          <w:rFonts w:cs="Arial"/>
          <w:lang w:val="en-US"/>
        </w:rPr>
      </w:pPr>
      <w:r w:rsidRPr="00F97333">
        <w:rPr>
          <w:rFonts w:cs="Arial"/>
          <w:lang w:val="en-US"/>
        </w:rPr>
        <w:t xml:space="preserve">Visions of Australia (Department of Communications and the Arts) multi-year grant for the development of </w:t>
      </w:r>
      <w:r w:rsidRPr="00F97333">
        <w:rPr>
          <w:rFonts w:cs="Arial"/>
          <w:i/>
          <w:iCs/>
          <w:lang w:val="en-US"/>
        </w:rPr>
        <w:t>Archie 100: the prize that made a nation</w:t>
      </w:r>
      <w:r w:rsidRPr="00F97333">
        <w:rPr>
          <w:rFonts w:cs="Arial"/>
          <w:lang w:val="en-US"/>
        </w:rPr>
        <w:t xml:space="preserve"> scheduled for 2021.</w:t>
      </w:r>
    </w:p>
    <w:p w14:paraId="51A3B480" w14:textId="684EB05B" w:rsidR="00DA45E8" w:rsidRPr="00F97333" w:rsidRDefault="00DA45E8" w:rsidP="00A10A9F">
      <w:pPr>
        <w:pStyle w:val="ARlistparagraph"/>
        <w:rPr>
          <w:rFonts w:cs="Arial"/>
          <w:lang w:val="en-US"/>
        </w:rPr>
      </w:pPr>
      <w:r w:rsidRPr="00F97333">
        <w:rPr>
          <w:rFonts w:cs="Arial"/>
          <w:lang w:val="en-US"/>
        </w:rPr>
        <w:t>City of Sydney’s Community Grant continued for a project engaging young people in Woolloomooloo with digital art.</w:t>
      </w:r>
    </w:p>
    <w:p w14:paraId="105060A7" w14:textId="77777777" w:rsidR="00DA45E8" w:rsidRPr="00F97333" w:rsidRDefault="00DA45E8" w:rsidP="00A10A9F">
      <w:pPr>
        <w:pStyle w:val="ARheading5"/>
        <w:rPr>
          <w:rFonts w:cs="Arial"/>
          <w:lang w:val="en-US"/>
        </w:rPr>
      </w:pPr>
      <w:r w:rsidRPr="00F97333">
        <w:rPr>
          <w:rFonts w:cs="Arial"/>
          <w:lang w:val="en-US"/>
        </w:rPr>
        <w:t xml:space="preserve">International grants </w:t>
      </w:r>
    </w:p>
    <w:p w14:paraId="7698AB73" w14:textId="3133569D" w:rsidR="00DA45E8" w:rsidRPr="00F97333" w:rsidRDefault="00DA45E8" w:rsidP="00A10A9F">
      <w:pPr>
        <w:pStyle w:val="ARlistparagraph"/>
        <w:rPr>
          <w:rFonts w:cs="Arial"/>
          <w:lang w:val="en-US"/>
        </w:rPr>
      </w:pPr>
      <w:r w:rsidRPr="00F97333">
        <w:rPr>
          <w:rFonts w:cs="Arial"/>
          <w:lang w:val="en-US"/>
        </w:rPr>
        <w:t xml:space="preserve">The Japan Foundation supported the development of </w:t>
      </w:r>
      <w:r w:rsidRPr="00F97333">
        <w:rPr>
          <w:rFonts w:cs="Arial"/>
          <w:i/>
          <w:iCs/>
          <w:lang w:val="en-US"/>
        </w:rPr>
        <w:t>Japan supernatural: ghosts, goblins and monsters 1700s to now</w:t>
      </w:r>
      <w:r w:rsidRPr="00F97333">
        <w:rPr>
          <w:rFonts w:cs="Arial"/>
          <w:lang w:val="en-US"/>
        </w:rPr>
        <w:t>.</w:t>
      </w:r>
    </w:p>
    <w:p w14:paraId="599771BE" w14:textId="353FA2E8" w:rsidR="00DA45E8" w:rsidRPr="00F97333" w:rsidRDefault="00DA45E8" w:rsidP="00A10A9F">
      <w:pPr>
        <w:pStyle w:val="ARlistparagraph"/>
        <w:rPr>
          <w:rFonts w:cs="Arial"/>
          <w:lang w:val="en-US"/>
        </w:rPr>
      </w:pPr>
      <w:r w:rsidRPr="00F97333">
        <w:rPr>
          <w:rFonts w:cs="Arial"/>
          <w:lang w:val="en-US"/>
        </w:rPr>
        <w:t xml:space="preserve">The Robert HN Ho Family Foundation (Stage 2) supported the </w:t>
      </w:r>
      <w:r w:rsidRPr="00F97333">
        <w:rPr>
          <w:rFonts w:cs="Arial"/>
          <w:i/>
          <w:iCs/>
          <w:lang w:val="en-US"/>
        </w:rPr>
        <w:t xml:space="preserve">Heaven and earth in Chinese art: treasures from the National Palace Museum, Taipei </w:t>
      </w:r>
      <w:r w:rsidRPr="00F97333">
        <w:rPr>
          <w:rFonts w:cs="Arial"/>
          <w:lang w:val="en-US"/>
        </w:rPr>
        <w:t>project.</w:t>
      </w:r>
    </w:p>
    <w:p w14:paraId="34636F4F" w14:textId="2DED0575" w:rsidR="00DA45E8" w:rsidRPr="00F97333" w:rsidRDefault="00DA45E8" w:rsidP="00A10A9F">
      <w:pPr>
        <w:pStyle w:val="ARheading3"/>
        <w:rPr>
          <w:rFonts w:cs="Arial"/>
        </w:rPr>
      </w:pPr>
      <w:r w:rsidRPr="00F97333">
        <w:rPr>
          <w:rFonts w:cs="Arial"/>
        </w:rPr>
        <w:t>Art Gallery Society</w:t>
      </w:r>
    </w:p>
    <w:p w14:paraId="78409AC0" w14:textId="77777777" w:rsidR="00DA45E8" w:rsidRPr="00F97333" w:rsidRDefault="00DA45E8" w:rsidP="00A10A9F">
      <w:pPr>
        <w:pStyle w:val="ARbody"/>
        <w:rPr>
          <w:rFonts w:cs="Arial"/>
          <w:lang w:val="en-US"/>
        </w:rPr>
      </w:pPr>
      <w:r w:rsidRPr="00F97333">
        <w:rPr>
          <w:rFonts w:cs="Arial"/>
          <w:lang w:val="en-US"/>
        </w:rPr>
        <w:t xml:space="preserve">Established in 1953, the Art Gallery Society of New South Wales’ single goal is to support the Gallery by engaging members through a vibrant program of events, fund raising for art acquisitions, and sponsoring exhibitions, publications and programs. </w:t>
      </w:r>
    </w:p>
    <w:p w14:paraId="617D9D20" w14:textId="77777777" w:rsidR="00DA45E8" w:rsidRPr="00F97333" w:rsidRDefault="00DA45E8" w:rsidP="00A10A9F">
      <w:pPr>
        <w:pStyle w:val="ARbody"/>
        <w:rPr>
          <w:rFonts w:cs="Arial"/>
          <w:lang w:val="en-US"/>
        </w:rPr>
      </w:pPr>
      <w:r w:rsidRPr="00F97333">
        <w:rPr>
          <w:rFonts w:cs="Arial"/>
          <w:lang w:val="en-US"/>
        </w:rPr>
        <w:t xml:space="preserve">At 30 June 2019, the Society recorded 20 493 memberships, representing 30 298 Society members – close to a ten per cent increase in memberships. </w:t>
      </w:r>
    </w:p>
    <w:p w14:paraId="2B01CBB0" w14:textId="0C9AD95F" w:rsidR="00DA45E8" w:rsidRPr="00F97333" w:rsidRDefault="00DA45E8" w:rsidP="00A10A9F">
      <w:pPr>
        <w:pStyle w:val="ARbody"/>
        <w:rPr>
          <w:rFonts w:cs="Arial"/>
          <w:lang w:val="en-US"/>
        </w:rPr>
      </w:pPr>
      <w:r w:rsidRPr="00F97333">
        <w:rPr>
          <w:rFonts w:cs="Arial"/>
          <w:lang w:val="en-US"/>
        </w:rPr>
        <w:t xml:space="preserve">The Society attracted 46 681 attendees to 485 events including the Art Appreciation lecture series; the Learning Curve series including </w:t>
      </w:r>
      <w:r w:rsidRPr="00F97333">
        <w:rPr>
          <w:rFonts w:cs="Arial"/>
          <w:i/>
          <w:iCs/>
          <w:lang w:val="en-US"/>
        </w:rPr>
        <w:t xml:space="preserve">Ancient </w:t>
      </w:r>
      <w:r w:rsidR="00E01D82" w:rsidRPr="00F97333">
        <w:rPr>
          <w:rFonts w:cs="Arial"/>
          <w:i/>
          <w:iCs/>
          <w:lang w:val="en-US"/>
        </w:rPr>
        <w:t>t</w:t>
      </w:r>
      <w:r w:rsidRPr="00F97333">
        <w:rPr>
          <w:rFonts w:cs="Arial"/>
          <w:i/>
          <w:iCs/>
          <w:lang w:val="en-US"/>
        </w:rPr>
        <w:t xml:space="preserve">reasures: </w:t>
      </w:r>
      <w:r w:rsidR="00E01D82" w:rsidRPr="00F97333">
        <w:rPr>
          <w:rFonts w:cs="Arial"/>
          <w:i/>
          <w:iCs/>
          <w:lang w:val="en-US"/>
        </w:rPr>
        <w:t>o</w:t>
      </w:r>
      <w:r w:rsidRPr="00F97333">
        <w:rPr>
          <w:rFonts w:cs="Arial"/>
          <w:i/>
          <w:iCs/>
          <w:lang w:val="en-US"/>
        </w:rPr>
        <w:t xml:space="preserve">bjects of desire </w:t>
      </w:r>
      <w:r w:rsidRPr="00F97333">
        <w:rPr>
          <w:rFonts w:cs="Arial"/>
          <w:lang w:val="en-US"/>
        </w:rPr>
        <w:t xml:space="preserve">and </w:t>
      </w:r>
      <w:r w:rsidRPr="00F97333">
        <w:rPr>
          <w:rFonts w:cs="Arial"/>
          <w:i/>
          <w:iCs/>
          <w:lang w:val="en-US"/>
        </w:rPr>
        <w:t xml:space="preserve">1001 </w:t>
      </w:r>
      <w:r w:rsidR="00E01D82" w:rsidRPr="00F97333">
        <w:rPr>
          <w:rFonts w:cs="Arial"/>
          <w:i/>
          <w:iCs/>
          <w:lang w:val="en-US"/>
        </w:rPr>
        <w:t>n</w:t>
      </w:r>
      <w:r w:rsidRPr="00F97333">
        <w:rPr>
          <w:rFonts w:cs="Arial"/>
          <w:i/>
          <w:iCs/>
          <w:lang w:val="en-US"/>
        </w:rPr>
        <w:t xml:space="preserve">ights: </w:t>
      </w:r>
      <w:r w:rsidR="00E01D82" w:rsidRPr="00F97333">
        <w:rPr>
          <w:rFonts w:cs="Arial"/>
          <w:i/>
          <w:iCs/>
          <w:lang w:val="en-US"/>
        </w:rPr>
        <w:t>m</w:t>
      </w:r>
      <w:r w:rsidRPr="00F97333">
        <w:rPr>
          <w:rFonts w:cs="Arial"/>
          <w:i/>
          <w:iCs/>
          <w:lang w:val="en-US"/>
        </w:rPr>
        <w:t>agnificent tales from the Near East</w:t>
      </w:r>
      <w:r w:rsidRPr="00F97333">
        <w:rPr>
          <w:rFonts w:cs="Arial"/>
          <w:lang w:val="en-US"/>
        </w:rPr>
        <w:t xml:space="preserve">; the Resonate concert series including Geraldine Turner and Monsieur Camembert; and a refreshed range of fully-subscribed member parties. The Young Members program saw the development of the successful Young Professionals monthly meetup series during Art After Hours, while </w:t>
      </w:r>
      <w:r w:rsidRPr="00F97333">
        <w:rPr>
          <w:rFonts w:cs="Arial"/>
          <w:i/>
          <w:iCs/>
          <w:lang w:val="en-US"/>
        </w:rPr>
        <w:t>Look</w:t>
      </w:r>
      <w:r w:rsidRPr="00F97333">
        <w:rPr>
          <w:rFonts w:cs="Arial"/>
          <w:lang w:val="en-US"/>
        </w:rPr>
        <w:t xml:space="preserve"> magazine continued to offer members an insider’s view of the Gallery. </w:t>
      </w:r>
    </w:p>
    <w:p w14:paraId="5502B4AA" w14:textId="6559683C" w:rsidR="00DA45E8" w:rsidRPr="00F97333" w:rsidRDefault="00DA45E8" w:rsidP="00A10A9F">
      <w:pPr>
        <w:pStyle w:val="ARbody"/>
        <w:rPr>
          <w:rFonts w:cs="Arial"/>
          <w:lang w:val="en-US"/>
        </w:rPr>
      </w:pPr>
      <w:r w:rsidRPr="00F97333">
        <w:rPr>
          <w:rFonts w:cs="Arial"/>
          <w:lang w:val="en-US"/>
        </w:rPr>
        <w:t>The Society supported Art After Hours with a major contribution of $250 000, providing an exceptional cultural hot spot for Sydney on Wednesday nights. The Society also contributed $1 065 000 to the Gallery for future exhibition programs, and members donated $120 058 towards the Collection Circle, which funds art acquisitions. Task Force volunteers contributed 13 815 hours to assist Society and Gallery events and activities.</w:t>
      </w:r>
    </w:p>
    <w:p w14:paraId="63D9CB14" w14:textId="77777777" w:rsidR="00DA45E8" w:rsidRPr="00F97333" w:rsidRDefault="00DA45E8" w:rsidP="00A10A9F">
      <w:pPr>
        <w:pStyle w:val="ARbody"/>
        <w:rPr>
          <w:rFonts w:cs="Arial"/>
          <w:lang w:val="en-US"/>
        </w:rPr>
      </w:pPr>
      <w:r w:rsidRPr="00F97333">
        <w:rPr>
          <w:rFonts w:cs="Arial"/>
          <w:lang w:val="en-US"/>
        </w:rPr>
        <w:lastRenderedPageBreak/>
        <w:t>Our World Art Tour program, in partnership with Renaissance Tours, continued to deliver special interest tours exploring contemporary and classical masterpieces, archaeological treasures and historical landmarks, led by expert guides. Destinations included Ethiopia, Peru, Ireland, Poland, France, Uzbekistan, Cyprus, Japan and Cuba.</w:t>
      </w:r>
    </w:p>
    <w:p w14:paraId="355098A1" w14:textId="77777777" w:rsidR="00DA45E8" w:rsidRPr="00F97333" w:rsidRDefault="00DA45E8" w:rsidP="00A10A9F">
      <w:pPr>
        <w:pStyle w:val="ARbody"/>
        <w:rPr>
          <w:rFonts w:cs="Arial"/>
          <w:lang w:val="en-US"/>
        </w:rPr>
      </w:pPr>
      <w:r w:rsidRPr="00F97333">
        <w:rPr>
          <w:rFonts w:cs="Arial"/>
          <w:lang w:val="en-US"/>
        </w:rPr>
        <w:t xml:space="preserve">We paid tribute to Harry M Miller, who passed away in July 2018. The celebrity agent joined the Society’s Council in 1968 and served as Chairman from 1972 to 1977. </w:t>
      </w:r>
    </w:p>
    <w:p w14:paraId="7217B265" w14:textId="77777777" w:rsidR="00A10A9F" w:rsidRPr="00F97333" w:rsidRDefault="00DA45E8" w:rsidP="00A10A9F">
      <w:pPr>
        <w:pStyle w:val="ARbody"/>
        <w:rPr>
          <w:rFonts w:cs="Arial"/>
          <w:lang w:val="en-US"/>
        </w:rPr>
      </w:pPr>
      <w:r w:rsidRPr="00F97333">
        <w:rPr>
          <w:rFonts w:cs="Arial"/>
          <w:lang w:val="en-US"/>
        </w:rPr>
        <w:t>The Society also joined the Gallery in celebrating the life of much-loved former Director, Edmund Capon AM OBE at an event held at the Gallery on 11 June 2019. The Society was inundated with emails from members and messages in the condolence book provided in the Members Lounge, acknowledging his remarkable contribution to both the Society and the Gallery.</w:t>
      </w:r>
    </w:p>
    <w:p w14:paraId="3ABF8BCF" w14:textId="77777777" w:rsidR="006A57FA" w:rsidRDefault="006A57FA" w:rsidP="00E01D82">
      <w:pPr>
        <w:pStyle w:val="ARheading2"/>
        <w:rPr>
          <w:rFonts w:cs="Arial"/>
          <w:lang w:val="en-US"/>
        </w:rPr>
      </w:pPr>
      <w:bookmarkStart w:id="11" w:name="_Toc30062819"/>
      <w:r>
        <w:rPr>
          <w:rFonts w:cs="Arial"/>
          <w:lang w:val="en-US"/>
        </w:rPr>
        <w:br w:type="page"/>
      </w:r>
    </w:p>
    <w:p w14:paraId="10F4B959" w14:textId="4239B41D" w:rsidR="00336A81" w:rsidRPr="00F97333" w:rsidRDefault="00336A81" w:rsidP="00E01D82">
      <w:pPr>
        <w:pStyle w:val="ARheading2"/>
        <w:rPr>
          <w:rFonts w:cs="Arial"/>
          <w:lang w:val="en-US"/>
        </w:rPr>
      </w:pPr>
      <w:r w:rsidRPr="00F97333">
        <w:rPr>
          <w:rFonts w:cs="Arial"/>
          <w:lang w:val="en-US"/>
        </w:rPr>
        <w:lastRenderedPageBreak/>
        <w:t>Strategic goal 5: People</w:t>
      </w:r>
      <w:bookmarkEnd w:id="11"/>
    </w:p>
    <w:p w14:paraId="10EC7D8D" w14:textId="2AEC2E15" w:rsidR="00DA45E8" w:rsidRPr="00F97333" w:rsidRDefault="00336A81" w:rsidP="00E01D82">
      <w:pPr>
        <w:pStyle w:val="ARbody"/>
        <w:rPr>
          <w:rFonts w:cs="Arial"/>
          <w:lang w:val="en-US"/>
        </w:rPr>
      </w:pPr>
      <w:r w:rsidRPr="00F97333">
        <w:rPr>
          <w:rFonts w:cs="Arial"/>
          <w:lang w:val="en-US"/>
        </w:rPr>
        <w:t xml:space="preserve">Empowering our talented and diverse staff and volunteers in a collaborative and creative workspace </w:t>
      </w:r>
      <w:r w:rsidR="00DA45E8" w:rsidRPr="00F97333">
        <w:rPr>
          <w:rFonts w:cs="Arial"/>
          <w:lang w:val="en-US"/>
        </w:rPr>
        <w:t xml:space="preserve"> </w:t>
      </w:r>
    </w:p>
    <w:p w14:paraId="694B3641" w14:textId="77777777" w:rsidR="00336A81" w:rsidRPr="00F97333" w:rsidRDefault="00336A81" w:rsidP="00E01D82">
      <w:pPr>
        <w:pStyle w:val="ARlistparagraph"/>
        <w:rPr>
          <w:rFonts w:cs="Arial"/>
        </w:rPr>
      </w:pPr>
      <w:r w:rsidRPr="00F97333">
        <w:rPr>
          <w:rFonts w:cs="Arial"/>
        </w:rPr>
        <w:t>The Strategic Plan 2023 was developed with extensive consultation and endorsed by the Gallery Board of Trustees. The Plan includes structural support for the transformation of the organisation through the Sydney Modern Project.</w:t>
      </w:r>
    </w:p>
    <w:p w14:paraId="056D4A23" w14:textId="77777777" w:rsidR="00336A81" w:rsidRPr="00F97333" w:rsidRDefault="00336A81" w:rsidP="00E01D82">
      <w:pPr>
        <w:pStyle w:val="ARlistparagraph"/>
        <w:rPr>
          <w:rFonts w:cs="Arial"/>
        </w:rPr>
      </w:pPr>
      <w:r w:rsidRPr="00F97333">
        <w:rPr>
          <w:rFonts w:cs="Arial"/>
        </w:rPr>
        <w:t>Staff participation in the People Matter Employee Survey increased from 54% to 80%.</w:t>
      </w:r>
    </w:p>
    <w:p w14:paraId="78F7330A" w14:textId="28D9F1DE" w:rsidR="00DA45E8" w:rsidRPr="00F97333" w:rsidRDefault="00336A81" w:rsidP="00E01D82">
      <w:pPr>
        <w:pStyle w:val="ARlistparagraph"/>
        <w:rPr>
          <w:rFonts w:cs="Arial"/>
          <w:b/>
          <w:bCs/>
        </w:rPr>
      </w:pPr>
      <w:r w:rsidRPr="00F97333">
        <w:rPr>
          <w:rFonts w:cs="Arial"/>
        </w:rPr>
        <w:t>A Gallery-specific Leadership and Emerging Leaders Program was successfully implemented, building collaboration across the Gallery.</w:t>
      </w:r>
    </w:p>
    <w:p w14:paraId="601589F3" w14:textId="2F363C02" w:rsidR="008C11D1" w:rsidRPr="00F97333" w:rsidRDefault="008C11D1" w:rsidP="00E01D82">
      <w:pPr>
        <w:pStyle w:val="ARheading3"/>
        <w:rPr>
          <w:rFonts w:cs="Arial"/>
        </w:rPr>
      </w:pPr>
      <w:r w:rsidRPr="00F97333">
        <w:rPr>
          <w:rFonts w:cs="Arial"/>
        </w:rPr>
        <w:t>Board of Trustees</w:t>
      </w:r>
    </w:p>
    <w:p w14:paraId="7CEA711C" w14:textId="040FB704" w:rsidR="008C11D1" w:rsidRPr="00F97333" w:rsidRDefault="008C11D1" w:rsidP="00E01D82">
      <w:pPr>
        <w:pStyle w:val="ARheading4"/>
        <w:rPr>
          <w:rFonts w:cs="Arial"/>
          <w:lang w:val="en-US"/>
        </w:rPr>
      </w:pPr>
      <w:r w:rsidRPr="00F97333">
        <w:rPr>
          <w:rFonts w:cs="Arial"/>
          <w:lang w:val="en-US"/>
        </w:rPr>
        <w:t>President</w:t>
      </w:r>
    </w:p>
    <w:p w14:paraId="73FBB200" w14:textId="53F68AD6" w:rsidR="008C11D1" w:rsidRPr="00F97333" w:rsidRDefault="008C11D1" w:rsidP="003928EA">
      <w:pPr>
        <w:pStyle w:val="ARheading5"/>
        <w:rPr>
          <w:rFonts w:cs="Arial"/>
          <w:b w:val="0"/>
          <w:bCs w:val="0"/>
        </w:rPr>
      </w:pPr>
      <w:r w:rsidRPr="00F97333">
        <w:rPr>
          <w:rFonts w:cs="Arial"/>
        </w:rPr>
        <w:t>Mr David Gonski AC</w:t>
      </w:r>
      <w:r w:rsidR="006A57FA">
        <w:rPr>
          <w:rFonts w:cs="Arial"/>
        </w:rPr>
        <w:t xml:space="preserve"> </w:t>
      </w:r>
      <w:r w:rsidRPr="00F97333">
        <w:rPr>
          <w:rFonts w:cs="Arial"/>
          <w:b w:val="0"/>
          <w:bCs w:val="0"/>
        </w:rPr>
        <w:t>B Com, LLB, FAICD (Life), FCPA, Hon LLD (UOW)</w:t>
      </w:r>
    </w:p>
    <w:p w14:paraId="19E8AD6D" w14:textId="77777777" w:rsidR="008C11D1" w:rsidRPr="00F97333" w:rsidRDefault="008C11D1" w:rsidP="00E01D82">
      <w:pPr>
        <w:pStyle w:val="ARbody"/>
        <w:rPr>
          <w:rFonts w:cs="Arial"/>
        </w:rPr>
      </w:pPr>
      <w:r w:rsidRPr="00F97333">
        <w:rPr>
          <w:rFonts w:cs="Arial"/>
        </w:rPr>
        <w:t>David Gonski is Chairman of the Australia and New Zealand Banking Group Ltd.</w:t>
      </w:r>
    </w:p>
    <w:p w14:paraId="0E51F928" w14:textId="5CA68D61" w:rsidR="008C11D1" w:rsidRPr="00F97333" w:rsidRDefault="008C11D1" w:rsidP="00E01D82">
      <w:pPr>
        <w:pStyle w:val="ARbody"/>
        <w:rPr>
          <w:rFonts w:cs="Arial"/>
        </w:rPr>
      </w:pPr>
      <w:r w:rsidRPr="00F97333">
        <w:rPr>
          <w:rFonts w:cs="Arial"/>
        </w:rPr>
        <w:t xml:space="preserve">Mr Gonski is also Chancellor of the University of New South Wales and Chairman of the UNSW Foundation Ltd. He is a Director of the Sydney Airport Corporation board, a member of the ASIC External Advisory Panel and the board of the Lowy Institute for International Policy, a Patron of the Australian Indigenous Education Foundation and Raise Foundation and a Founding Panel Member of Adara Partners. </w:t>
      </w:r>
    </w:p>
    <w:p w14:paraId="79D01CBD" w14:textId="77777777" w:rsidR="008C11D1" w:rsidRPr="00F97333" w:rsidRDefault="008C11D1" w:rsidP="00E01D82">
      <w:pPr>
        <w:pStyle w:val="ARbody"/>
        <w:rPr>
          <w:rFonts w:cs="Arial"/>
        </w:rPr>
      </w:pPr>
      <w:r w:rsidRPr="00F97333">
        <w:rPr>
          <w:rFonts w:cs="Arial"/>
        </w:rPr>
        <w:t>He was previously Chair of the Review to Achieve Educational Excellence in Australian Schools for the Commonwealth Government of Australia. He was also a member of the Takeovers Panel, Director of Singapore Airlines Limited, the Westfield Group and Singapore Telecommunications Limited, Chairman of Coca-Cola Amatil Ltd, the Australian Securities Exchange Ltd, the Sydney Theatre Company, the Guardians of the Future Fund, the Australia Council for the Arts, the Board of Trustees of Sydney Grammar School and Investec Bank (Australia) Ltd.</w:t>
      </w:r>
    </w:p>
    <w:p w14:paraId="364DD680" w14:textId="1807C05F" w:rsidR="00A33568" w:rsidRPr="00F97333" w:rsidRDefault="008C11D1" w:rsidP="00E01D82">
      <w:pPr>
        <w:pStyle w:val="ARbody"/>
        <w:rPr>
          <w:rFonts w:cs="Arial"/>
        </w:rPr>
      </w:pPr>
      <w:r w:rsidRPr="00F97333">
        <w:rPr>
          <w:rFonts w:cs="Arial"/>
        </w:rPr>
        <w:t>Initial date of appointment 1 January 2016; expiry of current term 31 December 2021.</w:t>
      </w:r>
    </w:p>
    <w:p w14:paraId="6F00EFF9" w14:textId="4C7EB53C" w:rsidR="00A33568" w:rsidRPr="00F97333" w:rsidRDefault="00A33568" w:rsidP="003928EA">
      <w:pPr>
        <w:pStyle w:val="ARheading4"/>
        <w:rPr>
          <w:rFonts w:cs="Arial"/>
        </w:rPr>
      </w:pPr>
      <w:r w:rsidRPr="00F97333">
        <w:rPr>
          <w:rFonts w:cs="Arial"/>
        </w:rPr>
        <w:t>Vice-President (2019)</w:t>
      </w:r>
    </w:p>
    <w:p w14:paraId="1285187A" w14:textId="77777777" w:rsidR="00A33568" w:rsidRPr="00F97333" w:rsidRDefault="00A33568" w:rsidP="003928EA">
      <w:pPr>
        <w:pStyle w:val="ARheading5"/>
        <w:rPr>
          <w:rFonts w:cs="Arial"/>
          <w:sz w:val="16"/>
          <w:szCs w:val="16"/>
          <w:lang w:val="en-US"/>
        </w:rPr>
      </w:pPr>
      <w:r w:rsidRPr="00F97333">
        <w:rPr>
          <w:rFonts w:cs="Arial"/>
          <w:lang w:val="en-US"/>
        </w:rPr>
        <w:t>Ms Gretel Packer</w:t>
      </w:r>
    </w:p>
    <w:p w14:paraId="1708ABEE" w14:textId="7B4146B0" w:rsidR="00A33568" w:rsidRPr="00F97333" w:rsidRDefault="00A33568" w:rsidP="003928EA">
      <w:pPr>
        <w:pStyle w:val="ARbody"/>
        <w:rPr>
          <w:rFonts w:cs="Arial"/>
          <w:lang w:val="en-US"/>
        </w:rPr>
      </w:pPr>
      <w:r w:rsidRPr="00F97333">
        <w:rPr>
          <w:rFonts w:cs="Arial"/>
          <w:lang w:val="en-US"/>
        </w:rPr>
        <w:t xml:space="preserve">Gretel Packer has been involved in philanthropic endeavours since 2000 when she was </w:t>
      </w:r>
      <w:r w:rsidRPr="00F97333">
        <w:rPr>
          <w:rFonts w:cs="Arial"/>
          <w:lang w:val="en-US"/>
        </w:rPr>
        <w:lastRenderedPageBreak/>
        <w:t>appointed a Founding Governor of the Taronga Zoo Foundation. Her current positions include: Chair of the Advisory Board of Crown Resorts Foundation Limited, Chair of the Packer Family Foundation, Chair of The Sydney Theatre Company Foundation, Founding Patron of the Taronga Zoo Conservation Science Initiative, and most recently she was appointed Vice President of the Art Gallery of New South Wales Board of Trustees. She has held previous positions as a Director of the Royal Hospital for Women Foundation and as a Council Member of the Royal Botanical Gardens Foundation. Gretel has a long-term commitment to supporting a broad range of community activities and charities aligned to the arts, education, and environmental science.</w:t>
      </w:r>
    </w:p>
    <w:p w14:paraId="3EB9E587" w14:textId="33FB963D" w:rsidR="00A33568" w:rsidRPr="00F97333" w:rsidRDefault="00A33568" w:rsidP="003928EA">
      <w:pPr>
        <w:pStyle w:val="ARbody"/>
        <w:rPr>
          <w:rFonts w:cs="Arial"/>
          <w:lang w:val="en-US"/>
        </w:rPr>
      </w:pPr>
      <w:r w:rsidRPr="00F97333">
        <w:rPr>
          <w:rFonts w:cs="Arial"/>
          <w:lang w:val="en-US"/>
        </w:rPr>
        <w:t>Initial date of appointment 5 February 2014; expiry of current term 31 December 2019.</w:t>
      </w:r>
    </w:p>
    <w:p w14:paraId="3712564E" w14:textId="2DDF7F5B" w:rsidR="00A33568" w:rsidRPr="00F97333" w:rsidRDefault="00A33568" w:rsidP="003928EA">
      <w:pPr>
        <w:pStyle w:val="ARheading4"/>
        <w:rPr>
          <w:rFonts w:cs="Arial"/>
        </w:rPr>
      </w:pPr>
      <w:r w:rsidRPr="00F97333">
        <w:rPr>
          <w:rFonts w:cs="Arial"/>
        </w:rPr>
        <w:t>Vice-President (2018)</w:t>
      </w:r>
    </w:p>
    <w:p w14:paraId="431F82FB" w14:textId="38C40785" w:rsidR="00A33568" w:rsidRPr="00F97333" w:rsidRDefault="00A33568" w:rsidP="003928EA">
      <w:pPr>
        <w:pStyle w:val="ARheading5"/>
        <w:rPr>
          <w:rFonts w:cs="Arial"/>
          <w:b w:val="0"/>
          <w:bCs w:val="0"/>
        </w:rPr>
      </w:pPr>
      <w:r w:rsidRPr="00F97333">
        <w:rPr>
          <w:rFonts w:cs="Arial"/>
        </w:rPr>
        <w:t>Dr Mark Nelson</w:t>
      </w:r>
      <w:r w:rsidR="006A57FA">
        <w:rPr>
          <w:rFonts w:cs="Arial"/>
        </w:rPr>
        <w:t xml:space="preserve"> </w:t>
      </w:r>
      <w:r w:rsidRPr="00F97333">
        <w:rPr>
          <w:rFonts w:cs="Arial"/>
          <w:b w:val="0"/>
          <w:bCs w:val="0"/>
        </w:rPr>
        <w:t>BSc (Hons), MPhil, PhD</w:t>
      </w:r>
    </w:p>
    <w:p w14:paraId="2AF0A735" w14:textId="77777777" w:rsidR="00A33568" w:rsidRPr="00F97333" w:rsidRDefault="00A33568" w:rsidP="003928EA">
      <w:pPr>
        <w:pStyle w:val="ARbody"/>
        <w:rPr>
          <w:rFonts w:cs="Arial"/>
          <w:lang w:val="en-US"/>
        </w:rPr>
      </w:pPr>
      <w:r w:rsidRPr="00F97333">
        <w:rPr>
          <w:rFonts w:cs="Arial"/>
          <w:lang w:val="en-US"/>
        </w:rPr>
        <w:t xml:space="preserve">Dr Mark Nelson is Chairman and Co-founder of Caledonia and a Director of The Caledonia Foundation. He is currently Chairman of Art Exhibitions Australia, and a Director of Kaldor Public Art Projects. He is also a governor of the Florey Institute of Neuroscience, a Director of the MindGardens Neuroscience Alliance, and serves on the International Council of the Tate Museums in London, and the Directors Council of The Getty Museum in Los Angeles and a Trustee of The Sydney Swans Foundation. </w:t>
      </w:r>
    </w:p>
    <w:p w14:paraId="6D4B75CA" w14:textId="70F3DC53" w:rsidR="00A33568" w:rsidRPr="00F97333" w:rsidRDefault="00A33568" w:rsidP="003928EA">
      <w:pPr>
        <w:pStyle w:val="ARbody"/>
        <w:rPr>
          <w:rFonts w:cs="Arial"/>
          <w:lang w:val="en-US"/>
        </w:rPr>
      </w:pPr>
      <w:r w:rsidRPr="00F97333">
        <w:rPr>
          <w:rFonts w:cs="Arial"/>
          <w:lang w:val="en-US"/>
        </w:rPr>
        <w:t>Initial date of appointment 10 February 2010; term expired on 31 December 2018.</w:t>
      </w:r>
    </w:p>
    <w:p w14:paraId="4F103F56" w14:textId="56619AFA" w:rsidR="00A33568" w:rsidRPr="00F97333" w:rsidRDefault="00A33568" w:rsidP="004B65AC">
      <w:pPr>
        <w:pStyle w:val="ARheading4"/>
        <w:rPr>
          <w:rFonts w:cs="Arial"/>
          <w:lang w:val="en-US"/>
        </w:rPr>
      </w:pPr>
      <w:r w:rsidRPr="00F97333">
        <w:rPr>
          <w:rFonts w:cs="Arial"/>
          <w:lang w:val="en-US"/>
        </w:rPr>
        <w:t>Member</w:t>
      </w:r>
      <w:r w:rsidR="00E01D82" w:rsidRPr="00F97333">
        <w:rPr>
          <w:rFonts w:cs="Arial"/>
          <w:lang w:val="en-US"/>
        </w:rPr>
        <w:t>s</w:t>
      </w:r>
    </w:p>
    <w:p w14:paraId="5096251F" w14:textId="062A0D7E" w:rsidR="00A33568" w:rsidRPr="00F97333" w:rsidRDefault="00A33568" w:rsidP="004B65AC">
      <w:pPr>
        <w:pStyle w:val="ARheading5"/>
        <w:rPr>
          <w:rFonts w:cs="Arial"/>
          <w:b w:val="0"/>
          <w:bCs w:val="0"/>
        </w:rPr>
      </w:pPr>
      <w:r w:rsidRPr="00F97333">
        <w:rPr>
          <w:rFonts w:cs="Arial"/>
        </w:rPr>
        <w:t>Mr Geoff Ainsworth AM</w:t>
      </w:r>
      <w:r w:rsidR="006A57FA">
        <w:rPr>
          <w:rFonts w:cs="Arial"/>
        </w:rPr>
        <w:t xml:space="preserve"> </w:t>
      </w:r>
      <w:r w:rsidRPr="00F97333">
        <w:rPr>
          <w:rFonts w:cs="Arial"/>
          <w:b w:val="0"/>
          <w:bCs w:val="0"/>
        </w:rPr>
        <w:t>BA (Hons), MA (Counselling), Dip Fin Mgt</w:t>
      </w:r>
    </w:p>
    <w:p w14:paraId="2B1AE7DC" w14:textId="5723E9AA" w:rsidR="00A33568" w:rsidRPr="00F97333" w:rsidRDefault="00A33568" w:rsidP="004B65AC">
      <w:pPr>
        <w:pStyle w:val="ARbody"/>
        <w:rPr>
          <w:rFonts w:cs="Arial"/>
          <w:lang w:val="en-US"/>
        </w:rPr>
      </w:pPr>
      <w:r w:rsidRPr="00F97333">
        <w:rPr>
          <w:rFonts w:cs="Arial"/>
          <w:lang w:val="en-US"/>
        </w:rPr>
        <w:t>Geoffrey Ainsworth is a director of Benthic Geotech Pty Ltd and a former director of Aristocrat Leisure Ltd. He is a member of the Council of the Sydney Symphony Orchestra, a past director of the Bundanon Trust, a former trustee of the Art Gallery of NSW Foundation, and a patron of several arts and cultural organisations.</w:t>
      </w:r>
    </w:p>
    <w:p w14:paraId="259D4740" w14:textId="3A7ECC21" w:rsidR="00A33568" w:rsidRPr="00F97333" w:rsidRDefault="00A33568" w:rsidP="004B65AC">
      <w:pPr>
        <w:pStyle w:val="ARbody"/>
        <w:rPr>
          <w:rFonts w:cs="Arial"/>
          <w:lang w:val="en-US"/>
        </w:rPr>
      </w:pPr>
      <w:r w:rsidRPr="00F97333">
        <w:rPr>
          <w:rFonts w:cs="Arial"/>
          <w:lang w:val="en-US"/>
        </w:rPr>
        <w:t>Initial date of appointment 10 February 2010; term expired on 31 December 2018.</w:t>
      </w:r>
    </w:p>
    <w:p w14:paraId="742D6657" w14:textId="7789E6F0" w:rsidR="00A33568" w:rsidRPr="00F97333" w:rsidRDefault="00A33568" w:rsidP="004B65AC">
      <w:pPr>
        <w:pStyle w:val="ARheading5"/>
        <w:rPr>
          <w:rFonts w:cs="Arial"/>
          <w:b w:val="0"/>
          <w:bCs w:val="0"/>
        </w:rPr>
      </w:pPr>
      <w:r w:rsidRPr="00F97333">
        <w:rPr>
          <w:rFonts w:cs="Arial"/>
        </w:rPr>
        <w:t>Mr Khadim Ali</w:t>
      </w:r>
      <w:r w:rsidR="006A57FA">
        <w:rPr>
          <w:rFonts w:cs="Arial"/>
        </w:rPr>
        <w:t xml:space="preserve"> </w:t>
      </w:r>
      <w:r w:rsidRPr="00F97333">
        <w:rPr>
          <w:rFonts w:cs="Arial"/>
          <w:b w:val="0"/>
          <w:bCs w:val="0"/>
        </w:rPr>
        <w:t>BA, MFA</w:t>
      </w:r>
    </w:p>
    <w:p w14:paraId="0CBC041B" w14:textId="77777777" w:rsidR="00A33568" w:rsidRPr="00F97333" w:rsidRDefault="00A33568" w:rsidP="004B65AC">
      <w:pPr>
        <w:pStyle w:val="ARbody"/>
        <w:rPr>
          <w:rFonts w:cs="Arial"/>
          <w:lang w:val="en-US"/>
        </w:rPr>
      </w:pPr>
      <w:r w:rsidRPr="00F97333">
        <w:rPr>
          <w:rFonts w:cs="Arial"/>
          <w:lang w:val="en-US"/>
        </w:rPr>
        <w:t xml:space="preserve">Khadim Ali is an internationally acclaimed contemporary artist. Born in Quetta, Pakistan of Hazara ethnicity (a minority group from Afghanistan), he moved to Australia on a Distinguished Talent Visa and is now based in Western Sydney. Mr Ali was trained in the tradition of Persian and Indian miniature painting and graduated from the National College of Arts in Lahore, Pakistan. His works are in the collections of leading galleries and museums, </w:t>
      </w:r>
      <w:r w:rsidRPr="00F97333">
        <w:rPr>
          <w:rFonts w:cs="Arial"/>
          <w:lang w:val="en-US"/>
        </w:rPr>
        <w:lastRenderedPageBreak/>
        <w:t>including the Victoria and Albert Museum, British Museum, Guggenheim Museum, Australian War Memorial Museum, Canberra and the Art Gallery of New South Wales. He has won the Qantas Foundation’s Encouragement of Australian Contemporary Art Award and a fellowship from the Australia Council.</w:t>
      </w:r>
    </w:p>
    <w:p w14:paraId="3665A8C1" w14:textId="5203CC4B" w:rsidR="00A33568" w:rsidRPr="00F97333" w:rsidRDefault="00A33568" w:rsidP="004B65AC">
      <w:pPr>
        <w:pStyle w:val="ARbody"/>
        <w:rPr>
          <w:rFonts w:cs="Arial"/>
          <w:lang w:val="en-US"/>
        </w:rPr>
      </w:pPr>
      <w:r w:rsidRPr="00F97333">
        <w:rPr>
          <w:rFonts w:cs="Arial"/>
          <w:lang w:val="en-US"/>
        </w:rPr>
        <w:t>Initial date of appointment 1 January 2015; expiry of current term 31 December 2020.</w:t>
      </w:r>
    </w:p>
    <w:p w14:paraId="309DDD56" w14:textId="77777777" w:rsidR="00A33568" w:rsidRPr="00F97333" w:rsidRDefault="00A33568" w:rsidP="004B65AC">
      <w:pPr>
        <w:pStyle w:val="ARheading5"/>
        <w:rPr>
          <w:rFonts w:cs="Arial"/>
          <w:lang w:val="en-US"/>
        </w:rPr>
      </w:pPr>
      <w:r w:rsidRPr="00F97333">
        <w:rPr>
          <w:rFonts w:cs="Arial"/>
          <w:lang w:val="en-US"/>
        </w:rPr>
        <w:t>Mr John Borghetti AO</w:t>
      </w:r>
    </w:p>
    <w:p w14:paraId="3340F838" w14:textId="7507D3B8" w:rsidR="00A33568" w:rsidRPr="00F97333" w:rsidRDefault="00A33568" w:rsidP="004B65AC">
      <w:pPr>
        <w:pStyle w:val="ARbody"/>
        <w:rPr>
          <w:rFonts w:cs="Arial"/>
          <w:lang w:val="en-US"/>
        </w:rPr>
      </w:pPr>
      <w:r w:rsidRPr="00F97333">
        <w:rPr>
          <w:rFonts w:cs="Arial"/>
          <w:lang w:val="en-US"/>
        </w:rPr>
        <w:t>John Borghetti has over 45 years’ experience in the aviation industry. In March 2019, he retired from Virgin Australia after nine years as Chief Executive Officer and Managing Director. Prior to this, John had a long career at Qantas Airways.</w:t>
      </w:r>
    </w:p>
    <w:p w14:paraId="5E7F5D39" w14:textId="2ABB3FE5" w:rsidR="00A33568" w:rsidRPr="00F97333" w:rsidRDefault="00A33568" w:rsidP="004B65AC">
      <w:pPr>
        <w:pStyle w:val="ARbody"/>
        <w:rPr>
          <w:rFonts w:cs="Arial"/>
          <w:lang w:val="en-US"/>
        </w:rPr>
      </w:pPr>
      <w:r w:rsidRPr="00F97333">
        <w:rPr>
          <w:rFonts w:cs="Arial"/>
          <w:lang w:val="en-US"/>
        </w:rPr>
        <w:t>Mr Borghetti is a Director of Coca-Cola Amatil Ltd. He has previously served as a Director of Energy Australia, the NSW Customer Advisory Board, Jetset Travelworld, Sydney FC, Piper Aircraft (USA), The Australian Ballet, CARE Australia and the Australian Chamber Orchestra.</w:t>
      </w:r>
    </w:p>
    <w:p w14:paraId="02D998BD" w14:textId="466A1D6A" w:rsidR="00A33568" w:rsidRPr="00F97333" w:rsidRDefault="00A33568" w:rsidP="004B65AC">
      <w:pPr>
        <w:pStyle w:val="ARbody"/>
        <w:rPr>
          <w:rFonts w:cs="Arial"/>
          <w:lang w:val="en-US"/>
        </w:rPr>
      </w:pPr>
      <w:r w:rsidRPr="00F97333">
        <w:rPr>
          <w:rFonts w:cs="Arial"/>
          <w:lang w:val="en-US"/>
        </w:rPr>
        <w:t>Initial date of appointment 1 Jan</w:t>
      </w:r>
      <w:r w:rsidR="004B65AC" w:rsidRPr="00F97333">
        <w:rPr>
          <w:rFonts w:cs="Arial"/>
          <w:lang w:val="en-US"/>
        </w:rPr>
        <w:t>uary</w:t>
      </w:r>
      <w:r w:rsidRPr="00F97333">
        <w:rPr>
          <w:rFonts w:cs="Arial"/>
          <w:lang w:val="en-US"/>
        </w:rPr>
        <w:t xml:space="preserve"> 2019; expiry of current term 31 Dec</w:t>
      </w:r>
      <w:r w:rsidR="004B65AC" w:rsidRPr="00F97333">
        <w:rPr>
          <w:rFonts w:cs="Arial"/>
          <w:lang w:val="en-US"/>
        </w:rPr>
        <w:t>ember</w:t>
      </w:r>
      <w:r w:rsidRPr="00F97333">
        <w:rPr>
          <w:rFonts w:cs="Arial"/>
          <w:lang w:val="en-US"/>
        </w:rPr>
        <w:t xml:space="preserve"> 2021.</w:t>
      </w:r>
    </w:p>
    <w:p w14:paraId="7EFD51DE" w14:textId="33A30B70" w:rsidR="00A33568" w:rsidRPr="00F97333" w:rsidRDefault="00A33568" w:rsidP="004B65AC">
      <w:pPr>
        <w:pStyle w:val="ARheading5"/>
        <w:rPr>
          <w:rFonts w:cs="Arial"/>
          <w:b w:val="0"/>
          <w:bCs w:val="0"/>
        </w:rPr>
      </w:pPr>
      <w:r w:rsidRPr="00F97333">
        <w:rPr>
          <w:rFonts w:cs="Arial"/>
        </w:rPr>
        <w:t>Ms Catherine Brenner</w:t>
      </w:r>
      <w:r w:rsidR="006A57FA">
        <w:rPr>
          <w:rFonts w:cs="Arial"/>
        </w:rPr>
        <w:t xml:space="preserve"> </w:t>
      </w:r>
      <w:r w:rsidRPr="00F97333">
        <w:rPr>
          <w:rFonts w:cs="Arial"/>
          <w:b w:val="0"/>
          <w:bCs w:val="0"/>
        </w:rPr>
        <w:t>BEc, LLB, MBA</w:t>
      </w:r>
    </w:p>
    <w:p w14:paraId="573AA017" w14:textId="77777777" w:rsidR="00A33568" w:rsidRPr="00F97333" w:rsidRDefault="00A33568" w:rsidP="004B65AC">
      <w:pPr>
        <w:pStyle w:val="ARbody"/>
        <w:rPr>
          <w:rFonts w:cs="Arial"/>
          <w:lang w:val="en-US"/>
        </w:rPr>
      </w:pPr>
      <w:r w:rsidRPr="00F97333">
        <w:rPr>
          <w:rFonts w:cs="Arial"/>
          <w:lang w:val="en-US"/>
        </w:rPr>
        <w:t xml:space="preserve">Catherine Brenner is a deeply experienced company director, having served on the boards of a variety of companies in the past 15 years, including as a non-executive director of Coca-Cola Amatil Ltd and Boral Ltd and as Chairman of AMP Ltd. A former senior investment banker and corporate lawyer, she has served on the boards of organisations in the mining, financial services, property, biotech, logistics, visual and performing arts, education, not-for-profit and government sectors, including the Sydney Opera House. She was previously a member of the Takeovers Panel. She is a panel member at Adara Partners, and a director of George Institute for Global Health, George Institute Ventures and a number of not-for-profit organisations.  </w:t>
      </w:r>
    </w:p>
    <w:p w14:paraId="7983945E" w14:textId="7F1C88AA" w:rsidR="00A33568" w:rsidRPr="00F97333" w:rsidRDefault="00A33568" w:rsidP="004B65AC">
      <w:pPr>
        <w:pStyle w:val="ARbody"/>
        <w:rPr>
          <w:rFonts w:cs="Arial"/>
          <w:lang w:val="en-US"/>
        </w:rPr>
      </w:pPr>
      <w:r w:rsidRPr="00F97333">
        <w:rPr>
          <w:rFonts w:cs="Arial"/>
          <w:lang w:val="en-US"/>
        </w:rPr>
        <w:t>Ms Brenner resigned from the Art Gallery of New South Wales Board of Trustees on 19 October 2018.</w:t>
      </w:r>
    </w:p>
    <w:p w14:paraId="326FC830" w14:textId="77777777" w:rsidR="00A33568" w:rsidRPr="00F97333" w:rsidRDefault="00A33568" w:rsidP="004B65AC">
      <w:pPr>
        <w:pStyle w:val="ARheading5"/>
        <w:rPr>
          <w:rFonts w:cs="Arial"/>
          <w:lang w:val="en-US"/>
        </w:rPr>
      </w:pPr>
      <w:r w:rsidRPr="00F97333">
        <w:rPr>
          <w:rFonts w:cs="Arial"/>
          <w:lang w:val="en-US"/>
        </w:rPr>
        <w:t xml:space="preserve">Hon Mrs Ashley Dawson-Damer AM </w:t>
      </w:r>
    </w:p>
    <w:p w14:paraId="055FB082" w14:textId="43B81C03" w:rsidR="00A33568" w:rsidRPr="00F97333" w:rsidRDefault="00A33568" w:rsidP="004B65AC">
      <w:pPr>
        <w:pStyle w:val="ARbody"/>
        <w:rPr>
          <w:rFonts w:cs="Arial"/>
          <w:lang w:val="en-US"/>
        </w:rPr>
      </w:pPr>
      <w:r w:rsidRPr="00F97333">
        <w:rPr>
          <w:rFonts w:cs="Arial"/>
          <w:lang w:val="en-US"/>
        </w:rPr>
        <w:t xml:space="preserve">A director of Yuills group of companies since 2000, Ashley Dawson-Damer has been a board member of the Opera Australia Capital Fund since 2014, and a trustee of the National Gallery of Australia Foundation since 2004. She was a Festival of Sydney board director from 2012 to 2016, alternate for the NSW Premier from 2012 to 2014, board director of the National Art School from 2012 to 2014, member of the National Gallery of Australia Council </w:t>
      </w:r>
      <w:r w:rsidRPr="00F97333">
        <w:rPr>
          <w:rFonts w:cs="Arial"/>
          <w:lang w:val="en-US"/>
        </w:rPr>
        <w:lastRenderedPageBreak/>
        <w:t>from 2005 to 2014, board member of the National Institute of Dramatic Arts from 1997 to 2003, trustee of the Museum of Sydney Foundation from 1995 to 1999 and member of the Acquisitions Committee for the Australiana Fund from 1993 to 1994.</w:t>
      </w:r>
    </w:p>
    <w:p w14:paraId="43032140" w14:textId="09176633" w:rsidR="00A33568" w:rsidRPr="00F97333" w:rsidRDefault="00A33568" w:rsidP="004B65AC">
      <w:pPr>
        <w:pStyle w:val="ARbody"/>
        <w:rPr>
          <w:rFonts w:cs="Arial"/>
          <w:lang w:val="en-US"/>
        </w:rPr>
      </w:pPr>
      <w:r w:rsidRPr="00F97333">
        <w:rPr>
          <w:rFonts w:cs="Arial"/>
          <w:lang w:val="en-US"/>
        </w:rPr>
        <w:t>Initial date of appointment 26 February 2014; expiry of current term 31 December 2019.</w:t>
      </w:r>
    </w:p>
    <w:p w14:paraId="1315EEA5" w14:textId="3A4A5645" w:rsidR="00A33568" w:rsidRPr="00F97333" w:rsidRDefault="00A33568" w:rsidP="003B4A8E">
      <w:pPr>
        <w:pStyle w:val="ARheading5"/>
        <w:rPr>
          <w:rFonts w:cs="Arial"/>
          <w:b w:val="0"/>
          <w:bCs w:val="0"/>
        </w:rPr>
      </w:pPr>
      <w:r w:rsidRPr="00F97333">
        <w:rPr>
          <w:rFonts w:cs="Arial"/>
        </w:rPr>
        <w:t>Professor S Bruce Dowton</w:t>
      </w:r>
      <w:r w:rsidR="006A57FA">
        <w:rPr>
          <w:rFonts w:cs="Arial"/>
        </w:rPr>
        <w:t xml:space="preserve"> </w:t>
      </w:r>
      <w:r w:rsidRPr="00F97333">
        <w:rPr>
          <w:rFonts w:cs="Arial"/>
          <w:b w:val="0"/>
          <w:bCs w:val="0"/>
        </w:rPr>
        <w:t>MB BS MD FACMG FRACP FAICD</w:t>
      </w:r>
    </w:p>
    <w:p w14:paraId="4B70F04E" w14:textId="77777777" w:rsidR="00A33568" w:rsidRPr="00F97333" w:rsidRDefault="00A33568" w:rsidP="003B4A8E">
      <w:pPr>
        <w:pStyle w:val="ARbody"/>
        <w:rPr>
          <w:rFonts w:cs="Arial"/>
          <w:lang w:val="en-US"/>
        </w:rPr>
      </w:pPr>
      <w:r w:rsidRPr="00F97333">
        <w:rPr>
          <w:rFonts w:cs="Arial"/>
          <w:lang w:val="en-US"/>
        </w:rPr>
        <w:t>Professor S Bruce Dowton is the vice-chancellor and president of Macquarie University. He is a paediatrician, clinical geneticist, molecular biologist, researcher and academic, and has served as a senior medical executive at a range of universities, healthcare institutions and consulting organisations. Most notably, he served as a paediatrician at the Massachusetts General Hospital for Children, and clinical professor of paediatrics at Harvard Medical School. Professor Dowton serves on a number of boards and is the chairman of Open Universities Australia. He was born in Ivanhoe, New South Wales, and raised in Dubbo before moving to Sydney as the first in his family to go to university.</w:t>
      </w:r>
    </w:p>
    <w:p w14:paraId="46BFBB4C" w14:textId="6C2C5972" w:rsidR="00A33568" w:rsidRPr="00F97333" w:rsidRDefault="00A33568" w:rsidP="003B4A8E">
      <w:pPr>
        <w:pStyle w:val="ARbody"/>
        <w:rPr>
          <w:rFonts w:cs="Arial"/>
          <w:lang w:val="en-US"/>
        </w:rPr>
      </w:pPr>
      <w:r w:rsidRPr="00F97333">
        <w:rPr>
          <w:rFonts w:cs="Arial"/>
          <w:lang w:val="en-US"/>
        </w:rPr>
        <w:t>Initial date of appointment 1 January 2015; expiry of current term 31 December 2020.</w:t>
      </w:r>
    </w:p>
    <w:p w14:paraId="7AD8DC47" w14:textId="2E6C292D" w:rsidR="00A33568" w:rsidRPr="00F97333" w:rsidRDefault="00A33568" w:rsidP="003B4A8E">
      <w:pPr>
        <w:pStyle w:val="ARheading5"/>
        <w:rPr>
          <w:rFonts w:cs="Arial"/>
          <w:b w:val="0"/>
          <w:bCs w:val="0"/>
        </w:rPr>
      </w:pPr>
      <w:r w:rsidRPr="00F97333">
        <w:rPr>
          <w:rFonts w:cs="Arial"/>
        </w:rPr>
        <w:t>Ms Sally Herman</w:t>
      </w:r>
      <w:r w:rsidR="006A57FA">
        <w:rPr>
          <w:rFonts w:cs="Arial"/>
        </w:rPr>
        <w:t xml:space="preserve"> </w:t>
      </w:r>
      <w:r w:rsidRPr="00F97333">
        <w:rPr>
          <w:rFonts w:cs="Arial"/>
          <w:b w:val="0"/>
          <w:bCs w:val="0"/>
        </w:rPr>
        <w:t>BA, GAICD</w:t>
      </w:r>
    </w:p>
    <w:p w14:paraId="6C879922" w14:textId="0D96923E" w:rsidR="00A33568" w:rsidRPr="00F97333" w:rsidRDefault="00A33568" w:rsidP="003B4A8E">
      <w:pPr>
        <w:pStyle w:val="ARbody"/>
        <w:rPr>
          <w:rFonts w:cs="Arial"/>
          <w:lang w:val="en-US"/>
        </w:rPr>
      </w:pPr>
      <w:r w:rsidRPr="00F97333">
        <w:rPr>
          <w:rFonts w:cs="Arial"/>
          <w:lang w:val="en-US"/>
        </w:rPr>
        <w:t>Sally Herman is an experienced director in the fields of financial services, retail, manufacturing and property. She had a successful executive career in financial services in both Australia and the US, transitioning in late 2010 to a full-time career as a non-executive director. Prior to that, she had spent 16 years with the Westpac Group, running major business units in most operating divisions of the Group, as well as heading up Corporate Affairs and Sustainability, during the merger with St.George and the global financial crisis. Ms Herman now sits on both listed and unlisted Boards, including three ASX 200 companies, Suncorp Group Limited, Premier Investments Limited and Breville Group Limited. She is also on the Board of Evans Dixon Limited, Investec Property Limited and the Sydney Harbour Federation Trust. She is actively involved in the not-for-profit sector, with a particular interest in social justice, education and the arts. She is a member of Chief Executive Women.</w:t>
      </w:r>
    </w:p>
    <w:p w14:paraId="7C7048AC" w14:textId="647500BB" w:rsidR="00A33568" w:rsidRPr="00F97333" w:rsidRDefault="00A33568" w:rsidP="003B4A8E">
      <w:pPr>
        <w:pStyle w:val="ARbody"/>
        <w:rPr>
          <w:rFonts w:cs="Arial"/>
          <w:lang w:val="en-US"/>
        </w:rPr>
      </w:pPr>
      <w:r w:rsidRPr="00F97333">
        <w:rPr>
          <w:rFonts w:cs="Arial"/>
          <w:lang w:val="en-US"/>
        </w:rPr>
        <w:t>Initial date of appointment 1 January 2015; expiry of current term 31 December 2020.</w:t>
      </w:r>
    </w:p>
    <w:p w14:paraId="7F74EB8B" w14:textId="14125E6B" w:rsidR="00A33568" w:rsidRPr="00F97333" w:rsidRDefault="00A33568" w:rsidP="003B4A8E">
      <w:pPr>
        <w:pStyle w:val="ARheading5"/>
        <w:rPr>
          <w:rFonts w:cs="Arial"/>
          <w:b w:val="0"/>
          <w:bCs w:val="0"/>
        </w:rPr>
      </w:pPr>
      <w:r w:rsidRPr="00F97333">
        <w:rPr>
          <w:rFonts w:cs="Arial"/>
        </w:rPr>
        <w:t>Ms Samantha Meers AO</w:t>
      </w:r>
      <w:r w:rsidR="006A57FA">
        <w:rPr>
          <w:rFonts w:cs="Arial"/>
        </w:rPr>
        <w:t xml:space="preserve"> </w:t>
      </w:r>
      <w:r w:rsidRPr="00F97333">
        <w:rPr>
          <w:rFonts w:cs="Arial"/>
          <w:b w:val="0"/>
          <w:bCs w:val="0"/>
        </w:rPr>
        <w:t>BA, LLB, MLitt, FAICD</w:t>
      </w:r>
    </w:p>
    <w:p w14:paraId="437D2D2E" w14:textId="77777777" w:rsidR="00A33568" w:rsidRPr="00F97333" w:rsidRDefault="00A33568" w:rsidP="003B4A8E">
      <w:pPr>
        <w:pStyle w:val="ARbody"/>
        <w:rPr>
          <w:rFonts w:cs="Arial"/>
          <w:lang w:val="en-US"/>
        </w:rPr>
      </w:pPr>
      <w:r w:rsidRPr="00F97333">
        <w:rPr>
          <w:rFonts w:cs="Arial"/>
          <w:lang w:val="en-US"/>
        </w:rPr>
        <w:t xml:space="preserve">Samantha Meers is executive deputy chairman of property and investment group the Nelson Meers Group, and co-founder and trustee of the Nelson Meers Foundation. Her current board appointments include chairman of Belvoir St Theatre; chairman of Documentary Australia; chairman of Brett Whiteley Foundation; deputy chairman of the Federal </w:t>
      </w:r>
      <w:r w:rsidRPr="00F97333">
        <w:rPr>
          <w:rFonts w:cs="Arial"/>
          <w:lang w:val="en-US"/>
        </w:rPr>
        <w:lastRenderedPageBreak/>
        <w:t>Government’s Creative Partnerships Australia; and a director of the State Library of NSW Foundation. She also sits on advisory boards for the University of Sydney and the Centre for Social Impact at the University of NSW. Ms Meers began her career as a commercial lawyer with Mallesons Stephen Jacques (now King and Wood Mallesons), and her executive career included senior management roles in the media sector. She is a member of Chief Executive Women and a fellow of the Australian Institute of Company Directors.</w:t>
      </w:r>
    </w:p>
    <w:p w14:paraId="343B16F4" w14:textId="59EC4EEE" w:rsidR="00A33568" w:rsidRPr="00F97333" w:rsidRDefault="00A33568" w:rsidP="003B4A8E">
      <w:pPr>
        <w:pStyle w:val="ARbody"/>
        <w:rPr>
          <w:rFonts w:cs="Arial"/>
          <w:lang w:val="en-US"/>
        </w:rPr>
      </w:pPr>
      <w:r w:rsidRPr="00F97333">
        <w:rPr>
          <w:rFonts w:cs="Arial"/>
          <w:lang w:val="en-US"/>
        </w:rPr>
        <w:t>Initial date of appointment 1 January 2011; expiry of current term 31 December 2019.</w:t>
      </w:r>
    </w:p>
    <w:p w14:paraId="377C4C13" w14:textId="0558017F" w:rsidR="00A33568" w:rsidRPr="00F97333" w:rsidRDefault="00A33568" w:rsidP="003B4A8E">
      <w:pPr>
        <w:pStyle w:val="ARheading5"/>
        <w:rPr>
          <w:rFonts w:cs="Arial"/>
          <w:b w:val="0"/>
          <w:bCs w:val="0"/>
        </w:rPr>
      </w:pPr>
      <w:r w:rsidRPr="00F97333">
        <w:rPr>
          <w:rFonts w:cs="Arial"/>
        </w:rPr>
        <w:t>Mr Ben Quilty</w:t>
      </w:r>
      <w:r w:rsidR="006A57FA">
        <w:rPr>
          <w:rFonts w:cs="Arial"/>
        </w:rPr>
        <w:t xml:space="preserve"> </w:t>
      </w:r>
      <w:r w:rsidRPr="00F97333">
        <w:rPr>
          <w:rFonts w:cs="Arial"/>
          <w:b w:val="0"/>
          <w:bCs w:val="0"/>
        </w:rPr>
        <w:t>BA (Visual Arts), B Des (Vis Com)</w:t>
      </w:r>
    </w:p>
    <w:p w14:paraId="367F56D6" w14:textId="77777777" w:rsidR="00A33568" w:rsidRPr="00F97333" w:rsidRDefault="00A33568" w:rsidP="003B4A8E">
      <w:pPr>
        <w:pStyle w:val="ARbody"/>
        <w:rPr>
          <w:rFonts w:cs="Arial"/>
          <w:lang w:val="en-US"/>
        </w:rPr>
      </w:pPr>
      <w:r w:rsidRPr="00F97333">
        <w:rPr>
          <w:rFonts w:cs="Arial"/>
          <w:lang w:val="en-US"/>
        </w:rPr>
        <w:t>Ben Quilty is a practising artist and Sydney College of the Arts graduate. He also graduated from the Western Sydney University (WSU) School of Design, has completed studies in Aboriginal culture and history through Monash University, Melbourne, and in 2015 received an honorary doctorate from WSU. His work is held in numerous institutional collections including the Museum of Contemporary Art Australia, Art Gallery of South Australia and Art Gallery of New South Wales. He has won numerous awards in Australia including the Archibald Prize at the Art Gallery of New South Wales, Doug Moran Portrait Prize, Redlands Westpac Art Prize, National Self Portrait Prize and Brett Whiteley Travelling Art Scholarship. Mr Quilty has guest lectured extensively and is a former board member of Artspace in Woolloomooloo.</w:t>
      </w:r>
    </w:p>
    <w:p w14:paraId="4E3312BA" w14:textId="09FC731F" w:rsidR="00A33568" w:rsidRPr="00F97333" w:rsidRDefault="00A33568" w:rsidP="003B4A8E">
      <w:pPr>
        <w:pStyle w:val="ARbody"/>
        <w:rPr>
          <w:rFonts w:cs="Arial"/>
          <w:lang w:val="en-US"/>
        </w:rPr>
      </w:pPr>
      <w:r w:rsidRPr="00F97333">
        <w:rPr>
          <w:rFonts w:cs="Arial"/>
          <w:lang w:val="en-US"/>
        </w:rPr>
        <w:t>Initial date of appointment 1 January 2013; expiry of current term 31 December 2021.</w:t>
      </w:r>
    </w:p>
    <w:p w14:paraId="4F22D627" w14:textId="77777777" w:rsidR="00A33568" w:rsidRPr="00F97333" w:rsidRDefault="00A33568" w:rsidP="003B4A8E">
      <w:pPr>
        <w:pStyle w:val="ARheading5"/>
        <w:rPr>
          <w:rFonts w:cs="Arial"/>
          <w:lang w:val="en-US"/>
        </w:rPr>
      </w:pPr>
      <w:r w:rsidRPr="00F97333">
        <w:rPr>
          <w:rFonts w:cs="Arial"/>
          <w:lang w:val="en-US"/>
        </w:rPr>
        <w:t>Mr Andrew Roberts</w:t>
      </w:r>
    </w:p>
    <w:p w14:paraId="067E84C4" w14:textId="77777777" w:rsidR="00A33568" w:rsidRPr="00F97333" w:rsidRDefault="00A33568" w:rsidP="003B4A8E">
      <w:pPr>
        <w:pStyle w:val="ARbody"/>
        <w:rPr>
          <w:rFonts w:cs="Arial"/>
          <w:lang w:val="en-US"/>
        </w:rPr>
      </w:pPr>
      <w:r w:rsidRPr="00F97333">
        <w:rPr>
          <w:rFonts w:cs="Arial"/>
          <w:lang w:val="en-US"/>
        </w:rPr>
        <w:t>Andrew Roberts is the principal of RF Capital Pty Ltd, a private funds management company focusing on alternative asset classes, including real assets, financial markets and credit. He is also a major shareholder in CorVal Partners, a property funds management business. Mr Roberts sits on the advisory council of the University of NSW Australian School of Business. Previous roles include CEO of Multiplex Group, and board roles on various philanthropic and arts organisations including the Australian Museum, MCA Foundation and the University of WA Business School.</w:t>
      </w:r>
    </w:p>
    <w:p w14:paraId="3EB80A93" w14:textId="357A8C29" w:rsidR="00A33568" w:rsidRPr="00F97333" w:rsidRDefault="00A33568" w:rsidP="003B4A8E">
      <w:pPr>
        <w:pStyle w:val="ARbody"/>
        <w:rPr>
          <w:rFonts w:cs="Arial"/>
          <w:lang w:val="en-US"/>
        </w:rPr>
      </w:pPr>
      <w:r w:rsidRPr="00F97333">
        <w:rPr>
          <w:rFonts w:cs="Arial"/>
          <w:lang w:val="en-US"/>
        </w:rPr>
        <w:t>Initial date of appointment 5 February 2014; expiry of current term 31 December 2019.</w:t>
      </w:r>
    </w:p>
    <w:p w14:paraId="7B60679D" w14:textId="77777777" w:rsidR="00A33568" w:rsidRPr="00F97333" w:rsidRDefault="00A33568" w:rsidP="003B4A8E">
      <w:pPr>
        <w:pStyle w:val="ARheading4"/>
        <w:rPr>
          <w:rFonts w:cs="Arial"/>
          <w:lang w:val="en-US"/>
        </w:rPr>
      </w:pPr>
      <w:r w:rsidRPr="00F97333">
        <w:rPr>
          <w:rFonts w:cs="Arial"/>
          <w:lang w:val="en-US"/>
        </w:rPr>
        <w:t>Board of Trustees meetings</w:t>
      </w:r>
    </w:p>
    <w:p w14:paraId="3C73DCE2" w14:textId="77777777" w:rsidR="00A33568" w:rsidRPr="00F97333" w:rsidRDefault="00A33568" w:rsidP="003B4A8E">
      <w:pPr>
        <w:pStyle w:val="ARbody"/>
        <w:rPr>
          <w:rFonts w:cs="Arial"/>
          <w:lang w:val="en-US"/>
        </w:rPr>
      </w:pPr>
      <w:r w:rsidRPr="00F97333">
        <w:rPr>
          <w:rFonts w:cs="Arial"/>
          <w:lang w:val="en-US"/>
        </w:rPr>
        <w:t xml:space="preserve">The Board of Trustees comprises eleven trustees appointed by the Governor on the nomination of the Minister for the Arts, at least two of whom must be knowledgeable and experienced in the visual arts. A trustee holds office for three years and is eligible for </w:t>
      </w:r>
      <w:r w:rsidRPr="00F97333">
        <w:rPr>
          <w:rFonts w:cs="Arial"/>
          <w:lang w:val="en-US"/>
        </w:rPr>
        <w:lastRenderedPageBreak/>
        <w:t xml:space="preserve">reappointment for no more than three consecutive terms. </w:t>
      </w:r>
    </w:p>
    <w:p w14:paraId="43EDA4D7" w14:textId="77777777" w:rsidR="00A33568" w:rsidRPr="00F97333" w:rsidRDefault="00A33568" w:rsidP="003B4A8E">
      <w:pPr>
        <w:pStyle w:val="ARbody"/>
        <w:rPr>
          <w:rFonts w:cs="Arial"/>
          <w:lang w:val="en-US"/>
        </w:rPr>
      </w:pPr>
      <w:r w:rsidRPr="00F97333">
        <w:rPr>
          <w:rFonts w:cs="Arial"/>
          <w:lang w:val="en-US"/>
        </w:rPr>
        <w:t xml:space="preserve">There were six meetings of the Board of Trustees during the period July 2018 to June 2019. </w:t>
      </w:r>
    </w:p>
    <w:p w14:paraId="0ED9A4AD" w14:textId="020688DD" w:rsidR="00A33568" w:rsidRPr="00F97333" w:rsidRDefault="00A33568" w:rsidP="003B4A8E">
      <w:pPr>
        <w:pStyle w:val="ARbody"/>
        <w:rPr>
          <w:rFonts w:cs="Arial"/>
          <w:lang w:val="en-US"/>
        </w:rPr>
      </w:pPr>
      <w:r w:rsidRPr="00F97333">
        <w:rPr>
          <w:rFonts w:cs="Arial"/>
          <w:lang w:val="en-US"/>
        </w:rPr>
        <w:t>Trustee attendances were as follows: David Gonski (President) (6/6); Gretel Packer (2019 Vice President) (6/6); Mark Nelson (2018 Vice President) (2/3); Geoff Ainsworth (2/3); Khadim Ali (3/6); John Borghetti (1/3); Ashley Dawson-Damer (6/6); Bruce Dowton (4/6); Sally Herman (2/3); Samantha Meers (4/6); Ben Quilty (5/6); Andrew Roberts (5/6).</w:t>
      </w:r>
    </w:p>
    <w:p w14:paraId="4E8F28C9" w14:textId="4FBD43A7" w:rsidR="00A33568" w:rsidRPr="00F97333" w:rsidRDefault="00A33568" w:rsidP="003B4A8E">
      <w:pPr>
        <w:pStyle w:val="ARheading4"/>
        <w:rPr>
          <w:rFonts w:cs="Arial"/>
          <w:color w:val="000000"/>
          <w:lang w:val="en-US"/>
        </w:rPr>
      </w:pPr>
      <w:r w:rsidRPr="00F97333">
        <w:rPr>
          <w:rFonts w:cs="Arial"/>
          <w:lang w:val="en-US"/>
        </w:rPr>
        <w:t>Board of Trustees sub-committees</w:t>
      </w:r>
    </w:p>
    <w:p w14:paraId="107735E2" w14:textId="68D78E8C" w:rsidR="00A33568" w:rsidRPr="00F97333" w:rsidRDefault="00A33568" w:rsidP="003B4A8E">
      <w:pPr>
        <w:pStyle w:val="ARbody"/>
        <w:rPr>
          <w:rFonts w:cs="Arial"/>
          <w:lang w:val="en-US"/>
        </w:rPr>
      </w:pPr>
      <w:r w:rsidRPr="00F97333">
        <w:rPr>
          <w:rFonts w:cs="Arial"/>
          <w:lang w:val="en-US"/>
        </w:rPr>
        <w:t>The sub-committees generally comprise a subset of board members based on their respective areas of interest and expertise. Relevant senior staff members and other experts are included as appropriate. The sub-committees are responsible for monitoring their respective areas and making recommendations to the full Board for approval or otherwise. They usually meet in the lead-up to the main Board meeting, at which the minutes of their meetings are tabled.</w:t>
      </w:r>
    </w:p>
    <w:p w14:paraId="485AD9FF" w14:textId="2AD92E72" w:rsidR="00A33568" w:rsidRPr="00F97333" w:rsidRDefault="00A33568" w:rsidP="003B4A8E">
      <w:pPr>
        <w:pStyle w:val="ARheading5"/>
        <w:rPr>
          <w:rFonts w:cs="Arial"/>
          <w:lang w:val="en-US"/>
        </w:rPr>
      </w:pPr>
      <w:r w:rsidRPr="00F97333">
        <w:rPr>
          <w:rFonts w:cs="Arial"/>
          <w:lang w:val="en-US"/>
        </w:rPr>
        <w:t xml:space="preserve">Acquisition and Loans Sub-committee </w:t>
      </w:r>
    </w:p>
    <w:p w14:paraId="6069DCA2" w14:textId="77777777" w:rsidR="00A33568" w:rsidRPr="00F97333" w:rsidRDefault="00A33568" w:rsidP="003B4A8E">
      <w:pPr>
        <w:pStyle w:val="ARbody"/>
        <w:rPr>
          <w:rFonts w:cs="Arial"/>
          <w:lang w:val="en-US"/>
        </w:rPr>
      </w:pPr>
      <w:r w:rsidRPr="00F97333">
        <w:rPr>
          <w:rFonts w:cs="Arial"/>
          <w:lang w:val="en-US"/>
        </w:rPr>
        <w:t>The Acquisitions and Loans Sub-committee plays an important role in overseeing the Gallery’s collections policy. It considers proposals on acquisitions, gifts and loans and, if applicable, de-accessions. Based on these considerations, recommendations are made to the Board for ratification. The Acquisitions and Loans Sub-committee met six times between July 2018 and June 2019. Attendances were as follows: Geoff Ainsworth (2018 Chair; 2019 non-Trustee member) (6/6); Samantha Meers (2019 Chair) (6/6); Ben Quilty (6/6); Gretel Packer (3/6); Ashley Dawson-Damer (4/6); Khadim Ali (3/6); Mark Nelson (2018 Trustee; 2019 non-Trustee member) (3/6); Catherine Brenner (2018–19 non-Trustee member) (4/4).</w:t>
      </w:r>
    </w:p>
    <w:p w14:paraId="58421A40" w14:textId="30848779" w:rsidR="00A33568" w:rsidRPr="00F97333" w:rsidRDefault="00A33568" w:rsidP="003B4A8E">
      <w:pPr>
        <w:pStyle w:val="ARheading5"/>
        <w:rPr>
          <w:rFonts w:cs="Arial"/>
          <w:lang w:val="en-US"/>
        </w:rPr>
      </w:pPr>
      <w:r w:rsidRPr="00F97333">
        <w:rPr>
          <w:rFonts w:cs="Arial"/>
          <w:lang w:val="en-US"/>
        </w:rPr>
        <w:t>Finance, Audit and Risk Sub-committee</w:t>
      </w:r>
    </w:p>
    <w:p w14:paraId="49E70F0E" w14:textId="674DF509" w:rsidR="00A33568" w:rsidRPr="00F97333" w:rsidRDefault="00A33568" w:rsidP="003B4A8E">
      <w:pPr>
        <w:pStyle w:val="ARbody"/>
        <w:rPr>
          <w:rFonts w:cs="Arial"/>
          <w:lang w:val="en-US"/>
        </w:rPr>
      </w:pPr>
      <w:r w:rsidRPr="00F97333">
        <w:rPr>
          <w:rFonts w:cs="Arial"/>
          <w:lang w:val="en-US"/>
        </w:rPr>
        <w:t>The Finance, Audit and Risk Sub-committee oversees strategic and operational risk and financial management. It provides guidance and makes recommendations to the Board in relation to all financial, audit and risk matters. The Finance, Audit and Risk Committee met four times between July 2018 and June 2019. Attendances were as follows: Sally Herman (2019 Chair) (2/2); Mark Nelson (2018 Chair) (3/4); Geoff Ainsworth (2/2); Miles Bastick (4/4); John Borghetti (1/2); Catherine Brenner (3/3); Bruce Dowton (4/4); Ross Gavin (4/4); David Gonski (3/4); Andrew Roberts (3/4).</w:t>
      </w:r>
    </w:p>
    <w:p w14:paraId="403977E8" w14:textId="34BE506F" w:rsidR="00A33568" w:rsidRPr="00F97333" w:rsidRDefault="00A33568" w:rsidP="003B4A8E">
      <w:pPr>
        <w:pStyle w:val="ARheading5"/>
        <w:rPr>
          <w:rFonts w:cs="Arial"/>
          <w:lang w:val="en-US"/>
        </w:rPr>
      </w:pPr>
      <w:r w:rsidRPr="00F97333">
        <w:rPr>
          <w:rFonts w:cs="Arial"/>
          <w:lang w:val="en-US"/>
        </w:rPr>
        <w:t>Audience and Engagement Sub-committee</w:t>
      </w:r>
    </w:p>
    <w:p w14:paraId="77B9E7BA" w14:textId="77777777" w:rsidR="00A33568" w:rsidRPr="00F97333" w:rsidRDefault="00A33568" w:rsidP="003B4A8E">
      <w:pPr>
        <w:pStyle w:val="ARbody"/>
        <w:rPr>
          <w:rFonts w:cs="Arial"/>
          <w:lang w:val="en-US"/>
        </w:rPr>
      </w:pPr>
      <w:r w:rsidRPr="00F97333">
        <w:rPr>
          <w:rFonts w:cs="Arial"/>
          <w:lang w:val="en-US"/>
        </w:rPr>
        <w:t xml:space="preserve">The Audience and Engagement Sub-committee provides oversight on the Gallery’s various </w:t>
      </w:r>
      <w:r w:rsidRPr="00F97333">
        <w:rPr>
          <w:rFonts w:cs="Arial"/>
          <w:lang w:val="en-US"/>
        </w:rPr>
        <w:lastRenderedPageBreak/>
        <w:t>engagement strategies. The Audience and Engagement Sub-committee met six times between July 2018 and June 2019. Trustee attendances were as follows: Samantha Meers (Chair) (6/6); Ashley Dawson-Damer (6/6); Gretel Packer (4/6); Ben Quilty (6/6).</w:t>
      </w:r>
    </w:p>
    <w:p w14:paraId="31FBD2B7" w14:textId="77777777" w:rsidR="00A33568" w:rsidRPr="00F97333" w:rsidRDefault="00A33568" w:rsidP="003B4A8E">
      <w:pPr>
        <w:pStyle w:val="ARheading5"/>
        <w:rPr>
          <w:rFonts w:cs="Arial"/>
          <w:lang w:val="en-US"/>
        </w:rPr>
      </w:pPr>
      <w:r w:rsidRPr="00F97333">
        <w:rPr>
          <w:rFonts w:cs="Arial"/>
          <w:lang w:val="en-US"/>
        </w:rPr>
        <w:t>Capital Campaign Committee</w:t>
      </w:r>
    </w:p>
    <w:p w14:paraId="24CF91F8" w14:textId="77777777" w:rsidR="00A33568" w:rsidRPr="00F97333" w:rsidRDefault="00A33568" w:rsidP="003B4A8E">
      <w:pPr>
        <w:pStyle w:val="ARbody"/>
        <w:rPr>
          <w:rFonts w:cs="Arial"/>
          <w:lang w:val="en-US"/>
        </w:rPr>
      </w:pPr>
      <w:r w:rsidRPr="00F97333">
        <w:rPr>
          <w:rFonts w:cs="Arial"/>
          <w:lang w:val="en-US"/>
        </w:rPr>
        <w:t>The Capital Campaign Committee met six times between July 2018 and June 2019. Trustee attendances were as follows: Mark Nelson (Chair) (6/6); David Gonski (6/6); Bruce Dowton (3/6); Andrew Roberts (2/6); Andrew Cameron (3/6); Gretel Packer (4/6).</w:t>
      </w:r>
    </w:p>
    <w:p w14:paraId="4A1FA89E" w14:textId="77777777" w:rsidR="00A33568" w:rsidRPr="00F97333" w:rsidRDefault="00A33568" w:rsidP="003B4A8E">
      <w:pPr>
        <w:pStyle w:val="ARheading4"/>
        <w:rPr>
          <w:rFonts w:cs="Arial"/>
          <w:lang w:val="en-US"/>
        </w:rPr>
      </w:pPr>
      <w:r w:rsidRPr="00F97333">
        <w:rPr>
          <w:rFonts w:cs="Arial"/>
          <w:lang w:val="en-US"/>
        </w:rPr>
        <w:t>Other committees</w:t>
      </w:r>
    </w:p>
    <w:p w14:paraId="3B9480DA" w14:textId="77777777" w:rsidR="00A33568" w:rsidRPr="00F97333" w:rsidRDefault="00A33568" w:rsidP="003B4A8E">
      <w:pPr>
        <w:pStyle w:val="ARheading5"/>
        <w:rPr>
          <w:rFonts w:cs="Arial"/>
          <w:lang w:val="en-US"/>
        </w:rPr>
      </w:pPr>
      <w:r w:rsidRPr="00F97333">
        <w:rPr>
          <w:rFonts w:cs="Arial"/>
          <w:lang w:val="en-US"/>
        </w:rPr>
        <w:t xml:space="preserve">Indigenous Advisory Group: Sydney Modern Project </w:t>
      </w:r>
    </w:p>
    <w:p w14:paraId="4B2001AA" w14:textId="77777777" w:rsidR="00A33568" w:rsidRPr="00F97333" w:rsidRDefault="00A33568" w:rsidP="003B4A8E">
      <w:pPr>
        <w:pStyle w:val="ARbody"/>
        <w:rPr>
          <w:rFonts w:cs="Arial"/>
          <w:lang w:val="en-US"/>
        </w:rPr>
      </w:pPr>
      <w:r w:rsidRPr="00F97333">
        <w:rPr>
          <w:rFonts w:cs="Arial"/>
          <w:lang w:val="en-US"/>
        </w:rPr>
        <w:t>The Gallery is committed to deeply supporting and celebrating Aboriginal and Torres Strait Islander people, perspectives and cultural practices. The role of the Indigenous Advisory Group is to advise the Gallery on realising positive and necessary change, and to engage deeply with Aboriginal and Torres Strait Islander cultural considerations in the lead-up to the Sydney Modern Project.</w:t>
      </w:r>
    </w:p>
    <w:p w14:paraId="25ECA1C3" w14:textId="042076F6" w:rsidR="00A33568" w:rsidRPr="00F97333" w:rsidRDefault="00A33568" w:rsidP="003B4A8E">
      <w:pPr>
        <w:pStyle w:val="ARbody"/>
        <w:rPr>
          <w:rFonts w:cs="Arial"/>
          <w:lang w:val="en-US"/>
        </w:rPr>
      </w:pPr>
      <w:r w:rsidRPr="00F97333">
        <w:rPr>
          <w:rFonts w:cs="Arial"/>
          <w:lang w:val="en-US"/>
        </w:rPr>
        <w:t>The Indigenous Advisory Group met five times between July 2018 and June 2019. Attendances were as follows: Tony Albert (Chair) (5/5); Uncle Chicka Madden (2/5); Uncle Allen Madden (0/5); Wesley Enoch (3/5); Stephen Gilchrist (4/5); Jason Glanville (2/5); Hetti Perkins (4/5); Rachel Piercy (3/5); Ruth Saveka (3/5).</w:t>
      </w:r>
    </w:p>
    <w:p w14:paraId="6C807D87" w14:textId="2D7E2CBC" w:rsidR="00A33568" w:rsidRPr="00F97333" w:rsidRDefault="00A33568" w:rsidP="003B4A8E">
      <w:pPr>
        <w:pStyle w:val="ARheading3"/>
        <w:rPr>
          <w:rFonts w:cs="Arial"/>
          <w:lang w:val="en-US"/>
        </w:rPr>
      </w:pPr>
      <w:r w:rsidRPr="00F97333">
        <w:rPr>
          <w:rFonts w:cs="Arial"/>
          <w:lang w:val="en-US"/>
        </w:rPr>
        <w:t>Executives</w:t>
      </w:r>
    </w:p>
    <w:p w14:paraId="1E797A2C" w14:textId="30784AC5" w:rsidR="00A33568" w:rsidRPr="00F97333" w:rsidRDefault="00A33568" w:rsidP="003B4A8E">
      <w:pPr>
        <w:pStyle w:val="ARheading4"/>
        <w:rPr>
          <w:rFonts w:cs="Arial"/>
          <w:lang w:val="en-US"/>
        </w:rPr>
      </w:pPr>
      <w:r w:rsidRPr="00F97333">
        <w:rPr>
          <w:rFonts w:cs="Arial"/>
          <w:lang w:val="en-US"/>
        </w:rPr>
        <w:t>Director</w:t>
      </w:r>
    </w:p>
    <w:p w14:paraId="630D8564" w14:textId="0D4C0D79" w:rsidR="00A33568" w:rsidRPr="00F97333" w:rsidRDefault="00A33568" w:rsidP="003B4A8E">
      <w:pPr>
        <w:pStyle w:val="ARheading5"/>
        <w:rPr>
          <w:rFonts w:cs="Arial"/>
          <w:b w:val="0"/>
          <w:bCs w:val="0"/>
        </w:rPr>
      </w:pPr>
      <w:r w:rsidRPr="00F97333">
        <w:rPr>
          <w:rFonts w:cs="Arial"/>
        </w:rPr>
        <w:t>Dr Michael Brand</w:t>
      </w:r>
      <w:r w:rsidR="006A57FA">
        <w:rPr>
          <w:rFonts w:cs="Arial"/>
        </w:rPr>
        <w:t xml:space="preserve"> </w:t>
      </w:r>
      <w:r w:rsidRPr="00F97333">
        <w:rPr>
          <w:rFonts w:cs="Arial"/>
          <w:b w:val="0"/>
          <w:bCs w:val="0"/>
        </w:rPr>
        <w:t>BA (Hons), MA, PhD (Art History)</w:t>
      </w:r>
    </w:p>
    <w:p w14:paraId="18C33974" w14:textId="51E99C65" w:rsidR="00A33568" w:rsidRPr="00F97333" w:rsidRDefault="00A33568" w:rsidP="003B4A8E">
      <w:pPr>
        <w:pStyle w:val="ARbody"/>
        <w:rPr>
          <w:rFonts w:cs="Arial"/>
          <w:lang w:val="en-US"/>
        </w:rPr>
      </w:pPr>
      <w:r w:rsidRPr="00F97333">
        <w:rPr>
          <w:rFonts w:cs="Arial"/>
          <w:lang w:val="en-US"/>
        </w:rPr>
        <w:t>Michael Brand joined the Art Gallery of New South Wales as director in June 2012. Prior to his appointment, he was consulting director of the new Aga Khan Museum in Toronto while it was under construction. From 2005 to 2010, Dr Brand was director of the J Paul Getty Museum in Los Angeles, leading both the Getty Center and Getty Villa sites and establishing its new Center for Photography. Previously, he was director of the Virginia Museum of Fine Arts in Richmond from 2000 to 2005; assistant director, curatorial and collection development, at the Queensland Art Gallery in Brisbane from 1996 to 2000; curator of Asian art at the National Gallery of Australia in Canberra from 1988 to 1996; and co-director of the Smithsonian Institution Mughal Garden Project in Lahore, Pakistan from 1988 to 1993.</w:t>
      </w:r>
    </w:p>
    <w:p w14:paraId="147FCEBE" w14:textId="77777777" w:rsidR="00A33568" w:rsidRPr="00F97333" w:rsidRDefault="00A33568" w:rsidP="003B4A8E">
      <w:pPr>
        <w:pStyle w:val="ARbody"/>
        <w:rPr>
          <w:rFonts w:cs="Arial"/>
          <w:lang w:val="en-US"/>
        </w:rPr>
      </w:pPr>
      <w:r w:rsidRPr="00F97333">
        <w:rPr>
          <w:rFonts w:cs="Arial"/>
          <w:lang w:val="en-US"/>
        </w:rPr>
        <w:t xml:space="preserve">Dr Brand currently serves on the Visiting Committee of the Harvard Art Museums and the International Advisory Board of The State Hermitage Museum in St Petersburg. He is a past </w:t>
      </w:r>
      <w:r w:rsidRPr="00F97333">
        <w:rPr>
          <w:rFonts w:cs="Arial"/>
          <w:lang w:val="en-US"/>
        </w:rPr>
        <w:lastRenderedPageBreak/>
        <w:t>member of the Governing Board of the Courtauld Institute of Art in London.</w:t>
      </w:r>
    </w:p>
    <w:p w14:paraId="3B0DC214" w14:textId="564A68FA" w:rsidR="00A33568" w:rsidRPr="00F97333" w:rsidRDefault="00A33568" w:rsidP="003B4A8E">
      <w:pPr>
        <w:pStyle w:val="ARheading4"/>
        <w:rPr>
          <w:rFonts w:cs="Arial"/>
          <w:lang w:val="en-US"/>
        </w:rPr>
      </w:pPr>
      <w:r w:rsidRPr="00F97333">
        <w:rPr>
          <w:rFonts w:cs="Arial"/>
          <w:lang w:val="en-US"/>
        </w:rPr>
        <w:t>Deputy Director and Director of Collections</w:t>
      </w:r>
    </w:p>
    <w:p w14:paraId="047379C6" w14:textId="55A7E2AE" w:rsidR="00A33568" w:rsidRPr="00F97333" w:rsidRDefault="00A33568" w:rsidP="003B4A8E">
      <w:pPr>
        <w:pStyle w:val="ARheading5"/>
        <w:rPr>
          <w:rFonts w:cs="Arial"/>
          <w:b w:val="0"/>
          <w:bCs w:val="0"/>
        </w:rPr>
      </w:pPr>
      <w:r w:rsidRPr="00F97333">
        <w:rPr>
          <w:rFonts w:cs="Arial"/>
        </w:rPr>
        <w:t xml:space="preserve">Maud Page </w:t>
      </w:r>
      <w:r w:rsidR="006A57FA">
        <w:rPr>
          <w:rFonts w:cs="Arial"/>
        </w:rPr>
        <w:t xml:space="preserve"> </w:t>
      </w:r>
      <w:r w:rsidRPr="00F97333">
        <w:rPr>
          <w:rFonts w:cs="Arial"/>
          <w:b w:val="0"/>
          <w:bCs w:val="0"/>
        </w:rPr>
        <w:t>BA (Hons) (Art History)</w:t>
      </w:r>
    </w:p>
    <w:p w14:paraId="5D13524E" w14:textId="77777777" w:rsidR="00A33568" w:rsidRPr="00F97333" w:rsidRDefault="00A33568" w:rsidP="003B4A8E">
      <w:pPr>
        <w:pStyle w:val="ARbody"/>
        <w:rPr>
          <w:rFonts w:cs="Arial"/>
          <w:lang w:val="en-US"/>
        </w:rPr>
      </w:pPr>
      <w:r w:rsidRPr="00F97333">
        <w:rPr>
          <w:rFonts w:cs="Arial"/>
          <w:lang w:val="en-US"/>
        </w:rPr>
        <w:t>Maud Page joined the Gallery in 2017 as deputy director and director of collections. She was previously deputy director, collection and exhibitions at the Queensland Art Gallery | Gallery of Modern Art (QAGOMA), Brisbane. She played a key leadership role in formulating the museum’s strategic direction and was instrumental in the realisation of major exhibitions and projects, including the Asia Pacific Triennials of Contemporary Art. Her former role as senior curator of Pacific art saw her develop the most comprehensive collection of contemporary Pacific art in the region. Prior to her art galleries roles, she was a lecturer in Museum Studies at the University of Sydney.</w:t>
      </w:r>
    </w:p>
    <w:p w14:paraId="49496F13" w14:textId="77777777" w:rsidR="00A33568" w:rsidRPr="00F97333" w:rsidRDefault="00A33568" w:rsidP="003B4A8E">
      <w:pPr>
        <w:pStyle w:val="ARbody"/>
        <w:rPr>
          <w:rFonts w:cs="Arial"/>
          <w:lang w:val="en-US"/>
        </w:rPr>
      </w:pPr>
      <w:r w:rsidRPr="00F97333">
        <w:rPr>
          <w:rFonts w:cs="Arial"/>
          <w:lang w:val="en-US"/>
        </w:rPr>
        <w:t>Ms Page oversees the development and direction of the Gallery’s impressive collections. She is responsible for the management and operation of the Gallery’s acquisition program, the conservation and display of the collection, curatorial content and development of exhibitions, and oversees the areas of registration, photography, collection management, library and archives, film programs and the Brett Whiteley Studio. As deputy director, she is responsible for the curatorial direction of the Gallery’s Sydney Modern Project expansion.</w:t>
      </w:r>
    </w:p>
    <w:p w14:paraId="716C6AA4" w14:textId="3FCDCB89" w:rsidR="00A33568" w:rsidRPr="00F97333" w:rsidRDefault="00A33568" w:rsidP="003B4A8E">
      <w:pPr>
        <w:pStyle w:val="ARheading4"/>
        <w:rPr>
          <w:rFonts w:cs="Arial"/>
          <w:lang w:val="en-US"/>
        </w:rPr>
      </w:pPr>
      <w:r w:rsidRPr="00F97333">
        <w:rPr>
          <w:rFonts w:cs="Arial"/>
          <w:lang w:val="en-US"/>
        </w:rPr>
        <w:t>Chief Operating Officer</w:t>
      </w:r>
    </w:p>
    <w:p w14:paraId="4E83A97E" w14:textId="11F3F96A" w:rsidR="00A33568" w:rsidRPr="00F97333" w:rsidRDefault="00A33568" w:rsidP="003B4A8E">
      <w:pPr>
        <w:pStyle w:val="ARheading5"/>
        <w:rPr>
          <w:rFonts w:cs="Arial"/>
          <w:b w:val="0"/>
          <w:bCs w:val="0"/>
        </w:rPr>
      </w:pPr>
      <w:r w:rsidRPr="00F97333">
        <w:rPr>
          <w:rFonts w:cs="Arial"/>
        </w:rPr>
        <w:t>Hakan Harman</w:t>
      </w:r>
      <w:r w:rsidR="006A57FA">
        <w:rPr>
          <w:rFonts w:cs="Arial"/>
        </w:rPr>
        <w:t xml:space="preserve"> </w:t>
      </w:r>
      <w:r w:rsidRPr="00F97333">
        <w:rPr>
          <w:rFonts w:cs="Arial"/>
          <w:b w:val="0"/>
          <w:bCs w:val="0"/>
        </w:rPr>
        <w:t>BCom (Accounting), MPAdmin, FCPA, MAICD</w:t>
      </w:r>
    </w:p>
    <w:p w14:paraId="2C0A1706" w14:textId="77777777" w:rsidR="00A33568" w:rsidRPr="00F97333" w:rsidRDefault="00A33568" w:rsidP="003B4A8E">
      <w:pPr>
        <w:pStyle w:val="ARbody"/>
        <w:rPr>
          <w:rFonts w:cs="Arial"/>
          <w:lang w:val="en-US"/>
        </w:rPr>
      </w:pPr>
      <w:r w:rsidRPr="00F97333">
        <w:rPr>
          <w:rFonts w:cs="Arial"/>
          <w:lang w:val="en-US"/>
        </w:rPr>
        <w:t>Hakan Harman joined the Gallery on 2 October 2018. Previously he worked for Multicultural NSW where, as chief executive officer, he led a successful transformation of the organisation and devised and implemented a visionary three-year strategic plan, Harmony-In-Action 2014–2017. Prior to this, he worked as director of operations and chief financial officer at the State Library of NSW. Mr Harman has extensive experience in both the public and private sectors with expertise in organisational leadership, change management, financial management, corporate governance, stakeholder engagement and strategic management.</w:t>
      </w:r>
    </w:p>
    <w:p w14:paraId="1A220943" w14:textId="77777777" w:rsidR="00A33568" w:rsidRPr="00F97333" w:rsidRDefault="00A33568" w:rsidP="003B4A8E">
      <w:pPr>
        <w:pStyle w:val="ARbody"/>
        <w:rPr>
          <w:rFonts w:cs="Arial"/>
          <w:lang w:val="en-US"/>
        </w:rPr>
      </w:pPr>
      <w:r w:rsidRPr="00F97333">
        <w:rPr>
          <w:rFonts w:cs="Arial"/>
          <w:lang w:val="en-US"/>
        </w:rPr>
        <w:t>Mr Harman is the chief financial officer and company secretary for the Art Gallery of NSW Trust, the Art Gallery of NSW Foundation, VisAsia and the Brett Whiteley Foundation. As chief operating officer, he is responsible for finance, administration, human resources, corporate governance, legal services, information technology, audio visual, security and risk management, building services and the Sydney Modern Project team.</w:t>
      </w:r>
    </w:p>
    <w:p w14:paraId="1C392985" w14:textId="663D9C6E" w:rsidR="00A33568" w:rsidRPr="00F97333" w:rsidRDefault="00A33568" w:rsidP="003B4A8E">
      <w:pPr>
        <w:pStyle w:val="ARheading4"/>
        <w:rPr>
          <w:rFonts w:cs="Arial"/>
          <w:lang w:val="en-US"/>
        </w:rPr>
      </w:pPr>
      <w:r w:rsidRPr="00F97333">
        <w:rPr>
          <w:rFonts w:cs="Arial"/>
          <w:lang w:val="en-US"/>
        </w:rPr>
        <w:lastRenderedPageBreak/>
        <w:t>Director of Public Engagement</w:t>
      </w:r>
    </w:p>
    <w:p w14:paraId="7D23BD66" w14:textId="2F83C953" w:rsidR="00A33568" w:rsidRPr="00F97333" w:rsidRDefault="00A33568" w:rsidP="003B4A8E">
      <w:pPr>
        <w:pStyle w:val="ARheading5"/>
        <w:rPr>
          <w:rFonts w:cs="Arial"/>
          <w:b w:val="0"/>
          <w:bCs w:val="0"/>
        </w:rPr>
      </w:pPr>
      <w:r w:rsidRPr="00F97333">
        <w:rPr>
          <w:rFonts w:cs="Arial"/>
        </w:rPr>
        <w:t xml:space="preserve">Miranda Carroll </w:t>
      </w:r>
      <w:r w:rsidR="006A57FA">
        <w:rPr>
          <w:rFonts w:cs="Arial"/>
        </w:rPr>
        <w:t xml:space="preserve"> </w:t>
      </w:r>
      <w:r w:rsidRPr="00F97333">
        <w:rPr>
          <w:rFonts w:cs="Arial"/>
          <w:b w:val="0"/>
          <w:bCs w:val="0"/>
        </w:rPr>
        <w:t>BA (Hons) (Art History)</w:t>
      </w:r>
    </w:p>
    <w:p w14:paraId="5F25FB66" w14:textId="30479633" w:rsidR="00A33568" w:rsidRPr="00F97333" w:rsidRDefault="00A33568" w:rsidP="003B4A8E">
      <w:pPr>
        <w:pStyle w:val="ARbody"/>
        <w:rPr>
          <w:rFonts w:cs="Arial"/>
          <w:lang w:val="en-US"/>
        </w:rPr>
      </w:pPr>
      <w:r w:rsidRPr="00F97333">
        <w:rPr>
          <w:rFonts w:cs="Arial"/>
          <w:lang w:val="en-US"/>
        </w:rPr>
        <w:t>Miranda Carroll commenced with the Gallery on 4 February 2019. Previously, she worked at the Los Angeles County Museum of Art (LACMA) where she was senior director of communications for eight years. At LACMA, Ms Carroll played a pivotal role conceptualising, developing and implementing strategies to raise the museum’s profile and visibility locally, nationally and internationally and increase its audiences. Ms Carroll has worked in art museums across three continents including in the United Kingdom at the National Gallery, London (until 2004) and in Qatar for the opening of the Museum of Islamic Art, Doha (2008) as well as in the United States. Aside from LACMA, in Los Angeles she also held positions in communications at the Hammer Museum at UCLA and the Santa Monica Museum of Art. Prior to that, Ms Carroll’s first position in the United States in 2005 was at the J Paul Getty Trust.</w:t>
      </w:r>
    </w:p>
    <w:p w14:paraId="4F2A4FF2" w14:textId="77777777" w:rsidR="00A33568" w:rsidRPr="00F97333" w:rsidRDefault="00A33568" w:rsidP="003B4A8E">
      <w:pPr>
        <w:pStyle w:val="ARbody"/>
        <w:rPr>
          <w:rFonts w:cs="Arial"/>
          <w:lang w:val="en-US"/>
        </w:rPr>
      </w:pPr>
      <w:r w:rsidRPr="00F97333">
        <w:rPr>
          <w:rFonts w:cs="Arial"/>
          <w:lang w:val="en-US"/>
        </w:rPr>
        <w:t>Ms Carroll is responsible for public engagement, including public programs, learning and participation, visitor experience, web/digital content, marketing and communications, design and publishing.</w:t>
      </w:r>
    </w:p>
    <w:p w14:paraId="43125523" w14:textId="78194ED4" w:rsidR="00A33568" w:rsidRPr="00F97333" w:rsidRDefault="00A33568" w:rsidP="003B4A8E">
      <w:pPr>
        <w:pStyle w:val="ARheading4"/>
        <w:rPr>
          <w:rFonts w:cs="Arial"/>
          <w:lang w:val="en-US"/>
        </w:rPr>
      </w:pPr>
      <w:r w:rsidRPr="00F97333">
        <w:rPr>
          <w:rFonts w:cs="Arial"/>
          <w:lang w:val="en-US"/>
        </w:rPr>
        <w:t>Director of Development</w:t>
      </w:r>
    </w:p>
    <w:p w14:paraId="0AE4BF23" w14:textId="453E7622" w:rsidR="00A33568" w:rsidRPr="00F97333" w:rsidRDefault="00A33568" w:rsidP="003B4A8E">
      <w:pPr>
        <w:pStyle w:val="ARheading5"/>
        <w:rPr>
          <w:rFonts w:cs="Arial"/>
          <w:b w:val="0"/>
          <w:bCs w:val="0"/>
        </w:rPr>
      </w:pPr>
      <w:r w:rsidRPr="00F97333">
        <w:rPr>
          <w:rFonts w:cs="Arial"/>
        </w:rPr>
        <w:t xml:space="preserve">John Richardson </w:t>
      </w:r>
      <w:r w:rsidR="006A57FA">
        <w:rPr>
          <w:rFonts w:cs="Arial"/>
        </w:rPr>
        <w:t xml:space="preserve"> </w:t>
      </w:r>
      <w:r w:rsidRPr="00F97333">
        <w:rPr>
          <w:rFonts w:cs="Arial"/>
          <w:b w:val="0"/>
          <w:bCs w:val="0"/>
        </w:rPr>
        <w:t xml:space="preserve">BA (Economics), MA (Arts Administration) </w:t>
      </w:r>
    </w:p>
    <w:p w14:paraId="04854981" w14:textId="77777777" w:rsidR="00A33568" w:rsidRPr="00F97333" w:rsidRDefault="00A33568" w:rsidP="003B4A8E">
      <w:pPr>
        <w:pStyle w:val="ARbody"/>
        <w:rPr>
          <w:rFonts w:cs="Arial"/>
          <w:lang w:val="en-US"/>
        </w:rPr>
      </w:pPr>
      <w:r w:rsidRPr="00F97333">
        <w:rPr>
          <w:rFonts w:cs="Arial"/>
          <w:lang w:val="en-US"/>
        </w:rPr>
        <w:t>John Richardson joined the Gallery in 2014. He is responsible for leading the unprecedented Sydney Modern Project Capital Campaign that to date has raised $103.5 million in private contributions, to complement the NSW State Government’s funding commitment of $244 million. An expert in high-end stakeholder management, a strategic leader and commercial strategist, he is deeply committed to building, maintaining and growing corporate partner, government and benefactor relationships. He has worked at Back Row Productions and the New 42nd Street Project in New York City, and was the chief commercial officer at the South Sydney Rabbitohs from 2006 to 2014, turning the off-field business pillars into one of the benchmark commercial sports administrations in Australia.</w:t>
      </w:r>
    </w:p>
    <w:p w14:paraId="08619EA7" w14:textId="77777777" w:rsidR="00A33568" w:rsidRPr="00F97333" w:rsidRDefault="00A33568" w:rsidP="003B4A8E">
      <w:pPr>
        <w:pStyle w:val="ARbody"/>
        <w:rPr>
          <w:rFonts w:cs="Arial"/>
          <w:lang w:val="en-US"/>
        </w:rPr>
      </w:pPr>
      <w:r w:rsidRPr="00F97333">
        <w:rPr>
          <w:rFonts w:cs="Arial"/>
          <w:lang w:val="en-US"/>
        </w:rPr>
        <w:t>Mr Richardson is responsible for the philanthropy, corporate partnership, venue hire, restaurant, catering and Sydney Modern Project Capital Campaign departments at the Gallery, as well as for liaising with the Gallery’s membership organisation.</w:t>
      </w:r>
    </w:p>
    <w:p w14:paraId="24101668" w14:textId="4ADA52CC" w:rsidR="00A33568" w:rsidRPr="00F97333" w:rsidRDefault="003B4A8E" w:rsidP="0025312E">
      <w:pPr>
        <w:pStyle w:val="ARheading3"/>
        <w:rPr>
          <w:rFonts w:cs="Arial"/>
          <w:color w:val="000000"/>
          <w:spacing w:val="-2"/>
          <w:sz w:val="18"/>
          <w:szCs w:val="18"/>
          <w:lang w:val="en-US"/>
        </w:rPr>
      </w:pPr>
      <w:r w:rsidRPr="00F97333">
        <w:rPr>
          <w:rFonts w:cs="Arial"/>
        </w:rPr>
        <w:t>Organisation chart</w:t>
      </w:r>
    </w:p>
    <w:p w14:paraId="669BEF30" w14:textId="26A54A36" w:rsidR="00A33568" w:rsidRPr="00F97333" w:rsidRDefault="0025312E" w:rsidP="0025312E">
      <w:pPr>
        <w:pStyle w:val="ARbody"/>
        <w:rPr>
          <w:rFonts w:cs="Arial"/>
          <w:lang w:val="en-US"/>
        </w:rPr>
      </w:pPr>
      <w:r w:rsidRPr="00F97333">
        <w:rPr>
          <w:rFonts w:cs="Arial"/>
          <w:lang w:val="en-US"/>
        </w:rPr>
        <w:t xml:space="preserve">1. </w:t>
      </w:r>
      <w:r w:rsidR="00A33568" w:rsidRPr="00F97333">
        <w:rPr>
          <w:rFonts w:cs="Arial"/>
          <w:lang w:val="en-US"/>
        </w:rPr>
        <w:t>Minister for the Arts</w:t>
      </w:r>
    </w:p>
    <w:p w14:paraId="271AFE0F" w14:textId="60B8C07C" w:rsidR="00A33568" w:rsidRPr="00F97333" w:rsidRDefault="0025312E" w:rsidP="0025312E">
      <w:pPr>
        <w:pStyle w:val="ARlistparagraphwithoutbullet"/>
        <w:rPr>
          <w:rFonts w:cs="Arial"/>
          <w:lang w:val="en-US"/>
        </w:rPr>
      </w:pPr>
      <w:r w:rsidRPr="00F97333">
        <w:rPr>
          <w:rFonts w:cs="Arial"/>
          <w:lang w:val="en-US"/>
        </w:rPr>
        <w:lastRenderedPageBreak/>
        <w:t xml:space="preserve">2. </w:t>
      </w:r>
      <w:r w:rsidR="00A33568" w:rsidRPr="00F97333">
        <w:rPr>
          <w:rFonts w:cs="Arial"/>
          <w:lang w:val="en-US"/>
        </w:rPr>
        <w:t>Department of Planning and Environment</w:t>
      </w:r>
    </w:p>
    <w:p w14:paraId="4F0D420F" w14:textId="2B6D5426" w:rsidR="00A33568" w:rsidRPr="00F97333" w:rsidRDefault="0025312E" w:rsidP="0025312E">
      <w:pPr>
        <w:pStyle w:val="ARlistparagraphwithoutbullet"/>
        <w:rPr>
          <w:rFonts w:cs="Arial"/>
          <w:lang w:val="en-US"/>
        </w:rPr>
      </w:pPr>
      <w:r w:rsidRPr="00F97333">
        <w:rPr>
          <w:rFonts w:cs="Arial"/>
          <w:lang w:val="en-US"/>
        </w:rPr>
        <w:t xml:space="preserve">3. </w:t>
      </w:r>
      <w:r w:rsidR="00A33568" w:rsidRPr="00F97333">
        <w:rPr>
          <w:rFonts w:cs="Arial"/>
          <w:lang w:val="en-US"/>
        </w:rPr>
        <w:t>Art Gallery of New South Wales Board of Trustees</w:t>
      </w:r>
      <w:r w:rsidRPr="00F97333">
        <w:rPr>
          <w:rFonts w:cs="Arial"/>
          <w:lang w:val="en-US"/>
        </w:rPr>
        <w:t xml:space="preserve"> (</w:t>
      </w:r>
      <w:r w:rsidR="00A33568" w:rsidRPr="00F97333">
        <w:rPr>
          <w:rFonts w:cs="Arial"/>
          <w:lang w:val="en-US"/>
        </w:rPr>
        <w:t>President: David Gonski AC</w:t>
      </w:r>
      <w:r w:rsidRPr="00F97333">
        <w:rPr>
          <w:rFonts w:cs="Arial"/>
          <w:lang w:val="en-US"/>
        </w:rPr>
        <w:t>)</w:t>
      </w:r>
    </w:p>
    <w:p w14:paraId="26CA1F24" w14:textId="0495D89F" w:rsidR="00A33568" w:rsidRPr="00F97333" w:rsidRDefault="0025312E" w:rsidP="0025312E">
      <w:pPr>
        <w:pStyle w:val="ARlistparagraphwithoutbullet"/>
        <w:rPr>
          <w:rFonts w:cs="Arial"/>
          <w:lang w:val="en-US"/>
        </w:rPr>
      </w:pPr>
      <w:r w:rsidRPr="00F97333">
        <w:rPr>
          <w:rFonts w:cs="Arial"/>
          <w:lang w:val="en-US"/>
        </w:rPr>
        <w:t xml:space="preserve">4. </w:t>
      </w:r>
      <w:r w:rsidR="00A33568" w:rsidRPr="00F97333">
        <w:rPr>
          <w:rFonts w:cs="Arial"/>
          <w:lang w:val="en-US"/>
        </w:rPr>
        <w:t>Art Gallery of New South Wales Trust Staff Agency</w:t>
      </w:r>
      <w:r w:rsidRPr="00F97333">
        <w:rPr>
          <w:rFonts w:cs="Arial"/>
          <w:lang w:val="en-US"/>
        </w:rPr>
        <w:t xml:space="preserve"> (</w:t>
      </w:r>
      <w:r w:rsidR="00A33568" w:rsidRPr="00F97333">
        <w:rPr>
          <w:rFonts w:cs="Arial"/>
          <w:lang w:val="en-US"/>
        </w:rPr>
        <w:t>Director: Dr Michael Brand</w:t>
      </w:r>
      <w:r w:rsidRPr="00F97333">
        <w:rPr>
          <w:rFonts w:cs="Arial"/>
          <w:lang w:val="en-US"/>
        </w:rPr>
        <w:t>)</w:t>
      </w:r>
    </w:p>
    <w:p w14:paraId="558A09E3" w14:textId="77777777" w:rsidR="0025312E" w:rsidRPr="00F97333" w:rsidRDefault="0025312E" w:rsidP="0025312E">
      <w:pPr>
        <w:pStyle w:val="ARlistparagraphwithoutbullet"/>
        <w:rPr>
          <w:rFonts w:cs="Arial"/>
          <w:lang w:val="en-US"/>
        </w:rPr>
      </w:pPr>
      <w:r w:rsidRPr="00F97333">
        <w:rPr>
          <w:rFonts w:cs="Arial"/>
          <w:lang w:val="en-US"/>
        </w:rPr>
        <w:t xml:space="preserve">5. </w:t>
      </w:r>
    </w:p>
    <w:p w14:paraId="21370598" w14:textId="2638712C" w:rsidR="00A33568" w:rsidRPr="00F97333" w:rsidRDefault="00A33568" w:rsidP="00321F28">
      <w:pPr>
        <w:pStyle w:val="ARlistparagraph"/>
        <w:rPr>
          <w:rFonts w:cs="Arial"/>
          <w:lang w:val="en-US"/>
        </w:rPr>
      </w:pPr>
      <w:r w:rsidRPr="00F97333">
        <w:rPr>
          <w:rFonts w:cs="Arial"/>
          <w:lang w:val="en-US"/>
        </w:rPr>
        <w:t>Directorate</w:t>
      </w:r>
      <w:r w:rsidR="0025312E" w:rsidRPr="00F97333">
        <w:rPr>
          <w:rFonts w:cs="Arial"/>
          <w:lang w:val="en-US"/>
        </w:rPr>
        <w:t xml:space="preserve"> (</w:t>
      </w:r>
      <w:r w:rsidRPr="00F97333">
        <w:rPr>
          <w:rFonts w:cs="Arial"/>
          <w:lang w:val="en-US"/>
        </w:rPr>
        <w:t>Government Relations</w:t>
      </w:r>
      <w:r w:rsidR="0025312E" w:rsidRPr="00F97333">
        <w:rPr>
          <w:rFonts w:cs="Arial"/>
          <w:lang w:val="en-US"/>
        </w:rPr>
        <w:t>)</w:t>
      </w:r>
    </w:p>
    <w:p w14:paraId="5704163A" w14:textId="2D9E702E" w:rsidR="00A33568" w:rsidRPr="00F97333" w:rsidRDefault="00A33568" w:rsidP="00321F28">
      <w:pPr>
        <w:pStyle w:val="ARlistparagraph"/>
        <w:rPr>
          <w:rFonts w:cs="Arial"/>
          <w:lang w:val="en-US"/>
        </w:rPr>
      </w:pPr>
      <w:r w:rsidRPr="00F97333">
        <w:rPr>
          <w:rFonts w:cs="Arial"/>
          <w:lang w:val="en-US"/>
        </w:rPr>
        <w:t>Deputy Director/Director of Collections: Maud Page</w:t>
      </w:r>
      <w:r w:rsidR="0025312E" w:rsidRPr="00F97333">
        <w:rPr>
          <w:rFonts w:cs="Arial"/>
          <w:lang w:val="en-US"/>
        </w:rPr>
        <w:t xml:space="preserve"> (</w:t>
      </w:r>
      <w:r w:rsidRPr="00F97333">
        <w:rPr>
          <w:rFonts w:cs="Arial"/>
          <w:lang w:val="en-US"/>
        </w:rPr>
        <w:t>Australian Art</w:t>
      </w:r>
      <w:r w:rsidR="0025312E" w:rsidRPr="00F97333">
        <w:rPr>
          <w:rFonts w:cs="Arial"/>
          <w:lang w:val="en-US"/>
        </w:rPr>
        <w:t xml:space="preserve"> </w:t>
      </w:r>
      <w:r w:rsidRPr="00F97333">
        <w:rPr>
          <w:rFonts w:cs="Arial"/>
          <w:lang w:val="en-US"/>
        </w:rPr>
        <w:t>/ Brett Whiteley Studio</w:t>
      </w:r>
      <w:r w:rsidR="0025312E" w:rsidRPr="00F97333">
        <w:rPr>
          <w:rFonts w:cs="Arial"/>
          <w:lang w:val="en-US"/>
        </w:rPr>
        <w:t xml:space="preserve">, </w:t>
      </w:r>
      <w:r w:rsidRPr="00F97333">
        <w:rPr>
          <w:rFonts w:cs="Arial"/>
          <w:lang w:val="en-US"/>
        </w:rPr>
        <w:t>International Art Collection Management</w:t>
      </w:r>
      <w:r w:rsidR="0025312E" w:rsidRPr="00F97333">
        <w:rPr>
          <w:rFonts w:cs="Arial"/>
          <w:lang w:val="en-US"/>
        </w:rPr>
        <w:t xml:space="preserve">, </w:t>
      </w:r>
      <w:r w:rsidRPr="00F97333">
        <w:rPr>
          <w:rFonts w:cs="Arial"/>
          <w:lang w:val="en-US"/>
        </w:rPr>
        <w:t>Conservation</w:t>
      </w:r>
      <w:r w:rsidR="0025312E" w:rsidRPr="00F97333">
        <w:rPr>
          <w:rFonts w:cs="Arial"/>
          <w:lang w:val="en-US"/>
        </w:rPr>
        <w:t xml:space="preserve">, </w:t>
      </w:r>
      <w:r w:rsidRPr="00F97333">
        <w:rPr>
          <w:rFonts w:cs="Arial"/>
          <w:lang w:val="en-US"/>
        </w:rPr>
        <w:t>Exhibition</w:t>
      </w:r>
      <w:r w:rsidR="0025312E" w:rsidRPr="00F97333">
        <w:rPr>
          <w:rFonts w:cs="Arial"/>
          <w:lang w:val="en-US"/>
        </w:rPr>
        <w:t xml:space="preserve">, </w:t>
      </w:r>
      <w:r w:rsidRPr="00F97333">
        <w:rPr>
          <w:rFonts w:cs="Arial"/>
          <w:lang w:val="en-US"/>
        </w:rPr>
        <w:t>Management</w:t>
      </w:r>
      <w:r w:rsidR="0025312E" w:rsidRPr="00F97333">
        <w:rPr>
          <w:rFonts w:cs="Arial"/>
          <w:lang w:val="en-US"/>
        </w:rPr>
        <w:t xml:space="preserve"> </w:t>
      </w:r>
      <w:r w:rsidRPr="00F97333">
        <w:rPr>
          <w:rFonts w:cs="Arial"/>
          <w:lang w:val="en-US"/>
        </w:rPr>
        <w:t>/</w:t>
      </w:r>
      <w:r w:rsidR="0025312E" w:rsidRPr="00F97333">
        <w:rPr>
          <w:rFonts w:cs="Arial"/>
          <w:lang w:val="en-US"/>
        </w:rPr>
        <w:t xml:space="preserve"> </w:t>
      </w:r>
      <w:r w:rsidRPr="00F97333">
        <w:rPr>
          <w:rFonts w:cs="Arial"/>
          <w:lang w:val="en-US"/>
        </w:rPr>
        <w:t>Installation</w:t>
      </w:r>
      <w:r w:rsidR="00321F28" w:rsidRPr="00F97333">
        <w:rPr>
          <w:rFonts w:cs="Arial"/>
          <w:lang w:val="en-US"/>
        </w:rPr>
        <w:t xml:space="preserve">, </w:t>
      </w:r>
      <w:r w:rsidRPr="00F97333">
        <w:rPr>
          <w:rFonts w:cs="Arial"/>
          <w:lang w:val="en-US"/>
        </w:rPr>
        <w:t>Photography</w:t>
      </w:r>
      <w:r w:rsidR="00321F28" w:rsidRPr="00F97333">
        <w:rPr>
          <w:rFonts w:cs="Arial"/>
          <w:lang w:val="en-US"/>
        </w:rPr>
        <w:t xml:space="preserve">, </w:t>
      </w:r>
      <w:r w:rsidRPr="00F97333">
        <w:rPr>
          <w:rFonts w:cs="Arial"/>
          <w:lang w:val="en-US"/>
        </w:rPr>
        <w:t>Research Library and Archives</w:t>
      </w:r>
      <w:r w:rsidR="00321F28" w:rsidRPr="00F97333">
        <w:rPr>
          <w:rFonts w:cs="Arial"/>
          <w:lang w:val="en-US"/>
        </w:rPr>
        <w:t xml:space="preserve">, </w:t>
      </w:r>
      <w:r w:rsidRPr="00F97333">
        <w:rPr>
          <w:rFonts w:cs="Arial"/>
          <w:lang w:val="en-US"/>
        </w:rPr>
        <w:t>Registration</w:t>
      </w:r>
      <w:r w:rsidR="00321F28" w:rsidRPr="00F97333">
        <w:rPr>
          <w:rFonts w:cs="Arial"/>
          <w:lang w:val="en-US"/>
        </w:rPr>
        <w:t xml:space="preserve">, </w:t>
      </w:r>
      <w:r w:rsidRPr="00F97333">
        <w:rPr>
          <w:rFonts w:cs="Arial"/>
          <w:lang w:val="en-US"/>
        </w:rPr>
        <w:t>Sydney Modern Project Exhibitions and Commissions</w:t>
      </w:r>
      <w:r w:rsidR="00321F28" w:rsidRPr="00F97333">
        <w:rPr>
          <w:rFonts w:cs="Arial"/>
          <w:lang w:val="en-US"/>
        </w:rPr>
        <w:t>)</w:t>
      </w:r>
    </w:p>
    <w:p w14:paraId="2BB26A94" w14:textId="2DE2E28B" w:rsidR="00A33568" w:rsidRPr="00F97333" w:rsidRDefault="00A33568" w:rsidP="00321F28">
      <w:pPr>
        <w:pStyle w:val="ARlistparagraph"/>
        <w:rPr>
          <w:rFonts w:cs="Arial"/>
          <w:lang w:val="en-US"/>
        </w:rPr>
      </w:pPr>
      <w:r w:rsidRPr="00F97333">
        <w:rPr>
          <w:rFonts w:cs="Arial"/>
          <w:lang w:val="en-US"/>
        </w:rPr>
        <w:t>Chief Operating Officer: Hakan Harman (commenced 2 October 2018)</w:t>
      </w:r>
      <w:r w:rsidR="00321F28" w:rsidRPr="00F97333">
        <w:rPr>
          <w:rFonts w:cs="Arial"/>
          <w:lang w:val="en-US"/>
        </w:rPr>
        <w:t xml:space="preserve"> (</w:t>
      </w:r>
      <w:r w:rsidRPr="00F97333">
        <w:rPr>
          <w:rFonts w:cs="Arial"/>
          <w:lang w:val="en-US"/>
        </w:rPr>
        <w:t>Administration/Security and Risk Management</w:t>
      </w:r>
      <w:r w:rsidR="00321F28" w:rsidRPr="00F97333">
        <w:rPr>
          <w:rFonts w:cs="Arial"/>
          <w:lang w:val="en-US"/>
        </w:rPr>
        <w:t xml:space="preserve">, </w:t>
      </w:r>
      <w:r w:rsidRPr="00F97333">
        <w:rPr>
          <w:rFonts w:cs="Arial"/>
          <w:lang w:val="en-US"/>
        </w:rPr>
        <w:t>Facilities Management</w:t>
      </w:r>
      <w:r w:rsidR="00321F28" w:rsidRPr="00F97333">
        <w:rPr>
          <w:rFonts w:cs="Arial"/>
          <w:lang w:val="en-US"/>
        </w:rPr>
        <w:t xml:space="preserve">, </w:t>
      </w:r>
      <w:r w:rsidRPr="00F97333">
        <w:rPr>
          <w:rFonts w:cs="Arial"/>
          <w:lang w:val="en-US"/>
        </w:rPr>
        <w:t>Finance</w:t>
      </w:r>
      <w:r w:rsidR="00321F28" w:rsidRPr="00F97333">
        <w:rPr>
          <w:rFonts w:cs="Arial"/>
          <w:lang w:val="en-US"/>
        </w:rPr>
        <w:t xml:space="preserve">, </w:t>
      </w:r>
      <w:r w:rsidRPr="00F97333">
        <w:rPr>
          <w:rFonts w:cs="Arial"/>
          <w:lang w:val="en-US"/>
        </w:rPr>
        <w:t>Human Resources</w:t>
      </w:r>
      <w:r w:rsidR="00321F28" w:rsidRPr="00F97333">
        <w:rPr>
          <w:rFonts w:cs="Arial"/>
          <w:lang w:val="en-US"/>
        </w:rPr>
        <w:t xml:space="preserve">, </w:t>
      </w:r>
      <w:r w:rsidRPr="00F97333">
        <w:rPr>
          <w:rFonts w:cs="Arial"/>
          <w:lang w:val="en-US"/>
        </w:rPr>
        <w:t>Information and</w:t>
      </w:r>
      <w:r w:rsidR="00321F28" w:rsidRPr="00F97333">
        <w:rPr>
          <w:rFonts w:cs="Arial"/>
          <w:lang w:val="en-US"/>
        </w:rPr>
        <w:t xml:space="preserve"> </w:t>
      </w:r>
      <w:r w:rsidRPr="00F97333">
        <w:rPr>
          <w:rFonts w:cs="Arial"/>
          <w:lang w:val="en-US"/>
        </w:rPr>
        <w:t>Communication Technology</w:t>
      </w:r>
      <w:r w:rsidR="00321F28" w:rsidRPr="00F97333">
        <w:rPr>
          <w:rFonts w:cs="Arial"/>
          <w:lang w:val="en-US"/>
        </w:rPr>
        <w:t xml:space="preserve"> </w:t>
      </w:r>
      <w:r w:rsidRPr="00F97333">
        <w:rPr>
          <w:rFonts w:cs="Arial"/>
          <w:lang w:val="en-US"/>
        </w:rPr>
        <w:t>/</w:t>
      </w:r>
      <w:r w:rsidR="00321F28" w:rsidRPr="00F97333">
        <w:rPr>
          <w:rFonts w:cs="Arial"/>
          <w:lang w:val="en-US"/>
        </w:rPr>
        <w:t xml:space="preserve"> </w:t>
      </w:r>
      <w:r w:rsidRPr="00F97333">
        <w:rPr>
          <w:rFonts w:cs="Arial"/>
          <w:lang w:val="en-US"/>
        </w:rPr>
        <w:t>Audio Visual Services</w:t>
      </w:r>
      <w:r w:rsidR="00321F28" w:rsidRPr="00F97333">
        <w:rPr>
          <w:rFonts w:cs="Arial"/>
          <w:lang w:val="en-US"/>
        </w:rPr>
        <w:t xml:space="preserve">, </w:t>
      </w:r>
      <w:r w:rsidRPr="00F97333">
        <w:rPr>
          <w:rFonts w:cs="Arial"/>
          <w:lang w:val="en-US"/>
        </w:rPr>
        <w:t>Legal</w:t>
      </w:r>
      <w:r w:rsidR="00321F28" w:rsidRPr="00F97333">
        <w:rPr>
          <w:rFonts w:cs="Arial"/>
          <w:lang w:val="en-US"/>
        </w:rPr>
        <w:t xml:space="preserve">, </w:t>
      </w:r>
      <w:r w:rsidRPr="00F97333">
        <w:rPr>
          <w:rFonts w:cs="Arial"/>
          <w:lang w:val="en-US"/>
        </w:rPr>
        <w:t>Sydney Modern Project</w:t>
      </w:r>
      <w:r w:rsidR="00321F28" w:rsidRPr="00F97333">
        <w:rPr>
          <w:rFonts w:cs="Arial"/>
          <w:lang w:val="en-US"/>
        </w:rPr>
        <w:t>)</w:t>
      </w:r>
    </w:p>
    <w:p w14:paraId="29E7D99A" w14:textId="6B8B3D8F" w:rsidR="00A33568" w:rsidRPr="00F97333" w:rsidRDefault="00A33568" w:rsidP="00321F28">
      <w:pPr>
        <w:pStyle w:val="ARlistparagraph"/>
        <w:rPr>
          <w:rFonts w:cs="Arial"/>
          <w:lang w:val="en-US"/>
        </w:rPr>
      </w:pPr>
      <w:r w:rsidRPr="00F97333">
        <w:rPr>
          <w:rFonts w:cs="Arial"/>
          <w:lang w:val="en-US"/>
        </w:rPr>
        <w:t>Director of Public Engagement: Miranda Carroll (commenced 4 February 2019)</w:t>
      </w:r>
      <w:r w:rsidR="00321F28" w:rsidRPr="00F97333">
        <w:rPr>
          <w:rFonts w:cs="Arial"/>
          <w:lang w:val="en-US"/>
        </w:rPr>
        <w:t xml:space="preserve"> (</w:t>
      </w:r>
      <w:r w:rsidRPr="00F97333">
        <w:rPr>
          <w:rFonts w:cs="Arial"/>
          <w:lang w:val="en-US"/>
        </w:rPr>
        <w:t>Design and Creative Studio</w:t>
      </w:r>
      <w:r w:rsidR="00321F28" w:rsidRPr="00F97333">
        <w:rPr>
          <w:rFonts w:cs="Arial"/>
          <w:lang w:val="en-US"/>
        </w:rPr>
        <w:t xml:space="preserve">, </w:t>
      </w:r>
      <w:r w:rsidRPr="00F97333">
        <w:rPr>
          <w:rFonts w:cs="Arial"/>
          <w:lang w:val="en-US"/>
        </w:rPr>
        <w:t>Digital Engagement</w:t>
      </w:r>
      <w:r w:rsidR="00321F28" w:rsidRPr="00F97333">
        <w:rPr>
          <w:rFonts w:cs="Arial"/>
          <w:lang w:val="en-US"/>
        </w:rPr>
        <w:t xml:space="preserve">, </w:t>
      </w:r>
      <w:r w:rsidRPr="00F97333">
        <w:rPr>
          <w:rFonts w:cs="Arial"/>
          <w:lang w:val="en-US"/>
        </w:rPr>
        <w:t>Learning and Participation</w:t>
      </w:r>
      <w:r w:rsidR="00321F28" w:rsidRPr="00F97333">
        <w:rPr>
          <w:rFonts w:cs="Arial"/>
          <w:lang w:val="en-US"/>
        </w:rPr>
        <w:t xml:space="preserve">, </w:t>
      </w:r>
      <w:r w:rsidRPr="00F97333">
        <w:rPr>
          <w:rFonts w:cs="Arial"/>
          <w:lang w:val="en-US"/>
        </w:rPr>
        <w:t>Marketing and Communications</w:t>
      </w:r>
      <w:r w:rsidR="00321F28" w:rsidRPr="00F97333">
        <w:rPr>
          <w:rFonts w:cs="Arial"/>
          <w:lang w:val="en-US"/>
        </w:rPr>
        <w:t xml:space="preserve">, </w:t>
      </w:r>
      <w:r w:rsidRPr="00F97333">
        <w:rPr>
          <w:rFonts w:cs="Arial"/>
          <w:lang w:val="en-US"/>
        </w:rPr>
        <w:t>Publishing</w:t>
      </w:r>
      <w:r w:rsidR="00321F28" w:rsidRPr="00F97333">
        <w:rPr>
          <w:rFonts w:cs="Arial"/>
          <w:lang w:val="en-US"/>
        </w:rPr>
        <w:t xml:space="preserve">, </w:t>
      </w:r>
      <w:r w:rsidRPr="00F97333">
        <w:rPr>
          <w:rFonts w:cs="Arial"/>
          <w:lang w:val="en-US"/>
        </w:rPr>
        <w:t>Visitor Experience</w:t>
      </w:r>
      <w:r w:rsidR="00321F28" w:rsidRPr="00F97333">
        <w:rPr>
          <w:rFonts w:cs="Arial"/>
          <w:lang w:val="en-US"/>
        </w:rPr>
        <w:t>)</w:t>
      </w:r>
    </w:p>
    <w:p w14:paraId="42810358" w14:textId="4456D10B" w:rsidR="00A33568" w:rsidRPr="00F97333" w:rsidRDefault="00A33568" w:rsidP="00321F28">
      <w:pPr>
        <w:pStyle w:val="ARlistparagraph"/>
        <w:rPr>
          <w:rFonts w:cs="Arial"/>
          <w:lang w:val="en-US"/>
        </w:rPr>
      </w:pPr>
      <w:r w:rsidRPr="00F97333">
        <w:rPr>
          <w:rFonts w:cs="Arial"/>
          <w:lang w:val="en-US"/>
        </w:rPr>
        <w:t>Director of Development: John Richardson</w:t>
      </w:r>
      <w:r w:rsidR="00321F28" w:rsidRPr="00F97333">
        <w:rPr>
          <w:rFonts w:cs="Arial"/>
          <w:lang w:val="en-US"/>
        </w:rPr>
        <w:t xml:space="preserve"> (</w:t>
      </w:r>
      <w:r w:rsidRPr="00F97333">
        <w:rPr>
          <w:rFonts w:cs="Arial"/>
          <w:lang w:val="en-US"/>
        </w:rPr>
        <w:t>Business Development</w:t>
      </w:r>
      <w:r w:rsidR="00321F28" w:rsidRPr="00F97333">
        <w:rPr>
          <w:rFonts w:cs="Arial"/>
          <w:lang w:val="en-US"/>
        </w:rPr>
        <w:t xml:space="preserve">, </w:t>
      </w:r>
      <w:r w:rsidRPr="00F97333">
        <w:rPr>
          <w:rFonts w:cs="Arial"/>
          <w:lang w:val="en-US"/>
        </w:rPr>
        <w:t>Sydney Modern Project Capital Campaign</w:t>
      </w:r>
      <w:r w:rsidR="00321F28" w:rsidRPr="00F97333">
        <w:rPr>
          <w:rFonts w:cs="Arial"/>
          <w:lang w:val="en-US"/>
        </w:rPr>
        <w:t xml:space="preserve">, </w:t>
      </w:r>
      <w:r w:rsidRPr="00F97333">
        <w:rPr>
          <w:rFonts w:cs="Arial"/>
          <w:lang w:val="en-US"/>
        </w:rPr>
        <w:t>Foundation</w:t>
      </w:r>
      <w:r w:rsidR="00321F28" w:rsidRPr="00F97333">
        <w:rPr>
          <w:rFonts w:cs="Arial"/>
          <w:lang w:val="en-US"/>
        </w:rPr>
        <w:t xml:space="preserve">, </w:t>
      </w:r>
      <w:r w:rsidRPr="00F97333">
        <w:rPr>
          <w:rFonts w:cs="Arial"/>
          <w:lang w:val="en-US"/>
        </w:rPr>
        <w:t>Gallery Shop</w:t>
      </w:r>
      <w:r w:rsidR="00321F28" w:rsidRPr="00F97333">
        <w:rPr>
          <w:rFonts w:cs="Arial"/>
          <w:lang w:val="en-US"/>
        </w:rPr>
        <w:t xml:space="preserve">, </w:t>
      </w:r>
      <w:r w:rsidRPr="00F97333">
        <w:rPr>
          <w:rFonts w:cs="Arial"/>
          <w:lang w:val="en-US"/>
        </w:rPr>
        <w:t>Philanthropy</w:t>
      </w:r>
      <w:r w:rsidR="00321F28" w:rsidRPr="00F97333">
        <w:rPr>
          <w:rFonts w:cs="Arial"/>
          <w:lang w:val="en-US"/>
        </w:rPr>
        <w:t xml:space="preserve">, </w:t>
      </w:r>
      <w:r w:rsidRPr="00F97333">
        <w:rPr>
          <w:rFonts w:cs="Arial"/>
          <w:lang w:val="en-US"/>
        </w:rPr>
        <w:t>Venue Management</w:t>
      </w:r>
      <w:r w:rsidR="00321F28" w:rsidRPr="00F97333">
        <w:rPr>
          <w:rFonts w:cs="Arial"/>
          <w:lang w:val="en-US"/>
        </w:rPr>
        <w:t>)</w:t>
      </w:r>
    </w:p>
    <w:p w14:paraId="02040B15" w14:textId="48AB20C4" w:rsidR="00A33568" w:rsidRPr="00F97333" w:rsidRDefault="007F3109" w:rsidP="00321F28">
      <w:pPr>
        <w:pStyle w:val="ARheading3"/>
        <w:rPr>
          <w:rFonts w:cs="Arial"/>
          <w:lang w:val="en-US"/>
        </w:rPr>
      </w:pPr>
      <w:r w:rsidRPr="00F97333">
        <w:rPr>
          <w:rFonts w:cs="Arial"/>
          <w:lang w:val="en-US"/>
        </w:rPr>
        <w:t>Staff</w:t>
      </w:r>
    </w:p>
    <w:p w14:paraId="6814D9CA" w14:textId="0C53E47D" w:rsidR="00C91688" w:rsidRPr="00F97333" w:rsidRDefault="00C91688" w:rsidP="00321F28">
      <w:pPr>
        <w:pStyle w:val="ARheading4"/>
        <w:rPr>
          <w:rFonts w:cs="Arial"/>
          <w:lang w:val="en-US"/>
        </w:rPr>
      </w:pPr>
      <w:r w:rsidRPr="00F97333">
        <w:rPr>
          <w:rFonts w:cs="Arial"/>
          <w:lang w:val="en-US"/>
        </w:rPr>
        <w:t>Staff profile</w:t>
      </w:r>
    </w:p>
    <w:tbl>
      <w:tblPr>
        <w:tblStyle w:val="TableGrid"/>
        <w:tblW w:w="0" w:type="auto"/>
        <w:tblLook w:val="0620" w:firstRow="1" w:lastRow="0" w:firstColumn="0" w:lastColumn="0" w:noHBand="1" w:noVBand="1"/>
        <w:tblCaption w:val="Staff profile"/>
        <w:tblDescription w:val="This table provides a head count of Gallery staff by classification for the financial years 2014/15 to 2017-18."/>
      </w:tblPr>
      <w:tblGrid>
        <w:gridCol w:w="4003"/>
        <w:gridCol w:w="1397"/>
        <w:gridCol w:w="1258"/>
        <w:gridCol w:w="1176"/>
        <w:gridCol w:w="1176"/>
      </w:tblGrid>
      <w:tr w:rsidR="00321F28" w:rsidRPr="00F97333" w14:paraId="6ED27270" w14:textId="16539972" w:rsidTr="00390112">
        <w:trPr>
          <w:tblHeader/>
        </w:trPr>
        <w:tc>
          <w:tcPr>
            <w:tcW w:w="4077" w:type="dxa"/>
          </w:tcPr>
          <w:p w14:paraId="7DD5157F" w14:textId="77777777" w:rsidR="00321F28" w:rsidRPr="00F97333" w:rsidRDefault="00321F28" w:rsidP="00390112">
            <w:pPr>
              <w:pStyle w:val="Tabletext"/>
              <w:rPr>
                <w:rFonts w:cs="Arial"/>
                <w:b/>
              </w:rPr>
            </w:pPr>
            <w:r w:rsidRPr="00F97333">
              <w:rPr>
                <w:rFonts w:cs="Arial"/>
                <w:b/>
              </w:rPr>
              <w:t>Classification</w:t>
            </w:r>
          </w:p>
        </w:tc>
        <w:tc>
          <w:tcPr>
            <w:tcW w:w="1418" w:type="dxa"/>
          </w:tcPr>
          <w:p w14:paraId="00C668D2" w14:textId="77777777" w:rsidR="00321F28" w:rsidRPr="00F97333" w:rsidRDefault="00321F28" w:rsidP="00390112">
            <w:pPr>
              <w:pStyle w:val="Tabletext"/>
              <w:rPr>
                <w:rFonts w:cs="Arial"/>
                <w:b/>
              </w:rPr>
            </w:pPr>
            <w:r w:rsidRPr="00F97333">
              <w:rPr>
                <w:rFonts w:cs="Arial"/>
                <w:b/>
              </w:rPr>
              <w:t>2015-16</w:t>
            </w:r>
          </w:p>
        </w:tc>
        <w:tc>
          <w:tcPr>
            <w:tcW w:w="1275" w:type="dxa"/>
          </w:tcPr>
          <w:p w14:paraId="56AFE53A" w14:textId="77777777" w:rsidR="00321F28" w:rsidRPr="00F97333" w:rsidRDefault="00321F28" w:rsidP="00390112">
            <w:pPr>
              <w:pStyle w:val="Tabletext"/>
              <w:rPr>
                <w:rFonts w:cs="Arial"/>
                <w:b/>
              </w:rPr>
            </w:pPr>
            <w:r w:rsidRPr="00F97333">
              <w:rPr>
                <w:rFonts w:cs="Arial"/>
                <w:b/>
              </w:rPr>
              <w:t>2016-17</w:t>
            </w:r>
          </w:p>
        </w:tc>
        <w:tc>
          <w:tcPr>
            <w:tcW w:w="1190" w:type="dxa"/>
          </w:tcPr>
          <w:p w14:paraId="34F9D0F7" w14:textId="77777777" w:rsidR="00321F28" w:rsidRPr="00F97333" w:rsidRDefault="00321F28" w:rsidP="00390112">
            <w:pPr>
              <w:pStyle w:val="Tabletext"/>
              <w:rPr>
                <w:rFonts w:cs="Arial"/>
                <w:b/>
              </w:rPr>
            </w:pPr>
            <w:r w:rsidRPr="00F97333">
              <w:rPr>
                <w:rFonts w:cs="Arial"/>
                <w:b/>
              </w:rPr>
              <w:t>2017-18</w:t>
            </w:r>
          </w:p>
        </w:tc>
        <w:tc>
          <w:tcPr>
            <w:tcW w:w="1190" w:type="dxa"/>
          </w:tcPr>
          <w:p w14:paraId="203258F2" w14:textId="58849DA1" w:rsidR="00321F28" w:rsidRPr="00F97333" w:rsidRDefault="00321F28" w:rsidP="00390112">
            <w:pPr>
              <w:pStyle w:val="Tabletext"/>
              <w:rPr>
                <w:rFonts w:cs="Arial"/>
                <w:b/>
              </w:rPr>
            </w:pPr>
            <w:r w:rsidRPr="00F97333">
              <w:rPr>
                <w:rFonts w:cs="Arial"/>
                <w:b/>
              </w:rPr>
              <w:t>2018-19</w:t>
            </w:r>
          </w:p>
        </w:tc>
      </w:tr>
      <w:tr w:rsidR="00321F28" w:rsidRPr="00F97333" w14:paraId="0325FCEB" w14:textId="468B0E09" w:rsidTr="00390112">
        <w:tc>
          <w:tcPr>
            <w:tcW w:w="4077" w:type="dxa"/>
          </w:tcPr>
          <w:p w14:paraId="1A7D234F" w14:textId="77777777" w:rsidR="00321F28" w:rsidRPr="00F97333" w:rsidRDefault="00321F28" w:rsidP="00390112">
            <w:pPr>
              <w:pStyle w:val="Tabletext"/>
              <w:rPr>
                <w:rFonts w:cs="Arial"/>
              </w:rPr>
            </w:pPr>
            <w:r w:rsidRPr="00F97333">
              <w:rPr>
                <w:rFonts w:cs="Arial"/>
              </w:rPr>
              <w:t>Administration and clerical staff</w:t>
            </w:r>
          </w:p>
        </w:tc>
        <w:tc>
          <w:tcPr>
            <w:tcW w:w="1418" w:type="dxa"/>
          </w:tcPr>
          <w:p w14:paraId="639CAC80" w14:textId="77777777" w:rsidR="00321F28" w:rsidRPr="00F97333" w:rsidRDefault="00321F28" w:rsidP="00390112">
            <w:pPr>
              <w:pStyle w:val="Tabletext"/>
              <w:jc w:val="right"/>
              <w:rPr>
                <w:rFonts w:cs="Arial"/>
              </w:rPr>
            </w:pPr>
            <w:r w:rsidRPr="00F97333">
              <w:rPr>
                <w:rFonts w:cs="Arial"/>
              </w:rPr>
              <w:t>244</w:t>
            </w:r>
          </w:p>
        </w:tc>
        <w:tc>
          <w:tcPr>
            <w:tcW w:w="1275" w:type="dxa"/>
          </w:tcPr>
          <w:p w14:paraId="0C9299C6" w14:textId="77777777" w:rsidR="00321F28" w:rsidRPr="00F97333" w:rsidRDefault="00321F28" w:rsidP="00390112">
            <w:pPr>
              <w:pStyle w:val="Tabletext"/>
              <w:jc w:val="right"/>
              <w:rPr>
                <w:rFonts w:cs="Arial"/>
              </w:rPr>
            </w:pPr>
            <w:r w:rsidRPr="00F97333">
              <w:rPr>
                <w:rFonts w:cs="Arial"/>
              </w:rPr>
              <w:t>254</w:t>
            </w:r>
          </w:p>
        </w:tc>
        <w:tc>
          <w:tcPr>
            <w:tcW w:w="1190" w:type="dxa"/>
          </w:tcPr>
          <w:p w14:paraId="6F21EA4A" w14:textId="77777777" w:rsidR="00321F28" w:rsidRPr="00F97333" w:rsidRDefault="00321F28" w:rsidP="00390112">
            <w:pPr>
              <w:pStyle w:val="Tabletext"/>
              <w:jc w:val="right"/>
              <w:rPr>
                <w:rFonts w:cs="Arial"/>
              </w:rPr>
            </w:pPr>
            <w:r w:rsidRPr="00F97333">
              <w:rPr>
                <w:rFonts w:cs="Arial"/>
              </w:rPr>
              <w:t>248</w:t>
            </w:r>
          </w:p>
        </w:tc>
        <w:tc>
          <w:tcPr>
            <w:tcW w:w="1190" w:type="dxa"/>
          </w:tcPr>
          <w:p w14:paraId="5FA64C1B" w14:textId="211AA24C" w:rsidR="00321F28" w:rsidRPr="00F97333" w:rsidRDefault="00321F28" w:rsidP="00390112">
            <w:pPr>
              <w:pStyle w:val="Tabletext"/>
              <w:jc w:val="right"/>
              <w:rPr>
                <w:rFonts w:cs="Arial"/>
              </w:rPr>
            </w:pPr>
            <w:r w:rsidRPr="00F97333">
              <w:rPr>
                <w:rFonts w:cs="Arial"/>
              </w:rPr>
              <w:t>268</w:t>
            </w:r>
          </w:p>
        </w:tc>
      </w:tr>
      <w:tr w:rsidR="00321F28" w:rsidRPr="00F97333" w14:paraId="75CE7257" w14:textId="09C283AD" w:rsidTr="00390112">
        <w:tc>
          <w:tcPr>
            <w:tcW w:w="4077" w:type="dxa"/>
          </w:tcPr>
          <w:p w14:paraId="6364635D" w14:textId="77777777" w:rsidR="00321F28" w:rsidRPr="00F97333" w:rsidRDefault="00321F28" w:rsidP="00390112">
            <w:pPr>
              <w:pStyle w:val="Tabletext"/>
              <w:rPr>
                <w:rFonts w:cs="Arial"/>
              </w:rPr>
            </w:pPr>
            <w:r w:rsidRPr="00F97333">
              <w:rPr>
                <w:rFonts w:cs="Arial"/>
              </w:rPr>
              <w:t>Conservators</w:t>
            </w:r>
          </w:p>
        </w:tc>
        <w:tc>
          <w:tcPr>
            <w:tcW w:w="1418" w:type="dxa"/>
          </w:tcPr>
          <w:p w14:paraId="74D79DAE" w14:textId="77777777" w:rsidR="00321F28" w:rsidRPr="00F97333" w:rsidRDefault="00321F28" w:rsidP="00390112">
            <w:pPr>
              <w:pStyle w:val="Tabletext"/>
              <w:jc w:val="right"/>
              <w:rPr>
                <w:rFonts w:cs="Arial"/>
              </w:rPr>
            </w:pPr>
            <w:r w:rsidRPr="00F97333">
              <w:rPr>
                <w:rFonts w:cs="Arial"/>
              </w:rPr>
              <w:t>14</w:t>
            </w:r>
          </w:p>
        </w:tc>
        <w:tc>
          <w:tcPr>
            <w:tcW w:w="1275" w:type="dxa"/>
          </w:tcPr>
          <w:p w14:paraId="0EC9196B" w14:textId="77777777" w:rsidR="00321F28" w:rsidRPr="00F97333" w:rsidRDefault="00321F28" w:rsidP="00390112">
            <w:pPr>
              <w:pStyle w:val="Tabletext"/>
              <w:jc w:val="right"/>
              <w:rPr>
                <w:rFonts w:cs="Arial"/>
              </w:rPr>
            </w:pPr>
            <w:r w:rsidRPr="00F97333">
              <w:rPr>
                <w:rFonts w:cs="Arial"/>
              </w:rPr>
              <w:t>13</w:t>
            </w:r>
          </w:p>
        </w:tc>
        <w:tc>
          <w:tcPr>
            <w:tcW w:w="1190" w:type="dxa"/>
          </w:tcPr>
          <w:p w14:paraId="53E0E56D" w14:textId="77777777" w:rsidR="00321F28" w:rsidRPr="00F97333" w:rsidRDefault="00321F28" w:rsidP="00390112">
            <w:pPr>
              <w:pStyle w:val="Tabletext"/>
              <w:jc w:val="right"/>
              <w:rPr>
                <w:rFonts w:cs="Arial"/>
              </w:rPr>
            </w:pPr>
            <w:r w:rsidRPr="00F97333">
              <w:rPr>
                <w:rFonts w:cs="Arial"/>
              </w:rPr>
              <w:t>13</w:t>
            </w:r>
          </w:p>
        </w:tc>
        <w:tc>
          <w:tcPr>
            <w:tcW w:w="1190" w:type="dxa"/>
          </w:tcPr>
          <w:p w14:paraId="06422B7D" w14:textId="10722B7C" w:rsidR="00321F28" w:rsidRPr="00F97333" w:rsidRDefault="00321F28" w:rsidP="00390112">
            <w:pPr>
              <w:pStyle w:val="Tabletext"/>
              <w:jc w:val="right"/>
              <w:rPr>
                <w:rFonts w:cs="Arial"/>
              </w:rPr>
            </w:pPr>
            <w:r w:rsidRPr="00F97333">
              <w:rPr>
                <w:rFonts w:cs="Arial"/>
              </w:rPr>
              <w:t>15</w:t>
            </w:r>
          </w:p>
        </w:tc>
      </w:tr>
      <w:tr w:rsidR="00321F28" w:rsidRPr="00F97333" w14:paraId="2485AF78" w14:textId="338B1142" w:rsidTr="00390112">
        <w:tc>
          <w:tcPr>
            <w:tcW w:w="4077" w:type="dxa"/>
          </w:tcPr>
          <w:p w14:paraId="0C057B74" w14:textId="77777777" w:rsidR="00321F28" w:rsidRPr="00F97333" w:rsidRDefault="00321F28" w:rsidP="00390112">
            <w:pPr>
              <w:pStyle w:val="Tabletext"/>
              <w:rPr>
                <w:rFonts w:cs="Arial"/>
              </w:rPr>
            </w:pPr>
            <w:r w:rsidRPr="00F97333">
              <w:rPr>
                <w:rFonts w:cs="Arial"/>
              </w:rPr>
              <w:t>Curators and registrars</w:t>
            </w:r>
          </w:p>
        </w:tc>
        <w:tc>
          <w:tcPr>
            <w:tcW w:w="1418" w:type="dxa"/>
          </w:tcPr>
          <w:p w14:paraId="2F1E5E1F" w14:textId="77777777" w:rsidR="00321F28" w:rsidRPr="00F97333" w:rsidRDefault="00321F28" w:rsidP="00390112">
            <w:pPr>
              <w:pStyle w:val="Tabletext"/>
              <w:jc w:val="right"/>
              <w:rPr>
                <w:rFonts w:cs="Arial"/>
              </w:rPr>
            </w:pPr>
            <w:r w:rsidRPr="00F97333">
              <w:rPr>
                <w:rFonts w:cs="Arial"/>
              </w:rPr>
              <w:t>41</w:t>
            </w:r>
          </w:p>
        </w:tc>
        <w:tc>
          <w:tcPr>
            <w:tcW w:w="1275" w:type="dxa"/>
          </w:tcPr>
          <w:p w14:paraId="3B0D9537" w14:textId="77777777" w:rsidR="00321F28" w:rsidRPr="00F97333" w:rsidRDefault="00321F28" w:rsidP="00390112">
            <w:pPr>
              <w:pStyle w:val="Tabletext"/>
              <w:jc w:val="right"/>
              <w:rPr>
                <w:rFonts w:cs="Arial"/>
              </w:rPr>
            </w:pPr>
            <w:r w:rsidRPr="00F97333">
              <w:rPr>
                <w:rFonts w:cs="Arial"/>
              </w:rPr>
              <w:t>39</w:t>
            </w:r>
          </w:p>
        </w:tc>
        <w:tc>
          <w:tcPr>
            <w:tcW w:w="1190" w:type="dxa"/>
          </w:tcPr>
          <w:p w14:paraId="1322438A" w14:textId="77777777" w:rsidR="00321F28" w:rsidRPr="00F97333" w:rsidRDefault="00321F28" w:rsidP="00390112">
            <w:pPr>
              <w:pStyle w:val="Tabletext"/>
              <w:jc w:val="right"/>
              <w:rPr>
                <w:rFonts w:cs="Arial"/>
              </w:rPr>
            </w:pPr>
            <w:r w:rsidRPr="00F97333">
              <w:rPr>
                <w:rFonts w:cs="Arial"/>
              </w:rPr>
              <w:t>38</w:t>
            </w:r>
          </w:p>
        </w:tc>
        <w:tc>
          <w:tcPr>
            <w:tcW w:w="1190" w:type="dxa"/>
          </w:tcPr>
          <w:p w14:paraId="7921E950" w14:textId="6115626C" w:rsidR="00321F28" w:rsidRPr="00F97333" w:rsidRDefault="00321F28" w:rsidP="00390112">
            <w:pPr>
              <w:pStyle w:val="Tabletext"/>
              <w:jc w:val="right"/>
              <w:rPr>
                <w:rFonts w:cs="Arial"/>
              </w:rPr>
            </w:pPr>
            <w:r w:rsidRPr="00F97333">
              <w:rPr>
                <w:rFonts w:cs="Arial"/>
              </w:rPr>
              <w:t>38</w:t>
            </w:r>
          </w:p>
        </w:tc>
      </w:tr>
      <w:tr w:rsidR="00321F28" w:rsidRPr="00F97333" w14:paraId="5098F04A" w14:textId="2500A830" w:rsidTr="00390112">
        <w:tc>
          <w:tcPr>
            <w:tcW w:w="4077" w:type="dxa"/>
          </w:tcPr>
          <w:p w14:paraId="37A95A1F" w14:textId="77777777" w:rsidR="00321F28" w:rsidRPr="00F97333" w:rsidRDefault="00321F28" w:rsidP="00390112">
            <w:pPr>
              <w:pStyle w:val="Tabletext"/>
              <w:rPr>
                <w:rFonts w:cs="Arial"/>
              </w:rPr>
            </w:pPr>
            <w:r w:rsidRPr="00F97333">
              <w:rPr>
                <w:rFonts w:cs="Arial"/>
              </w:rPr>
              <w:t>Education officers</w:t>
            </w:r>
          </w:p>
        </w:tc>
        <w:tc>
          <w:tcPr>
            <w:tcW w:w="1418" w:type="dxa"/>
          </w:tcPr>
          <w:p w14:paraId="6B397DE8" w14:textId="77777777" w:rsidR="00321F28" w:rsidRPr="00F97333" w:rsidRDefault="00321F28" w:rsidP="00390112">
            <w:pPr>
              <w:pStyle w:val="Tabletext"/>
              <w:jc w:val="right"/>
              <w:rPr>
                <w:rFonts w:cs="Arial"/>
              </w:rPr>
            </w:pPr>
            <w:r w:rsidRPr="00F97333">
              <w:rPr>
                <w:rFonts w:cs="Arial"/>
              </w:rPr>
              <w:t>8</w:t>
            </w:r>
          </w:p>
        </w:tc>
        <w:tc>
          <w:tcPr>
            <w:tcW w:w="1275" w:type="dxa"/>
          </w:tcPr>
          <w:p w14:paraId="17A02731" w14:textId="77777777" w:rsidR="00321F28" w:rsidRPr="00F97333" w:rsidRDefault="00321F28" w:rsidP="00390112">
            <w:pPr>
              <w:pStyle w:val="Tabletext"/>
              <w:jc w:val="right"/>
              <w:rPr>
                <w:rFonts w:cs="Arial"/>
              </w:rPr>
            </w:pPr>
            <w:r w:rsidRPr="00F97333">
              <w:rPr>
                <w:rFonts w:cs="Arial"/>
              </w:rPr>
              <w:t>4</w:t>
            </w:r>
          </w:p>
        </w:tc>
        <w:tc>
          <w:tcPr>
            <w:tcW w:w="1190" w:type="dxa"/>
          </w:tcPr>
          <w:p w14:paraId="760C4AA7" w14:textId="77777777" w:rsidR="00321F28" w:rsidRPr="00F97333" w:rsidRDefault="00321F28" w:rsidP="00390112">
            <w:pPr>
              <w:pStyle w:val="Tabletext"/>
              <w:jc w:val="right"/>
              <w:rPr>
                <w:rFonts w:cs="Arial"/>
              </w:rPr>
            </w:pPr>
            <w:r w:rsidRPr="00F97333">
              <w:rPr>
                <w:rFonts w:cs="Arial"/>
              </w:rPr>
              <w:t>5</w:t>
            </w:r>
          </w:p>
        </w:tc>
        <w:tc>
          <w:tcPr>
            <w:tcW w:w="1190" w:type="dxa"/>
          </w:tcPr>
          <w:p w14:paraId="2540F24F" w14:textId="0C6DA985" w:rsidR="00321F28" w:rsidRPr="00F97333" w:rsidRDefault="00321F28" w:rsidP="00390112">
            <w:pPr>
              <w:pStyle w:val="Tabletext"/>
              <w:jc w:val="right"/>
              <w:rPr>
                <w:rFonts w:cs="Arial"/>
              </w:rPr>
            </w:pPr>
            <w:r w:rsidRPr="00F97333">
              <w:rPr>
                <w:rFonts w:cs="Arial"/>
              </w:rPr>
              <w:t>5</w:t>
            </w:r>
          </w:p>
        </w:tc>
      </w:tr>
      <w:tr w:rsidR="00321F28" w:rsidRPr="00F97333" w14:paraId="21A4CB34" w14:textId="479C955E" w:rsidTr="00390112">
        <w:tc>
          <w:tcPr>
            <w:tcW w:w="4077" w:type="dxa"/>
          </w:tcPr>
          <w:p w14:paraId="16471808" w14:textId="77777777" w:rsidR="00321F28" w:rsidRPr="00F97333" w:rsidRDefault="00321F28" w:rsidP="00390112">
            <w:pPr>
              <w:pStyle w:val="Tabletext"/>
              <w:rPr>
                <w:rFonts w:cs="Arial"/>
              </w:rPr>
            </w:pPr>
            <w:r w:rsidRPr="00F97333">
              <w:rPr>
                <w:rFonts w:cs="Arial"/>
              </w:rPr>
              <w:t>General division staff</w:t>
            </w:r>
          </w:p>
        </w:tc>
        <w:tc>
          <w:tcPr>
            <w:tcW w:w="1418" w:type="dxa"/>
          </w:tcPr>
          <w:p w14:paraId="65F4D7CF" w14:textId="77777777" w:rsidR="00321F28" w:rsidRPr="00F97333" w:rsidRDefault="00321F28" w:rsidP="00390112">
            <w:pPr>
              <w:pStyle w:val="Tabletext"/>
              <w:jc w:val="right"/>
              <w:rPr>
                <w:rFonts w:cs="Arial"/>
              </w:rPr>
            </w:pPr>
            <w:r w:rsidRPr="00F97333">
              <w:rPr>
                <w:rFonts w:cs="Arial"/>
              </w:rPr>
              <w:t>34</w:t>
            </w:r>
          </w:p>
        </w:tc>
        <w:tc>
          <w:tcPr>
            <w:tcW w:w="1275" w:type="dxa"/>
          </w:tcPr>
          <w:p w14:paraId="7D080FB0" w14:textId="77777777" w:rsidR="00321F28" w:rsidRPr="00F97333" w:rsidRDefault="00321F28" w:rsidP="00390112">
            <w:pPr>
              <w:pStyle w:val="Tabletext"/>
              <w:jc w:val="right"/>
              <w:rPr>
                <w:rFonts w:cs="Arial"/>
              </w:rPr>
            </w:pPr>
            <w:r w:rsidRPr="00F97333">
              <w:rPr>
                <w:rFonts w:cs="Arial"/>
              </w:rPr>
              <w:t>32</w:t>
            </w:r>
          </w:p>
        </w:tc>
        <w:tc>
          <w:tcPr>
            <w:tcW w:w="1190" w:type="dxa"/>
          </w:tcPr>
          <w:p w14:paraId="394EDDEE" w14:textId="77777777" w:rsidR="00321F28" w:rsidRPr="00F97333" w:rsidRDefault="00321F28" w:rsidP="00390112">
            <w:pPr>
              <w:pStyle w:val="Tabletext"/>
              <w:jc w:val="right"/>
              <w:rPr>
                <w:rFonts w:cs="Arial"/>
              </w:rPr>
            </w:pPr>
            <w:r w:rsidRPr="00F97333">
              <w:rPr>
                <w:rFonts w:cs="Arial"/>
              </w:rPr>
              <w:t>47</w:t>
            </w:r>
          </w:p>
        </w:tc>
        <w:tc>
          <w:tcPr>
            <w:tcW w:w="1190" w:type="dxa"/>
          </w:tcPr>
          <w:p w14:paraId="5D1B1ABA" w14:textId="1F233064" w:rsidR="00321F28" w:rsidRPr="00F97333" w:rsidRDefault="00321F28" w:rsidP="00390112">
            <w:pPr>
              <w:pStyle w:val="Tabletext"/>
              <w:jc w:val="right"/>
              <w:rPr>
                <w:rFonts w:cs="Arial"/>
              </w:rPr>
            </w:pPr>
            <w:r w:rsidRPr="00F97333">
              <w:rPr>
                <w:rFonts w:cs="Arial"/>
              </w:rPr>
              <w:t>50</w:t>
            </w:r>
          </w:p>
        </w:tc>
      </w:tr>
      <w:tr w:rsidR="00321F28" w:rsidRPr="00F97333" w14:paraId="6A75A070" w14:textId="73DD3AC4" w:rsidTr="00390112">
        <w:tc>
          <w:tcPr>
            <w:tcW w:w="4077" w:type="dxa"/>
          </w:tcPr>
          <w:p w14:paraId="4A145844" w14:textId="77777777" w:rsidR="00321F28" w:rsidRPr="00F97333" w:rsidRDefault="00321F28" w:rsidP="00390112">
            <w:pPr>
              <w:pStyle w:val="Tabletext"/>
              <w:rPr>
                <w:rFonts w:cs="Arial"/>
              </w:rPr>
            </w:pPr>
            <w:r w:rsidRPr="00F97333">
              <w:rPr>
                <w:rFonts w:cs="Arial"/>
              </w:rPr>
              <w:t>Librarians and archivists</w:t>
            </w:r>
          </w:p>
        </w:tc>
        <w:tc>
          <w:tcPr>
            <w:tcW w:w="1418" w:type="dxa"/>
          </w:tcPr>
          <w:p w14:paraId="34E7A06D" w14:textId="77777777" w:rsidR="00321F28" w:rsidRPr="00F97333" w:rsidRDefault="00321F28" w:rsidP="00390112">
            <w:pPr>
              <w:pStyle w:val="Tabletext"/>
              <w:jc w:val="right"/>
              <w:rPr>
                <w:rFonts w:cs="Arial"/>
              </w:rPr>
            </w:pPr>
            <w:r w:rsidRPr="00F97333">
              <w:rPr>
                <w:rFonts w:cs="Arial"/>
              </w:rPr>
              <w:t>8</w:t>
            </w:r>
          </w:p>
        </w:tc>
        <w:tc>
          <w:tcPr>
            <w:tcW w:w="1275" w:type="dxa"/>
          </w:tcPr>
          <w:p w14:paraId="3502573B" w14:textId="77777777" w:rsidR="00321F28" w:rsidRPr="00F97333" w:rsidRDefault="00321F28" w:rsidP="00390112">
            <w:pPr>
              <w:pStyle w:val="Tabletext"/>
              <w:jc w:val="right"/>
              <w:rPr>
                <w:rFonts w:cs="Arial"/>
              </w:rPr>
            </w:pPr>
            <w:r w:rsidRPr="00F97333">
              <w:rPr>
                <w:rFonts w:cs="Arial"/>
              </w:rPr>
              <w:t>9</w:t>
            </w:r>
          </w:p>
        </w:tc>
        <w:tc>
          <w:tcPr>
            <w:tcW w:w="1190" w:type="dxa"/>
          </w:tcPr>
          <w:p w14:paraId="35D93FE9" w14:textId="77777777" w:rsidR="00321F28" w:rsidRPr="00F97333" w:rsidRDefault="00321F28" w:rsidP="00390112">
            <w:pPr>
              <w:pStyle w:val="Tabletext"/>
              <w:jc w:val="right"/>
              <w:rPr>
                <w:rFonts w:cs="Arial"/>
              </w:rPr>
            </w:pPr>
            <w:r w:rsidRPr="00F97333">
              <w:rPr>
                <w:rFonts w:cs="Arial"/>
              </w:rPr>
              <w:t>10</w:t>
            </w:r>
          </w:p>
        </w:tc>
        <w:tc>
          <w:tcPr>
            <w:tcW w:w="1190" w:type="dxa"/>
          </w:tcPr>
          <w:p w14:paraId="0924724F" w14:textId="505B6FF1" w:rsidR="00321F28" w:rsidRPr="00F97333" w:rsidRDefault="00321F28" w:rsidP="00390112">
            <w:pPr>
              <w:pStyle w:val="Tabletext"/>
              <w:jc w:val="right"/>
              <w:rPr>
                <w:rFonts w:cs="Arial"/>
              </w:rPr>
            </w:pPr>
            <w:r w:rsidRPr="00F97333">
              <w:rPr>
                <w:rFonts w:cs="Arial"/>
              </w:rPr>
              <w:t>11</w:t>
            </w:r>
          </w:p>
        </w:tc>
      </w:tr>
      <w:tr w:rsidR="00321F28" w:rsidRPr="00F97333" w14:paraId="4B3574B5" w14:textId="5641F2FA" w:rsidTr="00390112">
        <w:tc>
          <w:tcPr>
            <w:tcW w:w="4077" w:type="dxa"/>
          </w:tcPr>
          <w:p w14:paraId="3D98DDE0" w14:textId="77777777" w:rsidR="00321F28" w:rsidRPr="00F97333" w:rsidRDefault="00321F28" w:rsidP="00390112">
            <w:pPr>
              <w:pStyle w:val="Tabletext"/>
              <w:rPr>
                <w:rFonts w:cs="Arial"/>
              </w:rPr>
            </w:pPr>
            <w:r w:rsidRPr="00F97333">
              <w:rPr>
                <w:rFonts w:cs="Arial"/>
              </w:rPr>
              <w:t>Security staff</w:t>
            </w:r>
          </w:p>
        </w:tc>
        <w:tc>
          <w:tcPr>
            <w:tcW w:w="1418" w:type="dxa"/>
          </w:tcPr>
          <w:p w14:paraId="7A80EDF5" w14:textId="77777777" w:rsidR="00321F28" w:rsidRPr="00F97333" w:rsidRDefault="00321F28" w:rsidP="00390112">
            <w:pPr>
              <w:pStyle w:val="Tabletext"/>
              <w:jc w:val="right"/>
              <w:rPr>
                <w:rFonts w:cs="Arial"/>
              </w:rPr>
            </w:pPr>
            <w:r w:rsidRPr="00F97333">
              <w:rPr>
                <w:rFonts w:cs="Arial"/>
              </w:rPr>
              <w:t>15</w:t>
            </w:r>
          </w:p>
        </w:tc>
        <w:tc>
          <w:tcPr>
            <w:tcW w:w="1275" w:type="dxa"/>
          </w:tcPr>
          <w:p w14:paraId="3F35DA3F" w14:textId="77777777" w:rsidR="00321F28" w:rsidRPr="00F97333" w:rsidRDefault="00321F28" w:rsidP="00390112">
            <w:pPr>
              <w:pStyle w:val="Tabletext"/>
              <w:jc w:val="right"/>
              <w:rPr>
                <w:rFonts w:cs="Arial"/>
              </w:rPr>
            </w:pPr>
            <w:r w:rsidRPr="00F97333">
              <w:rPr>
                <w:rFonts w:cs="Arial"/>
              </w:rPr>
              <w:t>15</w:t>
            </w:r>
          </w:p>
        </w:tc>
        <w:tc>
          <w:tcPr>
            <w:tcW w:w="1190" w:type="dxa"/>
          </w:tcPr>
          <w:p w14:paraId="100281AD" w14:textId="77777777" w:rsidR="00321F28" w:rsidRPr="00F97333" w:rsidRDefault="00321F28" w:rsidP="00390112">
            <w:pPr>
              <w:pStyle w:val="Tabletext"/>
              <w:jc w:val="right"/>
              <w:rPr>
                <w:rFonts w:cs="Arial"/>
              </w:rPr>
            </w:pPr>
            <w:r w:rsidRPr="00F97333">
              <w:rPr>
                <w:rFonts w:cs="Arial"/>
              </w:rPr>
              <w:t>15</w:t>
            </w:r>
          </w:p>
        </w:tc>
        <w:tc>
          <w:tcPr>
            <w:tcW w:w="1190" w:type="dxa"/>
          </w:tcPr>
          <w:p w14:paraId="3B133617" w14:textId="2CDEF263" w:rsidR="00321F28" w:rsidRPr="00F97333" w:rsidRDefault="00321F28" w:rsidP="00390112">
            <w:pPr>
              <w:pStyle w:val="Tabletext"/>
              <w:jc w:val="right"/>
              <w:rPr>
                <w:rFonts w:cs="Arial"/>
              </w:rPr>
            </w:pPr>
            <w:r w:rsidRPr="00F97333">
              <w:rPr>
                <w:rFonts w:cs="Arial"/>
              </w:rPr>
              <w:t>16</w:t>
            </w:r>
          </w:p>
        </w:tc>
      </w:tr>
      <w:tr w:rsidR="00321F28" w:rsidRPr="00F97333" w14:paraId="5DF2CD7A" w14:textId="6B0EDEF4" w:rsidTr="00390112">
        <w:tc>
          <w:tcPr>
            <w:tcW w:w="4077" w:type="dxa"/>
          </w:tcPr>
          <w:p w14:paraId="5CCB19B2" w14:textId="77777777" w:rsidR="00321F28" w:rsidRPr="00F97333" w:rsidRDefault="00321F28" w:rsidP="00390112">
            <w:pPr>
              <w:pStyle w:val="Tabletext"/>
              <w:rPr>
                <w:rFonts w:cs="Arial"/>
              </w:rPr>
            </w:pPr>
            <w:r w:rsidRPr="00F97333">
              <w:rPr>
                <w:rFonts w:cs="Arial"/>
              </w:rPr>
              <w:t>Public service senior executives</w:t>
            </w:r>
          </w:p>
        </w:tc>
        <w:tc>
          <w:tcPr>
            <w:tcW w:w="1418" w:type="dxa"/>
          </w:tcPr>
          <w:p w14:paraId="4C427EE7" w14:textId="77777777" w:rsidR="00321F28" w:rsidRPr="00F97333" w:rsidRDefault="00321F28" w:rsidP="00390112">
            <w:pPr>
              <w:pStyle w:val="Tabletext"/>
              <w:jc w:val="right"/>
              <w:rPr>
                <w:rFonts w:cs="Arial"/>
              </w:rPr>
            </w:pPr>
            <w:r w:rsidRPr="00F97333">
              <w:rPr>
                <w:rFonts w:cs="Arial"/>
              </w:rPr>
              <w:t>8</w:t>
            </w:r>
          </w:p>
        </w:tc>
        <w:tc>
          <w:tcPr>
            <w:tcW w:w="1275" w:type="dxa"/>
          </w:tcPr>
          <w:p w14:paraId="2E0B451A" w14:textId="77777777" w:rsidR="00321F28" w:rsidRPr="00F97333" w:rsidRDefault="00321F28" w:rsidP="00390112">
            <w:pPr>
              <w:pStyle w:val="Tabletext"/>
              <w:jc w:val="right"/>
              <w:rPr>
                <w:rFonts w:cs="Arial"/>
              </w:rPr>
            </w:pPr>
            <w:r w:rsidRPr="00F97333">
              <w:rPr>
                <w:rFonts w:cs="Arial"/>
              </w:rPr>
              <w:t>9</w:t>
            </w:r>
          </w:p>
        </w:tc>
        <w:tc>
          <w:tcPr>
            <w:tcW w:w="1190" w:type="dxa"/>
          </w:tcPr>
          <w:p w14:paraId="0166C07B" w14:textId="77777777" w:rsidR="00321F28" w:rsidRPr="00F97333" w:rsidRDefault="00321F28" w:rsidP="00390112">
            <w:pPr>
              <w:pStyle w:val="Tabletext"/>
              <w:jc w:val="right"/>
              <w:rPr>
                <w:rFonts w:cs="Arial"/>
              </w:rPr>
            </w:pPr>
            <w:r w:rsidRPr="00F97333">
              <w:rPr>
                <w:rFonts w:cs="Arial"/>
              </w:rPr>
              <w:t>8</w:t>
            </w:r>
          </w:p>
        </w:tc>
        <w:tc>
          <w:tcPr>
            <w:tcW w:w="1190" w:type="dxa"/>
          </w:tcPr>
          <w:p w14:paraId="348C253C" w14:textId="0005825B" w:rsidR="00321F28" w:rsidRPr="00F97333" w:rsidRDefault="00321F28" w:rsidP="00390112">
            <w:pPr>
              <w:pStyle w:val="Tabletext"/>
              <w:jc w:val="right"/>
              <w:rPr>
                <w:rFonts w:cs="Arial"/>
              </w:rPr>
            </w:pPr>
            <w:r w:rsidRPr="00F97333">
              <w:rPr>
                <w:rFonts w:cs="Arial"/>
              </w:rPr>
              <w:t>8</w:t>
            </w:r>
          </w:p>
        </w:tc>
      </w:tr>
      <w:tr w:rsidR="00321F28" w:rsidRPr="00F97333" w14:paraId="1F5AFB14" w14:textId="7F7D4C87" w:rsidTr="00390112">
        <w:tc>
          <w:tcPr>
            <w:tcW w:w="4077" w:type="dxa"/>
          </w:tcPr>
          <w:p w14:paraId="46C1B443" w14:textId="77777777" w:rsidR="00321F28" w:rsidRPr="00F97333" w:rsidRDefault="00321F28" w:rsidP="00390112">
            <w:pPr>
              <w:pStyle w:val="Tabletext"/>
              <w:rPr>
                <w:rFonts w:cs="Arial"/>
              </w:rPr>
            </w:pPr>
            <w:r w:rsidRPr="00F97333">
              <w:rPr>
                <w:rStyle w:val="Bodytextmedium"/>
                <w:rFonts w:cs="Arial"/>
              </w:rPr>
              <w:t>Total</w:t>
            </w:r>
          </w:p>
        </w:tc>
        <w:tc>
          <w:tcPr>
            <w:tcW w:w="1418" w:type="dxa"/>
          </w:tcPr>
          <w:p w14:paraId="33D802A7" w14:textId="77777777" w:rsidR="00321F28" w:rsidRPr="00F97333" w:rsidRDefault="00321F28" w:rsidP="00390112">
            <w:pPr>
              <w:pStyle w:val="Tabletext"/>
              <w:jc w:val="right"/>
              <w:rPr>
                <w:rFonts w:cs="Arial"/>
              </w:rPr>
            </w:pPr>
            <w:r w:rsidRPr="00F97333">
              <w:rPr>
                <w:rStyle w:val="Bodytextmedium"/>
                <w:rFonts w:cs="Arial"/>
              </w:rPr>
              <w:t>372</w:t>
            </w:r>
          </w:p>
        </w:tc>
        <w:tc>
          <w:tcPr>
            <w:tcW w:w="1275" w:type="dxa"/>
          </w:tcPr>
          <w:p w14:paraId="00EA889A" w14:textId="77777777" w:rsidR="00321F28" w:rsidRPr="00F97333" w:rsidRDefault="00321F28" w:rsidP="00390112">
            <w:pPr>
              <w:pStyle w:val="Tabletext"/>
              <w:jc w:val="right"/>
              <w:rPr>
                <w:rFonts w:cs="Arial"/>
              </w:rPr>
            </w:pPr>
            <w:r w:rsidRPr="00F97333">
              <w:rPr>
                <w:rStyle w:val="Bodytextmedium"/>
                <w:rFonts w:cs="Arial"/>
              </w:rPr>
              <w:t>375</w:t>
            </w:r>
          </w:p>
        </w:tc>
        <w:tc>
          <w:tcPr>
            <w:tcW w:w="1190" w:type="dxa"/>
          </w:tcPr>
          <w:p w14:paraId="40873DCF" w14:textId="77777777" w:rsidR="00321F28" w:rsidRPr="00F97333" w:rsidRDefault="00321F28" w:rsidP="00390112">
            <w:pPr>
              <w:pStyle w:val="Tabletext"/>
              <w:jc w:val="right"/>
              <w:rPr>
                <w:rFonts w:cs="Arial"/>
              </w:rPr>
            </w:pPr>
            <w:r w:rsidRPr="00F97333">
              <w:rPr>
                <w:rStyle w:val="Bodytextmedium"/>
                <w:rFonts w:cs="Arial"/>
              </w:rPr>
              <w:t>384</w:t>
            </w:r>
          </w:p>
        </w:tc>
        <w:tc>
          <w:tcPr>
            <w:tcW w:w="1190" w:type="dxa"/>
          </w:tcPr>
          <w:p w14:paraId="04EDE02A" w14:textId="1AEE2B19" w:rsidR="00321F28" w:rsidRPr="00F97333" w:rsidRDefault="00321F28" w:rsidP="00390112">
            <w:pPr>
              <w:pStyle w:val="Tabletext"/>
              <w:jc w:val="right"/>
              <w:rPr>
                <w:rStyle w:val="Bodytextmedium"/>
                <w:rFonts w:cs="Arial"/>
              </w:rPr>
            </w:pPr>
            <w:r w:rsidRPr="00F97333">
              <w:rPr>
                <w:rStyle w:val="Bodytextmedium"/>
                <w:rFonts w:cs="Arial"/>
              </w:rPr>
              <w:t>411</w:t>
            </w:r>
          </w:p>
        </w:tc>
      </w:tr>
      <w:tr w:rsidR="00321F28" w:rsidRPr="00F97333" w14:paraId="24587E32" w14:textId="34BD6E52" w:rsidTr="00390112">
        <w:tc>
          <w:tcPr>
            <w:tcW w:w="4077" w:type="dxa"/>
          </w:tcPr>
          <w:p w14:paraId="005EFB25" w14:textId="77777777" w:rsidR="00321F28" w:rsidRPr="00F97333" w:rsidRDefault="00321F28" w:rsidP="00390112">
            <w:pPr>
              <w:pStyle w:val="Tabletext"/>
              <w:rPr>
                <w:rFonts w:cs="Arial"/>
              </w:rPr>
            </w:pPr>
            <w:r w:rsidRPr="00F97333">
              <w:rPr>
                <w:rFonts w:cs="Arial"/>
              </w:rPr>
              <w:t>Staff number (effective full-time)</w:t>
            </w:r>
          </w:p>
        </w:tc>
        <w:tc>
          <w:tcPr>
            <w:tcW w:w="1418" w:type="dxa"/>
          </w:tcPr>
          <w:p w14:paraId="56FD49FD" w14:textId="77777777" w:rsidR="00321F28" w:rsidRPr="00F97333" w:rsidRDefault="00321F28" w:rsidP="00390112">
            <w:pPr>
              <w:pStyle w:val="Tabletext"/>
              <w:jc w:val="right"/>
              <w:rPr>
                <w:rFonts w:cs="Arial"/>
              </w:rPr>
            </w:pPr>
            <w:r w:rsidRPr="00F97333">
              <w:rPr>
                <w:rFonts w:cs="Arial"/>
              </w:rPr>
              <w:t>205</w:t>
            </w:r>
          </w:p>
        </w:tc>
        <w:tc>
          <w:tcPr>
            <w:tcW w:w="1275" w:type="dxa"/>
          </w:tcPr>
          <w:p w14:paraId="4E0C576F" w14:textId="77777777" w:rsidR="00321F28" w:rsidRPr="00F97333" w:rsidRDefault="00321F28" w:rsidP="00390112">
            <w:pPr>
              <w:pStyle w:val="Tabletext"/>
              <w:jc w:val="right"/>
              <w:rPr>
                <w:rFonts w:cs="Arial"/>
              </w:rPr>
            </w:pPr>
            <w:r w:rsidRPr="00F97333">
              <w:rPr>
                <w:rFonts w:cs="Arial"/>
              </w:rPr>
              <w:t>212</w:t>
            </w:r>
          </w:p>
        </w:tc>
        <w:tc>
          <w:tcPr>
            <w:tcW w:w="1190" w:type="dxa"/>
          </w:tcPr>
          <w:p w14:paraId="4A832613" w14:textId="77777777" w:rsidR="00321F28" w:rsidRPr="00F97333" w:rsidRDefault="00321F28" w:rsidP="00390112">
            <w:pPr>
              <w:pStyle w:val="Tabletext"/>
              <w:jc w:val="right"/>
              <w:rPr>
                <w:rFonts w:cs="Arial"/>
              </w:rPr>
            </w:pPr>
            <w:r w:rsidRPr="00F97333">
              <w:rPr>
                <w:rFonts w:cs="Arial"/>
              </w:rPr>
              <w:t>218</w:t>
            </w:r>
          </w:p>
        </w:tc>
        <w:tc>
          <w:tcPr>
            <w:tcW w:w="1190" w:type="dxa"/>
          </w:tcPr>
          <w:p w14:paraId="623E0911" w14:textId="20B62CA0" w:rsidR="00321F28" w:rsidRPr="00F97333" w:rsidRDefault="00321F28" w:rsidP="00390112">
            <w:pPr>
              <w:pStyle w:val="Tabletext"/>
              <w:jc w:val="right"/>
              <w:rPr>
                <w:rFonts w:cs="Arial"/>
              </w:rPr>
            </w:pPr>
            <w:r w:rsidRPr="00F97333">
              <w:rPr>
                <w:rFonts w:cs="Arial"/>
              </w:rPr>
              <w:t>234</w:t>
            </w:r>
          </w:p>
        </w:tc>
      </w:tr>
    </w:tbl>
    <w:p w14:paraId="09715758" w14:textId="736CA3AB" w:rsidR="00C91688" w:rsidRPr="00F97333" w:rsidRDefault="00C91688" w:rsidP="00321F28">
      <w:pPr>
        <w:pStyle w:val="ARbody"/>
        <w:rPr>
          <w:rFonts w:cs="Arial"/>
          <w:lang w:val="en-US"/>
        </w:rPr>
      </w:pPr>
      <w:r w:rsidRPr="00F97333">
        <w:rPr>
          <w:rFonts w:cs="Arial"/>
          <w:lang w:val="en-US"/>
        </w:rPr>
        <w:t>Total headcount and effective full-time staff number figures refer to number of employees paid during the financial year.</w:t>
      </w:r>
    </w:p>
    <w:p w14:paraId="03F9B4D9" w14:textId="77777777" w:rsidR="00321F28" w:rsidRPr="00F97333" w:rsidRDefault="00321F28" w:rsidP="00321F28">
      <w:pPr>
        <w:pStyle w:val="ARheading4"/>
        <w:rPr>
          <w:rFonts w:cs="Arial"/>
          <w:lang w:val="en-US"/>
        </w:rPr>
      </w:pPr>
      <w:r w:rsidRPr="00F97333">
        <w:rPr>
          <w:rFonts w:cs="Arial"/>
          <w:lang w:val="en-US"/>
        </w:rPr>
        <w:lastRenderedPageBreak/>
        <w:t>Senior executive reporting</w:t>
      </w:r>
    </w:p>
    <w:p w14:paraId="2AEEBC1A" w14:textId="77777777" w:rsidR="00321F28" w:rsidRPr="00F97333" w:rsidRDefault="00321F28" w:rsidP="00321F28">
      <w:pPr>
        <w:pStyle w:val="ARheading5"/>
        <w:rPr>
          <w:rFonts w:cs="Arial"/>
          <w:lang w:val="en-US"/>
        </w:rPr>
      </w:pPr>
      <w:r w:rsidRPr="00F97333">
        <w:rPr>
          <w:rFonts w:cs="Arial"/>
          <w:lang w:val="en-US"/>
        </w:rPr>
        <w:t>Numbers by band in 2017–18</w:t>
      </w:r>
    </w:p>
    <w:p w14:paraId="23B2F841" w14:textId="77777777" w:rsidR="00321F28" w:rsidRPr="00F97333" w:rsidRDefault="00321F28" w:rsidP="00321F28">
      <w:pPr>
        <w:pStyle w:val="ARbody"/>
        <w:rPr>
          <w:rFonts w:cs="Arial"/>
          <w:lang w:val="en-US"/>
        </w:rPr>
      </w:pPr>
      <w:r w:rsidRPr="00F97333">
        <w:rPr>
          <w:rFonts w:cs="Arial"/>
          <w:lang w:val="en-US"/>
        </w:rPr>
        <w:t>Band 4: 0 (0 female, 0, male)</w:t>
      </w:r>
    </w:p>
    <w:p w14:paraId="23EAA20B" w14:textId="77777777" w:rsidR="00321F28" w:rsidRPr="00F97333" w:rsidRDefault="00321F28" w:rsidP="00321F28">
      <w:pPr>
        <w:pStyle w:val="ARbody"/>
        <w:rPr>
          <w:rFonts w:cs="Arial"/>
          <w:lang w:val="en-US"/>
        </w:rPr>
      </w:pPr>
      <w:r w:rsidRPr="00F97333">
        <w:rPr>
          <w:rFonts w:cs="Arial"/>
          <w:lang w:val="en-US"/>
        </w:rPr>
        <w:t>Band 3: 1 (0 female, 1 male)</w:t>
      </w:r>
    </w:p>
    <w:p w14:paraId="7B573DF5" w14:textId="77777777" w:rsidR="00321F28" w:rsidRPr="00F97333" w:rsidRDefault="00321F28" w:rsidP="00321F28">
      <w:pPr>
        <w:pStyle w:val="ARbody"/>
        <w:rPr>
          <w:rFonts w:cs="Arial"/>
          <w:lang w:val="en-US"/>
        </w:rPr>
      </w:pPr>
      <w:r w:rsidRPr="00F97333">
        <w:rPr>
          <w:rFonts w:cs="Arial"/>
          <w:lang w:val="en-US"/>
        </w:rPr>
        <w:t>Band 2: 2 (1 female, 1 male)</w:t>
      </w:r>
    </w:p>
    <w:p w14:paraId="5CF0E886" w14:textId="77777777" w:rsidR="00321F28" w:rsidRPr="00F97333" w:rsidRDefault="00321F28" w:rsidP="00321F28">
      <w:pPr>
        <w:pStyle w:val="ARbody"/>
        <w:rPr>
          <w:rFonts w:cs="Arial"/>
          <w:lang w:val="en-US"/>
        </w:rPr>
      </w:pPr>
      <w:r w:rsidRPr="00F97333">
        <w:rPr>
          <w:rFonts w:cs="Arial"/>
          <w:lang w:val="en-US"/>
        </w:rPr>
        <w:t>Band 1: 5 (2 female, 3 male)</w:t>
      </w:r>
    </w:p>
    <w:p w14:paraId="211534B9" w14:textId="2F11F89F" w:rsidR="00321F28" w:rsidRPr="00F97333" w:rsidRDefault="00321F28" w:rsidP="00321F28">
      <w:pPr>
        <w:pStyle w:val="ARbody"/>
        <w:rPr>
          <w:rFonts w:cs="Arial"/>
          <w:lang w:val="en-US"/>
        </w:rPr>
      </w:pPr>
      <w:r w:rsidRPr="00F97333">
        <w:rPr>
          <w:rFonts w:cs="Arial"/>
          <w:lang w:val="en-US"/>
        </w:rPr>
        <w:t>Totals: 8 (3 female, 5 male)</w:t>
      </w:r>
    </w:p>
    <w:p w14:paraId="29897FEE" w14:textId="77777777" w:rsidR="00321F28" w:rsidRPr="00F97333" w:rsidRDefault="00321F28" w:rsidP="00321F28">
      <w:pPr>
        <w:pStyle w:val="ARheading5"/>
        <w:rPr>
          <w:rFonts w:cs="Arial"/>
          <w:lang w:val="en-US"/>
        </w:rPr>
      </w:pPr>
      <w:r w:rsidRPr="00F97333">
        <w:rPr>
          <w:rFonts w:cs="Arial"/>
          <w:lang w:val="en-US"/>
        </w:rPr>
        <w:t>Numbers by band in 2018–19</w:t>
      </w:r>
    </w:p>
    <w:p w14:paraId="1AFD9CAA" w14:textId="77777777" w:rsidR="00321F28" w:rsidRPr="00F97333" w:rsidRDefault="00321F28" w:rsidP="00321F28">
      <w:pPr>
        <w:pStyle w:val="ARbody"/>
        <w:rPr>
          <w:rFonts w:cs="Arial"/>
          <w:lang w:val="en-US"/>
        </w:rPr>
      </w:pPr>
      <w:r w:rsidRPr="00F97333">
        <w:rPr>
          <w:rFonts w:cs="Arial"/>
          <w:lang w:val="en-US"/>
        </w:rPr>
        <w:t>Band 4: 0 (0 female, 0, male)</w:t>
      </w:r>
    </w:p>
    <w:p w14:paraId="0E6FD903" w14:textId="77777777" w:rsidR="00321F28" w:rsidRPr="00F97333" w:rsidRDefault="00321F28" w:rsidP="00321F28">
      <w:pPr>
        <w:pStyle w:val="ARbody"/>
        <w:rPr>
          <w:rFonts w:cs="Arial"/>
          <w:lang w:val="en-US"/>
        </w:rPr>
      </w:pPr>
      <w:r w:rsidRPr="00F97333">
        <w:rPr>
          <w:rFonts w:cs="Arial"/>
          <w:lang w:val="en-US"/>
        </w:rPr>
        <w:t>Band 3: 1 (0 female, 1 male)</w:t>
      </w:r>
    </w:p>
    <w:p w14:paraId="73E504DB" w14:textId="41122DA0" w:rsidR="00321F28" w:rsidRPr="00F97333" w:rsidRDefault="00321F28" w:rsidP="00321F28">
      <w:pPr>
        <w:pStyle w:val="ARbody"/>
        <w:rPr>
          <w:rFonts w:cs="Arial"/>
          <w:lang w:val="en-US"/>
        </w:rPr>
      </w:pPr>
      <w:r w:rsidRPr="00F97333">
        <w:rPr>
          <w:rFonts w:cs="Arial"/>
          <w:lang w:val="en-US"/>
        </w:rPr>
        <w:t xml:space="preserve">Band 2: </w:t>
      </w:r>
      <w:r w:rsidR="00390112" w:rsidRPr="00F97333">
        <w:rPr>
          <w:rFonts w:cs="Arial"/>
          <w:lang w:val="en-US"/>
        </w:rPr>
        <w:t>2</w:t>
      </w:r>
      <w:r w:rsidRPr="00F97333">
        <w:rPr>
          <w:rFonts w:cs="Arial"/>
          <w:lang w:val="en-US"/>
        </w:rPr>
        <w:t xml:space="preserve"> (</w:t>
      </w:r>
      <w:r w:rsidR="00390112" w:rsidRPr="00F97333">
        <w:rPr>
          <w:rFonts w:cs="Arial"/>
          <w:lang w:val="en-US"/>
        </w:rPr>
        <w:t>1</w:t>
      </w:r>
      <w:r w:rsidRPr="00F97333">
        <w:rPr>
          <w:rFonts w:cs="Arial"/>
          <w:lang w:val="en-US"/>
        </w:rPr>
        <w:t xml:space="preserve"> female, 1 male)</w:t>
      </w:r>
    </w:p>
    <w:p w14:paraId="33F82B50" w14:textId="0F5CD646" w:rsidR="00321F28" w:rsidRPr="00F97333" w:rsidRDefault="00321F28" w:rsidP="00321F28">
      <w:pPr>
        <w:pStyle w:val="ARbody"/>
        <w:rPr>
          <w:rFonts w:cs="Arial"/>
          <w:lang w:val="en-US"/>
        </w:rPr>
      </w:pPr>
      <w:r w:rsidRPr="00F97333">
        <w:rPr>
          <w:rFonts w:cs="Arial"/>
          <w:lang w:val="en-US"/>
        </w:rPr>
        <w:t xml:space="preserve">Band 1: </w:t>
      </w:r>
      <w:r w:rsidR="00390112" w:rsidRPr="00F97333">
        <w:rPr>
          <w:rFonts w:cs="Arial"/>
          <w:lang w:val="en-US"/>
        </w:rPr>
        <w:t>5</w:t>
      </w:r>
      <w:r w:rsidRPr="00F97333">
        <w:rPr>
          <w:rFonts w:cs="Arial"/>
          <w:lang w:val="en-US"/>
        </w:rPr>
        <w:t xml:space="preserve"> (</w:t>
      </w:r>
      <w:r w:rsidR="00390112" w:rsidRPr="00F97333">
        <w:rPr>
          <w:rFonts w:cs="Arial"/>
          <w:lang w:val="en-US"/>
        </w:rPr>
        <w:t>2</w:t>
      </w:r>
      <w:r w:rsidRPr="00F97333">
        <w:rPr>
          <w:rFonts w:cs="Arial"/>
          <w:lang w:val="en-US"/>
        </w:rPr>
        <w:t xml:space="preserve"> female, 3 male)</w:t>
      </w:r>
    </w:p>
    <w:p w14:paraId="5F7BC034" w14:textId="114C1227" w:rsidR="00321F28" w:rsidRPr="00F97333" w:rsidRDefault="00321F28" w:rsidP="00321F28">
      <w:pPr>
        <w:pStyle w:val="ARbody"/>
        <w:rPr>
          <w:rFonts w:cs="Arial"/>
          <w:lang w:val="en-US"/>
        </w:rPr>
      </w:pPr>
      <w:r w:rsidRPr="00F97333">
        <w:rPr>
          <w:rFonts w:cs="Arial"/>
          <w:lang w:val="en-US"/>
        </w:rPr>
        <w:t xml:space="preserve">Totals: </w:t>
      </w:r>
      <w:r w:rsidR="00390112" w:rsidRPr="00F97333">
        <w:rPr>
          <w:rFonts w:cs="Arial"/>
          <w:lang w:val="en-US"/>
        </w:rPr>
        <w:t>8</w:t>
      </w:r>
      <w:r w:rsidRPr="00F97333">
        <w:rPr>
          <w:rFonts w:cs="Arial"/>
          <w:lang w:val="en-US"/>
        </w:rPr>
        <w:t xml:space="preserve"> (</w:t>
      </w:r>
      <w:r w:rsidR="00390112" w:rsidRPr="00F97333">
        <w:rPr>
          <w:rFonts w:cs="Arial"/>
          <w:lang w:val="en-US"/>
        </w:rPr>
        <w:t>3</w:t>
      </w:r>
      <w:r w:rsidRPr="00F97333">
        <w:rPr>
          <w:rFonts w:cs="Arial"/>
          <w:lang w:val="en-US"/>
        </w:rPr>
        <w:t xml:space="preserve"> female, 5 male)</w:t>
      </w:r>
    </w:p>
    <w:p w14:paraId="68586786" w14:textId="77777777" w:rsidR="00321F28" w:rsidRPr="00F97333" w:rsidRDefault="00321F28" w:rsidP="00321F28">
      <w:pPr>
        <w:pStyle w:val="ARheading5"/>
        <w:rPr>
          <w:rFonts w:cs="Arial"/>
          <w:lang w:val="en-US"/>
        </w:rPr>
      </w:pPr>
      <w:r w:rsidRPr="00F97333">
        <w:rPr>
          <w:rFonts w:cs="Arial"/>
          <w:lang w:val="en-US"/>
        </w:rPr>
        <w:t>Average renumeration by band in 2017–18</w:t>
      </w:r>
    </w:p>
    <w:p w14:paraId="22887B2A" w14:textId="77777777" w:rsidR="00321F28" w:rsidRPr="00F97333" w:rsidRDefault="00321F28" w:rsidP="00321F28">
      <w:pPr>
        <w:pStyle w:val="ARbody"/>
        <w:rPr>
          <w:rFonts w:cs="Arial"/>
          <w:lang w:val="en-US"/>
        </w:rPr>
      </w:pPr>
      <w:r w:rsidRPr="00F97333">
        <w:rPr>
          <w:rFonts w:cs="Arial"/>
          <w:lang w:val="en-US"/>
        </w:rPr>
        <w:t>Band 4: $463,551 – 535,550. Average remuneration: $0</w:t>
      </w:r>
    </w:p>
    <w:p w14:paraId="68E9BAEB" w14:textId="77777777" w:rsidR="00321F28" w:rsidRPr="00F97333" w:rsidRDefault="00321F28" w:rsidP="00321F28">
      <w:pPr>
        <w:pStyle w:val="ARbody"/>
        <w:rPr>
          <w:rFonts w:cs="Arial"/>
          <w:lang w:val="en-US"/>
        </w:rPr>
      </w:pPr>
      <w:r w:rsidRPr="00F97333">
        <w:rPr>
          <w:rFonts w:cs="Arial"/>
          <w:lang w:val="en-US"/>
        </w:rPr>
        <w:t>Band 3: $328,901 – 463,550. Average remuneration: $463,550</w:t>
      </w:r>
    </w:p>
    <w:p w14:paraId="69B4C035" w14:textId="77777777" w:rsidR="00321F28" w:rsidRPr="00F97333" w:rsidRDefault="00321F28" w:rsidP="00321F28">
      <w:pPr>
        <w:pStyle w:val="ARbody"/>
        <w:rPr>
          <w:rFonts w:cs="Arial"/>
          <w:lang w:val="en-US"/>
        </w:rPr>
      </w:pPr>
      <w:r w:rsidRPr="00F97333">
        <w:rPr>
          <w:rFonts w:cs="Arial"/>
          <w:lang w:val="en-US"/>
        </w:rPr>
        <w:t>Band 2: $261,451 – 328,900. Average remuneration: $290,375</w:t>
      </w:r>
    </w:p>
    <w:p w14:paraId="5B67846A" w14:textId="5F886666" w:rsidR="00321F28" w:rsidRPr="00F97333" w:rsidRDefault="00321F28" w:rsidP="00321F28">
      <w:pPr>
        <w:pStyle w:val="ARbody"/>
        <w:rPr>
          <w:rFonts w:cs="Arial"/>
          <w:lang w:val="en-US"/>
        </w:rPr>
      </w:pPr>
      <w:r w:rsidRPr="00F97333">
        <w:rPr>
          <w:rFonts w:cs="Arial"/>
          <w:lang w:val="en-US"/>
        </w:rPr>
        <w:t>Band 1: $183,300 – 261,450. Average remuneration: $228,961</w:t>
      </w:r>
    </w:p>
    <w:p w14:paraId="7271C07F" w14:textId="77777777" w:rsidR="00321F28" w:rsidRPr="00F97333" w:rsidRDefault="00321F28" w:rsidP="00321F28">
      <w:pPr>
        <w:pStyle w:val="ARheading5"/>
        <w:rPr>
          <w:rFonts w:cs="Arial"/>
          <w:lang w:val="en-US"/>
        </w:rPr>
      </w:pPr>
      <w:r w:rsidRPr="00F97333">
        <w:rPr>
          <w:rFonts w:cs="Arial"/>
          <w:lang w:val="en-US"/>
        </w:rPr>
        <w:t>Average renumeration by band in 2018–19</w:t>
      </w:r>
    </w:p>
    <w:p w14:paraId="10F2BE27" w14:textId="7286B569" w:rsidR="00321F28" w:rsidRPr="00F97333" w:rsidRDefault="00321F28" w:rsidP="00321F28">
      <w:pPr>
        <w:pStyle w:val="ARbody"/>
        <w:rPr>
          <w:rFonts w:cs="Arial"/>
          <w:lang w:val="en-US"/>
        </w:rPr>
      </w:pPr>
      <w:r w:rsidRPr="00F97333">
        <w:rPr>
          <w:rFonts w:cs="Arial"/>
          <w:lang w:val="en-US"/>
        </w:rPr>
        <w:t>Band 4: Range $</w:t>
      </w:r>
      <w:r w:rsidR="00390112" w:rsidRPr="00F97333">
        <w:rPr>
          <w:rFonts w:cs="Arial"/>
          <w:lang w:val="en-US"/>
        </w:rPr>
        <w:t>475,151</w:t>
      </w:r>
      <w:r w:rsidRPr="00F97333">
        <w:rPr>
          <w:rFonts w:cs="Arial"/>
          <w:lang w:val="en-US"/>
        </w:rPr>
        <w:t xml:space="preserve"> – </w:t>
      </w:r>
      <w:r w:rsidR="00390112" w:rsidRPr="00F97333">
        <w:rPr>
          <w:rFonts w:cs="Arial"/>
          <w:lang w:val="en-US"/>
        </w:rPr>
        <w:t>548,950</w:t>
      </w:r>
      <w:r w:rsidRPr="00F97333">
        <w:rPr>
          <w:rFonts w:cs="Arial"/>
          <w:lang w:val="en-US"/>
        </w:rPr>
        <w:t>. Average remuneration: $0</w:t>
      </w:r>
    </w:p>
    <w:p w14:paraId="4B7594F1" w14:textId="0EFA3A35" w:rsidR="00321F28" w:rsidRPr="00F97333" w:rsidRDefault="00321F28" w:rsidP="00321F28">
      <w:pPr>
        <w:pStyle w:val="ARbody"/>
        <w:rPr>
          <w:rFonts w:cs="Arial"/>
          <w:lang w:val="en-US"/>
        </w:rPr>
      </w:pPr>
      <w:r w:rsidRPr="00F97333">
        <w:rPr>
          <w:rFonts w:cs="Arial"/>
          <w:lang w:val="en-US"/>
        </w:rPr>
        <w:t>Band 3: Range $</w:t>
      </w:r>
      <w:r w:rsidR="00390112" w:rsidRPr="00F97333">
        <w:rPr>
          <w:rFonts w:cs="Arial"/>
          <w:lang w:val="en-US"/>
        </w:rPr>
        <w:t>337,10</w:t>
      </w:r>
      <w:r w:rsidRPr="00F97333">
        <w:rPr>
          <w:rFonts w:cs="Arial"/>
          <w:lang w:val="en-US"/>
        </w:rPr>
        <w:t xml:space="preserve">1 – </w:t>
      </w:r>
      <w:r w:rsidR="00390112" w:rsidRPr="00F97333">
        <w:rPr>
          <w:rFonts w:cs="Arial"/>
          <w:lang w:val="en-US"/>
        </w:rPr>
        <w:t>475,150</w:t>
      </w:r>
      <w:r w:rsidRPr="00F97333">
        <w:rPr>
          <w:rFonts w:cs="Arial"/>
          <w:lang w:val="en-US"/>
        </w:rPr>
        <w:t>. Average remuneration: $</w:t>
      </w:r>
      <w:r w:rsidR="00390112" w:rsidRPr="00F97333">
        <w:rPr>
          <w:rFonts w:cs="Arial"/>
          <w:lang w:val="en-US"/>
        </w:rPr>
        <w:t>475,150</w:t>
      </w:r>
    </w:p>
    <w:p w14:paraId="78DFB2EB" w14:textId="7D0D6F48" w:rsidR="00321F28" w:rsidRPr="00F97333" w:rsidRDefault="00321F28" w:rsidP="00321F28">
      <w:pPr>
        <w:pStyle w:val="ARbody"/>
        <w:rPr>
          <w:rFonts w:cs="Arial"/>
          <w:lang w:val="en-US"/>
        </w:rPr>
      </w:pPr>
      <w:r w:rsidRPr="00F97333">
        <w:rPr>
          <w:rFonts w:cs="Arial"/>
          <w:lang w:val="en-US"/>
        </w:rPr>
        <w:t>Band 2: Range $</w:t>
      </w:r>
      <w:r w:rsidR="00390112" w:rsidRPr="00F97333">
        <w:rPr>
          <w:rFonts w:cs="Arial"/>
          <w:lang w:val="en-US"/>
        </w:rPr>
        <w:t>268,001</w:t>
      </w:r>
      <w:r w:rsidRPr="00F97333">
        <w:rPr>
          <w:rFonts w:cs="Arial"/>
          <w:lang w:val="en-US"/>
        </w:rPr>
        <w:t xml:space="preserve"> – </w:t>
      </w:r>
      <w:r w:rsidR="00390112" w:rsidRPr="00F97333">
        <w:rPr>
          <w:rFonts w:cs="Arial"/>
          <w:lang w:val="en-US"/>
        </w:rPr>
        <w:t>337,100</w:t>
      </w:r>
      <w:r w:rsidRPr="00F97333">
        <w:rPr>
          <w:rFonts w:cs="Arial"/>
          <w:lang w:val="en-US"/>
        </w:rPr>
        <w:t>. Average remuneration: $</w:t>
      </w:r>
      <w:r w:rsidR="00390112" w:rsidRPr="00F97333">
        <w:rPr>
          <w:rFonts w:cs="Arial"/>
          <w:lang w:val="en-US"/>
        </w:rPr>
        <w:t>293,317</w:t>
      </w:r>
    </w:p>
    <w:p w14:paraId="0ECD3B89" w14:textId="09B096F3" w:rsidR="00321F28" w:rsidRPr="00F97333" w:rsidRDefault="00321F28" w:rsidP="00321F28">
      <w:pPr>
        <w:pStyle w:val="ARbody"/>
        <w:rPr>
          <w:rFonts w:cs="Arial"/>
          <w:lang w:val="en-US"/>
        </w:rPr>
      </w:pPr>
      <w:r w:rsidRPr="00F97333">
        <w:rPr>
          <w:rFonts w:cs="Arial"/>
          <w:lang w:val="en-US"/>
        </w:rPr>
        <w:t>Band 1: Range $</w:t>
      </w:r>
      <w:r w:rsidR="00390112" w:rsidRPr="00F97333">
        <w:rPr>
          <w:rFonts w:cs="Arial"/>
          <w:lang w:val="en-US"/>
        </w:rPr>
        <w:t>187,900</w:t>
      </w:r>
      <w:r w:rsidRPr="00F97333">
        <w:rPr>
          <w:rFonts w:cs="Arial"/>
          <w:lang w:val="en-US"/>
        </w:rPr>
        <w:t xml:space="preserve"> – </w:t>
      </w:r>
      <w:r w:rsidR="00390112" w:rsidRPr="00F97333">
        <w:rPr>
          <w:rFonts w:cs="Arial"/>
          <w:lang w:val="en-US"/>
        </w:rPr>
        <w:t>268,000</w:t>
      </w:r>
      <w:r w:rsidRPr="00F97333">
        <w:rPr>
          <w:rFonts w:cs="Arial"/>
          <w:lang w:val="en-US"/>
        </w:rPr>
        <w:t>. Average remuneration: $</w:t>
      </w:r>
      <w:r w:rsidR="00390112" w:rsidRPr="00F97333">
        <w:rPr>
          <w:rFonts w:cs="Arial"/>
          <w:lang w:val="en-US"/>
        </w:rPr>
        <w:t>231,345</w:t>
      </w:r>
    </w:p>
    <w:p w14:paraId="08468065" w14:textId="77777777" w:rsidR="00C91688" w:rsidRPr="00F97333" w:rsidRDefault="00C91688" w:rsidP="00390112">
      <w:pPr>
        <w:pStyle w:val="ARheading4"/>
        <w:rPr>
          <w:rFonts w:cs="Arial"/>
          <w:lang w:val="en-US"/>
        </w:rPr>
      </w:pPr>
      <w:r w:rsidRPr="00F97333">
        <w:rPr>
          <w:rFonts w:cs="Arial"/>
          <w:lang w:val="en-US"/>
        </w:rPr>
        <w:t>Gallery employees</w:t>
      </w:r>
    </w:p>
    <w:p w14:paraId="13B85FE9" w14:textId="30340E4B" w:rsidR="00C91688" w:rsidRPr="00F97333" w:rsidRDefault="00C91688" w:rsidP="00390112">
      <w:pPr>
        <w:pStyle w:val="ARbody"/>
        <w:rPr>
          <w:rFonts w:cs="Arial"/>
          <w:lang w:val="en-US"/>
        </w:rPr>
      </w:pPr>
      <w:r w:rsidRPr="00F97333">
        <w:rPr>
          <w:rFonts w:cs="Arial"/>
          <w:lang w:val="en-US"/>
        </w:rPr>
        <w:t xml:space="preserve">Women represent 67% of Gallery employees and this percentage continues to surpass the </w:t>
      </w:r>
      <w:r w:rsidRPr="00F97333">
        <w:rPr>
          <w:rFonts w:cs="Arial"/>
          <w:lang w:val="en-US"/>
        </w:rPr>
        <w:lastRenderedPageBreak/>
        <w:t xml:space="preserve">NSW Public Sector benchmark of 50%; this represents an increase of 1% from last financial year. Women also represent 38% of the Gallery’s Executive team and the representation in the Leadership team is 79%.  </w:t>
      </w:r>
    </w:p>
    <w:p w14:paraId="2344307C" w14:textId="77777777" w:rsidR="00C91688" w:rsidRPr="00F97333" w:rsidRDefault="00C91688" w:rsidP="00390112">
      <w:pPr>
        <w:pStyle w:val="ARheading4"/>
        <w:rPr>
          <w:rFonts w:cs="Arial"/>
          <w:lang w:val="en-US"/>
        </w:rPr>
      </w:pPr>
      <w:r w:rsidRPr="00F97333">
        <w:rPr>
          <w:rFonts w:cs="Arial"/>
          <w:lang w:val="en-US"/>
        </w:rPr>
        <w:t>Cultural diversity</w:t>
      </w:r>
    </w:p>
    <w:p w14:paraId="0A04B96D" w14:textId="77777777" w:rsidR="00C91688" w:rsidRPr="00F97333" w:rsidRDefault="00C91688" w:rsidP="00390112">
      <w:pPr>
        <w:pStyle w:val="ARbody"/>
        <w:rPr>
          <w:rFonts w:cs="Arial"/>
          <w:lang w:val="en-US"/>
        </w:rPr>
      </w:pPr>
      <w:r w:rsidRPr="00F97333">
        <w:rPr>
          <w:rFonts w:cs="Arial"/>
          <w:lang w:val="en-US"/>
        </w:rPr>
        <w:t xml:space="preserve">As part of the Strategic Plan 2023, the Gallery has committed to develop a new diversity and inclusion plan in 2020, which reflects the diversity of the state; incorporates our commitments under the </w:t>
      </w:r>
      <w:r w:rsidRPr="00F97333">
        <w:rPr>
          <w:rFonts w:cs="Arial"/>
          <w:i/>
          <w:iCs/>
          <w:lang w:val="en-US"/>
        </w:rPr>
        <w:t>Multicultural NSW Act 2000</w:t>
      </w:r>
      <w:r w:rsidRPr="00F97333">
        <w:rPr>
          <w:rFonts w:cs="Arial"/>
          <w:lang w:val="en-US"/>
        </w:rPr>
        <w:t xml:space="preserve"> and multicultural principles; and synthesises all new and existing Gallery initiatives in staff diversity and targeted audience engagement, including our extensive partnerships with government and non-government organisations in delivering services and programs across Greater Sydney and regional New South Wales.</w:t>
      </w:r>
    </w:p>
    <w:p w14:paraId="724A3CCC" w14:textId="69D5D23B" w:rsidR="00C91688" w:rsidRPr="00F97333" w:rsidRDefault="00C91688" w:rsidP="00390112">
      <w:pPr>
        <w:pStyle w:val="ARbody"/>
        <w:rPr>
          <w:rFonts w:cs="Arial"/>
          <w:lang w:val="en-US"/>
        </w:rPr>
      </w:pPr>
      <w:r w:rsidRPr="00F97333">
        <w:rPr>
          <w:rFonts w:cs="Arial"/>
          <w:lang w:val="en-US"/>
        </w:rPr>
        <w:t>This year 30% of Gallery employees indicated that their first language spoken as a child was not English and 11% of employees identified as coming from a racial, ethnic or ethnic-religious minority group. Many employees who speak community languages assist other staff and visitors as well as earning a Community Language Allowance. As at 30 June 2019, the Gallery had staff officially able to offer assistance in community languages such as Hindi, Polish, Italian, French, Mandarin and Indonesian. An annual calendar of significant religious and holy days was circulated to all supervisors to enable scheduling of employees’ commitments to meet their religious obligations.</w:t>
      </w:r>
    </w:p>
    <w:p w14:paraId="504C7A05" w14:textId="77777777" w:rsidR="00DA6756" w:rsidRPr="00F97333" w:rsidRDefault="00DA6756" w:rsidP="00DA6756">
      <w:pPr>
        <w:pStyle w:val="ARheading4"/>
        <w:rPr>
          <w:rFonts w:cs="Arial"/>
          <w:lang w:val="en-US"/>
        </w:rPr>
      </w:pPr>
      <w:r w:rsidRPr="00F97333">
        <w:rPr>
          <w:rFonts w:cs="Arial"/>
          <w:lang w:val="en-US"/>
        </w:rPr>
        <w:t>Parliamentary Annual Report tables</w:t>
      </w:r>
    </w:p>
    <w:p w14:paraId="20F1EC55" w14:textId="77777777" w:rsidR="00DA6756" w:rsidRPr="00F97333" w:rsidRDefault="00DA6756" w:rsidP="00DA6756">
      <w:pPr>
        <w:pStyle w:val="ARheading5"/>
        <w:rPr>
          <w:rFonts w:cs="Arial"/>
          <w:lang w:val="en-US"/>
        </w:rPr>
      </w:pPr>
      <w:r w:rsidRPr="00F97333">
        <w:rPr>
          <w:rFonts w:cs="Arial"/>
          <w:lang w:val="en-US"/>
        </w:rPr>
        <w:t>Trends in the representation of workforce diversity groups</w:t>
      </w:r>
    </w:p>
    <w:tbl>
      <w:tblPr>
        <w:tblStyle w:val="TableGrid"/>
        <w:tblW w:w="0" w:type="auto"/>
        <w:tblLook w:val="0620" w:firstRow="1" w:lastRow="0" w:firstColumn="0" w:lastColumn="0" w:noHBand="1" w:noVBand="1"/>
        <w:tblCaption w:val="Trends in the representation of workforce diversity groups"/>
        <w:tblDescription w:val="This table lists several types of workplace diversity group and provides a benchmark percentage for each as well as the percentage at the Gallery for the years 2016, 2017 and 2018 in terms of representation."/>
      </w:tblPr>
      <w:tblGrid>
        <w:gridCol w:w="4077"/>
        <w:gridCol w:w="1276"/>
        <w:gridCol w:w="1275"/>
        <w:gridCol w:w="1190"/>
        <w:gridCol w:w="1190"/>
      </w:tblGrid>
      <w:tr w:rsidR="00DA6756" w:rsidRPr="00F97333" w14:paraId="1B86ED73" w14:textId="77777777" w:rsidTr="00306E3D">
        <w:trPr>
          <w:tblHeader/>
        </w:trPr>
        <w:tc>
          <w:tcPr>
            <w:tcW w:w="4077" w:type="dxa"/>
          </w:tcPr>
          <w:p w14:paraId="7C043C89" w14:textId="77777777" w:rsidR="00DA6756" w:rsidRPr="00F97333" w:rsidRDefault="00DA6756" w:rsidP="00306E3D">
            <w:pPr>
              <w:pStyle w:val="Tabletext"/>
              <w:rPr>
                <w:rFonts w:cs="Arial"/>
                <w:b/>
              </w:rPr>
            </w:pPr>
            <w:r w:rsidRPr="00F97333">
              <w:rPr>
                <w:rStyle w:val="Bold"/>
                <w:rFonts w:cs="Arial"/>
              </w:rPr>
              <w:t>Workforce diversity group</w:t>
            </w:r>
          </w:p>
        </w:tc>
        <w:tc>
          <w:tcPr>
            <w:tcW w:w="1276" w:type="dxa"/>
          </w:tcPr>
          <w:p w14:paraId="499354CC" w14:textId="77777777" w:rsidR="00DA6756" w:rsidRPr="00F97333" w:rsidRDefault="00DA6756" w:rsidP="00306E3D">
            <w:pPr>
              <w:pStyle w:val="Tabletext"/>
              <w:rPr>
                <w:rFonts w:cs="Arial"/>
                <w:b/>
              </w:rPr>
            </w:pPr>
            <w:r w:rsidRPr="00F97333">
              <w:rPr>
                <w:rFonts w:cs="Arial"/>
                <w:b/>
              </w:rPr>
              <w:t>Benchmark</w:t>
            </w:r>
          </w:p>
        </w:tc>
        <w:tc>
          <w:tcPr>
            <w:tcW w:w="1275" w:type="dxa"/>
          </w:tcPr>
          <w:p w14:paraId="3428E7DB" w14:textId="77777777" w:rsidR="00DA6756" w:rsidRPr="00F97333" w:rsidRDefault="00DA6756" w:rsidP="00306E3D">
            <w:pPr>
              <w:pStyle w:val="Tabletext"/>
              <w:rPr>
                <w:rFonts w:cs="Arial"/>
                <w:b/>
              </w:rPr>
            </w:pPr>
            <w:r w:rsidRPr="00F97333">
              <w:rPr>
                <w:rFonts w:cs="Arial"/>
                <w:b/>
              </w:rPr>
              <w:t>2017</w:t>
            </w:r>
          </w:p>
        </w:tc>
        <w:tc>
          <w:tcPr>
            <w:tcW w:w="1190" w:type="dxa"/>
          </w:tcPr>
          <w:p w14:paraId="20539CEB" w14:textId="77777777" w:rsidR="00DA6756" w:rsidRPr="00F97333" w:rsidRDefault="00DA6756" w:rsidP="00306E3D">
            <w:pPr>
              <w:pStyle w:val="Tabletext"/>
              <w:rPr>
                <w:rFonts w:cs="Arial"/>
                <w:b/>
              </w:rPr>
            </w:pPr>
            <w:r w:rsidRPr="00F97333">
              <w:rPr>
                <w:rFonts w:cs="Arial"/>
                <w:b/>
              </w:rPr>
              <w:t>2018</w:t>
            </w:r>
          </w:p>
        </w:tc>
        <w:tc>
          <w:tcPr>
            <w:tcW w:w="1190" w:type="dxa"/>
          </w:tcPr>
          <w:p w14:paraId="42B7AD7A" w14:textId="77777777" w:rsidR="00DA6756" w:rsidRPr="00F97333" w:rsidRDefault="00DA6756" w:rsidP="00306E3D">
            <w:pPr>
              <w:pStyle w:val="Tabletext"/>
              <w:rPr>
                <w:rFonts w:cs="Arial"/>
                <w:b/>
              </w:rPr>
            </w:pPr>
            <w:r w:rsidRPr="00F97333">
              <w:rPr>
                <w:rFonts w:cs="Arial"/>
                <w:b/>
              </w:rPr>
              <w:t>2019</w:t>
            </w:r>
          </w:p>
        </w:tc>
      </w:tr>
      <w:tr w:rsidR="00DA6756" w:rsidRPr="00F97333" w14:paraId="22D0ECE0" w14:textId="77777777" w:rsidTr="00306E3D">
        <w:tc>
          <w:tcPr>
            <w:tcW w:w="4077" w:type="dxa"/>
          </w:tcPr>
          <w:p w14:paraId="22501D3C" w14:textId="77777777" w:rsidR="00DA6756" w:rsidRPr="00F97333" w:rsidRDefault="00DA6756" w:rsidP="00306E3D">
            <w:pPr>
              <w:pStyle w:val="Tabletext"/>
              <w:rPr>
                <w:rFonts w:cs="Arial"/>
              </w:rPr>
            </w:pPr>
            <w:r w:rsidRPr="00F97333">
              <w:rPr>
                <w:rFonts w:cs="Arial"/>
              </w:rPr>
              <w:t>Women</w:t>
            </w:r>
          </w:p>
        </w:tc>
        <w:tc>
          <w:tcPr>
            <w:tcW w:w="1276" w:type="dxa"/>
          </w:tcPr>
          <w:p w14:paraId="767E5312" w14:textId="77777777" w:rsidR="00DA6756" w:rsidRPr="00F97333" w:rsidRDefault="00DA6756" w:rsidP="00306E3D">
            <w:pPr>
              <w:pStyle w:val="Tabletext"/>
              <w:rPr>
                <w:rFonts w:cs="Arial"/>
              </w:rPr>
            </w:pPr>
            <w:r w:rsidRPr="00F97333">
              <w:rPr>
                <w:rFonts w:cs="Arial"/>
              </w:rPr>
              <w:t>50%</w:t>
            </w:r>
          </w:p>
        </w:tc>
        <w:tc>
          <w:tcPr>
            <w:tcW w:w="1275" w:type="dxa"/>
          </w:tcPr>
          <w:p w14:paraId="6745D64B" w14:textId="77777777" w:rsidR="00DA6756" w:rsidRPr="00F97333" w:rsidRDefault="00DA6756" w:rsidP="00306E3D">
            <w:pPr>
              <w:pStyle w:val="Tabletext"/>
              <w:rPr>
                <w:rFonts w:cs="Arial"/>
              </w:rPr>
            </w:pPr>
            <w:r w:rsidRPr="00F97333">
              <w:rPr>
                <w:rFonts w:cs="Arial"/>
              </w:rPr>
              <w:t>64.8%</w:t>
            </w:r>
          </w:p>
        </w:tc>
        <w:tc>
          <w:tcPr>
            <w:tcW w:w="1190" w:type="dxa"/>
          </w:tcPr>
          <w:p w14:paraId="7D3AE5B7" w14:textId="77777777" w:rsidR="00DA6756" w:rsidRPr="00F97333" w:rsidRDefault="00DA6756" w:rsidP="00306E3D">
            <w:pPr>
              <w:pStyle w:val="Tabletext"/>
              <w:rPr>
                <w:rFonts w:cs="Arial"/>
              </w:rPr>
            </w:pPr>
            <w:r w:rsidRPr="00F97333">
              <w:rPr>
                <w:rFonts w:cs="Arial"/>
              </w:rPr>
              <w:t>65.9%</w:t>
            </w:r>
          </w:p>
        </w:tc>
        <w:tc>
          <w:tcPr>
            <w:tcW w:w="1190" w:type="dxa"/>
          </w:tcPr>
          <w:p w14:paraId="578BA1F4" w14:textId="77777777" w:rsidR="00DA6756" w:rsidRPr="00F97333" w:rsidRDefault="00DA6756" w:rsidP="00306E3D">
            <w:pPr>
              <w:pStyle w:val="Tabletext"/>
              <w:rPr>
                <w:rFonts w:cs="Arial"/>
              </w:rPr>
            </w:pPr>
            <w:r w:rsidRPr="00F97333">
              <w:rPr>
                <w:rFonts w:cs="Arial"/>
              </w:rPr>
              <w:t>66.8%</w:t>
            </w:r>
          </w:p>
        </w:tc>
      </w:tr>
      <w:tr w:rsidR="00DA6756" w:rsidRPr="00F97333" w14:paraId="330A9E61" w14:textId="77777777" w:rsidTr="00306E3D">
        <w:tc>
          <w:tcPr>
            <w:tcW w:w="4077" w:type="dxa"/>
          </w:tcPr>
          <w:p w14:paraId="441C220B" w14:textId="77777777" w:rsidR="00DA6756" w:rsidRPr="00F97333" w:rsidRDefault="00DA6756" w:rsidP="00306E3D">
            <w:pPr>
              <w:pStyle w:val="Tabletext"/>
              <w:rPr>
                <w:rFonts w:cs="Arial"/>
              </w:rPr>
            </w:pPr>
            <w:r w:rsidRPr="00F97333">
              <w:rPr>
                <w:rFonts w:cs="Arial"/>
              </w:rPr>
              <w:t>Aboriginal and/or Torres Strait Islander people</w:t>
            </w:r>
          </w:p>
        </w:tc>
        <w:tc>
          <w:tcPr>
            <w:tcW w:w="1276" w:type="dxa"/>
          </w:tcPr>
          <w:p w14:paraId="0652E394" w14:textId="77777777" w:rsidR="00DA6756" w:rsidRPr="00F97333" w:rsidRDefault="00DA6756" w:rsidP="00306E3D">
            <w:pPr>
              <w:pStyle w:val="Tabletext"/>
              <w:rPr>
                <w:rFonts w:cs="Arial"/>
              </w:rPr>
            </w:pPr>
            <w:r w:rsidRPr="00F97333">
              <w:rPr>
                <w:rFonts w:cs="Arial"/>
              </w:rPr>
              <w:t>3.3%</w:t>
            </w:r>
          </w:p>
        </w:tc>
        <w:tc>
          <w:tcPr>
            <w:tcW w:w="1275" w:type="dxa"/>
          </w:tcPr>
          <w:p w14:paraId="34F1679A" w14:textId="77777777" w:rsidR="00DA6756" w:rsidRPr="00F97333" w:rsidRDefault="00DA6756" w:rsidP="00306E3D">
            <w:pPr>
              <w:pStyle w:val="Tabletext"/>
              <w:rPr>
                <w:rFonts w:cs="Arial"/>
              </w:rPr>
            </w:pPr>
            <w:r w:rsidRPr="00F97333">
              <w:rPr>
                <w:rFonts w:cs="Arial"/>
              </w:rPr>
              <w:t>1.4%</w:t>
            </w:r>
          </w:p>
        </w:tc>
        <w:tc>
          <w:tcPr>
            <w:tcW w:w="1190" w:type="dxa"/>
          </w:tcPr>
          <w:p w14:paraId="2C2059AF" w14:textId="77777777" w:rsidR="00DA6756" w:rsidRPr="00F97333" w:rsidRDefault="00DA6756" w:rsidP="00306E3D">
            <w:pPr>
              <w:pStyle w:val="Tabletext"/>
              <w:rPr>
                <w:rFonts w:cs="Arial"/>
              </w:rPr>
            </w:pPr>
            <w:r w:rsidRPr="00F97333">
              <w:rPr>
                <w:rFonts w:cs="Arial"/>
              </w:rPr>
              <w:t>1.3%</w:t>
            </w:r>
          </w:p>
        </w:tc>
        <w:tc>
          <w:tcPr>
            <w:tcW w:w="1190" w:type="dxa"/>
          </w:tcPr>
          <w:p w14:paraId="701D6723" w14:textId="77777777" w:rsidR="00DA6756" w:rsidRPr="00F97333" w:rsidRDefault="00DA6756" w:rsidP="00306E3D">
            <w:pPr>
              <w:pStyle w:val="Tabletext"/>
              <w:rPr>
                <w:rFonts w:cs="Arial"/>
              </w:rPr>
            </w:pPr>
            <w:r w:rsidRPr="00F97333">
              <w:rPr>
                <w:rFonts w:cs="Arial"/>
              </w:rPr>
              <w:t>1.6%</w:t>
            </w:r>
          </w:p>
        </w:tc>
      </w:tr>
      <w:tr w:rsidR="00DA6756" w:rsidRPr="00F97333" w14:paraId="1AEE3B51" w14:textId="77777777" w:rsidTr="00306E3D">
        <w:tc>
          <w:tcPr>
            <w:tcW w:w="4077" w:type="dxa"/>
          </w:tcPr>
          <w:p w14:paraId="396AC209" w14:textId="77777777" w:rsidR="00DA6756" w:rsidRPr="00F97333" w:rsidRDefault="00DA6756" w:rsidP="00306E3D">
            <w:pPr>
              <w:pStyle w:val="Tabletext"/>
              <w:rPr>
                <w:rFonts w:cs="Arial"/>
              </w:rPr>
            </w:pPr>
            <w:r w:rsidRPr="00F97333">
              <w:rPr>
                <w:rFonts w:cs="Arial"/>
              </w:rPr>
              <w:t>People whose first language spoken as a child was not English</w:t>
            </w:r>
          </w:p>
        </w:tc>
        <w:tc>
          <w:tcPr>
            <w:tcW w:w="1276" w:type="dxa"/>
          </w:tcPr>
          <w:p w14:paraId="4FA2A218" w14:textId="77777777" w:rsidR="00DA6756" w:rsidRPr="00F97333" w:rsidRDefault="00DA6756" w:rsidP="00306E3D">
            <w:pPr>
              <w:pStyle w:val="Tabletext"/>
              <w:rPr>
                <w:rFonts w:cs="Arial"/>
              </w:rPr>
            </w:pPr>
            <w:r w:rsidRPr="00F97333">
              <w:rPr>
                <w:rFonts w:cs="Arial"/>
              </w:rPr>
              <w:t>23.2%</w:t>
            </w:r>
          </w:p>
        </w:tc>
        <w:tc>
          <w:tcPr>
            <w:tcW w:w="1275" w:type="dxa"/>
          </w:tcPr>
          <w:p w14:paraId="2D314FDB" w14:textId="77777777" w:rsidR="00DA6756" w:rsidRPr="00F97333" w:rsidRDefault="00DA6756" w:rsidP="00306E3D">
            <w:pPr>
              <w:pStyle w:val="Tabletext"/>
              <w:rPr>
                <w:rFonts w:cs="Arial"/>
              </w:rPr>
            </w:pPr>
            <w:r w:rsidRPr="00F97333">
              <w:rPr>
                <w:rFonts w:cs="Arial"/>
              </w:rPr>
              <w:t>37.6%</w:t>
            </w:r>
          </w:p>
        </w:tc>
        <w:tc>
          <w:tcPr>
            <w:tcW w:w="1190" w:type="dxa"/>
          </w:tcPr>
          <w:p w14:paraId="57D155EE" w14:textId="77777777" w:rsidR="00DA6756" w:rsidRPr="00F97333" w:rsidRDefault="00DA6756" w:rsidP="00306E3D">
            <w:pPr>
              <w:pStyle w:val="Tabletext"/>
              <w:rPr>
                <w:rFonts w:cs="Arial"/>
              </w:rPr>
            </w:pPr>
            <w:r w:rsidRPr="00F97333">
              <w:rPr>
                <w:rFonts w:cs="Arial"/>
              </w:rPr>
              <w:t>33.2%</w:t>
            </w:r>
          </w:p>
        </w:tc>
        <w:tc>
          <w:tcPr>
            <w:tcW w:w="1190" w:type="dxa"/>
          </w:tcPr>
          <w:p w14:paraId="14DA6F58" w14:textId="77777777" w:rsidR="00DA6756" w:rsidRPr="00F97333" w:rsidRDefault="00DA6756" w:rsidP="00306E3D">
            <w:pPr>
              <w:pStyle w:val="Tabletext"/>
              <w:rPr>
                <w:rFonts w:cs="Arial"/>
              </w:rPr>
            </w:pPr>
            <w:r w:rsidRPr="00F97333">
              <w:rPr>
                <w:rFonts w:cs="Arial"/>
              </w:rPr>
              <w:t>30.4%</w:t>
            </w:r>
          </w:p>
        </w:tc>
      </w:tr>
      <w:tr w:rsidR="00DA6756" w:rsidRPr="00F97333" w14:paraId="3AD1C36B" w14:textId="77777777" w:rsidTr="00306E3D">
        <w:tc>
          <w:tcPr>
            <w:tcW w:w="4077" w:type="dxa"/>
          </w:tcPr>
          <w:p w14:paraId="40665CAE" w14:textId="77777777" w:rsidR="00DA6756" w:rsidRPr="00F97333" w:rsidRDefault="00DA6756" w:rsidP="00306E3D">
            <w:pPr>
              <w:pStyle w:val="Tabletext"/>
              <w:rPr>
                <w:rFonts w:cs="Arial"/>
              </w:rPr>
            </w:pPr>
            <w:r w:rsidRPr="00F97333">
              <w:rPr>
                <w:rFonts w:cs="Arial"/>
              </w:rPr>
              <w:t>People with a disability</w:t>
            </w:r>
          </w:p>
        </w:tc>
        <w:tc>
          <w:tcPr>
            <w:tcW w:w="1276" w:type="dxa"/>
          </w:tcPr>
          <w:p w14:paraId="31FE5947" w14:textId="77777777" w:rsidR="00DA6756" w:rsidRPr="00F97333" w:rsidRDefault="00DA6756" w:rsidP="00306E3D">
            <w:pPr>
              <w:pStyle w:val="Tabletext"/>
              <w:rPr>
                <w:rFonts w:cs="Arial"/>
              </w:rPr>
            </w:pPr>
            <w:r w:rsidRPr="00F97333">
              <w:rPr>
                <w:rFonts w:cs="Arial"/>
              </w:rPr>
              <w:t>5.6%</w:t>
            </w:r>
          </w:p>
        </w:tc>
        <w:tc>
          <w:tcPr>
            <w:tcW w:w="1275" w:type="dxa"/>
          </w:tcPr>
          <w:p w14:paraId="05B3B903" w14:textId="77777777" w:rsidR="00DA6756" w:rsidRPr="00F97333" w:rsidRDefault="00DA6756" w:rsidP="00306E3D">
            <w:pPr>
              <w:pStyle w:val="Tabletext"/>
              <w:rPr>
                <w:rFonts w:cs="Arial"/>
              </w:rPr>
            </w:pPr>
            <w:r w:rsidRPr="00F97333">
              <w:rPr>
                <w:rFonts w:cs="Arial"/>
              </w:rPr>
              <w:t>1.9%</w:t>
            </w:r>
          </w:p>
        </w:tc>
        <w:tc>
          <w:tcPr>
            <w:tcW w:w="1190" w:type="dxa"/>
          </w:tcPr>
          <w:p w14:paraId="5ACD4EC0" w14:textId="77777777" w:rsidR="00DA6756" w:rsidRPr="00F97333" w:rsidRDefault="00DA6756" w:rsidP="00306E3D">
            <w:pPr>
              <w:pStyle w:val="Tabletext"/>
              <w:rPr>
                <w:rFonts w:cs="Arial"/>
              </w:rPr>
            </w:pPr>
            <w:r w:rsidRPr="00F97333">
              <w:rPr>
                <w:rFonts w:cs="Arial"/>
              </w:rPr>
              <w:t>2.2%</w:t>
            </w:r>
          </w:p>
        </w:tc>
        <w:tc>
          <w:tcPr>
            <w:tcW w:w="1190" w:type="dxa"/>
          </w:tcPr>
          <w:p w14:paraId="11531177" w14:textId="77777777" w:rsidR="00DA6756" w:rsidRPr="00F97333" w:rsidRDefault="00DA6756" w:rsidP="00306E3D">
            <w:pPr>
              <w:pStyle w:val="Tabletext"/>
              <w:rPr>
                <w:rFonts w:cs="Arial"/>
              </w:rPr>
            </w:pPr>
            <w:r w:rsidRPr="00F97333">
              <w:rPr>
                <w:rFonts w:cs="Arial"/>
              </w:rPr>
              <w:t>2.0%</w:t>
            </w:r>
          </w:p>
        </w:tc>
      </w:tr>
      <w:tr w:rsidR="00DA6756" w:rsidRPr="00F97333" w14:paraId="6CD4F2ED" w14:textId="77777777" w:rsidTr="00306E3D">
        <w:tc>
          <w:tcPr>
            <w:tcW w:w="4077" w:type="dxa"/>
          </w:tcPr>
          <w:p w14:paraId="1C42BAC3" w14:textId="77777777" w:rsidR="00DA6756" w:rsidRPr="00F97333" w:rsidRDefault="00DA6756" w:rsidP="00306E3D">
            <w:pPr>
              <w:pStyle w:val="Tabletext"/>
              <w:rPr>
                <w:rFonts w:cs="Arial"/>
              </w:rPr>
            </w:pPr>
            <w:r w:rsidRPr="00F97333">
              <w:rPr>
                <w:rFonts w:cs="Arial"/>
              </w:rPr>
              <w:t>People with a disability requiring work-related adjustment</w:t>
            </w:r>
          </w:p>
        </w:tc>
        <w:tc>
          <w:tcPr>
            <w:tcW w:w="1276" w:type="dxa"/>
          </w:tcPr>
          <w:p w14:paraId="47038AFA" w14:textId="77777777" w:rsidR="00DA6756" w:rsidRPr="00F97333" w:rsidRDefault="00DA6756" w:rsidP="00306E3D">
            <w:pPr>
              <w:pStyle w:val="Tabletext"/>
              <w:rPr>
                <w:rFonts w:cs="Arial"/>
              </w:rPr>
            </w:pPr>
            <w:r w:rsidRPr="00F97333">
              <w:rPr>
                <w:rFonts w:cs="Arial"/>
              </w:rPr>
              <w:t>N/A</w:t>
            </w:r>
          </w:p>
        </w:tc>
        <w:tc>
          <w:tcPr>
            <w:tcW w:w="1275" w:type="dxa"/>
          </w:tcPr>
          <w:p w14:paraId="6DF7853D" w14:textId="77777777" w:rsidR="00DA6756" w:rsidRPr="00F97333" w:rsidRDefault="00DA6756" w:rsidP="00306E3D">
            <w:pPr>
              <w:pStyle w:val="Tabletext"/>
              <w:rPr>
                <w:rFonts w:cs="Arial"/>
              </w:rPr>
            </w:pPr>
            <w:r w:rsidRPr="00F97333">
              <w:rPr>
                <w:rFonts w:cs="Arial"/>
              </w:rPr>
              <w:t>1.9%</w:t>
            </w:r>
          </w:p>
        </w:tc>
        <w:tc>
          <w:tcPr>
            <w:tcW w:w="1190" w:type="dxa"/>
          </w:tcPr>
          <w:p w14:paraId="4BBF6EFE" w14:textId="77777777" w:rsidR="00DA6756" w:rsidRPr="00F97333" w:rsidRDefault="00DA6756" w:rsidP="00306E3D">
            <w:pPr>
              <w:pStyle w:val="Tabletext"/>
              <w:rPr>
                <w:rFonts w:cs="Arial"/>
              </w:rPr>
            </w:pPr>
            <w:r w:rsidRPr="00F97333">
              <w:rPr>
                <w:rFonts w:cs="Arial"/>
              </w:rPr>
              <w:t>0.4%</w:t>
            </w:r>
          </w:p>
        </w:tc>
        <w:tc>
          <w:tcPr>
            <w:tcW w:w="1190" w:type="dxa"/>
          </w:tcPr>
          <w:p w14:paraId="0A11ED9A" w14:textId="77777777" w:rsidR="00DA6756" w:rsidRPr="00F97333" w:rsidRDefault="00DA6756" w:rsidP="00306E3D">
            <w:pPr>
              <w:pStyle w:val="Tabletext"/>
              <w:rPr>
                <w:rFonts w:cs="Arial"/>
              </w:rPr>
            </w:pPr>
            <w:r w:rsidRPr="00F97333">
              <w:rPr>
                <w:rFonts w:cs="Arial"/>
              </w:rPr>
              <w:t>0.4%</w:t>
            </w:r>
          </w:p>
        </w:tc>
      </w:tr>
    </w:tbl>
    <w:p w14:paraId="407860F7" w14:textId="77777777" w:rsidR="00DA6756" w:rsidRPr="00F97333" w:rsidRDefault="00DA6756" w:rsidP="00DA6756">
      <w:pPr>
        <w:suppressAutoHyphens/>
        <w:autoSpaceDE w:val="0"/>
        <w:autoSpaceDN w:val="0"/>
        <w:adjustRightInd w:val="0"/>
        <w:spacing w:line="288" w:lineRule="auto"/>
        <w:textAlignment w:val="center"/>
        <w:rPr>
          <w:rFonts w:cs="Arial"/>
          <w:color w:val="000000"/>
          <w:spacing w:val="-1"/>
          <w:sz w:val="12"/>
          <w:szCs w:val="12"/>
          <w:lang w:val="en-US"/>
        </w:rPr>
      </w:pPr>
    </w:p>
    <w:p w14:paraId="652CA8BD" w14:textId="77777777" w:rsidR="00DA6756" w:rsidRPr="00F97333" w:rsidRDefault="00DA6756" w:rsidP="00DA6756">
      <w:pPr>
        <w:pStyle w:val="ARbody"/>
        <w:rPr>
          <w:rFonts w:cs="Arial"/>
          <w:lang w:val="en-US"/>
        </w:rPr>
      </w:pPr>
      <w:r w:rsidRPr="00F97333">
        <w:rPr>
          <w:rFonts w:cs="Arial"/>
          <w:lang w:val="en-US"/>
        </w:rPr>
        <w:t>Note 1: The benchmark of 50% for representation of women across the sector is intended to reflect the gender composition of the NSW community.</w:t>
      </w:r>
    </w:p>
    <w:p w14:paraId="7D523FA9" w14:textId="77777777" w:rsidR="00DA6756" w:rsidRPr="00F97333" w:rsidRDefault="00DA6756" w:rsidP="00DA6756">
      <w:pPr>
        <w:pStyle w:val="ARbody"/>
        <w:rPr>
          <w:rFonts w:cs="Arial"/>
          <w:lang w:val="en-US"/>
        </w:rPr>
      </w:pPr>
      <w:r w:rsidRPr="00F97333">
        <w:rPr>
          <w:rFonts w:cs="Arial"/>
          <w:lang w:val="en-US"/>
        </w:rPr>
        <w:t>Note 2: The NSW Public Sector Aboriginal Employment Strategy 2014–17 introduced an aspirational target of 1.8% by 2021 for each of the sector’s salary bands. If the aspirational target of 1.8% is achieved in salary bands not currently at or above 1.8%, the cumulative representation of Aboriginal employees in the sector is expected to reach 3.3%.</w:t>
      </w:r>
    </w:p>
    <w:p w14:paraId="576130E7" w14:textId="77777777" w:rsidR="00DA6756" w:rsidRPr="00F97333" w:rsidRDefault="00DA6756" w:rsidP="00DA6756">
      <w:pPr>
        <w:pStyle w:val="ARbody"/>
        <w:rPr>
          <w:rFonts w:cs="Arial"/>
          <w:lang w:val="en-US"/>
        </w:rPr>
      </w:pPr>
      <w:r w:rsidRPr="00F97333">
        <w:rPr>
          <w:rFonts w:cs="Arial"/>
          <w:lang w:val="en-US"/>
        </w:rPr>
        <w:lastRenderedPageBreak/>
        <w:t>Note 3: A benchmark from the Australian Bureau of Statistics (ABS) Census of Population and Housing has been included for people whose first language spoken as a child was not English. The ABS Census does not provide information about first language, but does provide information about country of birth. The benchmark of 23.2% is the percentage of the NSW general population born in a country where English is not the predominant language.</w:t>
      </w:r>
    </w:p>
    <w:p w14:paraId="469DE728" w14:textId="77777777" w:rsidR="00DA6756" w:rsidRPr="00F97333" w:rsidRDefault="00DA6756" w:rsidP="00DA6756">
      <w:pPr>
        <w:pStyle w:val="ARbody"/>
        <w:rPr>
          <w:rFonts w:cs="Arial"/>
          <w:lang w:val="en-US"/>
        </w:rPr>
      </w:pPr>
      <w:r w:rsidRPr="00F97333">
        <w:rPr>
          <w:rFonts w:cs="Arial"/>
          <w:lang w:val="en-US"/>
        </w:rPr>
        <w:t>Note 4: Work is underway to improve the reporting of disability information in the sector to enable comparisons with population data. For this reason, no benchmark has been provided for people with a disability or for people with a disability requiring work-related adjustment.</w:t>
      </w:r>
    </w:p>
    <w:p w14:paraId="32B9D02F" w14:textId="77777777" w:rsidR="00DA6756" w:rsidRPr="00F97333" w:rsidRDefault="00DA6756" w:rsidP="00DA6756">
      <w:pPr>
        <w:pStyle w:val="ARheading5"/>
        <w:rPr>
          <w:rFonts w:cs="Arial"/>
          <w:lang w:val="en-US"/>
        </w:rPr>
      </w:pPr>
      <w:r w:rsidRPr="00F97333">
        <w:rPr>
          <w:rFonts w:cs="Arial"/>
          <w:lang w:val="en-US"/>
        </w:rPr>
        <w:t>Trends in the distribution of workforce diversity groups</w:t>
      </w:r>
    </w:p>
    <w:tbl>
      <w:tblPr>
        <w:tblStyle w:val="TableGrid"/>
        <w:tblW w:w="0" w:type="auto"/>
        <w:tblLook w:val="0620" w:firstRow="1" w:lastRow="0" w:firstColumn="0" w:lastColumn="0" w:noHBand="1" w:noVBand="1"/>
        <w:tblCaption w:val="Trends in the distribution of workforce diversity groups"/>
        <w:tblDescription w:val="This table lists several types of workplace diversity group and provides a benchmark index for each as well as the index at the Gallery for the years 2016, 2017 and 2018 in terms of distribution."/>
      </w:tblPr>
      <w:tblGrid>
        <w:gridCol w:w="4077"/>
        <w:gridCol w:w="1276"/>
        <w:gridCol w:w="1275"/>
        <w:gridCol w:w="1190"/>
        <w:gridCol w:w="1190"/>
      </w:tblGrid>
      <w:tr w:rsidR="00DA6756" w:rsidRPr="00F97333" w14:paraId="79EBA6EF" w14:textId="77777777" w:rsidTr="00306E3D">
        <w:trPr>
          <w:tblHeader/>
        </w:trPr>
        <w:tc>
          <w:tcPr>
            <w:tcW w:w="4077" w:type="dxa"/>
          </w:tcPr>
          <w:p w14:paraId="1D746F12" w14:textId="77777777" w:rsidR="00DA6756" w:rsidRPr="00F97333" w:rsidRDefault="00DA6756" w:rsidP="00306E3D">
            <w:pPr>
              <w:pStyle w:val="Tabletext"/>
              <w:rPr>
                <w:rFonts w:cs="Arial"/>
                <w:b/>
              </w:rPr>
            </w:pPr>
            <w:r w:rsidRPr="00F97333">
              <w:rPr>
                <w:rStyle w:val="Bold"/>
                <w:rFonts w:cs="Arial"/>
              </w:rPr>
              <w:t>Workforce diversity group</w:t>
            </w:r>
          </w:p>
        </w:tc>
        <w:tc>
          <w:tcPr>
            <w:tcW w:w="1276" w:type="dxa"/>
          </w:tcPr>
          <w:p w14:paraId="16D5D0C5" w14:textId="77777777" w:rsidR="00DA6756" w:rsidRPr="00F97333" w:rsidRDefault="00DA6756" w:rsidP="00306E3D">
            <w:pPr>
              <w:pStyle w:val="Tabletext"/>
              <w:rPr>
                <w:rFonts w:cs="Arial"/>
                <w:b/>
              </w:rPr>
            </w:pPr>
            <w:r w:rsidRPr="00F97333">
              <w:rPr>
                <w:rFonts w:cs="Arial"/>
                <w:b/>
              </w:rPr>
              <w:t>Benchmark</w:t>
            </w:r>
          </w:p>
        </w:tc>
        <w:tc>
          <w:tcPr>
            <w:tcW w:w="1275" w:type="dxa"/>
          </w:tcPr>
          <w:p w14:paraId="23B6D721" w14:textId="77777777" w:rsidR="00DA6756" w:rsidRPr="00F97333" w:rsidRDefault="00DA6756" w:rsidP="00306E3D">
            <w:pPr>
              <w:pStyle w:val="Tabletext"/>
              <w:rPr>
                <w:rFonts w:cs="Arial"/>
                <w:b/>
              </w:rPr>
            </w:pPr>
            <w:r w:rsidRPr="00F97333">
              <w:rPr>
                <w:rFonts w:cs="Arial"/>
                <w:b/>
              </w:rPr>
              <w:t>2017</w:t>
            </w:r>
          </w:p>
        </w:tc>
        <w:tc>
          <w:tcPr>
            <w:tcW w:w="1190" w:type="dxa"/>
          </w:tcPr>
          <w:p w14:paraId="3867E45B" w14:textId="77777777" w:rsidR="00DA6756" w:rsidRPr="00F97333" w:rsidRDefault="00DA6756" w:rsidP="00306E3D">
            <w:pPr>
              <w:pStyle w:val="Tabletext"/>
              <w:rPr>
                <w:rFonts w:cs="Arial"/>
                <w:b/>
              </w:rPr>
            </w:pPr>
            <w:r w:rsidRPr="00F97333">
              <w:rPr>
                <w:rFonts w:cs="Arial"/>
                <w:b/>
              </w:rPr>
              <w:t>2018</w:t>
            </w:r>
          </w:p>
        </w:tc>
        <w:tc>
          <w:tcPr>
            <w:tcW w:w="1190" w:type="dxa"/>
          </w:tcPr>
          <w:p w14:paraId="04B048F6" w14:textId="77777777" w:rsidR="00DA6756" w:rsidRPr="00F97333" w:rsidRDefault="00DA6756" w:rsidP="00306E3D">
            <w:pPr>
              <w:pStyle w:val="Tabletext"/>
              <w:rPr>
                <w:rFonts w:cs="Arial"/>
                <w:b/>
              </w:rPr>
            </w:pPr>
            <w:r w:rsidRPr="00F97333">
              <w:rPr>
                <w:rFonts w:cs="Arial"/>
                <w:b/>
              </w:rPr>
              <w:t>2019</w:t>
            </w:r>
          </w:p>
        </w:tc>
      </w:tr>
      <w:tr w:rsidR="00DA6756" w:rsidRPr="00F97333" w14:paraId="608107CB" w14:textId="77777777" w:rsidTr="00306E3D">
        <w:tc>
          <w:tcPr>
            <w:tcW w:w="4077" w:type="dxa"/>
          </w:tcPr>
          <w:p w14:paraId="6070070C" w14:textId="77777777" w:rsidR="00DA6756" w:rsidRPr="00F97333" w:rsidRDefault="00DA6756" w:rsidP="00306E3D">
            <w:pPr>
              <w:pStyle w:val="Tabletext"/>
              <w:rPr>
                <w:rFonts w:cs="Arial"/>
              </w:rPr>
            </w:pPr>
            <w:r w:rsidRPr="00F97333">
              <w:rPr>
                <w:rFonts w:cs="Arial"/>
              </w:rPr>
              <w:t>Women</w:t>
            </w:r>
          </w:p>
        </w:tc>
        <w:tc>
          <w:tcPr>
            <w:tcW w:w="1276" w:type="dxa"/>
          </w:tcPr>
          <w:p w14:paraId="44CB4AAD" w14:textId="77777777" w:rsidR="00DA6756" w:rsidRPr="00F97333" w:rsidRDefault="00DA6756" w:rsidP="00306E3D">
            <w:pPr>
              <w:pStyle w:val="Tabletext"/>
              <w:rPr>
                <w:rFonts w:cs="Arial"/>
              </w:rPr>
            </w:pPr>
            <w:r w:rsidRPr="00F97333">
              <w:rPr>
                <w:rFonts w:cs="Arial"/>
              </w:rPr>
              <w:t>100</w:t>
            </w:r>
          </w:p>
        </w:tc>
        <w:tc>
          <w:tcPr>
            <w:tcW w:w="1275" w:type="dxa"/>
          </w:tcPr>
          <w:p w14:paraId="45FC973A" w14:textId="77777777" w:rsidR="00DA6756" w:rsidRPr="00F97333" w:rsidRDefault="00DA6756" w:rsidP="00306E3D">
            <w:pPr>
              <w:pStyle w:val="Tabletext"/>
              <w:rPr>
                <w:rFonts w:cs="Arial"/>
              </w:rPr>
            </w:pPr>
            <w:r w:rsidRPr="00F97333">
              <w:rPr>
                <w:rFonts w:cs="Arial"/>
              </w:rPr>
              <w:t>110</w:t>
            </w:r>
          </w:p>
        </w:tc>
        <w:tc>
          <w:tcPr>
            <w:tcW w:w="1190" w:type="dxa"/>
          </w:tcPr>
          <w:p w14:paraId="064277BF" w14:textId="77777777" w:rsidR="00DA6756" w:rsidRPr="00F97333" w:rsidRDefault="00DA6756" w:rsidP="00306E3D">
            <w:pPr>
              <w:pStyle w:val="Tabletext"/>
              <w:rPr>
                <w:rFonts w:cs="Arial"/>
              </w:rPr>
            </w:pPr>
            <w:r w:rsidRPr="00F97333">
              <w:rPr>
                <w:rFonts w:cs="Arial"/>
              </w:rPr>
              <w:t>113</w:t>
            </w:r>
          </w:p>
        </w:tc>
        <w:tc>
          <w:tcPr>
            <w:tcW w:w="1190" w:type="dxa"/>
          </w:tcPr>
          <w:p w14:paraId="3EF88E8A" w14:textId="77777777" w:rsidR="00DA6756" w:rsidRPr="00F97333" w:rsidRDefault="00DA6756" w:rsidP="00306E3D">
            <w:pPr>
              <w:pStyle w:val="Tabletext"/>
              <w:rPr>
                <w:rFonts w:cs="Arial"/>
              </w:rPr>
            </w:pPr>
            <w:r w:rsidRPr="00F97333">
              <w:rPr>
                <w:rFonts w:cs="Arial"/>
              </w:rPr>
              <w:t>111</w:t>
            </w:r>
          </w:p>
        </w:tc>
      </w:tr>
      <w:tr w:rsidR="00DA6756" w:rsidRPr="00F97333" w14:paraId="2F2817D8" w14:textId="77777777" w:rsidTr="00306E3D">
        <w:tc>
          <w:tcPr>
            <w:tcW w:w="4077" w:type="dxa"/>
          </w:tcPr>
          <w:p w14:paraId="5114D169" w14:textId="77777777" w:rsidR="00DA6756" w:rsidRPr="00F97333" w:rsidRDefault="00DA6756" w:rsidP="00306E3D">
            <w:pPr>
              <w:pStyle w:val="Tabletext"/>
              <w:rPr>
                <w:rFonts w:cs="Arial"/>
              </w:rPr>
            </w:pPr>
            <w:r w:rsidRPr="00F97333">
              <w:rPr>
                <w:rFonts w:cs="Arial"/>
              </w:rPr>
              <w:t>Aboriginal and/or Torres Strait Islander people</w:t>
            </w:r>
          </w:p>
        </w:tc>
        <w:tc>
          <w:tcPr>
            <w:tcW w:w="1276" w:type="dxa"/>
          </w:tcPr>
          <w:p w14:paraId="26B27ABE" w14:textId="77777777" w:rsidR="00DA6756" w:rsidRPr="00F97333" w:rsidRDefault="00DA6756" w:rsidP="00306E3D">
            <w:pPr>
              <w:pStyle w:val="Tabletext"/>
              <w:rPr>
                <w:rFonts w:cs="Arial"/>
              </w:rPr>
            </w:pPr>
            <w:r w:rsidRPr="00F97333">
              <w:rPr>
                <w:rFonts w:cs="Arial"/>
              </w:rPr>
              <w:t>100</w:t>
            </w:r>
          </w:p>
        </w:tc>
        <w:tc>
          <w:tcPr>
            <w:tcW w:w="1275" w:type="dxa"/>
          </w:tcPr>
          <w:p w14:paraId="281B9D72" w14:textId="77777777" w:rsidR="00DA6756" w:rsidRPr="00F97333" w:rsidRDefault="00DA6756" w:rsidP="00306E3D">
            <w:pPr>
              <w:pStyle w:val="Tabletext"/>
              <w:rPr>
                <w:rFonts w:cs="Arial"/>
              </w:rPr>
            </w:pPr>
            <w:r w:rsidRPr="00F97333">
              <w:rPr>
                <w:rFonts w:cs="Arial"/>
              </w:rPr>
              <w:t>N/A</w:t>
            </w:r>
          </w:p>
        </w:tc>
        <w:tc>
          <w:tcPr>
            <w:tcW w:w="1190" w:type="dxa"/>
          </w:tcPr>
          <w:p w14:paraId="4673F0C3" w14:textId="77777777" w:rsidR="00DA6756" w:rsidRPr="00F97333" w:rsidRDefault="00DA6756" w:rsidP="00306E3D">
            <w:pPr>
              <w:pStyle w:val="Tabletext"/>
              <w:rPr>
                <w:rFonts w:cs="Arial"/>
              </w:rPr>
            </w:pPr>
            <w:r w:rsidRPr="00F97333">
              <w:rPr>
                <w:rFonts w:cs="Arial"/>
              </w:rPr>
              <w:t>N/A</w:t>
            </w:r>
          </w:p>
        </w:tc>
        <w:tc>
          <w:tcPr>
            <w:tcW w:w="1190" w:type="dxa"/>
          </w:tcPr>
          <w:p w14:paraId="68E83437" w14:textId="77777777" w:rsidR="00DA6756" w:rsidRPr="00F97333" w:rsidRDefault="00DA6756" w:rsidP="00306E3D">
            <w:pPr>
              <w:pStyle w:val="Tabletext"/>
              <w:rPr>
                <w:rFonts w:cs="Arial"/>
              </w:rPr>
            </w:pPr>
            <w:r w:rsidRPr="00F97333">
              <w:rPr>
                <w:rFonts w:cs="Arial"/>
              </w:rPr>
              <w:t>N/A</w:t>
            </w:r>
          </w:p>
        </w:tc>
      </w:tr>
      <w:tr w:rsidR="00DA6756" w:rsidRPr="00F97333" w14:paraId="1C4CCD74" w14:textId="77777777" w:rsidTr="00306E3D">
        <w:tc>
          <w:tcPr>
            <w:tcW w:w="4077" w:type="dxa"/>
          </w:tcPr>
          <w:p w14:paraId="30278898" w14:textId="77777777" w:rsidR="00DA6756" w:rsidRPr="00F97333" w:rsidRDefault="00DA6756" w:rsidP="00306E3D">
            <w:pPr>
              <w:pStyle w:val="Tabletext"/>
              <w:rPr>
                <w:rFonts w:cs="Arial"/>
              </w:rPr>
            </w:pPr>
            <w:r w:rsidRPr="00F97333">
              <w:rPr>
                <w:rFonts w:cs="Arial"/>
              </w:rPr>
              <w:t>People whose first language spoken as a child was not English</w:t>
            </w:r>
          </w:p>
        </w:tc>
        <w:tc>
          <w:tcPr>
            <w:tcW w:w="1276" w:type="dxa"/>
          </w:tcPr>
          <w:p w14:paraId="77B001DD" w14:textId="77777777" w:rsidR="00DA6756" w:rsidRPr="00F97333" w:rsidRDefault="00DA6756" w:rsidP="00306E3D">
            <w:pPr>
              <w:pStyle w:val="Tabletext"/>
              <w:rPr>
                <w:rFonts w:cs="Arial"/>
              </w:rPr>
            </w:pPr>
            <w:r w:rsidRPr="00F97333">
              <w:rPr>
                <w:rFonts w:cs="Arial"/>
              </w:rPr>
              <w:t>100</w:t>
            </w:r>
          </w:p>
        </w:tc>
        <w:tc>
          <w:tcPr>
            <w:tcW w:w="1275" w:type="dxa"/>
          </w:tcPr>
          <w:p w14:paraId="3644628A" w14:textId="77777777" w:rsidR="00DA6756" w:rsidRPr="00F97333" w:rsidRDefault="00DA6756" w:rsidP="00306E3D">
            <w:pPr>
              <w:pStyle w:val="Tabletext"/>
              <w:rPr>
                <w:rFonts w:cs="Arial"/>
              </w:rPr>
            </w:pPr>
            <w:r w:rsidRPr="00F97333">
              <w:rPr>
                <w:rFonts w:cs="Arial"/>
              </w:rPr>
              <w:t>94</w:t>
            </w:r>
          </w:p>
        </w:tc>
        <w:tc>
          <w:tcPr>
            <w:tcW w:w="1190" w:type="dxa"/>
          </w:tcPr>
          <w:p w14:paraId="7885074B" w14:textId="77777777" w:rsidR="00DA6756" w:rsidRPr="00F97333" w:rsidRDefault="00DA6756" w:rsidP="00306E3D">
            <w:pPr>
              <w:pStyle w:val="Tabletext"/>
              <w:rPr>
                <w:rFonts w:cs="Arial"/>
              </w:rPr>
            </w:pPr>
            <w:r w:rsidRPr="00F97333">
              <w:rPr>
                <w:rFonts w:cs="Arial"/>
              </w:rPr>
              <w:t>90</w:t>
            </w:r>
          </w:p>
        </w:tc>
        <w:tc>
          <w:tcPr>
            <w:tcW w:w="1190" w:type="dxa"/>
          </w:tcPr>
          <w:p w14:paraId="2275CD2C" w14:textId="77777777" w:rsidR="00DA6756" w:rsidRPr="00F97333" w:rsidRDefault="00DA6756" w:rsidP="00306E3D">
            <w:pPr>
              <w:pStyle w:val="Tabletext"/>
              <w:rPr>
                <w:rFonts w:cs="Arial"/>
              </w:rPr>
            </w:pPr>
            <w:r w:rsidRPr="00F97333">
              <w:rPr>
                <w:rFonts w:cs="Arial"/>
              </w:rPr>
              <w:t>93</w:t>
            </w:r>
          </w:p>
        </w:tc>
      </w:tr>
      <w:tr w:rsidR="00DA6756" w:rsidRPr="00F97333" w14:paraId="19FA2A4E" w14:textId="77777777" w:rsidTr="00306E3D">
        <w:tc>
          <w:tcPr>
            <w:tcW w:w="4077" w:type="dxa"/>
          </w:tcPr>
          <w:p w14:paraId="4972A505" w14:textId="77777777" w:rsidR="00DA6756" w:rsidRPr="00F97333" w:rsidRDefault="00DA6756" w:rsidP="00306E3D">
            <w:pPr>
              <w:pStyle w:val="Tabletext"/>
              <w:rPr>
                <w:rFonts w:cs="Arial"/>
              </w:rPr>
            </w:pPr>
            <w:r w:rsidRPr="00F97333">
              <w:rPr>
                <w:rFonts w:cs="Arial"/>
              </w:rPr>
              <w:t>People with a disability</w:t>
            </w:r>
          </w:p>
        </w:tc>
        <w:tc>
          <w:tcPr>
            <w:tcW w:w="1276" w:type="dxa"/>
          </w:tcPr>
          <w:p w14:paraId="4E318E67" w14:textId="77777777" w:rsidR="00DA6756" w:rsidRPr="00F97333" w:rsidRDefault="00DA6756" w:rsidP="00306E3D">
            <w:pPr>
              <w:pStyle w:val="Tabletext"/>
              <w:rPr>
                <w:rFonts w:cs="Arial"/>
              </w:rPr>
            </w:pPr>
            <w:r w:rsidRPr="00F97333">
              <w:rPr>
                <w:rFonts w:cs="Arial"/>
              </w:rPr>
              <w:t>100</w:t>
            </w:r>
          </w:p>
        </w:tc>
        <w:tc>
          <w:tcPr>
            <w:tcW w:w="1275" w:type="dxa"/>
          </w:tcPr>
          <w:p w14:paraId="5E30DA3C" w14:textId="77777777" w:rsidR="00DA6756" w:rsidRPr="00F97333" w:rsidRDefault="00DA6756" w:rsidP="00306E3D">
            <w:pPr>
              <w:pStyle w:val="Tabletext"/>
              <w:rPr>
                <w:rFonts w:cs="Arial"/>
              </w:rPr>
            </w:pPr>
            <w:r w:rsidRPr="00F97333">
              <w:rPr>
                <w:rFonts w:cs="Arial"/>
              </w:rPr>
              <w:t>N/A</w:t>
            </w:r>
          </w:p>
        </w:tc>
        <w:tc>
          <w:tcPr>
            <w:tcW w:w="1190" w:type="dxa"/>
          </w:tcPr>
          <w:p w14:paraId="13312151" w14:textId="77777777" w:rsidR="00DA6756" w:rsidRPr="00F97333" w:rsidRDefault="00DA6756" w:rsidP="00306E3D">
            <w:pPr>
              <w:pStyle w:val="Tabletext"/>
              <w:rPr>
                <w:rFonts w:cs="Arial"/>
              </w:rPr>
            </w:pPr>
            <w:r w:rsidRPr="00F97333">
              <w:rPr>
                <w:rFonts w:cs="Arial"/>
              </w:rPr>
              <w:t>N/A</w:t>
            </w:r>
          </w:p>
        </w:tc>
        <w:tc>
          <w:tcPr>
            <w:tcW w:w="1190" w:type="dxa"/>
          </w:tcPr>
          <w:p w14:paraId="5ED7DB05" w14:textId="77777777" w:rsidR="00DA6756" w:rsidRPr="00F97333" w:rsidRDefault="00DA6756" w:rsidP="00306E3D">
            <w:pPr>
              <w:pStyle w:val="Tabletext"/>
              <w:rPr>
                <w:rFonts w:cs="Arial"/>
              </w:rPr>
            </w:pPr>
            <w:r w:rsidRPr="00F97333">
              <w:rPr>
                <w:rFonts w:cs="Arial"/>
              </w:rPr>
              <w:t>N/A</w:t>
            </w:r>
          </w:p>
        </w:tc>
      </w:tr>
      <w:tr w:rsidR="00DA6756" w:rsidRPr="00F97333" w14:paraId="0CCC7C5A" w14:textId="77777777" w:rsidTr="00306E3D">
        <w:tc>
          <w:tcPr>
            <w:tcW w:w="4077" w:type="dxa"/>
          </w:tcPr>
          <w:p w14:paraId="2D35C3DC" w14:textId="77777777" w:rsidR="00DA6756" w:rsidRPr="00F97333" w:rsidRDefault="00DA6756" w:rsidP="00306E3D">
            <w:pPr>
              <w:pStyle w:val="Tabletext"/>
              <w:rPr>
                <w:rFonts w:cs="Arial"/>
              </w:rPr>
            </w:pPr>
            <w:r w:rsidRPr="00F97333">
              <w:rPr>
                <w:rFonts w:cs="Arial"/>
              </w:rPr>
              <w:t>People with a disability requiring work-related adjustment</w:t>
            </w:r>
          </w:p>
        </w:tc>
        <w:tc>
          <w:tcPr>
            <w:tcW w:w="1276" w:type="dxa"/>
          </w:tcPr>
          <w:p w14:paraId="02A79A61" w14:textId="77777777" w:rsidR="00DA6756" w:rsidRPr="00F97333" w:rsidRDefault="00DA6756" w:rsidP="00306E3D">
            <w:pPr>
              <w:pStyle w:val="Tabletext"/>
              <w:rPr>
                <w:rFonts w:cs="Arial"/>
              </w:rPr>
            </w:pPr>
            <w:r w:rsidRPr="00F97333">
              <w:rPr>
                <w:rFonts w:cs="Arial"/>
              </w:rPr>
              <w:t>100</w:t>
            </w:r>
          </w:p>
        </w:tc>
        <w:tc>
          <w:tcPr>
            <w:tcW w:w="1275" w:type="dxa"/>
          </w:tcPr>
          <w:p w14:paraId="72DA2B57" w14:textId="77777777" w:rsidR="00DA6756" w:rsidRPr="00F97333" w:rsidRDefault="00DA6756" w:rsidP="00306E3D">
            <w:pPr>
              <w:pStyle w:val="Tabletext"/>
              <w:rPr>
                <w:rFonts w:cs="Arial"/>
              </w:rPr>
            </w:pPr>
            <w:r w:rsidRPr="00F97333">
              <w:rPr>
                <w:rFonts w:cs="Arial"/>
              </w:rPr>
              <w:t>N/A</w:t>
            </w:r>
          </w:p>
        </w:tc>
        <w:tc>
          <w:tcPr>
            <w:tcW w:w="1190" w:type="dxa"/>
          </w:tcPr>
          <w:p w14:paraId="36BD99FA" w14:textId="77777777" w:rsidR="00DA6756" w:rsidRPr="00F97333" w:rsidRDefault="00DA6756" w:rsidP="00306E3D">
            <w:pPr>
              <w:pStyle w:val="Tabletext"/>
              <w:rPr>
                <w:rFonts w:cs="Arial"/>
              </w:rPr>
            </w:pPr>
            <w:r w:rsidRPr="00F97333">
              <w:rPr>
                <w:rFonts w:cs="Arial"/>
              </w:rPr>
              <w:t>N/A</w:t>
            </w:r>
          </w:p>
        </w:tc>
        <w:tc>
          <w:tcPr>
            <w:tcW w:w="1190" w:type="dxa"/>
          </w:tcPr>
          <w:p w14:paraId="22C8CF7C" w14:textId="77777777" w:rsidR="00DA6756" w:rsidRPr="00F97333" w:rsidRDefault="00DA6756" w:rsidP="00306E3D">
            <w:pPr>
              <w:pStyle w:val="Tabletext"/>
              <w:rPr>
                <w:rFonts w:cs="Arial"/>
              </w:rPr>
            </w:pPr>
            <w:r w:rsidRPr="00F97333">
              <w:rPr>
                <w:rFonts w:cs="Arial"/>
              </w:rPr>
              <w:t>N/A</w:t>
            </w:r>
          </w:p>
        </w:tc>
      </w:tr>
    </w:tbl>
    <w:p w14:paraId="1BCB33EE" w14:textId="77777777" w:rsidR="00DA6756" w:rsidRPr="00F97333" w:rsidRDefault="00DA6756" w:rsidP="00DA6756">
      <w:pPr>
        <w:suppressAutoHyphens/>
        <w:autoSpaceDE w:val="0"/>
        <w:autoSpaceDN w:val="0"/>
        <w:adjustRightInd w:val="0"/>
        <w:spacing w:line="288" w:lineRule="auto"/>
        <w:textAlignment w:val="center"/>
        <w:rPr>
          <w:rFonts w:cs="Arial"/>
          <w:color w:val="000000"/>
          <w:spacing w:val="-1"/>
          <w:sz w:val="12"/>
          <w:szCs w:val="12"/>
          <w:lang w:val="en-US"/>
        </w:rPr>
      </w:pPr>
    </w:p>
    <w:p w14:paraId="5D9403E1" w14:textId="77777777" w:rsidR="00DA6756" w:rsidRPr="00F97333" w:rsidRDefault="00DA6756" w:rsidP="00DA6756">
      <w:pPr>
        <w:pStyle w:val="ARbody"/>
        <w:rPr>
          <w:rFonts w:cs="Arial"/>
          <w:lang w:val="en-US"/>
        </w:rPr>
      </w:pPr>
      <w:r w:rsidRPr="00F97333">
        <w:rPr>
          <w:rFonts w:cs="Arial"/>
          <w:lang w:val="en-US"/>
        </w:rPr>
        <w:t>Note 1: A Distribution Index score of 100 indicates that the distribution of members of the Workforce Diversity group across salary bands is equivalent to that of the rest of the workforce. A score less than 100 means that members of the Workforce Diversity group tend to be more concentrated at lower salary bands than is the case for other staff. The more pronounced this tendency is, the lower the score will be. In some cases, the index may be more than 100, indicating that members of the Workforce Diversity group tend to be more concentrated at higher salary bands than is the case for other staff.</w:t>
      </w:r>
    </w:p>
    <w:p w14:paraId="4AEF102D" w14:textId="65A15227" w:rsidR="00DA6756" w:rsidRPr="00F97333" w:rsidRDefault="00DA6756" w:rsidP="00390112">
      <w:pPr>
        <w:pStyle w:val="ARbody"/>
        <w:rPr>
          <w:rFonts w:cs="Arial"/>
          <w:lang w:val="en-US"/>
        </w:rPr>
      </w:pPr>
      <w:r w:rsidRPr="00F97333">
        <w:rPr>
          <w:rFonts w:cs="Arial"/>
          <w:lang w:val="en-US"/>
        </w:rPr>
        <w:t>Note 2: The Distribution Index is not calculated when the number of employees in the Workforce Diversity group is less than 20 or when the number of other employees is less than 20.</w:t>
      </w:r>
    </w:p>
    <w:p w14:paraId="250B52C6" w14:textId="77777777" w:rsidR="00C91688" w:rsidRPr="00F97333" w:rsidRDefault="00C91688" w:rsidP="00390112">
      <w:pPr>
        <w:pStyle w:val="ARheading4"/>
        <w:rPr>
          <w:rFonts w:cs="Arial"/>
          <w:lang w:val="en-US"/>
        </w:rPr>
      </w:pPr>
      <w:r w:rsidRPr="00F97333">
        <w:rPr>
          <w:rFonts w:cs="Arial"/>
          <w:lang w:val="en-US"/>
        </w:rPr>
        <w:t>Indigenous employees</w:t>
      </w:r>
    </w:p>
    <w:p w14:paraId="3E7348BA" w14:textId="2109706D" w:rsidR="00C91688" w:rsidRPr="00F97333" w:rsidRDefault="00C91688" w:rsidP="00390112">
      <w:pPr>
        <w:pStyle w:val="ARbody"/>
        <w:rPr>
          <w:rFonts w:cs="Arial"/>
          <w:lang w:val="en-US"/>
        </w:rPr>
      </w:pPr>
      <w:r w:rsidRPr="00F97333">
        <w:rPr>
          <w:rFonts w:cs="Arial"/>
          <w:lang w:val="en-US"/>
        </w:rPr>
        <w:t>Aboriginal and Torres Strait Islanders represent 1.6% of the Gallery’s workforce which represents a slight increase on last financial year. The Gallery is still below the NSW Public sector employment target of 2.6%, but continues to work on strategies including the recruitment of many new Aboriginal artist educators.</w:t>
      </w:r>
    </w:p>
    <w:p w14:paraId="67B9D665" w14:textId="77777777" w:rsidR="00C91688" w:rsidRPr="00F97333" w:rsidRDefault="00C91688" w:rsidP="00390112">
      <w:pPr>
        <w:pStyle w:val="ARheading4"/>
        <w:rPr>
          <w:rFonts w:cs="Arial"/>
          <w:lang w:val="en-US"/>
        </w:rPr>
      </w:pPr>
      <w:r w:rsidRPr="00F97333">
        <w:rPr>
          <w:rFonts w:cs="Arial"/>
          <w:lang w:val="en-US"/>
        </w:rPr>
        <w:t>Employee remuneration and staff benefits</w:t>
      </w:r>
    </w:p>
    <w:p w14:paraId="5F62BDD3" w14:textId="77777777" w:rsidR="00C91688" w:rsidRPr="00F97333" w:rsidRDefault="00C91688" w:rsidP="00390112">
      <w:pPr>
        <w:pStyle w:val="ARbody"/>
        <w:rPr>
          <w:rFonts w:cs="Arial"/>
          <w:lang w:val="en-US"/>
        </w:rPr>
      </w:pPr>
      <w:r w:rsidRPr="00F97333">
        <w:rPr>
          <w:rFonts w:cs="Arial"/>
          <w:lang w:val="en-US"/>
        </w:rPr>
        <w:t xml:space="preserve">The Crown Employees (Public Sector Salaries) Award July 2018 provided a 2.5% pay </w:t>
      </w:r>
      <w:r w:rsidRPr="00F97333">
        <w:rPr>
          <w:rFonts w:cs="Arial"/>
          <w:lang w:val="en-US"/>
        </w:rPr>
        <w:lastRenderedPageBreak/>
        <w:t xml:space="preserve">increase to Gallery staff with effect from 13 July 2018. The Gallery continues to provide a range of staff benefits to employees. These include salary sacrifice for personal contributions to superannuation and salary packaging for purchase of motor vehicles. </w:t>
      </w:r>
    </w:p>
    <w:p w14:paraId="65A19CD8" w14:textId="0846E2C7" w:rsidR="00C91688" w:rsidRPr="00F97333" w:rsidRDefault="00C91688" w:rsidP="00390112">
      <w:pPr>
        <w:pStyle w:val="ARbody"/>
        <w:rPr>
          <w:rFonts w:cs="Arial"/>
          <w:lang w:val="en-US"/>
        </w:rPr>
      </w:pPr>
      <w:r w:rsidRPr="00F97333">
        <w:rPr>
          <w:rFonts w:cs="Arial"/>
          <w:lang w:val="en-US"/>
        </w:rPr>
        <w:t xml:space="preserve">Other staff benefits include staff discounts at the Gallery Shop, restaurant and café, and discounts on Art Gallery Society membership. The Gallery has also re-negotiated arrangements for staff to access discounted parking at the Domain Car Park. Staff are also offered before- and after-hours on-site classes in pilates through a pay-per-use system. </w:t>
      </w:r>
    </w:p>
    <w:p w14:paraId="040AE92F" w14:textId="77777777" w:rsidR="00C91688" w:rsidRPr="00F97333" w:rsidRDefault="00C91688" w:rsidP="00390112">
      <w:pPr>
        <w:pStyle w:val="ARheading4"/>
        <w:rPr>
          <w:rFonts w:cs="Arial"/>
          <w:lang w:val="en-US"/>
        </w:rPr>
      </w:pPr>
      <w:r w:rsidRPr="00F97333">
        <w:rPr>
          <w:rFonts w:cs="Arial"/>
          <w:lang w:val="en-US"/>
        </w:rPr>
        <w:t>Conditions of employment</w:t>
      </w:r>
    </w:p>
    <w:p w14:paraId="31A053F7" w14:textId="58152E6F" w:rsidR="00C91688" w:rsidRPr="00F97333" w:rsidRDefault="00C91688" w:rsidP="00390112">
      <w:pPr>
        <w:pStyle w:val="ARbody"/>
        <w:rPr>
          <w:rFonts w:cs="Arial"/>
          <w:lang w:val="en-US"/>
        </w:rPr>
      </w:pPr>
      <w:r w:rsidRPr="00F97333">
        <w:rPr>
          <w:rFonts w:cs="Arial"/>
          <w:lang w:val="en-US"/>
        </w:rPr>
        <w:t xml:space="preserve">The Gallery continues to review recruitment and employment practices ensuring that legislation and guidelines are met and practices are monitored on a regular basis. </w:t>
      </w:r>
    </w:p>
    <w:p w14:paraId="6EC204CB" w14:textId="77777777" w:rsidR="00C91688" w:rsidRPr="00F97333" w:rsidRDefault="00C91688" w:rsidP="00390112">
      <w:pPr>
        <w:pStyle w:val="ARheading4"/>
        <w:rPr>
          <w:rFonts w:cs="Arial"/>
          <w:lang w:val="en-US"/>
        </w:rPr>
      </w:pPr>
      <w:r w:rsidRPr="00F97333">
        <w:rPr>
          <w:rFonts w:cs="Arial"/>
          <w:lang w:val="en-US"/>
        </w:rPr>
        <w:t>Training and scholarships</w:t>
      </w:r>
    </w:p>
    <w:p w14:paraId="243EC653" w14:textId="77777777" w:rsidR="00C91688" w:rsidRPr="00F97333" w:rsidRDefault="00C91688" w:rsidP="00390112">
      <w:pPr>
        <w:pStyle w:val="ARbody"/>
        <w:rPr>
          <w:rFonts w:cs="Arial"/>
          <w:lang w:val="en-US"/>
        </w:rPr>
      </w:pPr>
      <w:r w:rsidRPr="00F97333">
        <w:rPr>
          <w:rFonts w:cs="Arial"/>
          <w:lang w:val="en-US"/>
        </w:rPr>
        <w:t xml:space="preserve">The Gallery is an active supporter of professional development. Staff are supported through the provision of study leave and flexible working hours and work arrangements to enhance their academic qualifications. This year, three full-time staff members undertook further study. </w:t>
      </w:r>
    </w:p>
    <w:p w14:paraId="174B2B42" w14:textId="2903E030" w:rsidR="00C91688" w:rsidRPr="00F97333" w:rsidRDefault="00C91688" w:rsidP="00390112">
      <w:pPr>
        <w:pStyle w:val="ARbody"/>
        <w:rPr>
          <w:rFonts w:cs="Arial"/>
          <w:lang w:val="en-US"/>
        </w:rPr>
      </w:pPr>
      <w:r w:rsidRPr="00F97333">
        <w:rPr>
          <w:rFonts w:cs="Arial"/>
          <w:lang w:val="en-US"/>
        </w:rPr>
        <w:t>Following from the successful Leadership Development program in 2018/2019 for department heads, an Emerging Leaders Program was offered to over ten managers and ran one day per month over a period of four months.</w:t>
      </w:r>
    </w:p>
    <w:p w14:paraId="39C732EE" w14:textId="77777777" w:rsidR="00C91688" w:rsidRPr="00F97333" w:rsidRDefault="00C91688" w:rsidP="00390112">
      <w:pPr>
        <w:pStyle w:val="ARbody"/>
        <w:rPr>
          <w:rFonts w:cs="Arial"/>
          <w:lang w:val="en-US"/>
        </w:rPr>
      </w:pPr>
      <w:r w:rsidRPr="00F97333">
        <w:rPr>
          <w:rFonts w:cs="Arial"/>
          <w:lang w:val="en-US"/>
        </w:rPr>
        <w:t>In conjunction with the Art Gallery Society, the Gallery offered three staff members a paid scholarship of $6250 each to undertake study, research or development in an area of their professional interest which aligned to the strategic goals. Eligible staff were asked to submit an application with endorsement from their manager. The three scholarship winners undertaking research trips in the 2018–19 financial year were Amanda Peacock (Aboriginal and Torres Strait Islander Art Program Producer), Joey Hespe (Events Coordinator, Art Gallery Society) and Katy Preston (Exhibition Project Officer).</w:t>
      </w:r>
    </w:p>
    <w:p w14:paraId="29F9B7E4" w14:textId="77777777" w:rsidR="00C91688" w:rsidRPr="00F97333" w:rsidRDefault="00C91688" w:rsidP="00390112">
      <w:pPr>
        <w:pStyle w:val="ARheading4"/>
        <w:rPr>
          <w:rFonts w:cs="Arial"/>
          <w:lang w:val="en-US"/>
        </w:rPr>
      </w:pPr>
      <w:r w:rsidRPr="00F97333">
        <w:rPr>
          <w:rFonts w:cs="Arial"/>
          <w:lang w:val="en-US"/>
        </w:rPr>
        <w:t>Employee Assistance Program</w:t>
      </w:r>
    </w:p>
    <w:p w14:paraId="6C108117" w14:textId="77777777" w:rsidR="00C91688" w:rsidRPr="00F97333" w:rsidRDefault="00C91688" w:rsidP="00390112">
      <w:pPr>
        <w:pStyle w:val="ARbody"/>
        <w:rPr>
          <w:rFonts w:cs="Arial"/>
          <w:lang w:val="en-US"/>
        </w:rPr>
      </w:pPr>
      <w:r w:rsidRPr="00F97333">
        <w:rPr>
          <w:rFonts w:cs="Arial"/>
          <w:lang w:val="en-US"/>
        </w:rPr>
        <w:t>For many years, the Gallery has offered employees a confidential counselling service, external to the Gallery. The counselling service is available to all staff and their immediate family and provides counselling on a range of issues including interpersonal relationships, financial planning, stress and critical incident debriefing. The current provider of counselling services to the Gallery is LifeWorks.</w:t>
      </w:r>
    </w:p>
    <w:p w14:paraId="23D8E523" w14:textId="77777777" w:rsidR="00C91688" w:rsidRPr="00F97333" w:rsidRDefault="00C91688" w:rsidP="00390112">
      <w:pPr>
        <w:pStyle w:val="ARheading4"/>
        <w:rPr>
          <w:rFonts w:cs="Arial"/>
          <w:lang w:val="en-US"/>
        </w:rPr>
      </w:pPr>
      <w:r w:rsidRPr="00F97333">
        <w:rPr>
          <w:rFonts w:cs="Arial"/>
          <w:lang w:val="en-US"/>
        </w:rPr>
        <w:lastRenderedPageBreak/>
        <w:t>Work, health and safety</w:t>
      </w:r>
    </w:p>
    <w:p w14:paraId="52DB25AA" w14:textId="77777777" w:rsidR="00C91688" w:rsidRPr="00F97333" w:rsidRDefault="00C91688" w:rsidP="00390112">
      <w:pPr>
        <w:pStyle w:val="ARlistparagraph"/>
        <w:rPr>
          <w:rFonts w:cs="Arial"/>
          <w:lang w:val="en-US"/>
        </w:rPr>
      </w:pPr>
      <w:r w:rsidRPr="00F97333">
        <w:rPr>
          <w:rFonts w:cs="Arial"/>
          <w:lang w:val="en-US"/>
        </w:rPr>
        <w:t>Number of work-related injuries resulting in workers compensation claims: 5</w:t>
      </w:r>
    </w:p>
    <w:p w14:paraId="3C40BC35" w14:textId="77777777" w:rsidR="00C91688" w:rsidRPr="00F97333" w:rsidRDefault="00C91688" w:rsidP="00390112">
      <w:pPr>
        <w:pStyle w:val="ARlistparagraph"/>
        <w:rPr>
          <w:rFonts w:cs="Arial"/>
          <w:lang w:val="en-US"/>
        </w:rPr>
      </w:pPr>
      <w:r w:rsidRPr="00F97333">
        <w:rPr>
          <w:rFonts w:cs="Arial"/>
          <w:lang w:val="en-US"/>
        </w:rPr>
        <w:t>Number of time lost injuries: 0</w:t>
      </w:r>
    </w:p>
    <w:p w14:paraId="1A8101BE" w14:textId="77777777" w:rsidR="00C91688" w:rsidRPr="00F97333" w:rsidRDefault="00C91688" w:rsidP="00390112">
      <w:pPr>
        <w:pStyle w:val="ARlistparagraph"/>
        <w:rPr>
          <w:rFonts w:cs="Arial"/>
          <w:lang w:val="en-US"/>
        </w:rPr>
      </w:pPr>
      <w:r w:rsidRPr="00F97333">
        <w:rPr>
          <w:rFonts w:cs="Arial"/>
          <w:lang w:val="en-US"/>
        </w:rPr>
        <w:t>Number of work-related illnesses: 0</w:t>
      </w:r>
    </w:p>
    <w:p w14:paraId="622C8A3F" w14:textId="77777777" w:rsidR="00C91688" w:rsidRPr="00F97333" w:rsidRDefault="00C91688" w:rsidP="00390112">
      <w:pPr>
        <w:pStyle w:val="ARlistparagraph"/>
        <w:rPr>
          <w:rFonts w:cs="Arial"/>
          <w:lang w:val="en-US"/>
        </w:rPr>
      </w:pPr>
      <w:r w:rsidRPr="00F97333">
        <w:rPr>
          <w:rFonts w:cs="Arial"/>
          <w:lang w:val="en-US"/>
        </w:rPr>
        <w:t>Prosecution under the OH&amp;S Act: 0</w:t>
      </w:r>
    </w:p>
    <w:p w14:paraId="61C083E0" w14:textId="77777777" w:rsidR="00C91688" w:rsidRPr="00F97333" w:rsidRDefault="00C91688" w:rsidP="00390112">
      <w:pPr>
        <w:pStyle w:val="ARbody"/>
        <w:rPr>
          <w:rFonts w:cs="Arial"/>
          <w:lang w:val="en-US"/>
        </w:rPr>
      </w:pPr>
      <w:r w:rsidRPr="00F97333">
        <w:rPr>
          <w:rFonts w:cs="Arial"/>
          <w:lang w:val="en-US"/>
        </w:rPr>
        <w:t>For the first time in over 20 years, the Gallery has achieved a no-time-lost record due to injury in a two-year period – this is an outstanding achievement.</w:t>
      </w:r>
    </w:p>
    <w:p w14:paraId="31902548" w14:textId="77777777" w:rsidR="00C91688" w:rsidRPr="00F97333" w:rsidRDefault="00C91688" w:rsidP="00390112">
      <w:pPr>
        <w:pStyle w:val="ARbody"/>
        <w:rPr>
          <w:rFonts w:cs="Arial"/>
          <w:lang w:val="en-US"/>
        </w:rPr>
      </w:pPr>
      <w:r w:rsidRPr="00F97333">
        <w:rPr>
          <w:rFonts w:cs="Arial"/>
          <w:lang w:val="en-US"/>
        </w:rPr>
        <w:t>The Gallery’s injury management process is effective in returning workers to pre-injury duties as quickly as possible. This is reflected in reduced time lost and the capacity of the Gallery to provide suitable duties and gradual return-to-work programs, minimising time lost. The Gallery actively implements injury management by maintaining contact with injured workers, treating doctors and insurers. Preventative measures such as flu injections and pilates classes are made available to all staff.</w:t>
      </w:r>
    </w:p>
    <w:p w14:paraId="01F30D22" w14:textId="77777777" w:rsidR="00C91688" w:rsidRPr="00F97333" w:rsidRDefault="00C91688" w:rsidP="00390112">
      <w:pPr>
        <w:pStyle w:val="ARbody"/>
        <w:rPr>
          <w:rFonts w:cs="Arial"/>
          <w:lang w:val="en-US"/>
        </w:rPr>
      </w:pPr>
      <w:r w:rsidRPr="00F97333">
        <w:rPr>
          <w:rFonts w:cs="Arial"/>
          <w:lang w:val="en-US"/>
        </w:rPr>
        <w:t>The Gallery’s Work Health and Safety (WH&amp;S) Committee is an internal advisory body meeting on a quarterly basis. It undertakes workplace inspections and reviews procedures and practices and, where appropriate, makes recommendations to management for improvements to minimise WH&amp;S workplace risks. Quarterly reports on WH&amp;S – including initiatives, the incidence of accidents, and worker’s compensation claims – are reviewed by the Committee, the Trust’s Audit and Risk Committee and the Board of Trustees.</w:t>
      </w:r>
    </w:p>
    <w:p w14:paraId="644B79E3" w14:textId="77777777" w:rsidR="00C91688" w:rsidRPr="00F97333" w:rsidRDefault="00C91688" w:rsidP="00390112">
      <w:pPr>
        <w:pStyle w:val="ARheading4"/>
        <w:rPr>
          <w:rFonts w:cs="Arial"/>
          <w:lang w:val="en-US"/>
        </w:rPr>
      </w:pPr>
      <w:r w:rsidRPr="00F97333">
        <w:rPr>
          <w:rFonts w:cs="Arial"/>
          <w:lang w:val="en-US"/>
        </w:rPr>
        <w:t>Industrial relations</w:t>
      </w:r>
    </w:p>
    <w:p w14:paraId="3E8FDD92" w14:textId="3FA33456" w:rsidR="00C91688" w:rsidRPr="00F97333" w:rsidRDefault="00C91688" w:rsidP="00390112">
      <w:pPr>
        <w:pStyle w:val="ARbody"/>
        <w:rPr>
          <w:rFonts w:cs="Arial"/>
          <w:lang w:val="en-US"/>
        </w:rPr>
      </w:pPr>
      <w:r w:rsidRPr="00F97333">
        <w:rPr>
          <w:rFonts w:cs="Arial"/>
          <w:lang w:val="en-US"/>
        </w:rPr>
        <w:t>There were no industrial disputes during 2018–19.</w:t>
      </w:r>
    </w:p>
    <w:p w14:paraId="150D99CA" w14:textId="0A22DD2C" w:rsidR="00C91688" w:rsidRPr="00F97333" w:rsidRDefault="00C91688" w:rsidP="00DA6756">
      <w:pPr>
        <w:pStyle w:val="ARheading3"/>
        <w:rPr>
          <w:rFonts w:cs="Arial"/>
          <w:lang w:val="en-US"/>
        </w:rPr>
      </w:pPr>
      <w:r w:rsidRPr="00F97333">
        <w:rPr>
          <w:rFonts w:cs="Arial"/>
          <w:lang w:val="en-US"/>
        </w:rPr>
        <w:t>Risk management</w:t>
      </w:r>
    </w:p>
    <w:p w14:paraId="6D114626" w14:textId="77777777" w:rsidR="00C91688" w:rsidRPr="00F97333" w:rsidRDefault="00C91688" w:rsidP="00DA6756">
      <w:pPr>
        <w:pStyle w:val="ARbody"/>
        <w:rPr>
          <w:rFonts w:cs="Arial"/>
          <w:lang w:val="en-US"/>
        </w:rPr>
      </w:pPr>
      <w:r w:rsidRPr="00F97333">
        <w:rPr>
          <w:rFonts w:cs="Arial"/>
          <w:lang w:val="en-US"/>
        </w:rPr>
        <w:t xml:space="preserve">Risk management is essential to good corporate governance. The Gallery is committed to a risk-management approach when implementing activities under our corporate plan’s five key strategic areas. External risks, their indicators and the management strategies that control them are part of the Gallery’s strategic management processes. Internal risks are addressed through policies, procedures and internal controls. </w:t>
      </w:r>
    </w:p>
    <w:p w14:paraId="4ABD02EF" w14:textId="77777777" w:rsidR="00C91688" w:rsidRPr="00F97333" w:rsidRDefault="00C91688" w:rsidP="00DA6756">
      <w:pPr>
        <w:pStyle w:val="ARbody"/>
        <w:rPr>
          <w:rFonts w:cs="Arial"/>
          <w:lang w:val="en-US"/>
        </w:rPr>
      </w:pPr>
      <w:r w:rsidRPr="00F97333">
        <w:rPr>
          <w:rFonts w:cs="Arial"/>
          <w:lang w:val="en-US"/>
        </w:rPr>
        <w:t>The Gallery’s strategic risks include: sustainable funding, remaining relevant and accessible, new building design and functionality, Sydney Modern Project, government relationships and stakeholder management.</w:t>
      </w:r>
    </w:p>
    <w:p w14:paraId="502670A7" w14:textId="78D99807" w:rsidR="00C91688" w:rsidRPr="00F97333" w:rsidRDefault="00C91688" w:rsidP="00DA6756">
      <w:pPr>
        <w:pStyle w:val="ARbody"/>
        <w:rPr>
          <w:rFonts w:cs="Arial"/>
          <w:lang w:val="en-US"/>
        </w:rPr>
      </w:pPr>
      <w:r w:rsidRPr="00F97333">
        <w:rPr>
          <w:rFonts w:cs="Arial"/>
          <w:lang w:val="en-US"/>
        </w:rPr>
        <w:lastRenderedPageBreak/>
        <w:t>The operational risks are: governance and legislative compliance, collection management, security management, business continuity and disaster management, information system and cyber security, contract and procurement management, workforce management, digitisation of collection, intellectual property and copyright, work, health and safety, records management, digital infrastructure and engagement, brand and marketing, change management building and maintenance, fraud and corruption and uptake of new technology.</w:t>
      </w:r>
    </w:p>
    <w:p w14:paraId="6DBC8ABC" w14:textId="77777777" w:rsidR="00C91688" w:rsidRPr="00F97333" w:rsidRDefault="00C91688" w:rsidP="00DA6756">
      <w:pPr>
        <w:pStyle w:val="ARbody"/>
        <w:rPr>
          <w:rFonts w:cs="Arial"/>
          <w:lang w:val="en-US"/>
        </w:rPr>
      </w:pPr>
      <w:r w:rsidRPr="00F97333">
        <w:rPr>
          <w:rFonts w:cs="Arial"/>
          <w:lang w:val="en-US"/>
        </w:rPr>
        <w:t xml:space="preserve">The Gallery’s risk-management framework is managed in accordance with the NSW Government’s Internal Audit and Risk Management policy (Treasury Policy Paper: TPP 15-03). The mandatory annual attestation certification is included below. </w:t>
      </w:r>
    </w:p>
    <w:p w14:paraId="752346DB" w14:textId="77777777" w:rsidR="00C91688" w:rsidRPr="00F97333" w:rsidRDefault="00C91688" w:rsidP="00DA6756">
      <w:pPr>
        <w:pStyle w:val="ARbody"/>
        <w:rPr>
          <w:rFonts w:cs="Arial"/>
          <w:lang w:val="en-US"/>
        </w:rPr>
      </w:pPr>
      <w:r w:rsidRPr="00F97333">
        <w:rPr>
          <w:rFonts w:cs="Arial"/>
          <w:lang w:val="en-US"/>
        </w:rPr>
        <w:t xml:space="preserve">The Finance, Audit and Risk Sub-committee confirmed the setting of the Gallery’s internal audit program and risk profile for 2018–19 and regularly reviewed work health and safety quarterly reports. </w:t>
      </w:r>
    </w:p>
    <w:p w14:paraId="65622370" w14:textId="7D97F2ED" w:rsidR="00C91688" w:rsidRPr="00F97333" w:rsidRDefault="00C91688" w:rsidP="00DA6756">
      <w:pPr>
        <w:pStyle w:val="ARbody"/>
        <w:rPr>
          <w:rFonts w:cs="Arial"/>
          <w:lang w:val="en-US"/>
        </w:rPr>
      </w:pPr>
      <w:r w:rsidRPr="00F97333">
        <w:rPr>
          <w:rFonts w:cs="Arial"/>
          <w:lang w:val="en-US"/>
        </w:rPr>
        <w:t xml:space="preserve">Work undertaken in policy and procedure areas included reviews of financial delegations, insurance arrangements, change management framework and plan, corruption prevention plan, digital preservation policy, performance management framework and the Code of Ethics and Conduct. The committee meets each year with the senior managers of the external and internal audit team to discuss findings from their review of statutory accounts and other audited areas. </w:t>
      </w:r>
    </w:p>
    <w:p w14:paraId="00F65E7A" w14:textId="77777777" w:rsidR="00C91688" w:rsidRPr="00F97333" w:rsidRDefault="00C91688" w:rsidP="00DA6756">
      <w:pPr>
        <w:pStyle w:val="ARheading4"/>
        <w:rPr>
          <w:rFonts w:cs="Arial"/>
          <w:lang w:val="en-US"/>
        </w:rPr>
      </w:pPr>
      <w:r w:rsidRPr="00F97333">
        <w:rPr>
          <w:rFonts w:cs="Arial"/>
          <w:lang w:val="en-US"/>
        </w:rPr>
        <w:t>Internal audits 2018–19</w:t>
      </w:r>
    </w:p>
    <w:p w14:paraId="0693192F" w14:textId="77777777" w:rsidR="00C91688" w:rsidRPr="00F97333" w:rsidRDefault="00C91688" w:rsidP="00DA6756">
      <w:pPr>
        <w:pStyle w:val="ARbody"/>
        <w:rPr>
          <w:rFonts w:cs="Arial"/>
          <w:lang w:val="en-US"/>
        </w:rPr>
      </w:pPr>
      <w:r w:rsidRPr="00F97333">
        <w:rPr>
          <w:rFonts w:cs="Arial"/>
          <w:lang w:val="en-US"/>
        </w:rPr>
        <w:t>Two internal audit reviews were conducted by Deloitte during the year:</w:t>
      </w:r>
    </w:p>
    <w:p w14:paraId="5439CFA7" w14:textId="77777777" w:rsidR="00C91688" w:rsidRPr="00F97333" w:rsidRDefault="00C91688" w:rsidP="00DA6756">
      <w:pPr>
        <w:pStyle w:val="ARheading5"/>
        <w:rPr>
          <w:rFonts w:cs="Arial"/>
          <w:lang w:val="en-US"/>
        </w:rPr>
      </w:pPr>
      <w:r w:rsidRPr="00F97333">
        <w:rPr>
          <w:rFonts w:cs="Arial"/>
          <w:lang w:val="en-US"/>
        </w:rPr>
        <w:t>General Financial Controls internal audit</w:t>
      </w:r>
    </w:p>
    <w:p w14:paraId="48E02C1E" w14:textId="77777777" w:rsidR="00C91688" w:rsidRPr="00F97333" w:rsidRDefault="00C91688" w:rsidP="00DA6756">
      <w:pPr>
        <w:pStyle w:val="ARbody"/>
        <w:rPr>
          <w:rFonts w:cs="Arial"/>
          <w:lang w:val="en-US"/>
        </w:rPr>
      </w:pPr>
      <w:r w:rsidRPr="00F97333">
        <w:rPr>
          <w:rFonts w:cs="Arial"/>
          <w:lang w:val="en-US"/>
        </w:rPr>
        <w:t>This internal audit focused on a financial health check of controls within key financial processes, as requested by the Art Gallery of New South Wales.</w:t>
      </w:r>
    </w:p>
    <w:p w14:paraId="5B094B72" w14:textId="77777777" w:rsidR="00C91688" w:rsidRPr="00F97333" w:rsidRDefault="00C91688" w:rsidP="00DA6756">
      <w:pPr>
        <w:pStyle w:val="ARheading5"/>
        <w:rPr>
          <w:rFonts w:cs="Arial"/>
          <w:lang w:val="en-US"/>
        </w:rPr>
      </w:pPr>
      <w:r w:rsidRPr="00F97333">
        <w:rPr>
          <w:rFonts w:cs="Arial"/>
          <w:lang w:val="en-US"/>
        </w:rPr>
        <w:t>Information systems internal audit</w:t>
      </w:r>
    </w:p>
    <w:p w14:paraId="0EA0385F" w14:textId="024A75DB" w:rsidR="00C91688" w:rsidRPr="00F97333" w:rsidRDefault="00C91688" w:rsidP="00DA6756">
      <w:pPr>
        <w:pStyle w:val="ARbody"/>
        <w:rPr>
          <w:rFonts w:cs="Arial"/>
          <w:lang w:val="en-US"/>
        </w:rPr>
      </w:pPr>
      <w:r w:rsidRPr="00F97333">
        <w:rPr>
          <w:rFonts w:cs="Arial"/>
          <w:lang w:val="en-US"/>
        </w:rPr>
        <w:t>This internal audit focused on the development and implementation of exhibitions, including a review of key project management and delivery processes.</w:t>
      </w:r>
    </w:p>
    <w:p w14:paraId="025FB227" w14:textId="22769967" w:rsidR="00C91688" w:rsidRPr="00F97333" w:rsidRDefault="00C91688" w:rsidP="00DA6756">
      <w:pPr>
        <w:pStyle w:val="ARbody"/>
        <w:rPr>
          <w:rFonts w:cs="Arial"/>
          <w:lang w:val="en-US"/>
        </w:rPr>
      </w:pPr>
      <w:r w:rsidRPr="00F97333">
        <w:rPr>
          <w:rFonts w:cs="Arial"/>
          <w:lang w:val="en-US"/>
        </w:rPr>
        <w:t>Recommendations from the audits are implemented by management on an agreed timeframe, as resources allow. The Finance, Audit and Risk Sub-committee reviews and monitors implementation of internal audit review findings.</w:t>
      </w:r>
    </w:p>
    <w:p w14:paraId="2C42363F" w14:textId="77777777" w:rsidR="00C91688" w:rsidRPr="00F97333" w:rsidRDefault="00C91688" w:rsidP="00DA6756">
      <w:pPr>
        <w:pStyle w:val="ARheading4"/>
        <w:rPr>
          <w:rFonts w:cs="Arial"/>
          <w:lang w:val="en-US"/>
        </w:rPr>
      </w:pPr>
      <w:r w:rsidRPr="00F97333">
        <w:rPr>
          <w:rFonts w:cs="Arial"/>
          <w:lang w:val="en-US"/>
        </w:rPr>
        <w:t>Insurance</w:t>
      </w:r>
    </w:p>
    <w:p w14:paraId="0327CB96" w14:textId="77777777" w:rsidR="00C91688" w:rsidRPr="00F97333" w:rsidRDefault="00C91688" w:rsidP="00DA6756">
      <w:pPr>
        <w:pStyle w:val="ARbody"/>
        <w:rPr>
          <w:rFonts w:cs="Arial"/>
        </w:rPr>
      </w:pPr>
      <w:r w:rsidRPr="00F97333">
        <w:rPr>
          <w:rFonts w:cs="Arial"/>
        </w:rPr>
        <w:t xml:space="preserve">As a NSW statutory authority, the Gallery’s insurable risks are covered under the Treasury </w:t>
      </w:r>
      <w:r w:rsidRPr="00F97333">
        <w:rPr>
          <w:rFonts w:cs="Arial"/>
        </w:rPr>
        <w:lastRenderedPageBreak/>
        <w:t xml:space="preserve">Managed Fund (TMF), the government self-insurance scheme. </w:t>
      </w:r>
    </w:p>
    <w:p w14:paraId="28B9E28E" w14:textId="77777777" w:rsidR="00C91688" w:rsidRPr="00F97333" w:rsidRDefault="00C91688" w:rsidP="00DA6756">
      <w:pPr>
        <w:pStyle w:val="ARheading4"/>
        <w:rPr>
          <w:rFonts w:cs="Arial"/>
          <w:lang w:val="en-US"/>
        </w:rPr>
      </w:pPr>
      <w:r w:rsidRPr="00F97333">
        <w:rPr>
          <w:rFonts w:cs="Arial"/>
          <w:lang w:val="en-US"/>
        </w:rPr>
        <w:t>Policy development</w:t>
      </w:r>
    </w:p>
    <w:p w14:paraId="7E3529BE" w14:textId="77777777" w:rsidR="00C91688" w:rsidRPr="00F97333" w:rsidRDefault="00C91688" w:rsidP="00DA6756">
      <w:pPr>
        <w:pStyle w:val="ARbody"/>
        <w:rPr>
          <w:rFonts w:cs="Arial"/>
          <w:lang w:val="en-US"/>
        </w:rPr>
      </w:pPr>
      <w:r w:rsidRPr="00F97333">
        <w:rPr>
          <w:rFonts w:cs="Arial"/>
          <w:lang w:val="en-US"/>
        </w:rPr>
        <w:t>During 2018–19, the Gallery continued to revise and refresh key policies including financial delegations, change management framework and plan, corruption prevention plan, digital preservation policy, performance management framework and the Code of Ethics and Conduct as outlined in the risk management section.</w:t>
      </w:r>
    </w:p>
    <w:p w14:paraId="588F4BCB" w14:textId="77777777" w:rsidR="00C91688" w:rsidRPr="00F97333" w:rsidRDefault="00C91688" w:rsidP="00DA6756">
      <w:pPr>
        <w:pStyle w:val="ARheading4"/>
        <w:rPr>
          <w:rFonts w:cs="Arial"/>
          <w:lang w:val="en-US"/>
        </w:rPr>
      </w:pPr>
      <w:r w:rsidRPr="00F97333">
        <w:rPr>
          <w:rFonts w:cs="Arial"/>
          <w:lang w:val="en-US"/>
        </w:rPr>
        <w:t>Other Gallery entities</w:t>
      </w:r>
    </w:p>
    <w:p w14:paraId="0C5B88A2" w14:textId="706795AF" w:rsidR="00C91688" w:rsidRPr="00F97333" w:rsidRDefault="00C91688" w:rsidP="00DA6756">
      <w:pPr>
        <w:pStyle w:val="ARbody"/>
        <w:rPr>
          <w:rFonts w:cs="Arial"/>
          <w:lang w:val="en-US"/>
        </w:rPr>
      </w:pPr>
      <w:r w:rsidRPr="00F97333">
        <w:rPr>
          <w:rFonts w:cs="Arial"/>
          <w:lang w:val="en-US"/>
        </w:rPr>
        <w:t xml:space="preserve">The Gallery is responsible for providing administrative support to three other entities, namely the Art Gallery of New South Wales Foundation, the Brett Whiteley Foundation and VisAsia. Each of these entities has a separate legal structure established by a trust deed or incorporated with a memorandum and articles of association. Each has a board of trustees/directors, as determined by its legislation. Board meetings are generally held quarterly. The Gallery provides support including management, finance, corporate secretariat and general administrative services. </w:t>
      </w:r>
    </w:p>
    <w:p w14:paraId="50E65BAD" w14:textId="16F07B9D" w:rsidR="00C91688" w:rsidRPr="00F97333" w:rsidRDefault="00C91688" w:rsidP="00DA6756">
      <w:pPr>
        <w:pStyle w:val="ARheading3"/>
        <w:rPr>
          <w:rFonts w:cs="Arial"/>
          <w:lang w:val="en-US"/>
        </w:rPr>
      </w:pPr>
      <w:r w:rsidRPr="00F97333">
        <w:rPr>
          <w:rFonts w:cs="Arial"/>
          <w:lang w:val="en-US"/>
        </w:rPr>
        <w:t>Customer service delivery</w:t>
      </w:r>
    </w:p>
    <w:p w14:paraId="4FB37C9E" w14:textId="77777777" w:rsidR="00C91688" w:rsidRPr="00F97333" w:rsidRDefault="00C91688" w:rsidP="00DA6756">
      <w:pPr>
        <w:pStyle w:val="ARbody"/>
        <w:rPr>
          <w:rFonts w:cs="Arial"/>
          <w:lang w:val="en-US"/>
        </w:rPr>
      </w:pPr>
      <w:r w:rsidRPr="00F97333">
        <w:rPr>
          <w:rFonts w:cs="Arial"/>
          <w:lang w:val="en-US"/>
        </w:rPr>
        <w:t xml:space="preserve">In accordance with our pledge of service, visitors to the Gallery are invited to leave feedback at the Information Desk using the hard copy Feedback Forms, or online via email or the ‘contact us’ form on the Gallery’s website. In 2018–19, 478 comments were received. Overall, there were 175 positive comments, 215 negative comments and 88 suggestions and general comments. Comments are responded to by reception desk officers and referred to a relevant senior staff member for their reference or action, as appropriate. </w:t>
      </w:r>
    </w:p>
    <w:p w14:paraId="33C08DD8" w14:textId="77777777" w:rsidR="00C91688" w:rsidRPr="00F97333" w:rsidRDefault="00C91688" w:rsidP="00DA6756">
      <w:pPr>
        <w:pStyle w:val="ARbody"/>
        <w:rPr>
          <w:rFonts w:cs="Arial"/>
          <w:lang w:val="en-US"/>
        </w:rPr>
      </w:pPr>
      <w:r w:rsidRPr="00F97333">
        <w:rPr>
          <w:rFonts w:cs="Arial"/>
          <w:lang w:val="en-US"/>
        </w:rPr>
        <w:t xml:space="preserve">The majority of positive comments received in 2018–19 related to the exhibitions </w:t>
      </w:r>
      <w:r w:rsidRPr="00F97333">
        <w:rPr>
          <w:rFonts w:cs="Arial"/>
          <w:i/>
          <w:iCs/>
          <w:lang w:val="en-US"/>
        </w:rPr>
        <w:t>Masters of modern art from the Hermitage</w:t>
      </w:r>
      <w:r w:rsidRPr="00F97333">
        <w:rPr>
          <w:rFonts w:cs="Arial"/>
          <w:lang w:val="en-US"/>
        </w:rPr>
        <w:t xml:space="preserve"> and </w:t>
      </w:r>
      <w:r w:rsidRPr="00F97333">
        <w:rPr>
          <w:rFonts w:cs="Arial"/>
          <w:i/>
          <w:iCs/>
          <w:lang w:val="en-US"/>
        </w:rPr>
        <w:t>John Russell: Australia’s French impressionist</w:t>
      </w:r>
      <w:r w:rsidRPr="00F97333">
        <w:rPr>
          <w:rFonts w:cs="Arial"/>
          <w:lang w:val="en-US"/>
        </w:rPr>
        <w:t xml:space="preserve">. The free guided tours delivered by the Volunteer Guides continue to be a source of delight for our visitors. Our corporate and private events also received praise throughout the year. </w:t>
      </w:r>
    </w:p>
    <w:p w14:paraId="7D0E6624" w14:textId="3CB05BCD" w:rsidR="00C91688" w:rsidRPr="00F97333" w:rsidRDefault="00C91688" w:rsidP="00DA6756">
      <w:pPr>
        <w:pStyle w:val="ARbody"/>
        <w:rPr>
          <w:rFonts w:cs="Arial"/>
          <w:lang w:val="en-US"/>
        </w:rPr>
      </w:pPr>
      <w:r w:rsidRPr="00F97333">
        <w:rPr>
          <w:rFonts w:cs="Arial"/>
          <w:i/>
          <w:iCs/>
          <w:lang w:val="en-US"/>
        </w:rPr>
        <w:t>Masters of modern art from the Hermitage</w:t>
      </w:r>
      <w:r w:rsidRPr="00F97333">
        <w:rPr>
          <w:rFonts w:cs="Arial"/>
          <w:lang w:val="en-US"/>
        </w:rPr>
        <w:t xml:space="preserve"> provided a chance for visitors to see a selection of works from the Hermitage’s world-renowned collection, with one visitor stating, “The modern art exhibition at the Art Gallery of New South Wales is truly amazing. To be able to see the ‘masters of modern painting’ (Kandinsky has always been my favourite) was a wonderful experience. I am passionate about art and was immensely grateful for being able to see the originals of all paintings that I always admired in books of art compilations, so close to my heart.”</w:t>
      </w:r>
    </w:p>
    <w:p w14:paraId="2C7168A4" w14:textId="77777777" w:rsidR="00C91688" w:rsidRPr="00F97333" w:rsidRDefault="00C91688" w:rsidP="00DA6756">
      <w:pPr>
        <w:pStyle w:val="ARbody"/>
        <w:rPr>
          <w:rFonts w:cs="Arial"/>
          <w:lang w:val="en-US"/>
        </w:rPr>
      </w:pPr>
      <w:r w:rsidRPr="00F97333">
        <w:rPr>
          <w:rFonts w:cs="Arial"/>
          <w:lang w:val="en-US"/>
        </w:rPr>
        <w:lastRenderedPageBreak/>
        <w:t xml:space="preserve">Visitors also appreciated the chance to see the work of John Russell placed alongside the French impressionists: “The </w:t>
      </w:r>
      <w:r w:rsidRPr="00F97333">
        <w:rPr>
          <w:rFonts w:cs="Arial"/>
          <w:i/>
          <w:iCs/>
          <w:lang w:val="en-US"/>
        </w:rPr>
        <w:t xml:space="preserve">John Russell </w:t>
      </w:r>
      <w:r w:rsidRPr="00F97333">
        <w:rPr>
          <w:rFonts w:cs="Arial"/>
          <w:lang w:val="en-US"/>
        </w:rPr>
        <w:t>exhibition was a revelation. Apart from the paintings themselves – which, if I were local, I would revisit several times – I much appreciated the skilled and patient curating. It was helpful, for example, to see Van Gogh’s self-portrait beside Russell’s version (which was by no means overshadowed). And I thought the placing of the related seascapes on the curved wall was particularly brilliant. Many thanks!”</w:t>
      </w:r>
    </w:p>
    <w:p w14:paraId="22C2E4F1" w14:textId="15C83545" w:rsidR="00C91688" w:rsidRPr="00F97333" w:rsidRDefault="00C91688" w:rsidP="00DA6756">
      <w:pPr>
        <w:pStyle w:val="ARbody"/>
        <w:rPr>
          <w:rFonts w:cs="Arial"/>
          <w:b/>
          <w:bCs/>
          <w:lang w:val="en-US"/>
        </w:rPr>
      </w:pPr>
      <w:r w:rsidRPr="00F97333">
        <w:rPr>
          <w:rFonts w:cs="Arial"/>
          <w:lang w:val="en-US"/>
        </w:rPr>
        <w:t xml:space="preserve">Negative comments noted crowding in the extremely popular exhibition </w:t>
      </w:r>
      <w:r w:rsidRPr="00F97333">
        <w:rPr>
          <w:rFonts w:cs="Arial"/>
          <w:i/>
          <w:iCs/>
          <w:lang w:val="en-US"/>
        </w:rPr>
        <w:t xml:space="preserve">Heaven and earth in Chinese art: treasures from the National Palace Museum, Taipei </w:t>
      </w:r>
      <w:r w:rsidRPr="00F97333">
        <w:rPr>
          <w:rFonts w:cs="Arial"/>
          <w:lang w:val="en-US"/>
        </w:rPr>
        <w:t>and the issue of birds being a nuisance in the cafe area.</w:t>
      </w:r>
    </w:p>
    <w:p w14:paraId="2E95792F" w14:textId="1C04E9CC" w:rsidR="00C91688" w:rsidRPr="00F97333" w:rsidRDefault="00C91688" w:rsidP="00DA6756">
      <w:pPr>
        <w:pStyle w:val="ARheading3"/>
        <w:rPr>
          <w:rFonts w:cs="Arial"/>
          <w:lang w:val="en-US"/>
        </w:rPr>
      </w:pPr>
      <w:r w:rsidRPr="00F97333">
        <w:rPr>
          <w:rFonts w:cs="Arial"/>
          <w:lang w:val="en-US"/>
        </w:rPr>
        <w:t>Compliance</w:t>
      </w:r>
    </w:p>
    <w:p w14:paraId="3B78D865" w14:textId="77777777" w:rsidR="00C91688" w:rsidRPr="00F97333" w:rsidRDefault="00C91688" w:rsidP="00DA6756">
      <w:pPr>
        <w:pStyle w:val="ARbody"/>
        <w:rPr>
          <w:rFonts w:cs="Arial"/>
          <w:lang w:val="en-US"/>
        </w:rPr>
      </w:pPr>
      <w:r w:rsidRPr="00F97333">
        <w:rPr>
          <w:rFonts w:cs="Arial"/>
          <w:lang w:val="en-US"/>
        </w:rPr>
        <w:t>The Gallery incurred $4600 in external costs for the production of its 2018–19 Annual Report. The copies for submission were printed in-house with comb binding. The report is available online at www.artgallery.nsw.gov.au/about-us/corporate-information/annual-reports/agnsw</w:t>
      </w:r>
    </w:p>
    <w:p w14:paraId="26126B64" w14:textId="77777777" w:rsidR="00C91688" w:rsidRPr="00F97333" w:rsidRDefault="00C91688" w:rsidP="00DA6756">
      <w:pPr>
        <w:pStyle w:val="ARheading4"/>
        <w:rPr>
          <w:rFonts w:cs="Arial"/>
          <w:lang w:val="en-US"/>
        </w:rPr>
      </w:pPr>
      <w:r w:rsidRPr="00F97333">
        <w:rPr>
          <w:rFonts w:cs="Arial"/>
          <w:lang w:val="en-US"/>
        </w:rPr>
        <w:t>Consultants</w:t>
      </w:r>
    </w:p>
    <w:p w14:paraId="2BAEA6DB" w14:textId="6F1ED8CE" w:rsidR="00C91688" w:rsidRPr="00F97333" w:rsidRDefault="00C91688" w:rsidP="00DA6756">
      <w:pPr>
        <w:pStyle w:val="ARbody"/>
        <w:rPr>
          <w:rFonts w:cs="Arial"/>
          <w:lang w:val="en-US"/>
        </w:rPr>
      </w:pPr>
      <w:r w:rsidRPr="00F97333">
        <w:rPr>
          <w:rFonts w:cs="Arial"/>
          <w:lang w:val="en-US"/>
        </w:rPr>
        <w:t>The Gallery engaged twenty consultancies costing a total of $5</w:t>
      </w:r>
      <w:r w:rsidR="00DA6756" w:rsidRPr="00F97333">
        <w:rPr>
          <w:rFonts w:cs="Arial"/>
          <w:lang w:val="en-US"/>
        </w:rPr>
        <w:t>,</w:t>
      </w:r>
      <w:r w:rsidRPr="00F97333">
        <w:rPr>
          <w:rFonts w:cs="Arial"/>
          <w:lang w:val="en-US"/>
        </w:rPr>
        <w:t>605</w:t>
      </w:r>
      <w:r w:rsidR="00DA6756" w:rsidRPr="00F97333">
        <w:rPr>
          <w:rFonts w:cs="Arial"/>
          <w:lang w:val="en-US"/>
        </w:rPr>
        <w:t>,</w:t>
      </w:r>
      <w:r w:rsidRPr="00F97333">
        <w:rPr>
          <w:rFonts w:cs="Arial"/>
          <w:lang w:val="en-US"/>
        </w:rPr>
        <w:t>455 during the reporting period. Of these consultancies, thirteen were valued at greater than $50</w:t>
      </w:r>
      <w:r w:rsidR="00DA6756" w:rsidRPr="00F97333">
        <w:rPr>
          <w:rFonts w:cs="Arial"/>
          <w:lang w:val="en-US"/>
        </w:rPr>
        <w:t>,</w:t>
      </w:r>
      <w:r w:rsidRPr="00F97333">
        <w:rPr>
          <w:rFonts w:cs="Arial"/>
          <w:lang w:val="en-US"/>
        </w:rPr>
        <w:t>000.</w:t>
      </w:r>
    </w:p>
    <w:p w14:paraId="6643FCFE" w14:textId="688646D7" w:rsidR="00C91688" w:rsidRPr="00F97333" w:rsidRDefault="00C91688" w:rsidP="00DA6756">
      <w:pPr>
        <w:pStyle w:val="ARbody"/>
        <w:rPr>
          <w:rFonts w:cs="Arial"/>
          <w:lang w:val="en-US"/>
        </w:rPr>
      </w:pPr>
      <w:r w:rsidRPr="00F97333">
        <w:rPr>
          <w:rFonts w:cs="Arial"/>
          <w:lang w:val="en-US"/>
        </w:rPr>
        <w:t>Loaded Technologies was engaged to extend the Customer Relations Database and improve functionality. Total cost: $141</w:t>
      </w:r>
      <w:r w:rsidR="006A57FA">
        <w:rPr>
          <w:rFonts w:cs="Arial"/>
          <w:lang w:val="en-US"/>
        </w:rPr>
        <w:t>,</w:t>
      </w:r>
      <w:r w:rsidRPr="00F97333">
        <w:rPr>
          <w:rFonts w:cs="Arial"/>
          <w:lang w:val="en-US"/>
        </w:rPr>
        <w:t xml:space="preserve">691. </w:t>
      </w:r>
    </w:p>
    <w:p w14:paraId="594D8985" w14:textId="77777777" w:rsidR="00C91688" w:rsidRPr="00F97333" w:rsidRDefault="00C91688" w:rsidP="00DA6756">
      <w:pPr>
        <w:pStyle w:val="ARbody"/>
        <w:rPr>
          <w:rFonts w:cs="Arial"/>
          <w:lang w:val="en-US"/>
        </w:rPr>
      </w:pPr>
      <w:r w:rsidRPr="00F97333">
        <w:rPr>
          <w:rFonts w:cs="Arial"/>
          <w:lang w:val="en-US"/>
        </w:rPr>
        <w:t>The following twelve consultancies provided services for the Sydney Modern Project:</w:t>
      </w:r>
    </w:p>
    <w:p w14:paraId="0EA186B7" w14:textId="11D7DD06" w:rsidR="00C91688" w:rsidRPr="00F97333" w:rsidRDefault="00C91688" w:rsidP="00DA6756">
      <w:pPr>
        <w:pStyle w:val="ARlistparagraph"/>
        <w:rPr>
          <w:rFonts w:cs="Arial"/>
          <w:lang w:val="en-US"/>
        </w:rPr>
      </w:pPr>
      <w:r w:rsidRPr="00F97333">
        <w:rPr>
          <w:rFonts w:cs="Arial"/>
          <w:lang w:val="en-US"/>
        </w:rPr>
        <w:t>The Architectus Group was engaged as the partner architect with SANAA to provide architectural services. Total cost: $1</w:t>
      </w:r>
      <w:r w:rsidR="00DA6756" w:rsidRPr="00F97333">
        <w:rPr>
          <w:rFonts w:cs="Arial"/>
          <w:lang w:val="en-US"/>
        </w:rPr>
        <w:t>,</w:t>
      </w:r>
      <w:r w:rsidRPr="00F97333">
        <w:rPr>
          <w:rFonts w:cs="Arial"/>
          <w:lang w:val="en-US"/>
        </w:rPr>
        <w:t>463</w:t>
      </w:r>
      <w:r w:rsidR="00DA6756" w:rsidRPr="00F97333">
        <w:rPr>
          <w:rFonts w:cs="Arial"/>
          <w:lang w:val="en-US"/>
        </w:rPr>
        <w:t>,</w:t>
      </w:r>
      <w:r w:rsidRPr="00F97333">
        <w:rPr>
          <w:rFonts w:cs="Arial"/>
          <w:lang w:val="en-US"/>
        </w:rPr>
        <w:t>809.</w:t>
      </w:r>
    </w:p>
    <w:p w14:paraId="65B9D453" w14:textId="32372273" w:rsidR="00C91688" w:rsidRPr="00F97333" w:rsidRDefault="00C91688" w:rsidP="00DA6756">
      <w:pPr>
        <w:pStyle w:val="ARlistparagraph"/>
        <w:rPr>
          <w:rFonts w:cs="Arial"/>
          <w:lang w:val="en-US"/>
        </w:rPr>
      </w:pPr>
      <w:r w:rsidRPr="00F97333">
        <w:rPr>
          <w:rFonts w:cs="Arial"/>
          <w:lang w:val="en-US"/>
        </w:rPr>
        <w:t>ARUP P/L provided a variety of engineering advice. Total cost: $1</w:t>
      </w:r>
      <w:r w:rsidR="00DA6756" w:rsidRPr="00F97333">
        <w:rPr>
          <w:rFonts w:cs="Arial"/>
          <w:lang w:val="en-US"/>
        </w:rPr>
        <w:t>,</w:t>
      </w:r>
      <w:r w:rsidRPr="00F97333">
        <w:rPr>
          <w:rFonts w:cs="Arial"/>
          <w:lang w:val="en-US"/>
        </w:rPr>
        <w:t>435</w:t>
      </w:r>
      <w:r w:rsidR="00DA6756" w:rsidRPr="00F97333">
        <w:rPr>
          <w:rFonts w:cs="Arial"/>
          <w:lang w:val="en-US"/>
        </w:rPr>
        <w:t>,</w:t>
      </w:r>
      <w:r w:rsidRPr="00F97333">
        <w:rPr>
          <w:rFonts w:cs="Arial"/>
          <w:lang w:val="en-US"/>
        </w:rPr>
        <w:t>183.</w:t>
      </w:r>
    </w:p>
    <w:p w14:paraId="251356AF" w14:textId="6A859E3A" w:rsidR="00C91688" w:rsidRPr="00F97333" w:rsidRDefault="00C91688" w:rsidP="00DA6756">
      <w:pPr>
        <w:pStyle w:val="ARlistparagraph"/>
        <w:rPr>
          <w:rFonts w:cs="Arial"/>
          <w:lang w:val="en-US"/>
        </w:rPr>
      </w:pPr>
      <w:r w:rsidRPr="00F97333">
        <w:rPr>
          <w:rFonts w:cs="Arial"/>
          <w:lang w:val="en-US"/>
        </w:rPr>
        <w:t>Coffey Geotechnics provided geotechnical services. Total cost: $251</w:t>
      </w:r>
      <w:r w:rsidR="00DA6756" w:rsidRPr="00F97333">
        <w:rPr>
          <w:rFonts w:cs="Arial"/>
          <w:lang w:val="en-US"/>
        </w:rPr>
        <w:t>,</w:t>
      </w:r>
      <w:r w:rsidRPr="00F97333">
        <w:rPr>
          <w:rFonts w:cs="Arial"/>
          <w:lang w:val="en-US"/>
        </w:rPr>
        <w:t>502.</w:t>
      </w:r>
    </w:p>
    <w:p w14:paraId="71F14BF1" w14:textId="4F8C66A0" w:rsidR="00C91688" w:rsidRPr="00F97333" w:rsidRDefault="00C91688" w:rsidP="00DA6756">
      <w:pPr>
        <w:pStyle w:val="ARlistparagraph"/>
        <w:rPr>
          <w:rFonts w:cs="Arial"/>
          <w:lang w:val="en-US"/>
        </w:rPr>
      </w:pPr>
      <w:r w:rsidRPr="00F97333">
        <w:rPr>
          <w:rFonts w:cs="Arial"/>
          <w:lang w:val="en-US"/>
        </w:rPr>
        <w:t>Fabio Ongarato Design provided advice regarding wayfinding and signage. Total cost: $202</w:t>
      </w:r>
      <w:r w:rsidR="00DA6756" w:rsidRPr="00F97333">
        <w:rPr>
          <w:rFonts w:cs="Arial"/>
          <w:lang w:val="en-US"/>
        </w:rPr>
        <w:t>,</w:t>
      </w:r>
      <w:r w:rsidRPr="00F97333">
        <w:rPr>
          <w:rFonts w:cs="Arial"/>
          <w:lang w:val="en-US"/>
        </w:rPr>
        <w:t>200.</w:t>
      </w:r>
    </w:p>
    <w:p w14:paraId="50FB4A9F" w14:textId="26EFC113" w:rsidR="00C91688" w:rsidRPr="00F97333" w:rsidRDefault="00C91688" w:rsidP="00DA6756">
      <w:pPr>
        <w:pStyle w:val="ARlistparagraph"/>
        <w:rPr>
          <w:rFonts w:cs="Arial"/>
          <w:lang w:val="en-US"/>
        </w:rPr>
      </w:pPr>
      <w:r w:rsidRPr="00F97333">
        <w:rPr>
          <w:rFonts w:cs="Arial"/>
          <w:lang w:val="en-US"/>
        </w:rPr>
        <w:t>GML Heritage P/L undertook archaeological and heritage assessments. Total cost: $78</w:t>
      </w:r>
      <w:r w:rsidR="00DA6756" w:rsidRPr="00F97333">
        <w:rPr>
          <w:rFonts w:cs="Arial"/>
          <w:lang w:val="en-US"/>
        </w:rPr>
        <w:t>,</w:t>
      </w:r>
      <w:r w:rsidRPr="00F97333">
        <w:rPr>
          <w:rFonts w:cs="Arial"/>
          <w:lang w:val="en-US"/>
        </w:rPr>
        <w:t>114.</w:t>
      </w:r>
    </w:p>
    <w:p w14:paraId="391CA3BD" w14:textId="54AE9898" w:rsidR="00C91688" w:rsidRPr="00F97333" w:rsidRDefault="00C91688" w:rsidP="00DA6756">
      <w:pPr>
        <w:pStyle w:val="ARlistparagraph"/>
        <w:rPr>
          <w:rFonts w:cs="Arial"/>
          <w:lang w:val="en-US"/>
        </w:rPr>
      </w:pPr>
      <w:r w:rsidRPr="00F97333">
        <w:rPr>
          <w:rFonts w:cs="Arial"/>
          <w:lang w:val="en-US"/>
        </w:rPr>
        <w:lastRenderedPageBreak/>
        <w:t>LTS Lockley provided land surveying services. Total cost: $71</w:t>
      </w:r>
      <w:r w:rsidR="00DA6756" w:rsidRPr="00F97333">
        <w:rPr>
          <w:rFonts w:cs="Arial"/>
          <w:lang w:val="en-US"/>
        </w:rPr>
        <w:t>,</w:t>
      </w:r>
      <w:r w:rsidRPr="00F97333">
        <w:rPr>
          <w:rFonts w:cs="Arial"/>
          <w:lang w:val="en-US"/>
        </w:rPr>
        <w:t>622.</w:t>
      </w:r>
    </w:p>
    <w:p w14:paraId="1AC26C32" w14:textId="0E1C9024" w:rsidR="00C91688" w:rsidRPr="00F97333" w:rsidRDefault="00C91688" w:rsidP="00DA6756">
      <w:pPr>
        <w:pStyle w:val="ARlistparagraph"/>
        <w:rPr>
          <w:rFonts w:cs="Arial"/>
          <w:lang w:val="en-US"/>
        </w:rPr>
      </w:pPr>
      <w:r w:rsidRPr="00F97333">
        <w:rPr>
          <w:rFonts w:cs="Arial"/>
          <w:lang w:val="en-US"/>
        </w:rPr>
        <w:t>McGregor Coxall Unit Trust provided landscaping advice. Total cost: $335</w:t>
      </w:r>
      <w:r w:rsidR="00DA6756" w:rsidRPr="00F97333">
        <w:rPr>
          <w:rFonts w:cs="Arial"/>
          <w:lang w:val="en-US"/>
        </w:rPr>
        <w:t>,</w:t>
      </w:r>
      <w:r w:rsidRPr="00F97333">
        <w:rPr>
          <w:rFonts w:cs="Arial"/>
          <w:lang w:val="en-US"/>
        </w:rPr>
        <w:t>787.</w:t>
      </w:r>
    </w:p>
    <w:p w14:paraId="2FBD682C" w14:textId="396F735D" w:rsidR="00C91688" w:rsidRPr="00F97333" w:rsidRDefault="00C91688" w:rsidP="00DA6756">
      <w:pPr>
        <w:pStyle w:val="ARlistparagraph"/>
        <w:rPr>
          <w:rFonts w:cs="Arial"/>
          <w:lang w:val="en-US"/>
        </w:rPr>
      </w:pPr>
      <w:r w:rsidRPr="00F97333">
        <w:rPr>
          <w:rFonts w:cs="Arial"/>
          <w:lang w:val="en-US"/>
        </w:rPr>
        <w:t>Rider Levett Bucknall NSW P/L provided quantity surveying and cost planning. Total cost: $71</w:t>
      </w:r>
      <w:r w:rsidR="00DA6756" w:rsidRPr="00F97333">
        <w:rPr>
          <w:rFonts w:cs="Arial"/>
          <w:lang w:val="en-US"/>
        </w:rPr>
        <w:t>,</w:t>
      </w:r>
      <w:r w:rsidRPr="00F97333">
        <w:rPr>
          <w:rFonts w:cs="Arial"/>
          <w:lang w:val="en-US"/>
        </w:rPr>
        <w:t>950.</w:t>
      </w:r>
    </w:p>
    <w:p w14:paraId="105227B2" w14:textId="1B4C19BB" w:rsidR="00C91688" w:rsidRPr="00F97333" w:rsidRDefault="00C91688" w:rsidP="00DA6756">
      <w:pPr>
        <w:pStyle w:val="ARlistparagraph"/>
        <w:rPr>
          <w:rFonts w:cs="Arial"/>
          <w:lang w:val="en-US"/>
        </w:rPr>
      </w:pPr>
      <w:r w:rsidRPr="00F97333">
        <w:rPr>
          <w:rFonts w:cs="Arial"/>
          <w:lang w:val="en-US"/>
        </w:rPr>
        <w:t>SANAA provided architectural services. Total cost: $849</w:t>
      </w:r>
      <w:r w:rsidR="00DA6756" w:rsidRPr="00F97333">
        <w:rPr>
          <w:rFonts w:cs="Arial"/>
          <w:lang w:val="en-US"/>
        </w:rPr>
        <w:t>,</w:t>
      </w:r>
      <w:r w:rsidRPr="00F97333">
        <w:rPr>
          <w:rFonts w:cs="Arial"/>
          <w:lang w:val="en-US"/>
        </w:rPr>
        <w:t>052.</w:t>
      </w:r>
    </w:p>
    <w:p w14:paraId="3AC9849F" w14:textId="4A1F11F8" w:rsidR="00C91688" w:rsidRPr="00F97333" w:rsidRDefault="00C91688" w:rsidP="00DA6756">
      <w:pPr>
        <w:pStyle w:val="ARlistparagraph"/>
        <w:rPr>
          <w:rFonts w:cs="Arial"/>
          <w:lang w:val="en-US"/>
        </w:rPr>
      </w:pPr>
      <w:r w:rsidRPr="00F97333">
        <w:rPr>
          <w:rFonts w:cs="Arial"/>
          <w:lang w:val="en-US"/>
        </w:rPr>
        <w:t>Steensen Varming Aust. provided mechanical, electrical and vertical transportation engineering services. Total cost: $457</w:t>
      </w:r>
      <w:r w:rsidR="00DA6756" w:rsidRPr="00F97333">
        <w:rPr>
          <w:rFonts w:cs="Arial"/>
          <w:lang w:val="en-US"/>
        </w:rPr>
        <w:t>,</w:t>
      </w:r>
      <w:r w:rsidRPr="00F97333">
        <w:rPr>
          <w:rFonts w:cs="Arial"/>
          <w:lang w:val="en-US"/>
        </w:rPr>
        <w:t>205.</w:t>
      </w:r>
    </w:p>
    <w:p w14:paraId="5FF1A100" w14:textId="3AB087A2" w:rsidR="00C91688" w:rsidRPr="00F97333" w:rsidRDefault="00C91688" w:rsidP="00DA6756">
      <w:pPr>
        <w:pStyle w:val="ARlistparagraph"/>
        <w:rPr>
          <w:rFonts w:cs="Arial"/>
          <w:lang w:val="en-US"/>
        </w:rPr>
      </w:pPr>
      <w:r w:rsidRPr="00F97333">
        <w:rPr>
          <w:rFonts w:cs="Arial"/>
          <w:lang w:val="en-US"/>
        </w:rPr>
        <w:t>Surface Design provided façade engineering services. Total cost: $56</w:t>
      </w:r>
      <w:r w:rsidR="00DA6756" w:rsidRPr="00F97333">
        <w:rPr>
          <w:rFonts w:cs="Arial"/>
          <w:lang w:val="en-US"/>
        </w:rPr>
        <w:t>,</w:t>
      </w:r>
      <w:r w:rsidRPr="00F97333">
        <w:rPr>
          <w:rFonts w:cs="Arial"/>
          <w:lang w:val="en-US"/>
        </w:rPr>
        <w:t>991.</w:t>
      </w:r>
    </w:p>
    <w:p w14:paraId="53BA63A7" w14:textId="1B75394E" w:rsidR="00C91688" w:rsidRPr="00F97333" w:rsidRDefault="00C91688" w:rsidP="00DA6756">
      <w:pPr>
        <w:pStyle w:val="ARlistparagraph"/>
        <w:rPr>
          <w:rFonts w:cs="Arial"/>
          <w:lang w:val="en-US"/>
        </w:rPr>
      </w:pPr>
      <w:r w:rsidRPr="00F97333">
        <w:rPr>
          <w:rFonts w:cs="Arial"/>
          <w:lang w:val="en-US"/>
        </w:rPr>
        <w:t>WSP/Atelier 10 provided environmental sustainability services. Total cost: $69</w:t>
      </w:r>
      <w:r w:rsidR="00DA6756" w:rsidRPr="00F97333">
        <w:rPr>
          <w:rFonts w:cs="Arial"/>
          <w:lang w:val="en-US"/>
        </w:rPr>
        <w:t>,</w:t>
      </w:r>
      <w:r w:rsidRPr="00F97333">
        <w:rPr>
          <w:rFonts w:cs="Arial"/>
          <w:lang w:val="en-US"/>
        </w:rPr>
        <w:t>000.</w:t>
      </w:r>
    </w:p>
    <w:p w14:paraId="308DD1AA" w14:textId="77777777" w:rsidR="00C91688" w:rsidRPr="00F97333" w:rsidRDefault="00C91688" w:rsidP="00DA6756">
      <w:pPr>
        <w:pStyle w:val="ARbody"/>
        <w:rPr>
          <w:rFonts w:cs="Arial"/>
          <w:lang w:val="en-US"/>
        </w:rPr>
      </w:pPr>
      <w:r w:rsidRPr="00F97333">
        <w:rPr>
          <w:rFonts w:cs="Arial"/>
          <w:lang w:val="en-US"/>
        </w:rPr>
        <w:t>Other consultancies included:</w:t>
      </w:r>
    </w:p>
    <w:p w14:paraId="4BB131FC" w14:textId="43FDD9B7" w:rsidR="00C91688" w:rsidRPr="00F97333" w:rsidRDefault="00C91688" w:rsidP="00DA6756">
      <w:pPr>
        <w:pStyle w:val="ARlistparagraph"/>
        <w:rPr>
          <w:rFonts w:cs="Arial"/>
          <w:lang w:val="en-US"/>
        </w:rPr>
      </w:pPr>
      <w:r w:rsidRPr="00F97333">
        <w:rPr>
          <w:rFonts w:cs="Arial"/>
          <w:lang w:val="en-US"/>
        </w:rPr>
        <w:t>Digital engagement – one engagement costing $47</w:t>
      </w:r>
      <w:r w:rsidR="00DA6756" w:rsidRPr="00F97333">
        <w:rPr>
          <w:rFonts w:cs="Arial"/>
          <w:lang w:val="en-US"/>
        </w:rPr>
        <w:t>,</w:t>
      </w:r>
      <w:r w:rsidRPr="00F97333">
        <w:rPr>
          <w:rFonts w:cs="Arial"/>
          <w:lang w:val="en-US"/>
        </w:rPr>
        <w:t>540.</w:t>
      </w:r>
    </w:p>
    <w:p w14:paraId="67D77878" w14:textId="25E7E75C" w:rsidR="00C91688" w:rsidRPr="00F97333" w:rsidRDefault="00C91688" w:rsidP="00DA6756">
      <w:pPr>
        <w:pStyle w:val="ARlistparagraph"/>
        <w:rPr>
          <w:rFonts w:cs="Arial"/>
          <w:lang w:val="en-US"/>
        </w:rPr>
      </w:pPr>
      <w:r w:rsidRPr="00F97333">
        <w:rPr>
          <w:rFonts w:cs="Arial"/>
          <w:lang w:val="en-US"/>
        </w:rPr>
        <w:t>Strategic and corporate management strategy – two engagements costing $73</w:t>
      </w:r>
      <w:r w:rsidR="00DA6756" w:rsidRPr="00F97333">
        <w:rPr>
          <w:rFonts w:cs="Arial"/>
          <w:lang w:val="en-US"/>
        </w:rPr>
        <w:t>,</w:t>
      </w:r>
      <w:r w:rsidRPr="00F97333">
        <w:rPr>
          <w:rFonts w:cs="Arial"/>
          <w:lang w:val="en-US"/>
        </w:rPr>
        <w:t>808.</w:t>
      </w:r>
    </w:p>
    <w:p w14:paraId="50359153" w14:textId="77777777" w:rsidR="00C91688" w:rsidRPr="00F97333" w:rsidRDefault="00C91688" w:rsidP="00DA6756">
      <w:pPr>
        <w:pStyle w:val="ARheading4"/>
        <w:rPr>
          <w:rFonts w:cs="Arial"/>
          <w:lang w:val="en-US"/>
        </w:rPr>
      </w:pPr>
      <w:r w:rsidRPr="00F97333">
        <w:rPr>
          <w:rFonts w:cs="Arial"/>
          <w:lang w:val="en-US"/>
        </w:rPr>
        <w:t>Heritage management</w:t>
      </w:r>
    </w:p>
    <w:p w14:paraId="68238DA7" w14:textId="23000B72" w:rsidR="00C91688" w:rsidRPr="00F97333" w:rsidRDefault="00C91688" w:rsidP="00DA6756">
      <w:pPr>
        <w:pStyle w:val="ARbody"/>
        <w:rPr>
          <w:rFonts w:cs="Arial"/>
          <w:lang w:val="en-US"/>
        </w:rPr>
      </w:pPr>
      <w:r w:rsidRPr="00F97333">
        <w:rPr>
          <w:rFonts w:cs="Arial"/>
          <w:lang w:val="en-US"/>
        </w:rPr>
        <w:t xml:space="preserve">The Gallery’s museum building located in the Domain parklands of Sydney’s CBD is listed on the NSW Government’s heritage register. A conservation plan has been developed to assist in the management and maintenance of the building. The collection assets and works of art on loan to the Gallery are maintained to international museum standards. </w:t>
      </w:r>
    </w:p>
    <w:p w14:paraId="36FE27E5" w14:textId="77777777" w:rsidR="00C91688" w:rsidRPr="00F97333" w:rsidRDefault="00C91688" w:rsidP="00DA6756">
      <w:pPr>
        <w:pStyle w:val="ARheading4"/>
        <w:rPr>
          <w:rFonts w:cs="Arial"/>
          <w:lang w:val="en-US"/>
        </w:rPr>
      </w:pPr>
      <w:r w:rsidRPr="00F97333">
        <w:rPr>
          <w:rFonts w:cs="Arial"/>
          <w:lang w:val="en-US"/>
        </w:rPr>
        <w:t>Land holdings and disposals</w:t>
      </w:r>
    </w:p>
    <w:p w14:paraId="7845546E" w14:textId="1091A806" w:rsidR="00C91688" w:rsidRPr="00F97333" w:rsidRDefault="00C91688" w:rsidP="00DA6756">
      <w:pPr>
        <w:pStyle w:val="ARbody"/>
        <w:rPr>
          <w:rFonts w:cs="Arial"/>
          <w:lang w:val="en-US"/>
        </w:rPr>
      </w:pPr>
      <w:r w:rsidRPr="00F97333">
        <w:rPr>
          <w:rFonts w:cs="Arial"/>
          <w:lang w:val="en-US"/>
        </w:rPr>
        <w:t>Land owned by the Gallery as at 30 June 2019 includes</w:t>
      </w:r>
      <w:r w:rsidR="00DA6756" w:rsidRPr="00F97333">
        <w:rPr>
          <w:rFonts w:cs="Arial"/>
          <w:lang w:val="en-US"/>
        </w:rPr>
        <w:t xml:space="preserve">: </w:t>
      </w:r>
      <w:r w:rsidRPr="00F97333">
        <w:rPr>
          <w:rFonts w:cs="Arial"/>
          <w:lang w:val="en-US"/>
        </w:rPr>
        <w:t>Art Gallery of New South Wales site</w:t>
      </w:r>
      <w:r w:rsidR="00DA6756" w:rsidRPr="00F97333">
        <w:rPr>
          <w:rFonts w:cs="Arial"/>
          <w:lang w:val="en-US"/>
        </w:rPr>
        <w:t xml:space="preserve">, </w:t>
      </w:r>
      <w:r w:rsidRPr="00F97333">
        <w:rPr>
          <w:rFonts w:cs="Arial"/>
          <w:lang w:val="en-US"/>
        </w:rPr>
        <w:t>Art Gallery Road</w:t>
      </w:r>
      <w:r w:rsidR="00DA6756" w:rsidRPr="00F97333">
        <w:rPr>
          <w:rFonts w:cs="Arial"/>
          <w:lang w:val="en-US"/>
        </w:rPr>
        <w:t xml:space="preserve">, </w:t>
      </w:r>
      <w:r w:rsidRPr="00F97333">
        <w:rPr>
          <w:rFonts w:cs="Arial"/>
          <w:lang w:val="en-US"/>
        </w:rPr>
        <w:t>The Domain</w:t>
      </w:r>
      <w:r w:rsidR="00DA6756" w:rsidRPr="00F97333">
        <w:rPr>
          <w:rFonts w:cs="Arial"/>
          <w:lang w:val="en-US"/>
        </w:rPr>
        <w:t xml:space="preserve">, </w:t>
      </w:r>
      <w:r w:rsidRPr="00F97333">
        <w:rPr>
          <w:rFonts w:cs="Arial"/>
          <w:color w:val="323232"/>
          <w:lang w:val="en-US"/>
        </w:rPr>
        <w:t>Sydney NSW 2000</w:t>
      </w:r>
      <w:r w:rsidR="00DA6756" w:rsidRPr="00F97333">
        <w:rPr>
          <w:rFonts w:cs="Arial"/>
          <w:color w:val="323232"/>
          <w:lang w:val="en-US"/>
        </w:rPr>
        <w:t xml:space="preserve">; </w:t>
      </w:r>
      <w:r w:rsidRPr="00F97333">
        <w:rPr>
          <w:rFonts w:cs="Arial"/>
          <w:color w:val="323232"/>
          <w:lang w:val="en-US"/>
        </w:rPr>
        <w:t xml:space="preserve">and </w:t>
      </w:r>
      <w:r w:rsidRPr="00F97333">
        <w:rPr>
          <w:rFonts w:cs="Arial"/>
          <w:lang w:val="en-US"/>
        </w:rPr>
        <w:t>Brett Whiteley Studio</w:t>
      </w:r>
      <w:r w:rsidR="00DA6756" w:rsidRPr="00F97333">
        <w:rPr>
          <w:rFonts w:cs="Arial"/>
          <w:lang w:val="en-US"/>
        </w:rPr>
        <w:t xml:space="preserve">, </w:t>
      </w:r>
      <w:r w:rsidRPr="00F97333">
        <w:rPr>
          <w:rFonts w:cs="Arial"/>
          <w:lang w:val="en-US"/>
        </w:rPr>
        <w:t>2 Raper Street</w:t>
      </w:r>
      <w:r w:rsidR="00DA6756" w:rsidRPr="00F97333">
        <w:rPr>
          <w:rFonts w:cs="Arial"/>
          <w:lang w:val="en-US"/>
        </w:rPr>
        <w:t xml:space="preserve">, </w:t>
      </w:r>
      <w:r w:rsidRPr="00F97333">
        <w:rPr>
          <w:rFonts w:cs="Arial"/>
          <w:lang w:val="en-US"/>
        </w:rPr>
        <w:t>Surry Hills NSW 2010</w:t>
      </w:r>
      <w:r w:rsidR="00DA6756" w:rsidRPr="00F97333">
        <w:rPr>
          <w:rFonts w:cs="Arial"/>
          <w:lang w:val="en-US"/>
        </w:rPr>
        <w:t>.</w:t>
      </w:r>
    </w:p>
    <w:p w14:paraId="16C4E857" w14:textId="77777777" w:rsidR="00C91688" w:rsidRPr="00F97333" w:rsidRDefault="00C91688" w:rsidP="00DA6756">
      <w:pPr>
        <w:pStyle w:val="ARbody"/>
        <w:rPr>
          <w:rFonts w:cs="Arial"/>
          <w:lang w:val="en-US"/>
        </w:rPr>
      </w:pPr>
      <w:r w:rsidRPr="00F97333">
        <w:rPr>
          <w:rFonts w:cs="Arial"/>
          <w:lang w:val="en-US"/>
        </w:rPr>
        <w:t>The Gallery did not dispose of any land during the reporting period.</w:t>
      </w:r>
    </w:p>
    <w:p w14:paraId="1B120622" w14:textId="77777777" w:rsidR="00C91688" w:rsidRPr="00F97333" w:rsidRDefault="00C91688" w:rsidP="00DA6756">
      <w:pPr>
        <w:pStyle w:val="ARheading4"/>
        <w:rPr>
          <w:rFonts w:cs="Arial"/>
          <w:lang w:val="en-US"/>
        </w:rPr>
      </w:pPr>
      <w:r w:rsidRPr="00F97333">
        <w:rPr>
          <w:rFonts w:cs="Arial"/>
          <w:lang w:val="en-US"/>
        </w:rPr>
        <w:t>Legal change</w:t>
      </w:r>
    </w:p>
    <w:p w14:paraId="1D82067E" w14:textId="77777777" w:rsidR="00C91688" w:rsidRPr="00F97333" w:rsidRDefault="00C91688" w:rsidP="00DA6756">
      <w:pPr>
        <w:pStyle w:val="ARbody"/>
        <w:rPr>
          <w:rFonts w:cs="Arial"/>
          <w:lang w:val="en-US"/>
        </w:rPr>
      </w:pPr>
      <w:r w:rsidRPr="00F97333">
        <w:rPr>
          <w:rFonts w:cs="Arial"/>
          <w:lang w:val="en-US"/>
        </w:rPr>
        <w:t xml:space="preserve">No changes were made to the </w:t>
      </w:r>
      <w:r w:rsidRPr="00F97333">
        <w:rPr>
          <w:rFonts w:cs="Arial"/>
          <w:i/>
          <w:iCs/>
          <w:lang w:val="en-US"/>
        </w:rPr>
        <w:t xml:space="preserve">Art Gallery of New South Wales Act 1980 </w:t>
      </w:r>
      <w:r w:rsidRPr="00F97333">
        <w:rPr>
          <w:rFonts w:cs="Arial"/>
          <w:lang w:val="en-US"/>
        </w:rPr>
        <w:t xml:space="preserve">during the reporting period and there were no significant judicial decisions affecting the Gallery. </w:t>
      </w:r>
    </w:p>
    <w:p w14:paraId="203FD5D5" w14:textId="77777777" w:rsidR="00C91688" w:rsidRPr="00F97333" w:rsidRDefault="00C91688" w:rsidP="00DA6756">
      <w:pPr>
        <w:pStyle w:val="ARheading4"/>
        <w:rPr>
          <w:rFonts w:cs="Arial"/>
          <w:lang w:val="en-US"/>
        </w:rPr>
      </w:pPr>
      <w:r w:rsidRPr="00F97333">
        <w:rPr>
          <w:rFonts w:cs="Arial"/>
          <w:lang w:val="en-US"/>
        </w:rPr>
        <w:lastRenderedPageBreak/>
        <w:t>Major assets</w:t>
      </w:r>
    </w:p>
    <w:p w14:paraId="4BFB1FD9" w14:textId="00617B85" w:rsidR="00C91688" w:rsidRPr="00F97333" w:rsidRDefault="00C91688" w:rsidP="00DA6756">
      <w:pPr>
        <w:pStyle w:val="ARbody"/>
        <w:rPr>
          <w:rFonts w:cs="Arial"/>
          <w:lang w:val="en-US"/>
        </w:rPr>
      </w:pPr>
      <w:r w:rsidRPr="00F97333">
        <w:rPr>
          <w:rFonts w:cs="Arial"/>
          <w:lang w:val="en-US"/>
        </w:rPr>
        <w:t>The Gallery’s two major asset categories, as at 30 June 2019, are its artwork collection valued at $1.407 billion; and the perimeter land and building in the Domain, Sydney, the Brett Whiteley Studio at Surry Hills and the building at Lilyfield valued at $276 million.</w:t>
      </w:r>
    </w:p>
    <w:p w14:paraId="7C01AF01" w14:textId="77777777" w:rsidR="00C91688" w:rsidRPr="00F97333" w:rsidRDefault="00C91688" w:rsidP="00DA6756">
      <w:pPr>
        <w:pStyle w:val="ARheading4"/>
        <w:rPr>
          <w:rFonts w:cs="Arial"/>
          <w:lang w:val="en-US"/>
        </w:rPr>
      </w:pPr>
      <w:r w:rsidRPr="00F97333">
        <w:rPr>
          <w:rFonts w:cs="Arial"/>
          <w:lang w:val="en-US"/>
        </w:rPr>
        <w:t>Principal legislation</w:t>
      </w:r>
    </w:p>
    <w:p w14:paraId="67A3BE22" w14:textId="77777777" w:rsidR="00C91688" w:rsidRPr="00F97333" w:rsidRDefault="00C91688" w:rsidP="00DA6756">
      <w:pPr>
        <w:pStyle w:val="ARbody"/>
        <w:rPr>
          <w:rFonts w:cs="Arial"/>
          <w:lang w:val="en-US"/>
        </w:rPr>
      </w:pPr>
      <w:r w:rsidRPr="00F97333">
        <w:rPr>
          <w:rFonts w:cs="Arial"/>
          <w:lang w:val="en-US"/>
        </w:rPr>
        <w:t xml:space="preserve">The Art Gallery of New South Wales is a statutory body established under the </w:t>
      </w:r>
      <w:r w:rsidRPr="00F97333">
        <w:rPr>
          <w:rFonts w:cs="Arial"/>
          <w:i/>
          <w:iCs/>
          <w:lang w:val="en-US"/>
        </w:rPr>
        <w:t>Art Gallery of New South Wales Act 1980</w:t>
      </w:r>
      <w:r w:rsidRPr="00F97333">
        <w:rPr>
          <w:rFonts w:cs="Arial"/>
          <w:lang w:val="en-US"/>
        </w:rPr>
        <w:t xml:space="preserve"> and until 30 June 2019 was an executive agency under the Department of Planning and Environment. </w:t>
      </w:r>
    </w:p>
    <w:p w14:paraId="0FC21976" w14:textId="77777777" w:rsidR="00C91688" w:rsidRPr="00F97333" w:rsidRDefault="00C91688" w:rsidP="00DA6756">
      <w:pPr>
        <w:pStyle w:val="ARbody"/>
        <w:rPr>
          <w:rFonts w:cs="Arial"/>
          <w:lang w:val="en-US"/>
        </w:rPr>
      </w:pPr>
      <w:r w:rsidRPr="00F97333">
        <w:rPr>
          <w:rFonts w:cs="Arial"/>
          <w:lang w:val="en-US"/>
        </w:rPr>
        <w:t xml:space="preserve">Our purpose, as defined by the </w:t>
      </w:r>
      <w:r w:rsidRPr="00F97333">
        <w:rPr>
          <w:rFonts w:cs="Arial"/>
          <w:i/>
          <w:iCs/>
          <w:lang w:val="en-US"/>
        </w:rPr>
        <w:t>Art Gallery of New South Wales Act 1980</w:t>
      </w:r>
      <w:r w:rsidRPr="00F97333">
        <w:rPr>
          <w:rFonts w:cs="Arial"/>
          <w:lang w:val="en-US"/>
        </w:rPr>
        <w:t>, is to develop and maintain a collection of works of art, and to increase knowledge and appreciation of art, which we do through a range of exhibitions, programs and activities.</w:t>
      </w:r>
    </w:p>
    <w:p w14:paraId="2457880E" w14:textId="77777777" w:rsidR="00C91688" w:rsidRPr="00F97333" w:rsidRDefault="00C91688" w:rsidP="00DA6756">
      <w:pPr>
        <w:pStyle w:val="ARheading4"/>
        <w:rPr>
          <w:rFonts w:cs="Arial"/>
          <w:lang w:val="en-US"/>
        </w:rPr>
      </w:pPr>
      <w:r w:rsidRPr="00F97333">
        <w:rPr>
          <w:rFonts w:cs="Arial"/>
          <w:lang w:val="en-US"/>
        </w:rPr>
        <w:t>Privacy management</w:t>
      </w:r>
    </w:p>
    <w:p w14:paraId="4D0B3FCD" w14:textId="77777777" w:rsidR="00C91688" w:rsidRPr="00F97333" w:rsidRDefault="00C91688" w:rsidP="00DA6756">
      <w:pPr>
        <w:pStyle w:val="ARbody"/>
        <w:rPr>
          <w:rFonts w:cs="Arial"/>
          <w:lang w:val="en-US"/>
        </w:rPr>
      </w:pPr>
      <w:r w:rsidRPr="00F97333">
        <w:rPr>
          <w:rFonts w:cs="Arial"/>
          <w:lang w:val="en-US"/>
        </w:rPr>
        <w:t xml:space="preserve">During 2018–19, there were no internal reviews conducted by or on behalf of the Gallery under Part 5 of the </w:t>
      </w:r>
      <w:r w:rsidRPr="00F97333">
        <w:rPr>
          <w:rFonts w:cs="Arial"/>
          <w:i/>
          <w:iCs/>
          <w:lang w:val="en-US"/>
        </w:rPr>
        <w:t>Privacy and Personal Information Protection Act 1988</w:t>
      </w:r>
      <w:r w:rsidRPr="00F97333">
        <w:rPr>
          <w:rFonts w:cs="Arial"/>
          <w:lang w:val="en-US"/>
        </w:rPr>
        <w:t xml:space="preserve"> (PPIP Act).</w:t>
      </w:r>
    </w:p>
    <w:p w14:paraId="439B7696" w14:textId="77777777" w:rsidR="00C91688" w:rsidRPr="00F97333" w:rsidRDefault="00C91688" w:rsidP="00DA6756">
      <w:pPr>
        <w:pStyle w:val="ARbody"/>
        <w:rPr>
          <w:rFonts w:cs="Arial"/>
          <w:lang w:val="en-US"/>
        </w:rPr>
      </w:pPr>
      <w:r w:rsidRPr="00F97333">
        <w:rPr>
          <w:rFonts w:cs="Arial"/>
          <w:lang w:val="en-US"/>
        </w:rPr>
        <w:t>The Gallery’s designated privacy officer, in accordance with the provision of the PPIP Act, can be contacted at:</w:t>
      </w:r>
    </w:p>
    <w:p w14:paraId="52EEF8CF" w14:textId="38A6C38B" w:rsidR="00C91688" w:rsidRPr="00F97333" w:rsidRDefault="00C91688" w:rsidP="00DA6756">
      <w:pPr>
        <w:pStyle w:val="ARbody"/>
        <w:rPr>
          <w:rFonts w:cs="Arial"/>
          <w:lang w:val="en-US"/>
        </w:rPr>
      </w:pPr>
      <w:r w:rsidRPr="00F97333">
        <w:rPr>
          <w:rFonts w:cs="Arial"/>
          <w:lang w:val="en-US"/>
        </w:rPr>
        <w:t>Administration</w:t>
      </w:r>
      <w:r w:rsidR="00DA6756" w:rsidRPr="00F97333">
        <w:rPr>
          <w:rFonts w:cs="Arial"/>
          <w:lang w:val="en-US"/>
        </w:rPr>
        <w:t xml:space="preserve">, </w:t>
      </w:r>
      <w:r w:rsidRPr="00F97333">
        <w:rPr>
          <w:rFonts w:cs="Arial"/>
          <w:lang w:val="en-US"/>
        </w:rPr>
        <w:t>Art Gallery of New South Wales</w:t>
      </w:r>
      <w:r w:rsidR="00DA6756" w:rsidRPr="00F97333">
        <w:rPr>
          <w:rFonts w:cs="Arial"/>
          <w:lang w:val="en-US"/>
        </w:rPr>
        <w:t xml:space="preserve">, </w:t>
      </w:r>
      <w:r w:rsidRPr="00F97333">
        <w:rPr>
          <w:rFonts w:cs="Arial"/>
          <w:lang w:val="en-US"/>
        </w:rPr>
        <w:t>Art Gallery Road</w:t>
      </w:r>
      <w:r w:rsidR="00DA6756" w:rsidRPr="00F97333">
        <w:rPr>
          <w:rFonts w:cs="Arial"/>
          <w:lang w:val="en-US"/>
        </w:rPr>
        <w:t xml:space="preserve">, </w:t>
      </w:r>
      <w:r w:rsidRPr="00F97333">
        <w:rPr>
          <w:rFonts w:cs="Arial"/>
          <w:lang w:val="en-US"/>
        </w:rPr>
        <w:t>The Domain, Sydney, NSW 2000</w:t>
      </w:r>
      <w:r w:rsidR="00DA6756" w:rsidRPr="00F97333">
        <w:rPr>
          <w:rFonts w:cs="Arial"/>
          <w:lang w:val="en-US"/>
        </w:rPr>
        <w:br/>
      </w:r>
      <w:r w:rsidRPr="00F97333">
        <w:rPr>
          <w:rFonts w:cs="Arial"/>
          <w:lang w:val="en-US"/>
        </w:rPr>
        <w:t>Telephone: 02 9225 1655</w:t>
      </w:r>
      <w:r w:rsidR="00DA6756" w:rsidRPr="00F97333">
        <w:rPr>
          <w:rFonts w:cs="Arial"/>
          <w:lang w:val="en-US"/>
        </w:rPr>
        <w:br/>
      </w:r>
      <w:r w:rsidRPr="00F97333">
        <w:rPr>
          <w:rFonts w:cs="Arial"/>
          <w:lang w:val="en-US"/>
        </w:rPr>
        <w:t>Fax: 02 9225 1701</w:t>
      </w:r>
      <w:r w:rsidR="00DA6756" w:rsidRPr="00F97333">
        <w:rPr>
          <w:rFonts w:cs="Arial"/>
          <w:lang w:val="en-US"/>
        </w:rPr>
        <w:br/>
      </w:r>
      <w:r w:rsidRPr="00F97333">
        <w:rPr>
          <w:rFonts w:cs="Arial"/>
          <w:lang w:val="en-US"/>
        </w:rPr>
        <w:t>Email: administration@ag.nsw.gov.au</w:t>
      </w:r>
    </w:p>
    <w:p w14:paraId="34CC0E1E" w14:textId="77777777" w:rsidR="00C91688" w:rsidRPr="00F97333" w:rsidRDefault="00C91688" w:rsidP="00DA6756">
      <w:pPr>
        <w:pStyle w:val="ARheading4"/>
        <w:rPr>
          <w:rFonts w:cs="Arial"/>
          <w:lang w:val="en-US"/>
        </w:rPr>
      </w:pPr>
      <w:r w:rsidRPr="00F97333">
        <w:rPr>
          <w:rFonts w:cs="Arial"/>
          <w:lang w:val="en-US"/>
        </w:rPr>
        <w:t>Public Interest Disclosures</w:t>
      </w:r>
    </w:p>
    <w:p w14:paraId="1346647A" w14:textId="77777777" w:rsidR="00C91688" w:rsidRPr="00F97333" w:rsidRDefault="00C91688" w:rsidP="00DA6756">
      <w:pPr>
        <w:pStyle w:val="ARbody"/>
        <w:rPr>
          <w:rFonts w:cs="Arial"/>
          <w:lang w:val="en-US"/>
        </w:rPr>
      </w:pPr>
      <w:r w:rsidRPr="00F97333">
        <w:rPr>
          <w:rFonts w:cs="Arial"/>
          <w:lang w:val="en-US"/>
        </w:rPr>
        <w:t>During 2018–19, no public officials made a Public Interest Disclosure to the Gallery, no Public Interest Disclosures were received and no Public Interest Disclosures were finalised during the reporting period.</w:t>
      </w:r>
    </w:p>
    <w:p w14:paraId="0E894C0E" w14:textId="77777777" w:rsidR="00C91688" w:rsidRPr="00F97333" w:rsidRDefault="00C91688" w:rsidP="00DA6756">
      <w:pPr>
        <w:pStyle w:val="ARheading4"/>
        <w:rPr>
          <w:rFonts w:cs="Arial"/>
          <w:color w:val="000000"/>
          <w:lang w:val="en-US"/>
        </w:rPr>
      </w:pPr>
      <w:r w:rsidRPr="00F97333">
        <w:rPr>
          <w:rFonts w:cs="Arial"/>
          <w:lang w:val="en-US"/>
        </w:rPr>
        <w:t xml:space="preserve">Government Information (Public Access) Act 2009 </w:t>
      </w:r>
    </w:p>
    <w:p w14:paraId="44375D3F" w14:textId="77777777" w:rsidR="00C91688" w:rsidRPr="00F97333" w:rsidRDefault="00C91688" w:rsidP="00DA6756">
      <w:pPr>
        <w:pStyle w:val="ARbody"/>
        <w:rPr>
          <w:rFonts w:cs="Arial"/>
          <w:lang w:val="en-US"/>
        </w:rPr>
      </w:pPr>
      <w:r w:rsidRPr="00F97333">
        <w:rPr>
          <w:rFonts w:cs="Arial"/>
          <w:lang w:val="en-US"/>
        </w:rPr>
        <w:t xml:space="preserve">The Gallery has reviewed information available to the public under Section 7(3) of the </w:t>
      </w:r>
      <w:r w:rsidRPr="00F97333">
        <w:rPr>
          <w:rFonts w:cs="Arial"/>
          <w:i/>
          <w:iCs/>
          <w:lang w:val="en-US"/>
        </w:rPr>
        <w:t>Government Information (Public Access) Act 2009</w:t>
      </w:r>
      <w:r w:rsidRPr="00F97333">
        <w:rPr>
          <w:rFonts w:cs="Arial"/>
          <w:lang w:val="en-US"/>
        </w:rPr>
        <w:t xml:space="preserve"> (the Act). No new information has been identified as appropriate for public access.</w:t>
      </w:r>
    </w:p>
    <w:p w14:paraId="156F8073" w14:textId="1D2D7F2B" w:rsidR="00C91688" w:rsidRPr="00F97333" w:rsidRDefault="00C91688" w:rsidP="00DA6756">
      <w:pPr>
        <w:pStyle w:val="ARbody"/>
        <w:rPr>
          <w:rFonts w:cs="Arial"/>
          <w:lang w:val="en-US"/>
        </w:rPr>
      </w:pPr>
      <w:r w:rsidRPr="00F97333">
        <w:rPr>
          <w:rFonts w:cs="Arial"/>
          <w:lang w:val="en-US"/>
        </w:rPr>
        <w:lastRenderedPageBreak/>
        <w:t>The Gallery received one access application for information that was held by the Gallery. This information was publicly available from our Research Library and the applicant was provided with assistance to access the information.</w:t>
      </w:r>
      <w:r w:rsidR="006A57FA">
        <w:rPr>
          <w:rFonts w:cs="Arial"/>
          <w:lang w:val="en-US"/>
        </w:rPr>
        <w:t xml:space="preserve"> </w:t>
      </w:r>
      <w:r w:rsidRPr="00F97333">
        <w:rPr>
          <w:rFonts w:cs="Arial"/>
          <w:lang w:val="en-US"/>
        </w:rPr>
        <w:t>No access applications were refused by the Gallery because the application was for disclosure of information for which there is a conclusive presumption of overriding public interest against disclosure.</w:t>
      </w:r>
    </w:p>
    <w:p w14:paraId="22DE224A" w14:textId="77777777" w:rsidR="00306E3D" w:rsidRPr="00F97333" w:rsidRDefault="00306E3D" w:rsidP="00306E3D">
      <w:pPr>
        <w:pStyle w:val="ARheading5"/>
        <w:rPr>
          <w:rStyle w:val="Bold"/>
          <w:rFonts w:cs="Arial"/>
          <w:b/>
          <w:bCs/>
          <w:color w:val="000000" w:themeColor="text1"/>
        </w:rPr>
      </w:pPr>
      <w:r w:rsidRPr="00F97333">
        <w:rPr>
          <w:rStyle w:val="Bold"/>
          <w:rFonts w:cs="Arial"/>
          <w:b/>
          <w:bCs/>
          <w:color w:val="000000" w:themeColor="text1"/>
        </w:rPr>
        <w:t>Table A: Number of applications by type of applicant and outcome*</w:t>
      </w:r>
    </w:p>
    <w:tbl>
      <w:tblPr>
        <w:tblStyle w:val="TableGrid"/>
        <w:tblW w:w="0" w:type="auto"/>
        <w:tblLook w:val="0620" w:firstRow="1" w:lastRow="0" w:firstColumn="0" w:lastColumn="0" w:noHBand="1" w:noVBand="1"/>
        <w:tblCaption w:val="Table A: Number of applications by type of applicant and outcome"/>
        <w:tblDescription w:val="This table indicates the number of applications for accessing government information from six types of applicant across eight types of outcome, from access granted in full to application withdrawn"/>
      </w:tblPr>
      <w:tblGrid>
        <w:gridCol w:w="1233"/>
        <w:gridCol w:w="778"/>
        <w:gridCol w:w="779"/>
        <w:gridCol w:w="830"/>
        <w:gridCol w:w="1055"/>
        <w:gridCol w:w="1057"/>
        <w:gridCol w:w="1058"/>
        <w:gridCol w:w="1173"/>
        <w:gridCol w:w="1047"/>
      </w:tblGrid>
      <w:tr w:rsidR="00306E3D" w:rsidRPr="00F97333" w14:paraId="787969BA" w14:textId="77777777" w:rsidTr="00306E3D">
        <w:trPr>
          <w:tblHeader/>
        </w:trPr>
        <w:tc>
          <w:tcPr>
            <w:tcW w:w="1253" w:type="dxa"/>
          </w:tcPr>
          <w:p w14:paraId="3ED62A0E" w14:textId="77777777" w:rsidR="00306E3D" w:rsidRPr="00F97333" w:rsidRDefault="00306E3D" w:rsidP="00306E3D">
            <w:pPr>
              <w:pStyle w:val="Tabletext"/>
              <w:rPr>
                <w:rStyle w:val="Bold"/>
                <w:rFonts w:cs="Arial"/>
                <w:sz w:val="15"/>
              </w:rPr>
            </w:pPr>
            <w:r w:rsidRPr="00F97333">
              <w:rPr>
                <w:rStyle w:val="Bold"/>
                <w:rFonts w:cs="Arial"/>
                <w:sz w:val="15"/>
              </w:rPr>
              <w:t>Type of applicant</w:t>
            </w:r>
          </w:p>
        </w:tc>
        <w:tc>
          <w:tcPr>
            <w:tcW w:w="792" w:type="dxa"/>
          </w:tcPr>
          <w:p w14:paraId="39182544" w14:textId="77777777" w:rsidR="00306E3D" w:rsidRPr="00F97333" w:rsidRDefault="00306E3D" w:rsidP="00306E3D">
            <w:pPr>
              <w:pStyle w:val="Tabletext"/>
              <w:rPr>
                <w:rStyle w:val="Bold"/>
                <w:rFonts w:cs="Arial"/>
                <w:sz w:val="15"/>
              </w:rPr>
            </w:pPr>
            <w:r w:rsidRPr="00F97333">
              <w:rPr>
                <w:rStyle w:val="Bold"/>
                <w:rFonts w:cs="Arial"/>
                <w:sz w:val="15"/>
              </w:rPr>
              <w:t>Access granted in full</w:t>
            </w:r>
          </w:p>
        </w:tc>
        <w:tc>
          <w:tcPr>
            <w:tcW w:w="793" w:type="dxa"/>
          </w:tcPr>
          <w:p w14:paraId="6E5A74CC" w14:textId="77777777" w:rsidR="00306E3D" w:rsidRPr="00F97333" w:rsidRDefault="00306E3D" w:rsidP="00306E3D">
            <w:pPr>
              <w:pStyle w:val="Tabletext"/>
              <w:rPr>
                <w:rStyle w:val="Bold"/>
                <w:rFonts w:cs="Arial"/>
                <w:sz w:val="15"/>
              </w:rPr>
            </w:pPr>
            <w:r w:rsidRPr="00F97333">
              <w:rPr>
                <w:rStyle w:val="Bold"/>
                <w:rFonts w:cs="Arial"/>
                <w:sz w:val="15"/>
              </w:rPr>
              <w:t>Access granted in part</w:t>
            </w:r>
          </w:p>
        </w:tc>
        <w:tc>
          <w:tcPr>
            <w:tcW w:w="917" w:type="dxa"/>
          </w:tcPr>
          <w:p w14:paraId="1F3FA0CF" w14:textId="77777777" w:rsidR="00306E3D" w:rsidRPr="00F97333" w:rsidRDefault="00306E3D" w:rsidP="00306E3D">
            <w:pPr>
              <w:pStyle w:val="Tabletext"/>
              <w:rPr>
                <w:rStyle w:val="Bold"/>
                <w:rFonts w:cs="Arial"/>
                <w:sz w:val="15"/>
              </w:rPr>
            </w:pPr>
            <w:r w:rsidRPr="00F97333">
              <w:rPr>
                <w:rStyle w:val="Bold"/>
                <w:rFonts w:cs="Arial"/>
                <w:sz w:val="15"/>
              </w:rPr>
              <w:t>Access refused in full</w:t>
            </w:r>
          </w:p>
        </w:tc>
        <w:tc>
          <w:tcPr>
            <w:tcW w:w="1071" w:type="dxa"/>
          </w:tcPr>
          <w:p w14:paraId="6708F1D9" w14:textId="77777777" w:rsidR="00306E3D" w:rsidRPr="00F97333" w:rsidRDefault="00306E3D" w:rsidP="00306E3D">
            <w:pPr>
              <w:pStyle w:val="Tabletext"/>
              <w:rPr>
                <w:rStyle w:val="Bold"/>
                <w:rFonts w:cs="Arial"/>
                <w:sz w:val="15"/>
              </w:rPr>
            </w:pPr>
            <w:r w:rsidRPr="00F97333">
              <w:rPr>
                <w:rStyle w:val="Bold"/>
                <w:rFonts w:cs="Arial"/>
                <w:sz w:val="15"/>
              </w:rPr>
              <w:t>Information not held</w:t>
            </w:r>
          </w:p>
        </w:tc>
        <w:tc>
          <w:tcPr>
            <w:tcW w:w="1077" w:type="dxa"/>
          </w:tcPr>
          <w:p w14:paraId="5D330B11" w14:textId="77777777" w:rsidR="00306E3D" w:rsidRPr="00F97333" w:rsidRDefault="00306E3D" w:rsidP="00306E3D">
            <w:pPr>
              <w:pStyle w:val="Tabletext"/>
              <w:rPr>
                <w:rStyle w:val="Bold"/>
                <w:rFonts w:cs="Arial"/>
                <w:sz w:val="15"/>
              </w:rPr>
            </w:pPr>
            <w:r w:rsidRPr="00F97333">
              <w:rPr>
                <w:rStyle w:val="Bold"/>
                <w:rFonts w:cs="Arial"/>
                <w:sz w:val="15"/>
              </w:rPr>
              <w:t>Information already available</w:t>
            </w:r>
          </w:p>
        </w:tc>
        <w:tc>
          <w:tcPr>
            <w:tcW w:w="1078" w:type="dxa"/>
          </w:tcPr>
          <w:p w14:paraId="0A3C60F9" w14:textId="77777777" w:rsidR="00306E3D" w:rsidRPr="00F97333" w:rsidRDefault="00306E3D" w:rsidP="00306E3D">
            <w:pPr>
              <w:pStyle w:val="Tabletext"/>
              <w:rPr>
                <w:rStyle w:val="Bold"/>
                <w:rFonts w:cs="Arial"/>
                <w:sz w:val="15"/>
              </w:rPr>
            </w:pPr>
            <w:r w:rsidRPr="00F97333">
              <w:rPr>
                <w:rStyle w:val="Bold"/>
                <w:rFonts w:cs="Arial"/>
                <w:sz w:val="15"/>
              </w:rPr>
              <w:t>Refuse to deal with information</w:t>
            </w:r>
          </w:p>
        </w:tc>
        <w:tc>
          <w:tcPr>
            <w:tcW w:w="1192" w:type="dxa"/>
          </w:tcPr>
          <w:p w14:paraId="4960E31C" w14:textId="77777777" w:rsidR="00306E3D" w:rsidRPr="00F97333" w:rsidRDefault="00306E3D" w:rsidP="00306E3D">
            <w:pPr>
              <w:pStyle w:val="Tabletext"/>
              <w:rPr>
                <w:rStyle w:val="Bold"/>
                <w:rFonts w:cs="Arial"/>
                <w:sz w:val="15"/>
              </w:rPr>
            </w:pPr>
            <w:r w:rsidRPr="00F97333">
              <w:rPr>
                <w:rStyle w:val="Bold"/>
                <w:rFonts w:cs="Arial"/>
                <w:sz w:val="15"/>
              </w:rPr>
              <w:t>Refuse to confirm/deny whether information is held</w:t>
            </w:r>
          </w:p>
        </w:tc>
        <w:tc>
          <w:tcPr>
            <w:tcW w:w="1063" w:type="dxa"/>
          </w:tcPr>
          <w:p w14:paraId="24F57AEC" w14:textId="77777777" w:rsidR="00306E3D" w:rsidRPr="00F97333" w:rsidRDefault="00306E3D" w:rsidP="00306E3D">
            <w:pPr>
              <w:pStyle w:val="Tabletext"/>
              <w:rPr>
                <w:rStyle w:val="Bold"/>
                <w:rFonts w:cs="Arial"/>
                <w:sz w:val="15"/>
              </w:rPr>
            </w:pPr>
            <w:r w:rsidRPr="00F97333">
              <w:rPr>
                <w:rStyle w:val="Bold"/>
                <w:rFonts w:cs="Arial"/>
                <w:sz w:val="15"/>
              </w:rPr>
              <w:t>Application withdrawn</w:t>
            </w:r>
          </w:p>
        </w:tc>
      </w:tr>
      <w:tr w:rsidR="00306E3D" w:rsidRPr="00F97333" w14:paraId="2326101E" w14:textId="77777777" w:rsidTr="00306E3D">
        <w:tc>
          <w:tcPr>
            <w:tcW w:w="1253" w:type="dxa"/>
          </w:tcPr>
          <w:p w14:paraId="64D9F509" w14:textId="77777777" w:rsidR="00306E3D" w:rsidRPr="00F97333" w:rsidRDefault="00306E3D" w:rsidP="00306E3D">
            <w:pPr>
              <w:pStyle w:val="Tabletext"/>
              <w:rPr>
                <w:rStyle w:val="Bold"/>
                <w:rFonts w:cs="Arial"/>
                <w:sz w:val="15"/>
              </w:rPr>
            </w:pPr>
            <w:r w:rsidRPr="00F97333">
              <w:rPr>
                <w:rFonts w:cs="Arial"/>
                <w:sz w:val="15"/>
              </w:rPr>
              <w:t>Media</w:t>
            </w:r>
          </w:p>
        </w:tc>
        <w:tc>
          <w:tcPr>
            <w:tcW w:w="792" w:type="dxa"/>
          </w:tcPr>
          <w:p w14:paraId="189A4CD6"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793" w:type="dxa"/>
          </w:tcPr>
          <w:p w14:paraId="72827D2A"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917" w:type="dxa"/>
          </w:tcPr>
          <w:p w14:paraId="1308A2C8"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1" w:type="dxa"/>
          </w:tcPr>
          <w:p w14:paraId="4D598322"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7" w:type="dxa"/>
          </w:tcPr>
          <w:p w14:paraId="7E089D31"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8" w:type="dxa"/>
          </w:tcPr>
          <w:p w14:paraId="2B836BF2"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192" w:type="dxa"/>
          </w:tcPr>
          <w:p w14:paraId="6BD0E23A"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63" w:type="dxa"/>
          </w:tcPr>
          <w:p w14:paraId="4783B791" w14:textId="77777777" w:rsidR="00306E3D" w:rsidRPr="00F97333" w:rsidRDefault="00306E3D" w:rsidP="00306E3D">
            <w:pPr>
              <w:pStyle w:val="Tabletext"/>
              <w:rPr>
                <w:rStyle w:val="Bold"/>
                <w:rFonts w:cs="Arial"/>
                <w:sz w:val="15"/>
              </w:rPr>
            </w:pPr>
            <w:r w:rsidRPr="00F97333">
              <w:rPr>
                <w:rStyle w:val="Bold"/>
                <w:rFonts w:cs="Arial"/>
                <w:sz w:val="15"/>
              </w:rPr>
              <w:t>0</w:t>
            </w:r>
          </w:p>
        </w:tc>
      </w:tr>
      <w:tr w:rsidR="00306E3D" w:rsidRPr="00F97333" w14:paraId="33F4BC07" w14:textId="77777777" w:rsidTr="00306E3D">
        <w:tc>
          <w:tcPr>
            <w:tcW w:w="1253" w:type="dxa"/>
          </w:tcPr>
          <w:p w14:paraId="06450B98" w14:textId="77777777" w:rsidR="00306E3D" w:rsidRPr="00F97333" w:rsidRDefault="00306E3D" w:rsidP="00306E3D">
            <w:pPr>
              <w:pStyle w:val="Tabletext"/>
              <w:rPr>
                <w:rStyle w:val="Bold"/>
                <w:rFonts w:cs="Arial"/>
                <w:sz w:val="15"/>
              </w:rPr>
            </w:pPr>
            <w:r w:rsidRPr="00F97333">
              <w:rPr>
                <w:rFonts w:cs="Arial"/>
                <w:sz w:val="15"/>
              </w:rPr>
              <w:t>Members of Parliament</w:t>
            </w:r>
          </w:p>
        </w:tc>
        <w:tc>
          <w:tcPr>
            <w:tcW w:w="792" w:type="dxa"/>
          </w:tcPr>
          <w:p w14:paraId="21DA7EA4"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793" w:type="dxa"/>
          </w:tcPr>
          <w:p w14:paraId="56392ACD"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917" w:type="dxa"/>
          </w:tcPr>
          <w:p w14:paraId="6A2BD06A"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1" w:type="dxa"/>
          </w:tcPr>
          <w:p w14:paraId="2DE75976"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7" w:type="dxa"/>
          </w:tcPr>
          <w:p w14:paraId="1F5FCD60"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8" w:type="dxa"/>
          </w:tcPr>
          <w:p w14:paraId="3956969F"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192" w:type="dxa"/>
          </w:tcPr>
          <w:p w14:paraId="49DD14D3"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63" w:type="dxa"/>
          </w:tcPr>
          <w:p w14:paraId="4174ABEF" w14:textId="77777777" w:rsidR="00306E3D" w:rsidRPr="00F97333" w:rsidRDefault="00306E3D" w:rsidP="00306E3D">
            <w:pPr>
              <w:pStyle w:val="Tabletext"/>
              <w:rPr>
                <w:rStyle w:val="Bold"/>
                <w:rFonts w:cs="Arial"/>
                <w:sz w:val="15"/>
              </w:rPr>
            </w:pPr>
            <w:r w:rsidRPr="00F97333">
              <w:rPr>
                <w:rStyle w:val="Bold"/>
                <w:rFonts w:cs="Arial"/>
                <w:sz w:val="15"/>
              </w:rPr>
              <w:t>0</w:t>
            </w:r>
          </w:p>
        </w:tc>
      </w:tr>
      <w:tr w:rsidR="00306E3D" w:rsidRPr="00F97333" w14:paraId="344B5B5A" w14:textId="77777777" w:rsidTr="00306E3D">
        <w:tc>
          <w:tcPr>
            <w:tcW w:w="1253" w:type="dxa"/>
          </w:tcPr>
          <w:p w14:paraId="4EDE27F7" w14:textId="77777777" w:rsidR="00306E3D" w:rsidRPr="00F97333" w:rsidRDefault="00306E3D" w:rsidP="00306E3D">
            <w:pPr>
              <w:pStyle w:val="Tabletext"/>
              <w:rPr>
                <w:rStyle w:val="Bold"/>
                <w:rFonts w:cs="Arial"/>
                <w:sz w:val="15"/>
              </w:rPr>
            </w:pPr>
            <w:r w:rsidRPr="00F97333">
              <w:rPr>
                <w:rFonts w:cs="Arial"/>
                <w:sz w:val="15"/>
              </w:rPr>
              <w:t>Private-sector business</w:t>
            </w:r>
          </w:p>
        </w:tc>
        <w:tc>
          <w:tcPr>
            <w:tcW w:w="792" w:type="dxa"/>
          </w:tcPr>
          <w:p w14:paraId="3BB01D40"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793" w:type="dxa"/>
          </w:tcPr>
          <w:p w14:paraId="6E5EF704"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917" w:type="dxa"/>
          </w:tcPr>
          <w:p w14:paraId="4C373B54"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1" w:type="dxa"/>
          </w:tcPr>
          <w:p w14:paraId="7DEBEE7D"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7" w:type="dxa"/>
          </w:tcPr>
          <w:p w14:paraId="5F291D9B"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8" w:type="dxa"/>
          </w:tcPr>
          <w:p w14:paraId="4761A83D"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192" w:type="dxa"/>
          </w:tcPr>
          <w:p w14:paraId="087FF957"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63" w:type="dxa"/>
          </w:tcPr>
          <w:p w14:paraId="308D3587" w14:textId="77777777" w:rsidR="00306E3D" w:rsidRPr="00F97333" w:rsidRDefault="00306E3D" w:rsidP="00306E3D">
            <w:pPr>
              <w:pStyle w:val="Tabletext"/>
              <w:rPr>
                <w:rStyle w:val="Bold"/>
                <w:rFonts w:cs="Arial"/>
                <w:sz w:val="15"/>
              </w:rPr>
            </w:pPr>
            <w:r w:rsidRPr="00F97333">
              <w:rPr>
                <w:rStyle w:val="Bold"/>
                <w:rFonts w:cs="Arial"/>
                <w:sz w:val="15"/>
              </w:rPr>
              <w:t>0</w:t>
            </w:r>
          </w:p>
        </w:tc>
      </w:tr>
      <w:tr w:rsidR="00306E3D" w:rsidRPr="00F97333" w14:paraId="6F133525" w14:textId="77777777" w:rsidTr="00306E3D">
        <w:tc>
          <w:tcPr>
            <w:tcW w:w="1253" w:type="dxa"/>
          </w:tcPr>
          <w:p w14:paraId="49FC6755" w14:textId="77777777" w:rsidR="00306E3D" w:rsidRPr="00F97333" w:rsidRDefault="00306E3D" w:rsidP="00306E3D">
            <w:pPr>
              <w:pStyle w:val="Tabletext"/>
              <w:rPr>
                <w:rStyle w:val="Bold"/>
                <w:rFonts w:cs="Arial"/>
                <w:sz w:val="15"/>
              </w:rPr>
            </w:pPr>
            <w:r w:rsidRPr="00F97333">
              <w:rPr>
                <w:rFonts w:cs="Arial"/>
                <w:sz w:val="15"/>
              </w:rPr>
              <w:t xml:space="preserve">Not-for-profit organisations </w:t>
            </w:r>
            <w:r w:rsidRPr="00F97333">
              <w:rPr>
                <w:rFonts w:cs="Arial"/>
                <w:sz w:val="15"/>
              </w:rPr>
              <w:br/>
              <w:t>or community groups</w:t>
            </w:r>
          </w:p>
        </w:tc>
        <w:tc>
          <w:tcPr>
            <w:tcW w:w="792" w:type="dxa"/>
          </w:tcPr>
          <w:p w14:paraId="73150756"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793" w:type="dxa"/>
          </w:tcPr>
          <w:p w14:paraId="08C757D2"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917" w:type="dxa"/>
          </w:tcPr>
          <w:p w14:paraId="6280C437"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1" w:type="dxa"/>
          </w:tcPr>
          <w:p w14:paraId="00F46347"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7" w:type="dxa"/>
          </w:tcPr>
          <w:p w14:paraId="3A91407C"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8" w:type="dxa"/>
          </w:tcPr>
          <w:p w14:paraId="71639688"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192" w:type="dxa"/>
          </w:tcPr>
          <w:p w14:paraId="1492E1A2"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63" w:type="dxa"/>
          </w:tcPr>
          <w:p w14:paraId="61E6D200" w14:textId="77777777" w:rsidR="00306E3D" w:rsidRPr="00F97333" w:rsidRDefault="00306E3D" w:rsidP="00306E3D">
            <w:pPr>
              <w:pStyle w:val="Tabletext"/>
              <w:rPr>
                <w:rStyle w:val="Bold"/>
                <w:rFonts w:cs="Arial"/>
                <w:sz w:val="15"/>
              </w:rPr>
            </w:pPr>
            <w:r w:rsidRPr="00F97333">
              <w:rPr>
                <w:rStyle w:val="Bold"/>
                <w:rFonts w:cs="Arial"/>
                <w:sz w:val="15"/>
              </w:rPr>
              <w:t>0</w:t>
            </w:r>
          </w:p>
        </w:tc>
      </w:tr>
      <w:tr w:rsidR="00306E3D" w:rsidRPr="00F97333" w14:paraId="141DF7FA" w14:textId="77777777" w:rsidTr="00306E3D">
        <w:tc>
          <w:tcPr>
            <w:tcW w:w="1253" w:type="dxa"/>
          </w:tcPr>
          <w:p w14:paraId="4EEAC2E7" w14:textId="337E7613" w:rsidR="00306E3D" w:rsidRPr="00F97333" w:rsidRDefault="00306E3D" w:rsidP="00306E3D">
            <w:pPr>
              <w:pStyle w:val="Tabletext"/>
              <w:rPr>
                <w:rStyle w:val="Bold"/>
                <w:rFonts w:cs="Arial"/>
                <w:sz w:val="15"/>
              </w:rPr>
            </w:pPr>
            <w:r w:rsidRPr="00F97333">
              <w:rPr>
                <w:rFonts w:cs="Arial"/>
                <w:sz w:val="15"/>
              </w:rPr>
              <w:t xml:space="preserve">Members of the public </w:t>
            </w:r>
            <w:r w:rsidRPr="00F97333">
              <w:rPr>
                <w:rFonts w:cs="Arial"/>
                <w:sz w:val="15"/>
              </w:rPr>
              <w:br/>
              <w:t>(application by legal representative)</w:t>
            </w:r>
          </w:p>
        </w:tc>
        <w:tc>
          <w:tcPr>
            <w:tcW w:w="792" w:type="dxa"/>
          </w:tcPr>
          <w:p w14:paraId="1F43F881"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793" w:type="dxa"/>
          </w:tcPr>
          <w:p w14:paraId="0DA12583"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917" w:type="dxa"/>
          </w:tcPr>
          <w:p w14:paraId="7A28D25A"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1" w:type="dxa"/>
          </w:tcPr>
          <w:p w14:paraId="0B1AB6A4"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7" w:type="dxa"/>
          </w:tcPr>
          <w:p w14:paraId="1ADD7371"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8" w:type="dxa"/>
          </w:tcPr>
          <w:p w14:paraId="3CA282EE"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192" w:type="dxa"/>
          </w:tcPr>
          <w:p w14:paraId="4185A5E0"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63" w:type="dxa"/>
          </w:tcPr>
          <w:p w14:paraId="3F394BCE" w14:textId="77777777" w:rsidR="00306E3D" w:rsidRPr="00F97333" w:rsidRDefault="00306E3D" w:rsidP="00306E3D">
            <w:pPr>
              <w:pStyle w:val="Tabletext"/>
              <w:rPr>
                <w:rStyle w:val="Bold"/>
                <w:rFonts w:cs="Arial"/>
                <w:sz w:val="15"/>
              </w:rPr>
            </w:pPr>
            <w:r w:rsidRPr="00F97333">
              <w:rPr>
                <w:rStyle w:val="Bold"/>
                <w:rFonts w:cs="Arial"/>
                <w:sz w:val="15"/>
              </w:rPr>
              <w:t>0</w:t>
            </w:r>
          </w:p>
        </w:tc>
      </w:tr>
      <w:tr w:rsidR="00306E3D" w:rsidRPr="00F97333" w14:paraId="1C39289E" w14:textId="77777777" w:rsidTr="00306E3D">
        <w:tc>
          <w:tcPr>
            <w:tcW w:w="1253" w:type="dxa"/>
          </w:tcPr>
          <w:p w14:paraId="5CBEF900" w14:textId="4B5914C4" w:rsidR="00306E3D" w:rsidRPr="00F97333" w:rsidRDefault="00306E3D" w:rsidP="00306E3D">
            <w:pPr>
              <w:pStyle w:val="Tabletext"/>
              <w:rPr>
                <w:rStyle w:val="Bold"/>
                <w:rFonts w:cs="Arial"/>
                <w:sz w:val="15"/>
              </w:rPr>
            </w:pPr>
            <w:r w:rsidRPr="00F97333">
              <w:rPr>
                <w:rFonts w:cs="Arial"/>
                <w:sz w:val="15"/>
              </w:rPr>
              <w:t>Members of the public (other)</w:t>
            </w:r>
          </w:p>
        </w:tc>
        <w:tc>
          <w:tcPr>
            <w:tcW w:w="792" w:type="dxa"/>
          </w:tcPr>
          <w:p w14:paraId="25636445" w14:textId="77777777" w:rsidR="00306E3D" w:rsidRPr="00F97333" w:rsidRDefault="00306E3D" w:rsidP="00306E3D">
            <w:pPr>
              <w:pStyle w:val="Tabletext"/>
              <w:rPr>
                <w:rStyle w:val="Bold"/>
                <w:rFonts w:cs="Arial"/>
                <w:sz w:val="15"/>
              </w:rPr>
            </w:pPr>
            <w:r w:rsidRPr="00F97333">
              <w:rPr>
                <w:rStyle w:val="Bold"/>
                <w:rFonts w:cs="Arial"/>
                <w:sz w:val="15"/>
              </w:rPr>
              <w:t>1</w:t>
            </w:r>
          </w:p>
        </w:tc>
        <w:tc>
          <w:tcPr>
            <w:tcW w:w="793" w:type="dxa"/>
          </w:tcPr>
          <w:p w14:paraId="710A7ACA"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917" w:type="dxa"/>
          </w:tcPr>
          <w:p w14:paraId="3A157B6A"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1" w:type="dxa"/>
          </w:tcPr>
          <w:p w14:paraId="652C57DD"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7" w:type="dxa"/>
          </w:tcPr>
          <w:p w14:paraId="7133A8A0" w14:textId="77777777" w:rsidR="00306E3D" w:rsidRPr="00F97333" w:rsidRDefault="00306E3D" w:rsidP="00306E3D">
            <w:pPr>
              <w:pStyle w:val="Tabletext"/>
              <w:rPr>
                <w:rStyle w:val="Bold"/>
                <w:rFonts w:cs="Arial"/>
                <w:sz w:val="15"/>
              </w:rPr>
            </w:pPr>
            <w:r w:rsidRPr="00F97333">
              <w:rPr>
                <w:rStyle w:val="Bold"/>
                <w:rFonts w:cs="Arial"/>
                <w:sz w:val="15"/>
              </w:rPr>
              <w:t>1</w:t>
            </w:r>
          </w:p>
        </w:tc>
        <w:tc>
          <w:tcPr>
            <w:tcW w:w="1078" w:type="dxa"/>
          </w:tcPr>
          <w:p w14:paraId="65D8FF2E"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192" w:type="dxa"/>
          </w:tcPr>
          <w:p w14:paraId="50C267B2"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63" w:type="dxa"/>
          </w:tcPr>
          <w:p w14:paraId="4D10E54A" w14:textId="77777777" w:rsidR="00306E3D" w:rsidRPr="00F97333" w:rsidRDefault="00306E3D" w:rsidP="00306E3D">
            <w:pPr>
              <w:pStyle w:val="Tabletext"/>
              <w:rPr>
                <w:rStyle w:val="Bold"/>
                <w:rFonts w:cs="Arial"/>
                <w:sz w:val="15"/>
              </w:rPr>
            </w:pPr>
            <w:r w:rsidRPr="00F97333">
              <w:rPr>
                <w:rStyle w:val="Bold"/>
                <w:rFonts w:cs="Arial"/>
                <w:sz w:val="15"/>
              </w:rPr>
              <w:t>0</w:t>
            </w:r>
          </w:p>
        </w:tc>
      </w:tr>
    </w:tbl>
    <w:p w14:paraId="57D7FBFB" w14:textId="77777777" w:rsidR="00306E3D" w:rsidRPr="00F97333" w:rsidRDefault="00306E3D" w:rsidP="00306E3D">
      <w:pPr>
        <w:pStyle w:val="Tabletext"/>
        <w:rPr>
          <w:rFonts w:cs="Arial"/>
        </w:rPr>
      </w:pPr>
    </w:p>
    <w:p w14:paraId="13EAAA12" w14:textId="77777777" w:rsidR="00306E3D" w:rsidRPr="00F97333" w:rsidRDefault="00306E3D" w:rsidP="00306E3D">
      <w:pPr>
        <w:pStyle w:val="ARheading5"/>
        <w:rPr>
          <w:rStyle w:val="Bold"/>
          <w:rFonts w:cs="Arial"/>
          <w:b/>
          <w:bCs/>
          <w:color w:val="000000" w:themeColor="text1"/>
        </w:rPr>
      </w:pPr>
      <w:r w:rsidRPr="00F97333">
        <w:rPr>
          <w:rStyle w:val="Bold"/>
          <w:rFonts w:cs="Arial"/>
          <w:b/>
          <w:bCs/>
          <w:color w:val="000000" w:themeColor="text1"/>
        </w:rPr>
        <w:t>Table B: Number of applications by type of application and outcome</w:t>
      </w:r>
    </w:p>
    <w:tbl>
      <w:tblPr>
        <w:tblStyle w:val="TableGrid"/>
        <w:tblW w:w="0" w:type="auto"/>
        <w:tblLook w:val="0620" w:firstRow="1" w:lastRow="0" w:firstColumn="0" w:lastColumn="0" w:noHBand="1" w:noVBand="1"/>
        <w:tblCaption w:val="Table B: Number of applications by type of application and outcome"/>
        <w:tblDescription w:val="This table indicates the number of applications for accessing government information from three types of applicant across eight types of outcome, from access granted in full to application withdrawn"/>
      </w:tblPr>
      <w:tblGrid>
        <w:gridCol w:w="1178"/>
        <w:gridCol w:w="782"/>
        <w:gridCol w:w="783"/>
        <w:gridCol w:w="853"/>
        <w:gridCol w:w="1059"/>
        <w:gridCol w:w="1063"/>
        <w:gridCol w:w="1063"/>
        <w:gridCol w:w="1178"/>
        <w:gridCol w:w="1051"/>
      </w:tblGrid>
      <w:tr w:rsidR="00306E3D" w:rsidRPr="00F97333" w14:paraId="5C075BF0" w14:textId="77777777" w:rsidTr="00306E3D">
        <w:trPr>
          <w:tblHeader/>
        </w:trPr>
        <w:tc>
          <w:tcPr>
            <w:tcW w:w="1253" w:type="dxa"/>
          </w:tcPr>
          <w:p w14:paraId="2C8B3EDF" w14:textId="77777777" w:rsidR="00306E3D" w:rsidRPr="00F97333" w:rsidRDefault="00306E3D" w:rsidP="00306E3D">
            <w:pPr>
              <w:pStyle w:val="Tabletext"/>
              <w:rPr>
                <w:rStyle w:val="Bold"/>
                <w:rFonts w:cs="Arial"/>
                <w:sz w:val="15"/>
              </w:rPr>
            </w:pPr>
            <w:r w:rsidRPr="00F97333">
              <w:rPr>
                <w:rStyle w:val="Bold"/>
                <w:rFonts w:cs="Arial"/>
                <w:sz w:val="15"/>
              </w:rPr>
              <w:t>Type of applicant</w:t>
            </w:r>
          </w:p>
        </w:tc>
        <w:tc>
          <w:tcPr>
            <w:tcW w:w="792" w:type="dxa"/>
          </w:tcPr>
          <w:p w14:paraId="74F7ABAD" w14:textId="77777777" w:rsidR="00306E3D" w:rsidRPr="00F97333" w:rsidRDefault="00306E3D" w:rsidP="00306E3D">
            <w:pPr>
              <w:pStyle w:val="Tabletext"/>
              <w:rPr>
                <w:rStyle w:val="Bold"/>
                <w:rFonts w:cs="Arial"/>
                <w:sz w:val="15"/>
              </w:rPr>
            </w:pPr>
            <w:r w:rsidRPr="00F97333">
              <w:rPr>
                <w:rStyle w:val="Bold"/>
                <w:rFonts w:cs="Arial"/>
                <w:sz w:val="15"/>
              </w:rPr>
              <w:t>Access granted in full</w:t>
            </w:r>
          </w:p>
        </w:tc>
        <w:tc>
          <w:tcPr>
            <w:tcW w:w="793" w:type="dxa"/>
          </w:tcPr>
          <w:p w14:paraId="5C8214AA" w14:textId="77777777" w:rsidR="00306E3D" w:rsidRPr="00F97333" w:rsidRDefault="00306E3D" w:rsidP="00306E3D">
            <w:pPr>
              <w:pStyle w:val="Tabletext"/>
              <w:rPr>
                <w:rStyle w:val="Bold"/>
                <w:rFonts w:cs="Arial"/>
                <w:sz w:val="15"/>
              </w:rPr>
            </w:pPr>
            <w:r w:rsidRPr="00F97333">
              <w:rPr>
                <w:rStyle w:val="Bold"/>
                <w:rFonts w:cs="Arial"/>
                <w:sz w:val="15"/>
              </w:rPr>
              <w:t>Access granted in part</w:t>
            </w:r>
          </w:p>
        </w:tc>
        <w:tc>
          <w:tcPr>
            <w:tcW w:w="917" w:type="dxa"/>
          </w:tcPr>
          <w:p w14:paraId="055FB1AD" w14:textId="77777777" w:rsidR="00306E3D" w:rsidRPr="00F97333" w:rsidRDefault="00306E3D" w:rsidP="00306E3D">
            <w:pPr>
              <w:pStyle w:val="Tabletext"/>
              <w:rPr>
                <w:rStyle w:val="Bold"/>
                <w:rFonts w:cs="Arial"/>
                <w:sz w:val="15"/>
              </w:rPr>
            </w:pPr>
            <w:r w:rsidRPr="00F97333">
              <w:rPr>
                <w:rStyle w:val="Bold"/>
                <w:rFonts w:cs="Arial"/>
                <w:sz w:val="15"/>
              </w:rPr>
              <w:t>Access refused in full</w:t>
            </w:r>
          </w:p>
        </w:tc>
        <w:tc>
          <w:tcPr>
            <w:tcW w:w="1071" w:type="dxa"/>
          </w:tcPr>
          <w:p w14:paraId="432FED40" w14:textId="77777777" w:rsidR="00306E3D" w:rsidRPr="00F97333" w:rsidRDefault="00306E3D" w:rsidP="00306E3D">
            <w:pPr>
              <w:pStyle w:val="Tabletext"/>
              <w:rPr>
                <w:rStyle w:val="Bold"/>
                <w:rFonts w:cs="Arial"/>
                <w:sz w:val="15"/>
              </w:rPr>
            </w:pPr>
            <w:r w:rsidRPr="00F97333">
              <w:rPr>
                <w:rStyle w:val="Bold"/>
                <w:rFonts w:cs="Arial"/>
                <w:sz w:val="15"/>
              </w:rPr>
              <w:t>Information not held</w:t>
            </w:r>
          </w:p>
        </w:tc>
        <w:tc>
          <w:tcPr>
            <w:tcW w:w="1077" w:type="dxa"/>
          </w:tcPr>
          <w:p w14:paraId="20AD7AF5" w14:textId="77777777" w:rsidR="00306E3D" w:rsidRPr="00F97333" w:rsidRDefault="00306E3D" w:rsidP="00306E3D">
            <w:pPr>
              <w:pStyle w:val="Tabletext"/>
              <w:rPr>
                <w:rStyle w:val="Bold"/>
                <w:rFonts w:cs="Arial"/>
                <w:sz w:val="15"/>
              </w:rPr>
            </w:pPr>
            <w:r w:rsidRPr="00F97333">
              <w:rPr>
                <w:rStyle w:val="Bold"/>
                <w:rFonts w:cs="Arial"/>
                <w:sz w:val="15"/>
              </w:rPr>
              <w:t>Information already available</w:t>
            </w:r>
          </w:p>
        </w:tc>
        <w:tc>
          <w:tcPr>
            <w:tcW w:w="1078" w:type="dxa"/>
          </w:tcPr>
          <w:p w14:paraId="3A52C027" w14:textId="77777777" w:rsidR="00306E3D" w:rsidRPr="00F97333" w:rsidRDefault="00306E3D" w:rsidP="00306E3D">
            <w:pPr>
              <w:pStyle w:val="Tabletext"/>
              <w:rPr>
                <w:rStyle w:val="Bold"/>
                <w:rFonts w:cs="Arial"/>
                <w:sz w:val="15"/>
              </w:rPr>
            </w:pPr>
            <w:r w:rsidRPr="00F97333">
              <w:rPr>
                <w:rStyle w:val="Bold"/>
                <w:rFonts w:cs="Arial"/>
                <w:sz w:val="15"/>
              </w:rPr>
              <w:t>Refuse to deal with information</w:t>
            </w:r>
          </w:p>
        </w:tc>
        <w:tc>
          <w:tcPr>
            <w:tcW w:w="1192" w:type="dxa"/>
          </w:tcPr>
          <w:p w14:paraId="13A26606" w14:textId="77777777" w:rsidR="00306E3D" w:rsidRPr="00F97333" w:rsidRDefault="00306E3D" w:rsidP="00306E3D">
            <w:pPr>
              <w:pStyle w:val="Tabletext"/>
              <w:rPr>
                <w:rStyle w:val="Bold"/>
                <w:rFonts w:cs="Arial"/>
                <w:sz w:val="15"/>
              </w:rPr>
            </w:pPr>
            <w:r w:rsidRPr="00F97333">
              <w:rPr>
                <w:rStyle w:val="Bold"/>
                <w:rFonts w:cs="Arial"/>
                <w:sz w:val="15"/>
              </w:rPr>
              <w:t>Refuse to confirm/deny whether information is held</w:t>
            </w:r>
          </w:p>
        </w:tc>
        <w:tc>
          <w:tcPr>
            <w:tcW w:w="1063" w:type="dxa"/>
          </w:tcPr>
          <w:p w14:paraId="58309D17" w14:textId="77777777" w:rsidR="00306E3D" w:rsidRPr="00F97333" w:rsidRDefault="00306E3D" w:rsidP="00306E3D">
            <w:pPr>
              <w:pStyle w:val="Tabletext"/>
              <w:rPr>
                <w:rStyle w:val="Bold"/>
                <w:rFonts w:cs="Arial"/>
                <w:sz w:val="15"/>
              </w:rPr>
            </w:pPr>
            <w:r w:rsidRPr="00F97333">
              <w:rPr>
                <w:rStyle w:val="Bold"/>
                <w:rFonts w:cs="Arial"/>
                <w:sz w:val="15"/>
              </w:rPr>
              <w:t>Application withdrawn</w:t>
            </w:r>
          </w:p>
        </w:tc>
      </w:tr>
      <w:tr w:rsidR="00306E3D" w:rsidRPr="00F97333" w14:paraId="039CB010" w14:textId="77777777" w:rsidTr="00306E3D">
        <w:tc>
          <w:tcPr>
            <w:tcW w:w="1253" w:type="dxa"/>
          </w:tcPr>
          <w:p w14:paraId="215EE533" w14:textId="77777777" w:rsidR="00306E3D" w:rsidRPr="00F97333" w:rsidRDefault="00306E3D" w:rsidP="00306E3D">
            <w:pPr>
              <w:pStyle w:val="Tabletext"/>
              <w:rPr>
                <w:rStyle w:val="Bold"/>
                <w:rFonts w:cs="Arial"/>
                <w:sz w:val="15"/>
              </w:rPr>
            </w:pPr>
            <w:r w:rsidRPr="00F97333">
              <w:rPr>
                <w:rFonts w:cs="Arial"/>
                <w:sz w:val="15"/>
              </w:rPr>
              <w:t>Personal information applications*</w:t>
            </w:r>
          </w:p>
        </w:tc>
        <w:tc>
          <w:tcPr>
            <w:tcW w:w="792" w:type="dxa"/>
          </w:tcPr>
          <w:p w14:paraId="508B954A"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793" w:type="dxa"/>
          </w:tcPr>
          <w:p w14:paraId="15EB27D4"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917" w:type="dxa"/>
          </w:tcPr>
          <w:p w14:paraId="7963B1B9"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1" w:type="dxa"/>
          </w:tcPr>
          <w:p w14:paraId="00A611E1"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7" w:type="dxa"/>
          </w:tcPr>
          <w:p w14:paraId="7E088807"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8" w:type="dxa"/>
          </w:tcPr>
          <w:p w14:paraId="28576397"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192" w:type="dxa"/>
          </w:tcPr>
          <w:p w14:paraId="3B945E37"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63" w:type="dxa"/>
          </w:tcPr>
          <w:p w14:paraId="45EF2CF6" w14:textId="77777777" w:rsidR="00306E3D" w:rsidRPr="00F97333" w:rsidRDefault="00306E3D" w:rsidP="00306E3D">
            <w:pPr>
              <w:pStyle w:val="Tabletext"/>
              <w:rPr>
                <w:rStyle w:val="Bold"/>
                <w:rFonts w:cs="Arial"/>
                <w:sz w:val="15"/>
              </w:rPr>
            </w:pPr>
            <w:r w:rsidRPr="00F97333">
              <w:rPr>
                <w:rStyle w:val="Bold"/>
                <w:rFonts w:cs="Arial"/>
                <w:sz w:val="15"/>
              </w:rPr>
              <w:t>0</w:t>
            </w:r>
          </w:p>
        </w:tc>
      </w:tr>
      <w:tr w:rsidR="00306E3D" w:rsidRPr="00F97333" w14:paraId="3B5D4808" w14:textId="77777777" w:rsidTr="00306E3D">
        <w:tc>
          <w:tcPr>
            <w:tcW w:w="1253" w:type="dxa"/>
          </w:tcPr>
          <w:p w14:paraId="2D1B0F5C" w14:textId="77777777" w:rsidR="00306E3D" w:rsidRPr="00F97333" w:rsidRDefault="00306E3D" w:rsidP="00306E3D">
            <w:pPr>
              <w:pStyle w:val="Tabletext"/>
              <w:rPr>
                <w:rStyle w:val="Bold"/>
                <w:rFonts w:cs="Arial"/>
                <w:sz w:val="15"/>
              </w:rPr>
            </w:pPr>
            <w:r w:rsidRPr="00F97333">
              <w:rPr>
                <w:rFonts w:cs="Arial"/>
                <w:sz w:val="15"/>
              </w:rPr>
              <w:t>Access applications (other than personal information applications)</w:t>
            </w:r>
          </w:p>
        </w:tc>
        <w:tc>
          <w:tcPr>
            <w:tcW w:w="792" w:type="dxa"/>
          </w:tcPr>
          <w:p w14:paraId="02290315" w14:textId="77777777" w:rsidR="00306E3D" w:rsidRPr="00F97333" w:rsidRDefault="00306E3D" w:rsidP="00306E3D">
            <w:pPr>
              <w:pStyle w:val="Tabletext"/>
              <w:rPr>
                <w:rStyle w:val="Bold"/>
                <w:rFonts w:cs="Arial"/>
                <w:sz w:val="15"/>
              </w:rPr>
            </w:pPr>
            <w:r w:rsidRPr="00F97333">
              <w:rPr>
                <w:rStyle w:val="Bold"/>
                <w:rFonts w:cs="Arial"/>
                <w:sz w:val="15"/>
              </w:rPr>
              <w:t>2</w:t>
            </w:r>
          </w:p>
        </w:tc>
        <w:tc>
          <w:tcPr>
            <w:tcW w:w="793" w:type="dxa"/>
          </w:tcPr>
          <w:p w14:paraId="7A67FB1E"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917" w:type="dxa"/>
          </w:tcPr>
          <w:p w14:paraId="02199A7A"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1" w:type="dxa"/>
          </w:tcPr>
          <w:p w14:paraId="2B47E601"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7" w:type="dxa"/>
          </w:tcPr>
          <w:p w14:paraId="004F8A3D"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8" w:type="dxa"/>
          </w:tcPr>
          <w:p w14:paraId="0676F06C"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192" w:type="dxa"/>
          </w:tcPr>
          <w:p w14:paraId="1BF223CC"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63" w:type="dxa"/>
          </w:tcPr>
          <w:p w14:paraId="335412AD" w14:textId="77777777" w:rsidR="00306E3D" w:rsidRPr="00F97333" w:rsidRDefault="00306E3D" w:rsidP="00306E3D">
            <w:pPr>
              <w:pStyle w:val="Tabletext"/>
              <w:rPr>
                <w:rStyle w:val="Bold"/>
                <w:rFonts w:cs="Arial"/>
                <w:sz w:val="15"/>
              </w:rPr>
            </w:pPr>
            <w:r w:rsidRPr="00F97333">
              <w:rPr>
                <w:rStyle w:val="Bold"/>
                <w:rFonts w:cs="Arial"/>
                <w:sz w:val="15"/>
              </w:rPr>
              <w:t>0</w:t>
            </w:r>
          </w:p>
        </w:tc>
      </w:tr>
      <w:tr w:rsidR="00306E3D" w:rsidRPr="00F97333" w14:paraId="53634802" w14:textId="77777777" w:rsidTr="00306E3D">
        <w:tc>
          <w:tcPr>
            <w:tcW w:w="1253" w:type="dxa"/>
          </w:tcPr>
          <w:p w14:paraId="04A1408D" w14:textId="77777777" w:rsidR="00306E3D" w:rsidRPr="00F97333" w:rsidRDefault="00306E3D" w:rsidP="00306E3D">
            <w:pPr>
              <w:pStyle w:val="Tabletext"/>
              <w:rPr>
                <w:rStyle w:val="Bold"/>
                <w:rFonts w:cs="Arial"/>
                <w:sz w:val="15"/>
              </w:rPr>
            </w:pPr>
            <w:r w:rsidRPr="00F97333">
              <w:rPr>
                <w:rFonts w:cs="Arial"/>
                <w:sz w:val="15"/>
              </w:rPr>
              <w:t>Access applications that are partly personal information applications and partly other</w:t>
            </w:r>
          </w:p>
        </w:tc>
        <w:tc>
          <w:tcPr>
            <w:tcW w:w="792" w:type="dxa"/>
          </w:tcPr>
          <w:p w14:paraId="393610BA"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793" w:type="dxa"/>
          </w:tcPr>
          <w:p w14:paraId="6A2C8F8D"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917" w:type="dxa"/>
          </w:tcPr>
          <w:p w14:paraId="4A8C0836"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1" w:type="dxa"/>
          </w:tcPr>
          <w:p w14:paraId="7923E059"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7" w:type="dxa"/>
          </w:tcPr>
          <w:p w14:paraId="7062A346"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78" w:type="dxa"/>
          </w:tcPr>
          <w:p w14:paraId="131EB8D5"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192" w:type="dxa"/>
          </w:tcPr>
          <w:p w14:paraId="1CA5755C" w14:textId="77777777" w:rsidR="00306E3D" w:rsidRPr="00F97333" w:rsidRDefault="00306E3D" w:rsidP="00306E3D">
            <w:pPr>
              <w:pStyle w:val="Tabletext"/>
              <w:rPr>
                <w:rStyle w:val="Bold"/>
                <w:rFonts w:cs="Arial"/>
                <w:sz w:val="15"/>
              </w:rPr>
            </w:pPr>
            <w:r w:rsidRPr="00F97333">
              <w:rPr>
                <w:rStyle w:val="Bold"/>
                <w:rFonts w:cs="Arial"/>
                <w:sz w:val="15"/>
              </w:rPr>
              <w:t>0</w:t>
            </w:r>
          </w:p>
        </w:tc>
        <w:tc>
          <w:tcPr>
            <w:tcW w:w="1063" w:type="dxa"/>
          </w:tcPr>
          <w:p w14:paraId="129403D2" w14:textId="77777777" w:rsidR="00306E3D" w:rsidRPr="00F97333" w:rsidRDefault="00306E3D" w:rsidP="00306E3D">
            <w:pPr>
              <w:pStyle w:val="Tabletext"/>
              <w:rPr>
                <w:rStyle w:val="Bold"/>
                <w:rFonts w:cs="Arial"/>
                <w:sz w:val="15"/>
              </w:rPr>
            </w:pPr>
            <w:r w:rsidRPr="00F97333">
              <w:rPr>
                <w:rStyle w:val="Bold"/>
                <w:rFonts w:cs="Arial"/>
                <w:sz w:val="15"/>
              </w:rPr>
              <w:t>0</w:t>
            </w:r>
          </w:p>
        </w:tc>
      </w:tr>
    </w:tbl>
    <w:p w14:paraId="628BA11C" w14:textId="06B44C62" w:rsidR="00306E3D" w:rsidRPr="00F97333" w:rsidRDefault="00306E3D" w:rsidP="00306E3D">
      <w:pPr>
        <w:pStyle w:val="Tabletext"/>
        <w:rPr>
          <w:rFonts w:cs="Arial"/>
        </w:rPr>
      </w:pPr>
      <w:r w:rsidRPr="00F97333">
        <w:rPr>
          <w:rFonts w:cs="Arial"/>
        </w:rPr>
        <w:t>*A ‘personal information application’ is an access application for personal information (as defined in clause 4 of Schedule 4 to the Act) about the applicant (the applicant being an individual).</w:t>
      </w:r>
    </w:p>
    <w:p w14:paraId="4DE3084B" w14:textId="77777777" w:rsidR="0002585C" w:rsidRPr="00F97333" w:rsidRDefault="0002585C" w:rsidP="00306E3D">
      <w:pPr>
        <w:pStyle w:val="Tabletext"/>
        <w:rPr>
          <w:rStyle w:val="Bold"/>
          <w:rFonts w:cs="Arial"/>
          <w:b w:val="0"/>
          <w:bCs w:val="0"/>
          <w:color w:val="000000" w:themeColor="text1"/>
        </w:rPr>
      </w:pPr>
    </w:p>
    <w:p w14:paraId="21B097A0" w14:textId="77777777" w:rsidR="00306E3D" w:rsidRPr="00F97333" w:rsidRDefault="00306E3D" w:rsidP="00306E3D">
      <w:pPr>
        <w:pStyle w:val="ARheading5"/>
        <w:rPr>
          <w:rFonts w:cs="Arial"/>
        </w:rPr>
      </w:pPr>
      <w:r w:rsidRPr="00F97333">
        <w:rPr>
          <w:rStyle w:val="Bold"/>
          <w:rFonts w:cs="Arial"/>
          <w:b/>
          <w:bCs/>
          <w:color w:val="000000" w:themeColor="text1"/>
        </w:rPr>
        <w:t>Table C: Invalid applications</w:t>
      </w:r>
    </w:p>
    <w:tbl>
      <w:tblPr>
        <w:tblStyle w:val="TableGrid"/>
        <w:tblW w:w="0" w:type="auto"/>
        <w:tblLook w:val="0620" w:firstRow="1" w:lastRow="0" w:firstColumn="0" w:lastColumn="0" w:noHBand="1" w:noVBand="1"/>
        <w:tblCaption w:val="Table C: Invalid applications"/>
        <w:tblDescription w:val="This table indicates the number of invalid applications for accessing government information across different reasons for invalidity as well as the total number of invalid applications and how many of these became valid"/>
      </w:tblPr>
      <w:tblGrid>
        <w:gridCol w:w="4508"/>
        <w:gridCol w:w="4502"/>
      </w:tblGrid>
      <w:tr w:rsidR="00306E3D" w:rsidRPr="00F97333" w14:paraId="7E445832" w14:textId="77777777" w:rsidTr="00306E3D">
        <w:trPr>
          <w:tblHeader/>
        </w:trPr>
        <w:tc>
          <w:tcPr>
            <w:tcW w:w="4618" w:type="dxa"/>
          </w:tcPr>
          <w:p w14:paraId="0EB5908C" w14:textId="77777777" w:rsidR="00306E3D" w:rsidRPr="00F97333" w:rsidRDefault="00306E3D" w:rsidP="00306E3D">
            <w:pPr>
              <w:pStyle w:val="Tabletext"/>
              <w:rPr>
                <w:rFonts w:cs="Arial"/>
              </w:rPr>
            </w:pPr>
            <w:r w:rsidRPr="00F97333">
              <w:rPr>
                <w:rStyle w:val="Bold"/>
                <w:rFonts w:cs="Arial"/>
              </w:rPr>
              <w:t>Reason for invalidity</w:t>
            </w:r>
          </w:p>
        </w:tc>
        <w:tc>
          <w:tcPr>
            <w:tcW w:w="4618" w:type="dxa"/>
          </w:tcPr>
          <w:p w14:paraId="6676FFE8" w14:textId="77777777" w:rsidR="00306E3D" w:rsidRPr="00F97333" w:rsidRDefault="00306E3D" w:rsidP="00306E3D">
            <w:pPr>
              <w:pStyle w:val="Tabletext"/>
              <w:rPr>
                <w:rFonts w:cs="Arial"/>
              </w:rPr>
            </w:pPr>
            <w:r w:rsidRPr="00F97333">
              <w:rPr>
                <w:rStyle w:val="Bold"/>
                <w:rFonts w:cs="Arial"/>
              </w:rPr>
              <w:t>Number of applicants</w:t>
            </w:r>
          </w:p>
        </w:tc>
      </w:tr>
      <w:tr w:rsidR="00306E3D" w:rsidRPr="00F97333" w14:paraId="38C5F766" w14:textId="77777777" w:rsidTr="00306E3D">
        <w:tc>
          <w:tcPr>
            <w:tcW w:w="4618" w:type="dxa"/>
          </w:tcPr>
          <w:p w14:paraId="1EF86C1B" w14:textId="77777777" w:rsidR="00306E3D" w:rsidRPr="00F97333" w:rsidRDefault="00306E3D" w:rsidP="00306E3D">
            <w:pPr>
              <w:pStyle w:val="Tabletext"/>
              <w:rPr>
                <w:rFonts w:cs="Arial"/>
              </w:rPr>
            </w:pPr>
            <w:r w:rsidRPr="00F97333">
              <w:rPr>
                <w:rFonts w:cs="Arial"/>
              </w:rPr>
              <w:t>Application does not comply with formal requirements (Section 41 of the Act)</w:t>
            </w:r>
          </w:p>
        </w:tc>
        <w:tc>
          <w:tcPr>
            <w:tcW w:w="4618" w:type="dxa"/>
          </w:tcPr>
          <w:p w14:paraId="3B57F7B0" w14:textId="77777777" w:rsidR="00306E3D" w:rsidRPr="00F97333" w:rsidRDefault="00306E3D" w:rsidP="00306E3D">
            <w:pPr>
              <w:pStyle w:val="Tabletext"/>
              <w:rPr>
                <w:rFonts w:cs="Arial"/>
              </w:rPr>
            </w:pPr>
            <w:r w:rsidRPr="00F97333">
              <w:rPr>
                <w:rFonts w:cs="Arial"/>
              </w:rPr>
              <w:t>0</w:t>
            </w:r>
          </w:p>
        </w:tc>
      </w:tr>
      <w:tr w:rsidR="00306E3D" w:rsidRPr="00F97333" w14:paraId="20BA7296" w14:textId="77777777" w:rsidTr="00306E3D">
        <w:tc>
          <w:tcPr>
            <w:tcW w:w="4618" w:type="dxa"/>
          </w:tcPr>
          <w:p w14:paraId="1DB0E371" w14:textId="77777777" w:rsidR="00306E3D" w:rsidRPr="00F97333" w:rsidRDefault="00306E3D" w:rsidP="00306E3D">
            <w:pPr>
              <w:pStyle w:val="Tabletext"/>
              <w:rPr>
                <w:rFonts w:cs="Arial"/>
              </w:rPr>
            </w:pPr>
            <w:r w:rsidRPr="00F97333">
              <w:rPr>
                <w:rFonts w:cs="Arial"/>
              </w:rPr>
              <w:t>Application is for excluded information of the agency (Section 43 of the Act)</w:t>
            </w:r>
          </w:p>
        </w:tc>
        <w:tc>
          <w:tcPr>
            <w:tcW w:w="4618" w:type="dxa"/>
          </w:tcPr>
          <w:p w14:paraId="2612224C" w14:textId="77777777" w:rsidR="00306E3D" w:rsidRPr="00F97333" w:rsidRDefault="00306E3D" w:rsidP="00306E3D">
            <w:pPr>
              <w:pStyle w:val="Tabletext"/>
              <w:rPr>
                <w:rFonts w:cs="Arial"/>
              </w:rPr>
            </w:pPr>
            <w:r w:rsidRPr="00F97333">
              <w:rPr>
                <w:rFonts w:cs="Arial"/>
              </w:rPr>
              <w:t>0</w:t>
            </w:r>
          </w:p>
        </w:tc>
      </w:tr>
      <w:tr w:rsidR="00306E3D" w:rsidRPr="00F97333" w14:paraId="2142E516" w14:textId="77777777" w:rsidTr="00306E3D">
        <w:tc>
          <w:tcPr>
            <w:tcW w:w="4618" w:type="dxa"/>
          </w:tcPr>
          <w:p w14:paraId="2BCAA814" w14:textId="77777777" w:rsidR="00306E3D" w:rsidRPr="00F97333" w:rsidRDefault="00306E3D" w:rsidP="00306E3D">
            <w:pPr>
              <w:pStyle w:val="Tabletext"/>
              <w:rPr>
                <w:rFonts w:cs="Arial"/>
              </w:rPr>
            </w:pPr>
            <w:r w:rsidRPr="00F97333">
              <w:rPr>
                <w:rFonts w:cs="Arial"/>
              </w:rPr>
              <w:t>Application contravenes restraint order (Section 100 of the Act)</w:t>
            </w:r>
          </w:p>
        </w:tc>
        <w:tc>
          <w:tcPr>
            <w:tcW w:w="4618" w:type="dxa"/>
          </w:tcPr>
          <w:p w14:paraId="189EDAF7" w14:textId="77777777" w:rsidR="00306E3D" w:rsidRPr="00F97333" w:rsidRDefault="00306E3D" w:rsidP="00306E3D">
            <w:pPr>
              <w:pStyle w:val="Tabletext"/>
              <w:rPr>
                <w:rFonts w:cs="Arial"/>
              </w:rPr>
            </w:pPr>
            <w:r w:rsidRPr="00F97333">
              <w:rPr>
                <w:rFonts w:cs="Arial"/>
              </w:rPr>
              <w:t>0</w:t>
            </w:r>
          </w:p>
        </w:tc>
      </w:tr>
      <w:tr w:rsidR="00306E3D" w:rsidRPr="00F97333" w14:paraId="3FF6F67C" w14:textId="77777777" w:rsidTr="00306E3D">
        <w:tc>
          <w:tcPr>
            <w:tcW w:w="4618" w:type="dxa"/>
          </w:tcPr>
          <w:p w14:paraId="1E5B4F0B" w14:textId="77777777" w:rsidR="00306E3D" w:rsidRPr="00F97333" w:rsidRDefault="00306E3D" w:rsidP="00306E3D">
            <w:pPr>
              <w:pStyle w:val="Tabletext"/>
              <w:rPr>
                <w:rFonts w:cs="Arial"/>
              </w:rPr>
            </w:pPr>
            <w:r w:rsidRPr="00F97333">
              <w:rPr>
                <w:rFonts w:cs="Arial"/>
              </w:rPr>
              <w:t>Total number of invalid applications received</w:t>
            </w:r>
          </w:p>
        </w:tc>
        <w:tc>
          <w:tcPr>
            <w:tcW w:w="4618" w:type="dxa"/>
          </w:tcPr>
          <w:p w14:paraId="2FF40880" w14:textId="77777777" w:rsidR="00306E3D" w:rsidRPr="00F97333" w:rsidRDefault="00306E3D" w:rsidP="00306E3D">
            <w:pPr>
              <w:pStyle w:val="Tabletext"/>
              <w:rPr>
                <w:rFonts w:cs="Arial"/>
              </w:rPr>
            </w:pPr>
            <w:r w:rsidRPr="00F97333">
              <w:rPr>
                <w:rFonts w:cs="Arial"/>
              </w:rPr>
              <w:t>0</w:t>
            </w:r>
          </w:p>
        </w:tc>
      </w:tr>
      <w:tr w:rsidR="00306E3D" w:rsidRPr="00F97333" w14:paraId="3BEA95EE" w14:textId="77777777" w:rsidTr="00306E3D">
        <w:tc>
          <w:tcPr>
            <w:tcW w:w="4618" w:type="dxa"/>
          </w:tcPr>
          <w:p w14:paraId="005AC0AD" w14:textId="77777777" w:rsidR="00306E3D" w:rsidRPr="00F97333" w:rsidRDefault="00306E3D" w:rsidP="00306E3D">
            <w:pPr>
              <w:pStyle w:val="Tabletext"/>
              <w:rPr>
                <w:rFonts w:cs="Arial"/>
              </w:rPr>
            </w:pPr>
            <w:r w:rsidRPr="00F97333">
              <w:rPr>
                <w:rFonts w:cs="Arial"/>
              </w:rPr>
              <w:t>Invalid applications that subsequently became valid applications</w:t>
            </w:r>
          </w:p>
        </w:tc>
        <w:tc>
          <w:tcPr>
            <w:tcW w:w="4618" w:type="dxa"/>
          </w:tcPr>
          <w:p w14:paraId="349E6738" w14:textId="77777777" w:rsidR="00306E3D" w:rsidRPr="00F97333" w:rsidRDefault="00306E3D" w:rsidP="00306E3D">
            <w:pPr>
              <w:pStyle w:val="Tabletext"/>
              <w:rPr>
                <w:rFonts w:cs="Arial"/>
              </w:rPr>
            </w:pPr>
            <w:r w:rsidRPr="00F97333">
              <w:rPr>
                <w:rFonts w:cs="Arial"/>
              </w:rPr>
              <w:t>0</w:t>
            </w:r>
          </w:p>
        </w:tc>
      </w:tr>
    </w:tbl>
    <w:p w14:paraId="3186915F" w14:textId="77777777" w:rsidR="00306E3D" w:rsidRPr="00F97333" w:rsidRDefault="00306E3D" w:rsidP="00306E3D">
      <w:pPr>
        <w:pStyle w:val="Tabletext"/>
        <w:rPr>
          <w:rFonts w:cs="Arial"/>
        </w:rPr>
      </w:pPr>
    </w:p>
    <w:p w14:paraId="1283AF0C" w14:textId="2A2EAD67" w:rsidR="00306E3D" w:rsidRPr="00F97333" w:rsidRDefault="00306E3D" w:rsidP="00306E3D">
      <w:pPr>
        <w:pStyle w:val="ARheading5"/>
        <w:rPr>
          <w:rFonts w:cs="Arial"/>
        </w:rPr>
      </w:pPr>
      <w:r w:rsidRPr="00F97333">
        <w:rPr>
          <w:rStyle w:val="Bold"/>
          <w:rFonts w:cs="Arial"/>
          <w:b/>
          <w:bCs/>
          <w:color w:val="000000" w:themeColor="text1"/>
        </w:rPr>
        <w:t>Table D: Conclusive presumption of overriding public interest against disclosure – matters listed in schedule 1 to the Act</w:t>
      </w:r>
    </w:p>
    <w:tbl>
      <w:tblPr>
        <w:tblStyle w:val="TableGrid"/>
        <w:tblW w:w="0" w:type="auto"/>
        <w:tblLook w:val="0620" w:firstRow="1" w:lastRow="0" w:firstColumn="0" w:lastColumn="0" w:noHBand="1" w:noVBand="1"/>
        <w:tblCaption w:val="Table D: Conclusive presumption of overriding public interest against disclosure – matters listed in schedule 1 to the Act"/>
        <w:tblDescription w:val="This table indicates 12 different types of considerations and the number of times each was used."/>
      </w:tblPr>
      <w:tblGrid>
        <w:gridCol w:w="4506"/>
        <w:gridCol w:w="4504"/>
      </w:tblGrid>
      <w:tr w:rsidR="00306E3D" w:rsidRPr="00F97333" w14:paraId="60C37568" w14:textId="77777777" w:rsidTr="00306E3D">
        <w:trPr>
          <w:tblHeader/>
        </w:trPr>
        <w:tc>
          <w:tcPr>
            <w:tcW w:w="4618" w:type="dxa"/>
          </w:tcPr>
          <w:p w14:paraId="60DF286A" w14:textId="77777777" w:rsidR="00306E3D" w:rsidRPr="00F97333" w:rsidRDefault="00306E3D" w:rsidP="00306E3D">
            <w:pPr>
              <w:pStyle w:val="Tabletext"/>
              <w:rPr>
                <w:rFonts w:cs="Arial"/>
                <w:b/>
              </w:rPr>
            </w:pPr>
            <w:r w:rsidRPr="00F97333">
              <w:rPr>
                <w:rFonts w:cs="Arial"/>
                <w:b/>
              </w:rPr>
              <w:t>Consideration</w:t>
            </w:r>
          </w:p>
        </w:tc>
        <w:tc>
          <w:tcPr>
            <w:tcW w:w="4618" w:type="dxa"/>
          </w:tcPr>
          <w:p w14:paraId="6C1E482A" w14:textId="77777777" w:rsidR="00306E3D" w:rsidRPr="00F97333" w:rsidRDefault="00306E3D" w:rsidP="00306E3D">
            <w:pPr>
              <w:pStyle w:val="Tabletext"/>
              <w:rPr>
                <w:rFonts w:cs="Arial"/>
              </w:rPr>
            </w:pPr>
            <w:r w:rsidRPr="00F97333">
              <w:rPr>
                <w:rStyle w:val="Bold"/>
                <w:rFonts w:cs="Arial"/>
              </w:rPr>
              <w:t>Number of times consideration used</w:t>
            </w:r>
          </w:p>
        </w:tc>
      </w:tr>
      <w:tr w:rsidR="00306E3D" w:rsidRPr="00F97333" w14:paraId="627B3C11" w14:textId="77777777" w:rsidTr="00306E3D">
        <w:tc>
          <w:tcPr>
            <w:tcW w:w="4618" w:type="dxa"/>
          </w:tcPr>
          <w:p w14:paraId="457C0440" w14:textId="77777777" w:rsidR="00306E3D" w:rsidRPr="00F97333" w:rsidRDefault="00306E3D" w:rsidP="00306E3D">
            <w:pPr>
              <w:pStyle w:val="Tabletext"/>
              <w:rPr>
                <w:rFonts w:cs="Arial"/>
              </w:rPr>
            </w:pPr>
            <w:r w:rsidRPr="00F97333">
              <w:rPr>
                <w:rFonts w:cs="Arial"/>
              </w:rPr>
              <w:t>Overriding secrecy laws</w:t>
            </w:r>
          </w:p>
        </w:tc>
        <w:tc>
          <w:tcPr>
            <w:tcW w:w="4618" w:type="dxa"/>
          </w:tcPr>
          <w:p w14:paraId="41BBF38D" w14:textId="77777777" w:rsidR="00306E3D" w:rsidRPr="00F97333" w:rsidRDefault="00306E3D" w:rsidP="00306E3D">
            <w:pPr>
              <w:pStyle w:val="Tabletext"/>
              <w:rPr>
                <w:rFonts w:cs="Arial"/>
              </w:rPr>
            </w:pPr>
            <w:r w:rsidRPr="00F97333">
              <w:rPr>
                <w:rFonts w:cs="Arial"/>
              </w:rPr>
              <w:t>0</w:t>
            </w:r>
          </w:p>
        </w:tc>
      </w:tr>
      <w:tr w:rsidR="00306E3D" w:rsidRPr="00F97333" w14:paraId="3988F5B1" w14:textId="77777777" w:rsidTr="00306E3D">
        <w:tc>
          <w:tcPr>
            <w:tcW w:w="4618" w:type="dxa"/>
          </w:tcPr>
          <w:p w14:paraId="2CBC3BD5" w14:textId="77777777" w:rsidR="00306E3D" w:rsidRPr="00F97333" w:rsidRDefault="00306E3D" w:rsidP="00306E3D">
            <w:pPr>
              <w:pStyle w:val="Tabletext"/>
              <w:rPr>
                <w:rFonts w:cs="Arial"/>
              </w:rPr>
            </w:pPr>
            <w:r w:rsidRPr="00F97333">
              <w:rPr>
                <w:rFonts w:cs="Arial"/>
              </w:rPr>
              <w:t xml:space="preserve">Cabinet information </w:t>
            </w:r>
          </w:p>
        </w:tc>
        <w:tc>
          <w:tcPr>
            <w:tcW w:w="4618" w:type="dxa"/>
          </w:tcPr>
          <w:p w14:paraId="4C50242F" w14:textId="77777777" w:rsidR="00306E3D" w:rsidRPr="00F97333" w:rsidRDefault="00306E3D" w:rsidP="00306E3D">
            <w:pPr>
              <w:pStyle w:val="Tabletext"/>
              <w:rPr>
                <w:rFonts w:cs="Arial"/>
              </w:rPr>
            </w:pPr>
            <w:r w:rsidRPr="00F97333">
              <w:rPr>
                <w:rFonts w:cs="Arial"/>
              </w:rPr>
              <w:t>0</w:t>
            </w:r>
          </w:p>
        </w:tc>
      </w:tr>
      <w:tr w:rsidR="00306E3D" w:rsidRPr="00F97333" w14:paraId="0B5D6F74" w14:textId="77777777" w:rsidTr="00306E3D">
        <w:tc>
          <w:tcPr>
            <w:tcW w:w="4618" w:type="dxa"/>
          </w:tcPr>
          <w:p w14:paraId="5646603D" w14:textId="77777777" w:rsidR="00306E3D" w:rsidRPr="00F97333" w:rsidRDefault="00306E3D" w:rsidP="00306E3D">
            <w:pPr>
              <w:pStyle w:val="Tabletext"/>
              <w:rPr>
                <w:rFonts w:cs="Arial"/>
              </w:rPr>
            </w:pPr>
            <w:r w:rsidRPr="00F97333">
              <w:rPr>
                <w:rFonts w:cs="Arial"/>
              </w:rPr>
              <w:t xml:space="preserve">Executive Council information </w:t>
            </w:r>
          </w:p>
        </w:tc>
        <w:tc>
          <w:tcPr>
            <w:tcW w:w="4618" w:type="dxa"/>
          </w:tcPr>
          <w:p w14:paraId="64E6F54D" w14:textId="77777777" w:rsidR="00306E3D" w:rsidRPr="00F97333" w:rsidRDefault="00306E3D" w:rsidP="00306E3D">
            <w:pPr>
              <w:pStyle w:val="Tabletext"/>
              <w:rPr>
                <w:rFonts w:cs="Arial"/>
              </w:rPr>
            </w:pPr>
            <w:r w:rsidRPr="00F97333">
              <w:rPr>
                <w:rFonts w:cs="Arial"/>
              </w:rPr>
              <w:t>0</w:t>
            </w:r>
          </w:p>
        </w:tc>
      </w:tr>
      <w:tr w:rsidR="00306E3D" w:rsidRPr="00F97333" w14:paraId="31873075" w14:textId="77777777" w:rsidTr="00306E3D">
        <w:tc>
          <w:tcPr>
            <w:tcW w:w="4618" w:type="dxa"/>
          </w:tcPr>
          <w:p w14:paraId="1A897EDF" w14:textId="77777777" w:rsidR="00306E3D" w:rsidRPr="00F97333" w:rsidRDefault="00306E3D" w:rsidP="00306E3D">
            <w:pPr>
              <w:pStyle w:val="Tabletext"/>
              <w:rPr>
                <w:rFonts w:cs="Arial"/>
              </w:rPr>
            </w:pPr>
            <w:r w:rsidRPr="00F97333">
              <w:rPr>
                <w:rFonts w:cs="Arial"/>
              </w:rPr>
              <w:t xml:space="preserve">Contempt </w:t>
            </w:r>
          </w:p>
        </w:tc>
        <w:tc>
          <w:tcPr>
            <w:tcW w:w="4618" w:type="dxa"/>
          </w:tcPr>
          <w:p w14:paraId="27D500AA" w14:textId="77777777" w:rsidR="00306E3D" w:rsidRPr="00F97333" w:rsidRDefault="00306E3D" w:rsidP="00306E3D">
            <w:pPr>
              <w:pStyle w:val="Tabletext"/>
              <w:rPr>
                <w:rFonts w:cs="Arial"/>
              </w:rPr>
            </w:pPr>
            <w:r w:rsidRPr="00F97333">
              <w:rPr>
                <w:rFonts w:cs="Arial"/>
              </w:rPr>
              <w:t>0</w:t>
            </w:r>
          </w:p>
        </w:tc>
      </w:tr>
      <w:tr w:rsidR="00306E3D" w:rsidRPr="00F97333" w14:paraId="0F6D767F" w14:textId="77777777" w:rsidTr="00306E3D">
        <w:tc>
          <w:tcPr>
            <w:tcW w:w="4618" w:type="dxa"/>
          </w:tcPr>
          <w:p w14:paraId="2A5AC2E9" w14:textId="77777777" w:rsidR="00306E3D" w:rsidRPr="00F97333" w:rsidRDefault="00306E3D" w:rsidP="00306E3D">
            <w:pPr>
              <w:pStyle w:val="Tabletext"/>
              <w:rPr>
                <w:rFonts w:cs="Arial"/>
              </w:rPr>
            </w:pPr>
            <w:r w:rsidRPr="00F97333">
              <w:rPr>
                <w:rFonts w:cs="Arial"/>
              </w:rPr>
              <w:t>Legal professional privilege</w:t>
            </w:r>
          </w:p>
        </w:tc>
        <w:tc>
          <w:tcPr>
            <w:tcW w:w="4618" w:type="dxa"/>
          </w:tcPr>
          <w:p w14:paraId="76F42647" w14:textId="77777777" w:rsidR="00306E3D" w:rsidRPr="00F97333" w:rsidRDefault="00306E3D" w:rsidP="00306E3D">
            <w:pPr>
              <w:pStyle w:val="Tabletext"/>
              <w:rPr>
                <w:rFonts w:cs="Arial"/>
              </w:rPr>
            </w:pPr>
            <w:r w:rsidRPr="00F97333">
              <w:rPr>
                <w:rFonts w:cs="Arial"/>
              </w:rPr>
              <w:t>0</w:t>
            </w:r>
          </w:p>
        </w:tc>
      </w:tr>
      <w:tr w:rsidR="00306E3D" w:rsidRPr="00F97333" w14:paraId="41B5E3CA" w14:textId="77777777" w:rsidTr="00306E3D">
        <w:tc>
          <w:tcPr>
            <w:tcW w:w="4618" w:type="dxa"/>
          </w:tcPr>
          <w:p w14:paraId="75678D9F" w14:textId="77777777" w:rsidR="00306E3D" w:rsidRPr="00F97333" w:rsidRDefault="00306E3D" w:rsidP="00306E3D">
            <w:pPr>
              <w:pStyle w:val="Tabletext"/>
              <w:rPr>
                <w:rFonts w:cs="Arial"/>
              </w:rPr>
            </w:pPr>
            <w:r w:rsidRPr="00F97333">
              <w:rPr>
                <w:rFonts w:cs="Arial"/>
              </w:rPr>
              <w:t>Excluded information</w:t>
            </w:r>
          </w:p>
        </w:tc>
        <w:tc>
          <w:tcPr>
            <w:tcW w:w="4618" w:type="dxa"/>
          </w:tcPr>
          <w:p w14:paraId="20B10267" w14:textId="77777777" w:rsidR="00306E3D" w:rsidRPr="00F97333" w:rsidRDefault="00306E3D" w:rsidP="00306E3D">
            <w:pPr>
              <w:pStyle w:val="Tabletext"/>
              <w:rPr>
                <w:rFonts w:cs="Arial"/>
              </w:rPr>
            </w:pPr>
            <w:r w:rsidRPr="00F97333">
              <w:rPr>
                <w:rFonts w:cs="Arial"/>
              </w:rPr>
              <w:t>0</w:t>
            </w:r>
          </w:p>
        </w:tc>
      </w:tr>
      <w:tr w:rsidR="00306E3D" w:rsidRPr="00F97333" w14:paraId="2F7946CE" w14:textId="77777777" w:rsidTr="00306E3D">
        <w:tc>
          <w:tcPr>
            <w:tcW w:w="4618" w:type="dxa"/>
          </w:tcPr>
          <w:p w14:paraId="79F082F6" w14:textId="77777777" w:rsidR="00306E3D" w:rsidRPr="00F97333" w:rsidRDefault="00306E3D" w:rsidP="00306E3D">
            <w:pPr>
              <w:pStyle w:val="Tabletext"/>
              <w:rPr>
                <w:rFonts w:cs="Arial"/>
              </w:rPr>
            </w:pPr>
            <w:r w:rsidRPr="00F97333">
              <w:rPr>
                <w:rFonts w:cs="Arial"/>
              </w:rPr>
              <w:t>Documents affecting law enforcement and public safety</w:t>
            </w:r>
          </w:p>
        </w:tc>
        <w:tc>
          <w:tcPr>
            <w:tcW w:w="4618" w:type="dxa"/>
          </w:tcPr>
          <w:p w14:paraId="1ADD1B9E" w14:textId="77777777" w:rsidR="00306E3D" w:rsidRPr="00F97333" w:rsidRDefault="00306E3D" w:rsidP="00306E3D">
            <w:pPr>
              <w:pStyle w:val="Tabletext"/>
              <w:rPr>
                <w:rFonts w:cs="Arial"/>
              </w:rPr>
            </w:pPr>
            <w:r w:rsidRPr="00F97333">
              <w:rPr>
                <w:rFonts w:cs="Arial"/>
              </w:rPr>
              <w:t>0</w:t>
            </w:r>
          </w:p>
        </w:tc>
      </w:tr>
      <w:tr w:rsidR="00306E3D" w:rsidRPr="00F97333" w14:paraId="57CA0905" w14:textId="77777777" w:rsidTr="00306E3D">
        <w:tc>
          <w:tcPr>
            <w:tcW w:w="4618" w:type="dxa"/>
          </w:tcPr>
          <w:p w14:paraId="5A9E0E79" w14:textId="77777777" w:rsidR="00306E3D" w:rsidRPr="00F97333" w:rsidRDefault="00306E3D" w:rsidP="00306E3D">
            <w:pPr>
              <w:pStyle w:val="Tabletext"/>
              <w:rPr>
                <w:rFonts w:cs="Arial"/>
              </w:rPr>
            </w:pPr>
            <w:r w:rsidRPr="00F97333">
              <w:rPr>
                <w:rFonts w:cs="Arial"/>
              </w:rPr>
              <w:t>Transport safety</w:t>
            </w:r>
          </w:p>
        </w:tc>
        <w:tc>
          <w:tcPr>
            <w:tcW w:w="4618" w:type="dxa"/>
          </w:tcPr>
          <w:p w14:paraId="7C9E164A" w14:textId="77777777" w:rsidR="00306E3D" w:rsidRPr="00F97333" w:rsidRDefault="00306E3D" w:rsidP="00306E3D">
            <w:pPr>
              <w:pStyle w:val="Tabletext"/>
              <w:rPr>
                <w:rFonts w:cs="Arial"/>
              </w:rPr>
            </w:pPr>
            <w:r w:rsidRPr="00F97333">
              <w:rPr>
                <w:rFonts w:cs="Arial"/>
              </w:rPr>
              <w:t>0</w:t>
            </w:r>
          </w:p>
        </w:tc>
      </w:tr>
      <w:tr w:rsidR="00306E3D" w:rsidRPr="00F97333" w14:paraId="20493851" w14:textId="77777777" w:rsidTr="00306E3D">
        <w:tc>
          <w:tcPr>
            <w:tcW w:w="4618" w:type="dxa"/>
          </w:tcPr>
          <w:p w14:paraId="7CC8F3A2" w14:textId="77777777" w:rsidR="00306E3D" w:rsidRPr="00F97333" w:rsidRDefault="00306E3D" w:rsidP="00306E3D">
            <w:pPr>
              <w:pStyle w:val="Tabletext"/>
              <w:rPr>
                <w:rFonts w:cs="Arial"/>
              </w:rPr>
            </w:pPr>
            <w:r w:rsidRPr="00F97333">
              <w:rPr>
                <w:rFonts w:cs="Arial"/>
              </w:rPr>
              <w:t>Adoption</w:t>
            </w:r>
          </w:p>
        </w:tc>
        <w:tc>
          <w:tcPr>
            <w:tcW w:w="4618" w:type="dxa"/>
          </w:tcPr>
          <w:p w14:paraId="4437807E" w14:textId="77777777" w:rsidR="00306E3D" w:rsidRPr="00F97333" w:rsidRDefault="00306E3D" w:rsidP="00306E3D">
            <w:pPr>
              <w:pStyle w:val="Tabletext"/>
              <w:rPr>
                <w:rFonts w:cs="Arial"/>
              </w:rPr>
            </w:pPr>
            <w:r w:rsidRPr="00F97333">
              <w:rPr>
                <w:rFonts w:cs="Arial"/>
              </w:rPr>
              <w:t>0</w:t>
            </w:r>
          </w:p>
        </w:tc>
      </w:tr>
      <w:tr w:rsidR="00306E3D" w:rsidRPr="00F97333" w14:paraId="1B7744BF" w14:textId="77777777" w:rsidTr="00306E3D">
        <w:tc>
          <w:tcPr>
            <w:tcW w:w="4618" w:type="dxa"/>
          </w:tcPr>
          <w:p w14:paraId="34024D66" w14:textId="77777777" w:rsidR="00306E3D" w:rsidRPr="00F97333" w:rsidRDefault="00306E3D" w:rsidP="00306E3D">
            <w:pPr>
              <w:pStyle w:val="Tabletext"/>
              <w:rPr>
                <w:rFonts w:cs="Arial"/>
              </w:rPr>
            </w:pPr>
            <w:r w:rsidRPr="00F97333">
              <w:rPr>
                <w:rFonts w:cs="Arial"/>
              </w:rPr>
              <w:t>Care and protection of children</w:t>
            </w:r>
          </w:p>
        </w:tc>
        <w:tc>
          <w:tcPr>
            <w:tcW w:w="4618" w:type="dxa"/>
          </w:tcPr>
          <w:p w14:paraId="576010F4" w14:textId="77777777" w:rsidR="00306E3D" w:rsidRPr="00F97333" w:rsidRDefault="00306E3D" w:rsidP="00306E3D">
            <w:pPr>
              <w:pStyle w:val="Tabletext"/>
              <w:rPr>
                <w:rFonts w:cs="Arial"/>
              </w:rPr>
            </w:pPr>
            <w:r w:rsidRPr="00F97333">
              <w:rPr>
                <w:rFonts w:cs="Arial"/>
              </w:rPr>
              <w:t>0</w:t>
            </w:r>
          </w:p>
        </w:tc>
      </w:tr>
      <w:tr w:rsidR="00306E3D" w:rsidRPr="00F97333" w14:paraId="406963C8" w14:textId="77777777" w:rsidTr="00306E3D">
        <w:tc>
          <w:tcPr>
            <w:tcW w:w="4618" w:type="dxa"/>
          </w:tcPr>
          <w:p w14:paraId="499520A3" w14:textId="77777777" w:rsidR="00306E3D" w:rsidRPr="00F97333" w:rsidRDefault="00306E3D" w:rsidP="00306E3D">
            <w:pPr>
              <w:pStyle w:val="Tabletext"/>
              <w:rPr>
                <w:rFonts w:cs="Arial"/>
              </w:rPr>
            </w:pPr>
            <w:r w:rsidRPr="00F97333">
              <w:rPr>
                <w:rFonts w:cs="Arial"/>
              </w:rPr>
              <w:t>Ministerial code of conduct</w:t>
            </w:r>
          </w:p>
        </w:tc>
        <w:tc>
          <w:tcPr>
            <w:tcW w:w="4618" w:type="dxa"/>
          </w:tcPr>
          <w:p w14:paraId="7911F177" w14:textId="77777777" w:rsidR="00306E3D" w:rsidRPr="00F97333" w:rsidRDefault="00306E3D" w:rsidP="00306E3D">
            <w:pPr>
              <w:pStyle w:val="Tabletext"/>
              <w:rPr>
                <w:rFonts w:cs="Arial"/>
              </w:rPr>
            </w:pPr>
            <w:r w:rsidRPr="00F97333">
              <w:rPr>
                <w:rFonts w:cs="Arial"/>
              </w:rPr>
              <w:t>0</w:t>
            </w:r>
          </w:p>
        </w:tc>
      </w:tr>
      <w:tr w:rsidR="00306E3D" w:rsidRPr="00F97333" w14:paraId="6C43ED4E" w14:textId="77777777" w:rsidTr="00306E3D">
        <w:tc>
          <w:tcPr>
            <w:tcW w:w="4618" w:type="dxa"/>
          </w:tcPr>
          <w:p w14:paraId="2625CBBF" w14:textId="77777777" w:rsidR="00306E3D" w:rsidRPr="00F97333" w:rsidRDefault="00306E3D" w:rsidP="00306E3D">
            <w:pPr>
              <w:pStyle w:val="Tabletext"/>
              <w:rPr>
                <w:rFonts w:cs="Arial"/>
              </w:rPr>
            </w:pPr>
            <w:r w:rsidRPr="00F97333">
              <w:rPr>
                <w:rFonts w:cs="Arial"/>
              </w:rPr>
              <w:t>Aboriginal and environmental heritage</w:t>
            </w:r>
          </w:p>
        </w:tc>
        <w:tc>
          <w:tcPr>
            <w:tcW w:w="4618" w:type="dxa"/>
          </w:tcPr>
          <w:p w14:paraId="13061AEF" w14:textId="77777777" w:rsidR="00306E3D" w:rsidRPr="00F97333" w:rsidRDefault="00306E3D" w:rsidP="00306E3D">
            <w:pPr>
              <w:pStyle w:val="Tabletext"/>
              <w:rPr>
                <w:rFonts w:cs="Arial"/>
              </w:rPr>
            </w:pPr>
            <w:r w:rsidRPr="00F97333">
              <w:rPr>
                <w:rFonts w:cs="Arial"/>
              </w:rPr>
              <w:t>0</w:t>
            </w:r>
          </w:p>
        </w:tc>
      </w:tr>
    </w:tbl>
    <w:p w14:paraId="04F3C92B" w14:textId="15848CB3" w:rsidR="00306E3D" w:rsidRPr="00F97333" w:rsidRDefault="00306E3D" w:rsidP="00306E3D">
      <w:pPr>
        <w:pStyle w:val="Tabletext"/>
        <w:rPr>
          <w:rFonts w:cs="Arial"/>
        </w:rPr>
      </w:pPr>
      <w:r w:rsidRPr="00F97333">
        <w:rPr>
          <w:rFonts w:cs="Arial"/>
        </w:rPr>
        <w:t>*More than one public interest consideration may apply in relation to a particular access application and, if so, each such consideration is to be recorded (but only once per application). This also applies in relation to Table E.</w:t>
      </w:r>
    </w:p>
    <w:p w14:paraId="191661AE" w14:textId="77777777" w:rsidR="00306E3D" w:rsidRPr="00F97333" w:rsidRDefault="00306E3D" w:rsidP="00306E3D">
      <w:pPr>
        <w:pStyle w:val="Tabletext"/>
        <w:rPr>
          <w:rFonts w:cs="Arial"/>
        </w:rPr>
      </w:pPr>
    </w:p>
    <w:p w14:paraId="1DA45A84" w14:textId="77777777" w:rsidR="00306E3D" w:rsidRPr="00F97333" w:rsidRDefault="00306E3D" w:rsidP="00306E3D">
      <w:pPr>
        <w:pStyle w:val="ARheading5"/>
        <w:rPr>
          <w:rStyle w:val="Bold"/>
          <w:rFonts w:cs="Arial"/>
          <w:b/>
          <w:bCs/>
          <w:color w:val="000000" w:themeColor="text1"/>
        </w:rPr>
      </w:pPr>
      <w:r w:rsidRPr="00F97333">
        <w:rPr>
          <w:rStyle w:val="Bold"/>
          <w:rFonts w:cs="Arial"/>
          <w:b/>
          <w:bCs/>
          <w:color w:val="000000" w:themeColor="text1"/>
        </w:rPr>
        <w:t>Table E: Other public interest considerations against disclosure – matters listed in Section 14 of the Act</w:t>
      </w:r>
    </w:p>
    <w:tbl>
      <w:tblPr>
        <w:tblStyle w:val="TableGrid"/>
        <w:tblW w:w="0" w:type="auto"/>
        <w:tblLook w:val="0620" w:firstRow="1" w:lastRow="0" w:firstColumn="0" w:lastColumn="0" w:noHBand="1" w:noVBand="1"/>
        <w:tblCaption w:val="Table E: Other public interest considerations against disclosure – matters listed in Section 14 of the Act"/>
        <w:tblDescription w:val="This table indicates 7 different types of considerations and the number of occasions when application was not successful"/>
      </w:tblPr>
      <w:tblGrid>
        <w:gridCol w:w="4509"/>
        <w:gridCol w:w="4501"/>
      </w:tblGrid>
      <w:tr w:rsidR="00306E3D" w:rsidRPr="00F97333" w14:paraId="241D41F8" w14:textId="77777777" w:rsidTr="00306E3D">
        <w:trPr>
          <w:tblHeader/>
        </w:trPr>
        <w:tc>
          <w:tcPr>
            <w:tcW w:w="4618" w:type="dxa"/>
          </w:tcPr>
          <w:p w14:paraId="45313E10" w14:textId="77777777" w:rsidR="00306E3D" w:rsidRPr="00F97333" w:rsidRDefault="00306E3D" w:rsidP="00306E3D">
            <w:pPr>
              <w:pStyle w:val="Tabletext"/>
              <w:rPr>
                <w:rFonts w:cs="Arial"/>
                <w:b/>
              </w:rPr>
            </w:pPr>
            <w:r w:rsidRPr="00F97333">
              <w:rPr>
                <w:rFonts w:cs="Arial"/>
                <w:b/>
              </w:rPr>
              <w:t>Consideration</w:t>
            </w:r>
          </w:p>
        </w:tc>
        <w:tc>
          <w:tcPr>
            <w:tcW w:w="4618" w:type="dxa"/>
          </w:tcPr>
          <w:p w14:paraId="0D26C9ED" w14:textId="77777777" w:rsidR="00306E3D" w:rsidRPr="00F97333" w:rsidRDefault="00306E3D" w:rsidP="00306E3D">
            <w:pPr>
              <w:pStyle w:val="Tabletext"/>
              <w:rPr>
                <w:rFonts w:cs="Arial"/>
              </w:rPr>
            </w:pPr>
            <w:r w:rsidRPr="00F97333">
              <w:rPr>
                <w:rStyle w:val="Bold"/>
                <w:rFonts w:cs="Arial"/>
              </w:rPr>
              <w:t>Number of occasions when application not successful</w:t>
            </w:r>
          </w:p>
        </w:tc>
      </w:tr>
      <w:tr w:rsidR="00306E3D" w:rsidRPr="00F97333" w14:paraId="20B1D113" w14:textId="77777777" w:rsidTr="00306E3D">
        <w:tc>
          <w:tcPr>
            <w:tcW w:w="4618" w:type="dxa"/>
          </w:tcPr>
          <w:p w14:paraId="11789BC4" w14:textId="77777777" w:rsidR="00306E3D" w:rsidRPr="00F97333" w:rsidRDefault="00306E3D" w:rsidP="00306E3D">
            <w:pPr>
              <w:pStyle w:val="Tabletext"/>
              <w:rPr>
                <w:rFonts w:cs="Arial"/>
              </w:rPr>
            </w:pPr>
            <w:r w:rsidRPr="00F97333">
              <w:rPr>
                <w:rFonts w:cs="Arial"/>
              </w:rPr>
              <w:t>Responsible and effective government</w:t>
            </w:r>
          </w:p>
        </w:tc>
        <w:tc>
          <w:tcPr>
            <w:tcW w:w="4618" w:type="dxa"/>
          </w:tcPr>
          <w:p w14:paraId="5AFC6B6B" w14:textId="77777777" w:rsidR="00306E3D" w:rsidRPr="00F97333" w:rsidRDefault="00306E3D" w:rsidP="00306E3D">
            <w:pPr>
              <w:pStyle w:val="Tabletext"/>
              <w:rPr>
                <w:rFonts w:cs="Arial"/>
              </w:rPr>
            </w:pPr>
            <w:r w:rsidRPr="00F97333">
              <w:rPr>
                <w:rFonts w:cs="Arial"/>
              </w:rPr>
              <w:t>0</w:t>
            </w:r>
          </w:p>
        </w:tc>
      </w:tr>
      <w:tr w:rsidR="00306E3D" w:rsidRPr="00F97333" w14:paraId="2E1A6DB9" w14:textId="77777777" w:rsidTr="00306E3D">
        <w:tc>
          <w:tcPr>
            <w:tcW w:w="4618" w:type="dxa"/>
          </w:tcPr>
          <w:p w14:paraId="60AE7A47" w14:textId="77777777" w:rsidR="00306E3D" w:rsidRPr="00F97333" w:rsidRDefault="00306E3D" w:rsidP="00306E3D">
            <w:pPr>
              <w:pStyle w:val="Tabletext"/>
              <w:rPr>
                <w:rFonts w:cs="Arial"/>
              </w:rPr>
            </w:pPr>
            <w:r w:rsidRPr="00F97333">
              <w:rPr>
                <w:rFonts w:cs="Arial"/>
              </w:rPr>
              <w:t>Law enforcement and security</w:t>
            </w:r>
          </w:p>
        </w:tc>
        <w:tc>
          <w:tcPr>
            <w:tcW w:w="4618" w:type="dxa"/>
          </w:tcPr>
          <w:p w14:paraId="2095CE5C" w14:textId="77777777" w:rsidR="00306E3D" w:rsidRPr="00F97333" w:rsidRDefault="00306E3D" w:rsidP="00306E3D">
            <w:pPr>
              <w:pStyle w:val="Tabletext"/>
              <w:rPr>
                <w:rFonts w:cs="Arial"/>
              </w:rPr>
            </w:pPr>
            <w:r w:rsidRPr="00F97333">
              <w:rPr>
                <w:rFonts w:cs="Arial"/>
              </w:rPr>
              <w:t>0</w:t>
            </w:r>
          </w:p>
        </w:tc>
      </w:tr>
      <w:tr w:rsidR="00306E3D" w:rsidRPr="00F97333" w14:paraId="05BEB2B0" w14:textId="77777777" w:rsidTr="00306E3D">
        <w:tc>
          <w:tcPr>
            <w:tcW w:w="4618" w:type="dxa"/>
          </w:tcPr>
          <w:p w14:paraId="46F024EE" w14:textId="77777777" w:rsidR="00306E3D" w:rsidRPr="00F97333" w:rsidRDefault="00306E3D" w:rsidP="00306E3D">
            <w:pPr>
              <w:pStyle w:val="Tabletext"/>
              <w:rPr>
                <w:rFonts w:cs="Arial"/>
              </w:rPr>
            </w:pPr>
            <w:r w:rsidRPr="00F97333">
              <w:rPr>
                <w:rFonts w:cs="Arial"/>
              </w:rPr>
              <w:t>Individual rights, judicial processes and natural justice</w:t>
            </w:r>
          </w:p>
        </w:tc>
        <w:tc>
          <w:tcPr>
            <w:tcW w:w="4618" w:type="dxa"/>
          </w:tcPr>
          <w:p w14:paraId="05C58652" w14:textId="77777777" w:rsidR="00306E3D" w:rsidRPr="00F97333" w:rsidRDefault="00306E3D" w:rsidP="00306E3D">
            <w:pPr>
              <w:pStyle w:val="Tabletext"/>
              <w:rPr>
                <w:rFonts w:cs="Arial"/>
              </w:rPr>
            </w:pPr>
            <w:r w:rsidRPr="00F97333">
              <w:rPr>
                <w:rFonts w:cs="Arial"/>
              </w:rPr>
              <w:t>0</w:t>
            </w:r>
          </w:p>
        </w:tc>
      </w:tr>
      <w:tr w:rsidR="00306E3D" w:rsidRPr="00F97333" w14:paraId="0842B802" w14:textId="77777777" w:rsidTr="00306E3D">
        <w:tc>
          <w:tcPr>
            <w:tcW w:w="4618" w:type="dxa"/>
          </w:tcPr>
          <w:p w14:paraId="7FD9B491" w14:textId="77777777" w:rsidR="00306E3D" w:rsidRPr="00F97333" w:rsidRDefault="00306E3D" w:rsidP="00306E3D">
            <w:pPr>
              <w:pStyle w:val="Tabletext"/>
              <w:rPr>
                <w:rFonts w:cs="Arial"/>
              </w:rPr>
            </w:pPr>
            <w:r w:rsidRPr="00F97333">
              <w:rPr>
                <w:rFonts w:cs="Arial"/>
              </w:rPr>
              <w:t>Business interests of agencies and other persons</w:t>
            </w:r>
          </w:p>
        </w:tc>
        <w:tc>
          <w:tcPr>
            <w:tcW w:w="4618" w:type="dxa"/>
          </w:tcPr>
          <w:p w14:paraId="5DF12C70" w14:textId="77777777" w:rsidR="00306E3D" w:rsidRPr="00F97333" w:rsidRDefault="00306E3D" w:rsidP="00306E3D">
            <w:pPr>
              <w:pStyle w:val="Tabletext"/>
              <w:rPr>
                <w:rFonts w:cs="Arial"/>
              </w:rPr>
            </w:pPr>
            <w:r w:rsidRPr="00F97333">
              <w:rPr>
                <w:rFonts w:cs="Arial"/>
              </w:rPr>
              <w:t>0</w:t>
            </w:r>
          </w:p>
        </w:tc>
      </w:tr>
      <w:tr w:rsidR="00306E3D" w:rsidRPr="00F97333" w14:paraId="69F3512D" w14:textId="77777777" w:rsidTr="00306E3D">
        <w:tc>
          <w:tcPr>
            <w:tcW w:w="4618" w:type="dxa"/>
          </w:tcPr>
          <w:p w14:paraId="0299C6C0" w14:textId="77777777" w:rsidR="00306E3D" w:rsidRPr="00F97333" w:rsidRDefault="00306E3D" w:rsidP="00306E3D">
            <w:pPr>
              <w:pStyle w:val="Tabletext"/>
              <w:rPr>
                <w:rFonts w:cs="Arial"/>
              </w:rPr>
            </w:pPr>
            <w:r w:rsidRPr="00F97333">
              <w:rPr>
                <w:rFonts w:cs="Arial"/>
              </w:rPr>
              <w:t>Environment, culture, economy and general matters</w:t>
            </w:r>
          </w:p>
        </w:tc>
        <w:tc>
          <w:tcPr>
            <w:tcW w:w="4618" w:type="dxa"/>
          </w:tcPr>
          <w:p w14:paraId="606A52B2" w14:textId="77777777" w:rsidR="00306E3D" w:rsidRPr="00F97333" w:rsidRDefault="00306E3D" w:rsidP="00306E3D">
            <w:pPr>
              <w:pStyle w:val="Tabletext"/>
              <w:rPr>
                <w:rFonts w:cs="Arial"/>
              </w:rPr>
            </w:pPr>
            <w:r w:rsidRPr="00F97333">
              <w:rPr>
                <w:rFonts w:cs="Arial"/>
              </w:rPr>
              <w:t>0</w:t>
            </w:r>
          </w:p>
        </w:tc>
      </w:tr>
      <w:tr w:rsidR="00306E3D" w:rsidRPr="00F97333" w14:paraId="41456461" w14:textId="77777777" w:rsidTr="00306E3D">
        <w:tc>
          <w:tcPr>
            <w:tcW w:w="4618" w:type="dxa"/>
          </w:tcPr>
          <w:p w14:paraId="367E2C60" w14:textId="77777777" w:rsidR="00306E3D" w:rsidRPr="00F97333" w:rsidRDefault="00306E3D" w:rsidP="00306E3D">
            <w:pPr>
              <w:pStyle w:val="Tabletext"/>
              <w:rPr>
                <w:rFonts w:cs="Arial"/>
              </w:rPr>
            </w:pPr>
            <w:r w:rsidRPr="00F97333">
              <w:rPr>
                <w:rFonts w:cs="Arial"/>
              </w:rPr>
              <w:t>Secrecy provisions</w:t>
            </w:r>
          </w:p>
        </w:tc>
        <w:tc>
          <w:tcPr>
            <w:tcW w:w="4618" w:type="dxa"/>
          </w:tcPr>
          <w:p w14:paraId="21793079" w14:textId="77777777" w:rsidR="00306E3D" w:rsidRPr="00F97333" w:rsidRDefault="00306E3D" w:rsidP="00306E3D">
            <w:pPr>
              <w:pStyle w:val="Tabletext"/>
              <w:rPr>
                <w:rFonts w:cs="Arial"/>
              </w:rPr>
            </w:pPr>
            <w:r w:rsidRPr="00F97333">
              <w:rPr>
                <w:rFonts w:cs="Arial"/>
              </w:rPr>
              <w:t>0</w:t>
            </w:r>
          </w:p>
        </w:tc>
      </w:tr>
      <w:tr w:rsidR="00306E3D" w:rsidRPr="00F97333" w14:paraId="7B60B282" w14:textId="77777777" w:rsidTr="00306E3D">
        <w:tc>
          <w:tcPr>
            <w:tcW w:w="4618" w:type="dxa"/>
          </w:tcPr>
          <w:p w14:paraId="1E28AF96" w14:textId="77777777" w:rsidR="00306E3D" w:rsidRPr="00F97333" w:rsidRDefault="00306E3D" w:rsidP="00306E3D">
            <w:pPr>
              <w:pStyle w:val="Tabletext"/>
              <w:rPr>
                <w:rFonts w:cs="Arial"/>
              </w:rPr>
            </w:pPr>
            <w:r w:rsidRPr="00F97333">
              <w:rPr>
                <w:rFonts w:cs="Arial"/>
              </w:rPr>
              <w:t>Exempt documents under interstate Freedom of Information legislation</w:t>
            </w:r>
          </w:p>
        </w:tc>
        <w:tc>
          <w:tcPr>
            <w:tcW w:w="4618" w:type="dxa"/>
          </w:tcPr>
          <w:p w14:paraId="19E4D8DF" w14:textId="77777777" w:rsidR="00306E3D" w:rsidRPr="00F97333" w:rsidRDefault="00306E3D" w:rsidP="00306E3D">
            <w:pPr>
              <w:pStyle w:val="Tabletext"/>
              <w:rPr>
                <w:rFonts w:cs="Arial"/>
              </w:rPr>
            </w:pPr>
            <w:r w:rsidRPr="00F97333">
              <w:rPr>
                <w:rFonts w:cs="Arial"/>
              </w:rPr>
              <w:t>0</w:t>
            </w:r>
          </w:p>
        </w:tc>
      </w:tr>
    </w:tbl>
    <w:p w14:paraId="47AD1AB7" w14:textId="77777777" w:rsidR="00306E3D" w:rsidRPr="00F97333" w:rsidRDefault="00306E3D" w:rsidP="00306E3D">
      <w:pPr>
        <w:pStyle w:val="Tabletext"/>
        <w:rPr>
          <w:rFonts w:cs="Arial"/>
        </w:rPr>
      </w:pPr>
    </w:p>
    <w:p w14:paraId="56E6B120" w14:textId="77777777" w:rsidR="00306E3D" w:rsidRPr="00F97333" w:rsidRDefault="00306E3D" w:rsidP="00306E3D">
      <w:pPr>
        <w:pStyle w:val="ARheading5"/>
        <w:rPr>
          <w:rStyle w:val="Bold"/>
          <w:rFonts w:cs="Arial"/>
          <w:b/>
          <w:bCs/>
          <w:color w:val="000000" w:themeColor="text1"/>
        </w:rPr>
      </w:pPr>
      <w:r w:rsidRPr="00F97333">
        <w:rPr>
          <w:rStyle w:val="Bold"/>
          <w:rFonts w:cs="Arial"/>
          <w:b/>
          <w:bCs/>
          <w:color w:val="000000" w:themeColor="text1"/>
        </w:rPr>
        <w:lastRenderedPageBreak/>
        <w:t>Table F: Timeliness</w:t>
      </w:r>
    </w:p>
    <w:tbl>
      <w:tblPr>
        <w:tblStyle w:val="TableGrid"/>
        <w:tblW w:w="0" w:type="auto"/>
        <w:tblLook w:val="0620" w:firstRow="1" w:lastRow="0" w:firstColumn="0" w:lastColumn="0" w:noHBand="1" w:noVBand="1"/>
        <w:tblCaption w:val="Table F: Timeliness"/>
        <w:tblDescription w:val="This table indicates the number of applications decided within different timeframes."/>
      </w:tblPr>
      <w:tblGrid>
        <w:gridCol w:w="4503"/>
        <w:gridCol w:w="4507"/>
      </w:tblGrid>
      <w:tr w:rsidR="00306E3D" w:rsidRPr="00F97333" w14:paraId="4FA6D1CF" w14:textId="77777777" w:rsidTr="00306E3D">
        <w:trPr>
          <w:tblHeader/>
        </w:trPr>
        <w:tc>
          <w:tcPr>
            <w:tcW w:w="4618" w:type="dxa"/>
          </w:tcPr>
          <w:p w14:paraId="6B25FFE0" w14:textId="77777777" w:rsidR="00306E3D" w:rsidRPr="00F97333" w:rsidRDefault="00306E3D" w:rsidP="00306E3D">
            <w:pPr>
              <w:pStyle w:val="Tabletext"/>
              <w:rPr>
                <w:rFonts w:cs="Arial"/>
                <w:b/>
              </w:rPr>
            </w:pPr>
            <w:r w:rsidRPr="00F97333">
              <w:rPr>
                <w:rFonts w:cs="Arial"/>
                <w:b/>
              </w:rPr>
              <w:t>Timeframe</w:t>
            </w:r>
          </w:p>
        </w:tc>
        <w:tc>
          <w:tcPr>
            <w:tcW w:w="4618" w:type="dxa"/>
          </w:tcPr>
          <w:p w14:paraId="2BD619C1" w14:textId="77777777" w:rsidR="00306E3D" w:rsidRPr="00F97333" w:rsidRDefault="00306E3D" w:rsidP="00306E3D">
            <w:pPr>
              <w:pStyle w:val="Tabletext"/>
              <w:rPr>
                <w:rFonts w:cs="Arial"/>
              </w:rPr>
            </w:pPr>
            <w:r w:rsidRPr="00F97333">
              <w:rPr>
                <w:rStyle w:val="Bold"/>
                <w:rFonts w:cs="Arial"/>
              </w:rPr>
              <w:t>Number of applications</w:t>
            </w:r>
          </w:p>
        </w:tc>
      </w:tr>
      <w:tr w:rsidR="00306E3D" w:rsidRPr="00F97333" w14:paraId="143BE9A2" w14:textId="77777777" w:rsidTr="00306E3D">
        <w:tc>
          <w:tcPr>
            <w:tcW w:w="4618" w:type="dxa"/>
          </w:tcPr>
          <w:p w14:paraId="4DCBE417" w14:textId="77777777" w:rsidR="00306E3D" w:rsidRPr="00F97333" w:rsidRDefault="00306E3D" w:rsidP="00306E3D">
            <w:pPr>
              <w:pStyle w:val="Tabletext"/>
              <w:rPr>
                <w:rFonts w:cs="Arial"/>
              </w:rPr>
            </w:pPr>
            <w:r w:rsidRPr="00F97333">
              <w:rPr>
                <w:rFonts w:cs="Arial"/>
              </w:rPr>
              <w:t>Decided within the statutory timeframe (20 days plus any extension)</w:t>
            </w:r>
          </w:p>
        </w:tc>
        <w:tc>
          <w:tcPr>
            <w:tcW w:w="4618" w:type="dxa"/>
          </w:tcPr>
          <w:p w14:paraId="21FA23CB" w14:textId="77777777" w:rsidR="00306E3D" w:rsidRPr="00F97333" w:rsidRDefault="00306E3D" w:rsidP="00306E3D">
            <w:pPr>
              <w:pStyle w:val="Tabletext"/>
              <w:rPr>
                <w:rFonts w:cs="Arial"/>
              </w:rPr>
            </w:pPr>
            <w:r w:rsidRPr="00F97333">
              <w:rPr>
                <w:rFonts w:cs="Arial"/>
              </w:rPr>
              <w:t>2</w:t>
            </w:r>
          </w:p>
        </w:tc>
      </w:tr>
      <w:tr w:rsidR="00306E3D" w:rsidRPr="00F97333" w14:paraId="0DE5173C" w14:textId="77777777" w:rsidTr="00306E3D">
        <w:tc>
          <w:tcPr>
            <w:tcW w:w="4618" w:type="dxa"/>
          </w:tcPr>
          <w:p w14:paraId="597E98E2" w14:textId="77777777" w:rsidR="00306E3D" w:rsidRPr="00F97333" w:rsidRDefault="00306E3D" w:rsidP="00306E3D">
            <w:pPr>
              <w:pStyle w:val="Tabletext"/>
              <w:rPr>
                <w:rFonts w:cs="Arial"/>
              </w:rPr>
            </w:pPr>
            <w:r w:rsidRPr="00F97333">
              <w:rPr>
                <w:rFonts w:cs="Arial"/>
              </w:rPr>
              <w:t>Decided after 35 days (by agreement with applicant)</w:t>
            </w:r>
          </w:p>
        </w:tc>
        <w:tc>
          <w:tcPr>
            <w:tcW w:w="4618" w:type="dxa"/>
          </w:tcPr>
          <w:p w14:paraId="68BBF64F" w14:textId="77777777" w:rsidR="00306E3D" w:rsidRPr="00F97333" w:rsidRDefault="00306E3D" w:rsidP="00306E3D">
            <w:pPr>
              <w:pStyle w:val="Tabletext"/>
              <w:rPr>
                <w:rFonts w:cs="Arial"/>
              </w:rPr>
            </w:pPr>
            <w:r w:rsidRPr="00F97333">
              <w:rPr>
                <w:rFonts w:cs="Arial"/>
              </w:rPr>
              <w:t>0</w:t>
            </w:r>
          </w:p>
        </w:tc>
      </w:tr>
      <w:tr w:rsidR="00306E3D" w:rsidRPr="00F97333" w14:paraId="0154ABD2" w14:textId="77777777" w:rsidTr="00306E3D">
        <w:tc>
          <w:tcPr>
            <w:tcW w:w="4618" w:type="dxa"/>
          </w:tcPr>
          <w:p w14:paraId="28B906CE" w14:textId="77777777" w:rsidR="00306E3D" w:rsidRPr="00F97333" w:rsidRDefault="00306E3D" w:rsidP="00306E3D">
            <w:pPr>
              <w:pStyle w:val="Tabletext"/>
              <w:tabs>
                <w:tab w:val="clear" w:pos="2380"/>
                <w:tab w:val="clear" w:pos="3420"/>
                <w:tab w:val="clear" w:pos="4620"/>
                <w:tab w:val="clear" w:pos="5720"/>
                <w:tab w:val="right" w:pos="6460"/>
              </w:tabs>
              <w:rPr>
                <w:rFonts w:cs="Arial"/>
              </w:rPr>
            </w:pPr>
            <w:r w:rsidRPr="00F97333">
              <w:rPr>
                <w:rFonts w:cs="Arial"/>
              </w:rPr>
              <w:t>Not decided within time (deemed refusal)</w:t>
            </w:r>
          </w:p>
        </w:tc>
        <w:tc>
          <w:tcPr>
            <w:tcW w:w="4618" w:type="dxa"/>
          </w:tcPr>
          <w:p w14:paraId="5D46D48A" w14:textId="77777777" w:rsidR="00306E3D" w:rsidRPr="00F97333" w:rsidRDefault="00306E3D" w:rsidP="00306E3D">
            <w:pPr>
              <w:pStyle w:val="Tabletext"/>
              <w:rPr>
                <w:rFonts w:cs="Arial"/>
              </w:rPr>
            </w:pPr>
            <w:r w:rsidRPr="00F97333">
              <w:rPr>
                <w:rFonts w:cs="Arial"/>
              </w:rPr>
              <w:t>0</w:t>
            </w:r>
          </w:p>
        </w:tc>
      </w:tr>
      <w:tr w:rsidR="00306E3D" w:rsidRPr="00F97333" w14:paraId="6E1AB123" w14:textId="77777777" w:rsidTr="00306E3D">
        <w:tc>
          <w:tcPr>
            <w:tcW w:w="4618" w:type="dxa"/>
          </w:tcPr>
          <w:p w14:paraId="28504A2B" w14:textId="77777777" w:rsidR="00306E3D" w:rsidRPr="00F97333" w:rsidRDefault="00306E3D" w:rsidP="00306E3D">
            <w:pPr>
              <w:pStyle w:val="Tabletext"/>
              <w:rPr>
                <w:rFonts w:cs="Arial"/>
              </w:rPr>
            </w:pPr>
            <w:r w:rsidRPr="00F97333">
              <w:rPr>
                <w:rFonts w:cs="Arial"/>
              </w:rPr>
              <w:t>Total</w:t>
            </w:r>
          </w:p>
        </w:tc>
        <w:tc>
          <w:tcPr>
            <w:tcW w:w="4618" w:type="dxa"/>
          </w:tcPr>
          <w:p w14:paraId="2B3A13EA" w14:textId="77777777" w:rsidR="00306E3D" w:rsidRPr="00F97333" w:rsidRDefault="00306E3D" w:rsidP="00306E3D">
            <w:pPr>
              <w:pStyle w:val="Tabletext"/>
              <w:rPr>
                <w:rFonts w:cs="Arial"/>
              </w:rPr>
            </w:pPr>
            <w:r w:rsidRPr="00F97333">
              <w:rPr>
                <w:rFonts w:cs="Arial"/>
              </w:rPr>
              <w:t>1</w:t>
            </w:r>
          </w:p>
        </w:tc>
      </w:tr>
    </w:tbl>
    <w:p w14:paraId="110A8BF5" w14:textId="77777777" w:rsidR="00306E3D" w:rsidRPr="00F97333" w:rsidRDefault="00306E3D" w:rsidP="00306E3D">
      <w:pPr>
        <w:pStyle w:val="Tabletext"/>
        <w:rPr>
          <w:rFonts w:cs="Arial"/>
        </w:rPr>
      </w:pPr>
    </w:p>
    <w:p w14:paraId="5CA7F804" w14:textId="77777777" w:rsidR="00306E3D" w:rsidRPr="00F97333" w:rsidRDefault="00306E3D" w:rsidP="00306E3D">
      <w:pPr>
        <w:pStyle w:val="ARheading5"/>
        <w:rPr>
          <w:rStyle w:val="Bold"/>
          <w:rFonts w:cs="Arial"/>
          <w:b/>
          <w:bCs/>
          <w:color w:val="000000" w:themeColor="text1"/>
        </w:rPr>
      </w:pPr>
      <w:r w:rsidRPr="00F97333">
        <w:rPr>
          <w:rStyle w:val="Bold"/>
          <w:rFonts w:cs="Arial"/>
          <w:b/>
          <w:bCs/>
          <w:color w:val="000000" w:themeColor="text1"/>
        </w:rPr>
        <w:t>Table G: Number of applications reviewed under Part 5 of the Act (by type of review and outcome)</w:t>
      </w:r>
    </w:p>
    <w:tbl>
      <w:tblPr>
        <w:tblStyle w:val="TableGrid"/>
        <w:tblW w:w="0" w:type="auto"/>
        <w:tblLook w:val="0620" w:firstRow="1" w:lastRow="0" w:firstColumn="0" w:lastColumn="0" w:noHBand="1" w:noVBand="1"/>
        <w:tblCaption w:val="Table G: Number of applications reviewed under Part 5 of the Act (by type of review and outcome)"/>
        <w:tblDescription w:val="This table indicates the number of applications reviewed under Part 5 of the act by type of review and whether the decision was varied or upheld."/>
      </w:tblPr>
      <w:tblGrid>
        <w:gridCol w:w="5067"/>
        <w:gridCol w:w="1945"/>
        <w:gridCol w:w="1998"/>
      </w:tblGrid>
      <w:tr w:rsidR="00306E3D" w:rsidRPr="00F97333" w14:paraId="4F1D9EB3" w14:textId="77777777" w:rsidTr="00306E3D">
        <w:trPr>
          <w:tblHeader/>
        </w:trPr>
        <w:tc>
          <w:tcPr>
            <w:tcW w:w="5211" w:type="dxa"/>
          </w:tcPr>
          <w:p w14:paraId="32E28C44" w14:textId="77777777" w:rsidR="00306E3D" w:rsidRPr="00F97333" w:rsidRDefault="00306E3D" w:rsidP="00306E3D">
            <w:pPr>
              <w:pStyle w:val="Tabletext"/>
              <w:rPr>
                <w:rFonts w:cs="Arial"/>
                <w:b/>
              </w:rPr>
            </w:pPr>
            <w:r w:rsidRPr="00F97333">
              <w:rPr>
                <w:rFonts w:cs="Arial"/>
                <w:b/>
              </w:rPr>
              <w:t>Type of review</w:t>
            </w:r>
          </w:p>
        </w:tc>
        <w:tc>
          <w:tcPr>
            <w:tcW w:w="1985" w:type="dxa"/>
          </w:tcPr>
          <w:p w14:paraId="382BEC3D" w14:textId="77777777" w:rsidR="00306E3D" w:rsidRPr="00F97333" w:rsidRDefault="00306E3D" w:rsidP="00306E3D">
            <w:pPr>
              <w:pStyle w:val="Tabletext"/>
              <w:rPr>
                <w:rFonts w:cs="Arial"/>
              </w:rPr>
            </w:pPr>
            <w:r w:rsidRPr="00F97333">
              <w:rPr>
                <w:rStyle w:val="Bold"/>
                <w:rFonts w:cs="Arial"/>
              </w:rPr>
              <w:t>Decision varied</w:t>
            </w:r>
          </w:p>
        </w:tc>
        <w:tc>
          <w:tcPr>
            <w:tcW w:w="2040" w:type="dxa"/>
          </w:tcPr>
          <w:p w14:paraId="0812AA58" w14:textId="77777777" w:rsidR="00306E3D" w:rsidRPr="00F97333" w:rsidRDefault="00306E3D" w:rsidP="00306E3D">
            <w:pPr>
              <w:pStyle w:val="Tabletext"/>
              <w:rPr>
                <w:rFonts w:cs="Arial"/>
              </w:rPr>
            </w:pPr>
            <w:r w:rsidRPr="00F97333">
              <w:rPr>
                <w:rStyle w:val="Bold"/>
                <w:rFonts w:cs="Arial"/>
              </w:rPr>
              <w:t>Decision upheld</w:t>
            </w:r>
          </w:p>
        </w:tc>
      </w:tr>
      <w:tr w:rsidR="00306E3D" w:rsidRPr="00F97333" w14:paraId="67CD878E" w14:textId="77777777" w:rsidTr="00306E3D">
        <w:tc>
          <w:tcPr>
            <w:tcW w:w="5211" w:type="dxa"/>
          </w:tcPr>
          <w:p w14:paraId="3E5E23BA" w14:textId="77777777" w:rsidR="00306E3D" w:rsidRPr="00F97333" w:rsidRDefault="00306E3D" w:rsidP="00306E3D">
            <w:pPr>
              <w:pStyle w:val="Tabletext"/>
              <w:rPr>
                <w:rFonts w:cs="Arial"/>
              </w:rPr>
            </w:pPr>
            <w:r w:rsidRPr="00F97333">
              <w:rPr>
                <w:rFonts w:cs="Arial"/>
              </w:rPr>
              <w:t>Internal review</w:t>
            </w:r>
          </w:p>
        </w:tc>
        <w:tc>
          <w:tcPr>
            <w:tcW w:w="1985" w:type="dxa"/>
          </w:tcPr>
          <w:p w14:paraId="3C8D6339" w14:textId="77777777" w:rsidR="00306E3D" w:rsidRPr="00F97333" w:rsidRDefault="00306E3D" w:rsidP="00306E3D">
            <w:pPr>
              <w:pStyle w:val="Tabletext"/>
              <w:rPr>
                <w:rFonts w:cs="Arial"/>
              </w:rPr>
            </w:pPr>
            <w:r w:rsidRPr="00F97333">
              <w:rPr>
                <w:rFonts w:cs="Arial"/>
              </w:rPr>
              <w:t>0</w:t>
            </w:r>
          </w:p>
        </w:tc>
        <w:tc>
          <w:tcPr>
            <w:tcW w:w="2040" w:type="dxa"/>
          </w:tcPr>
          <w:p w14:paraId="17245495" w14:textId="77777777" w:rsidR="00306E3D" w:rsidRPr="00F97333" w:rsidRDefault="00306E3D" w:rsidP="00306E3D">
            <w:pPr>
              <w:pStyle w:val="Tabletext"/>
              <w:rPr>
                <w:rFonts w:cs="Arial"/>
              </w:rPr>
            </w:pPr>
            <w:r w:rsidRPr="00F97333">
              <w:rPr>
                <w:rFonts w:cs="Arial"/>
              </w:rPr>
              <w:t>0</w:t>
            </w:r>
          </w:p>
        </w:tc>
      </w:tr>
      <w:tr w:rsidR="00306E3D" w:rsidRPr="00F97333" w14:paraId="75413750" w14:textId="77777777" w:rsidTr="00306E3D">
        <w:tc>
          <w:tcPr>
            <w:tcW w:w="5211" w:type="dxa"/>
          </w:tcPr>
          <w:p w14:paraId="52D651F7" w14:textId="77777777" w:rsidR="00306E3D" w:rsidRPr="00F97333" w:rsidRDefault="00306E3D" w:rsidP="00306E3D">
            <w:pPr>
              <w:pStyle w:val="Tabletext"/>
              <w:rPr>
                <w:rFonts w:cs="Arial"/>
              </w:rPr>
            </w:pPr>
            <w:r w:rsidRPr="00F97333">
              <w:rPr>
                <w:rFonts w:cs="Arial"/>
              </w:rPr>
              <w:t>Review by Information Commissioner*</w:t>
            </w:r>
          </w:p>
        </w:tc>
        <w:tc>
          <w:tcPr>
            <w:tcW w:w="1985" w:type="dxa"/>
          </w:tcPr>
          <w:p w14:paraId="0313427B" w14:textId="77777777" w:rsidR="00306E3D" w:rsidRPr="00F97333" w:rsidRDefault="00306E3D" w:rsidP="00306E3D">
            <w:pPr>
              <w:pStyle w:val="Tabletext"/>
              <w:rPr>
                <w:rFonts w:cs="Arial"/>
              </w:rPr>
            </w:pPr>
            <w:r w:rsidRPr="00F97333">
              <w:rPr>
                <w:rFonts w:cs="Arial"/>
              </w:rPr>
              <w:t>0</w:t>
            </w:r>
          </w:p>
        </w:tc>
        <w:tc>
          <w:tcPr>
            <w:tcW w:w="2040" w:type="dxa"/>
          </w:tcPr>
          <w:p w14:paraId="14EA22AE" w14:textId="77777777" w:rsidR="00306E3D" w:rsidRPr="00F97333" w:rsidRDefault="00306E3D" w:rsidP="00306E3D">
            <w:pPr>
              <w:pStyle w:val="Tabletext"/>
              <w:rPr>
                <w:rFonts w:cs="Arial"/>
              </w:rPr>
            </w:pPr>
            <w:r w:rsidRPr="00F97333">
              <w:rPr>
                <w:rFonts w:cs="Arial"/>
              </w:rPr>
              <w:t>0</w:t>
            </w:r>
          </w:p>
        </w:tc>
      </w:tr>
      <w:tr w:rsidR="00306E3D" w:rsidRPr="00F97333" w14:paraId="312F77F7" w14:textId="77777777" w:rsidTr="00306E3D">
        <w:tc>
          <w:tcPr>
            <w:tcW w:w="5211" w:type="dxa"/>
          </w:tcPr>
          <w:p w14:paraId="61F4018E" w14:textId="77777777" w:rsidR="00306E3D" w:rsidRPr="00F97333" w:rsidRDefault="00306E3D" w:rsidP="00306E3D">
            <w:pPr>
              <w:pStyle w:val="Tabletext"/>
              <w:rPr>
                <w:rFonts w:cs="Arial"/>
              </w:rPr>
            </w:pPr>
            <w:r w:rsidRPr="00F97333">
              <w:rPr>
                <w:rFonts w:cs="Arial"/>
              </w:rPr>
              <w:t>Internal review following recommendation under Section 93 of the Act</w:t>
            </w:r>
          </w:p>
        </w:tc>
        <w:tc>
          <w:tcPr>
            <w:tcW w:w="1985" w:type="dxa"/>
          </w:tcPr>
          <w:p w14:paraId="68EC8A69" w14:textId="77777777" w:rsidR="00306E3D" w:rsidRPr="00F97333" w:rsidRDefault="00306E3D" w:rsidP="00306E3D">
            <w:pPr>
              <w:pStyle w:val="Tabletext"/>
              <w:rPr>
                <w:rFonts w:cs="Arial"/>
              </w:rPr>
            </w:pPr>
            <w:r w:rsidRPr="00F97333">
              <w:rPr>
                <w:rFonts w:cs="Arial"/>
              </w:rPr>
              <w:t>0</w:t>
            </w:r>
          </w:p>
        </w:tc>
        <w:tc>
          <w:tcPr>
            <w:tcW w:w="2040" w:type="dxa"/>
          </w:tcPr>
          <w:p w14:paraId="5586D894" w14:textId="77777777" w:rsidR="00306E3D" w:rsidRPr="00F97333" w:rsidRDefault="00306E3D" w:rsidP="00306E3D">
            <w:pPr>
              <w:pStyle w:val="Tabletext"/>
              <w:rPr>
                <w:rFonts w:cs="Arial"/>
              </w:rPr>
            </w:pPr>
            <w:r w:rsidRPr="00F97333">
              <w:rPr>
                <w:rFonts w:cs="Arial"/>
              </w:rPr>
              <w:t>0</w:t>
            </w:r>
          </w:p>
        </w:tc>
      </w:tr>
      <w:tr w:rsidR="00306E3D" w:rsidRPr="00F97333" w14:paraId="093D099B" w14:textId="77777777" w:rsidTr="00306E3D">
        <w:tc>
          <w:tcPr>
            <w:tcW w:w="5211" w:type="dxa"/>
          </w:tcPr>
          <w:p w14:paraId="0519FC2D" w14:textId="77777777" w:rsidR="00306E3D" w:rsidRPr="00F97333" w:rsidRDefault="00306E3D" w:rsidP="00306E3D">
            <w:pPr>
              <w:pStyle w:val="Tabletext"/>
              <w:rPr>
                <w:rFonts w:cs="Arial"/>
              </w:rPr>
            </w:pPr>
            <w:r w:rsidRPr="00F97333">
              <w:rPr>
                <w:rFonts w:cs="Arial"/>
              </w:rPr>
              <w:t>Review by ADT</w:t>
            </w:r>
          </w:p>
        </w:tc>
        <w:tc>
          <w:tcPr>
            <w:tcW w:w="1985" w:type="dxa"/>
          </w:tcPr>
          <w:p w14:paraId="50EBFBBA" w14:textId="77777777" w:rsidR="00306E3D" w:rsidRPr="00F97333" w:rsidRDefault="00306E3D" w:rsidP="00306E3D">
            <w:pPr>
              <w:pStyle w:val="Tabletext"/>
              <w:rPr>
                <w:rFonts w:cs="Arial"/>
              </w:rPr>
            </w:pPr>
            <w:r w:rsidRPr="00F97333">
              <w:rPr>
                <w:rFonts w:cs="Arial"/>
              </w:rPr>
              <w:t>0</w:t>
            </w:r>
          </w:p>
        </w:tc>
        <w:tc>
          <w:tcPr>
            <w:tcW w:w="2040" w:type="dxa"/>
          </w:tcPr>
          <w:p w14:paraId="0824DCF3" w14:textId="77777777" w:rsidR="00306E3D" w:rsidRPr="00F97333" w:rsidRDefault="00306E3D" w:rsidP="00306E3D">
            <w:pPr>
              <w:pStyle w:val="Tabletext"/>
              <w:rPr>
                <w:rFonts w:cs="Arial"/>
              </w:rPr>
            </w:pPr>
            <w:r w:rsidRPr="00F97333">
              <w:rPr>
                <w:rFonts w:cs="Arial"/>
              </w:rPr>
              <w:t>0</w:t>
            </w:r>
          </w:p>
        </w:tc>
      </w:tr>
      <w:tr w:rsidR="00306E3D" w:rsidRPr="00F97333" w14:paraId="5D743D86" w14:textId="77777777" w:rsidTr="00306E3D">
        <w:tc>
          <w:tcPr>
            <w:tcW w:w="5211" w:type="dxa"/>
          </w:tcPr>
          <w:p w14:paraId="05A6430C" w14:textId="77777777" w:rsidR="00306E3D" w:rsidRPr="00F97333" w:rsidRDefault="00306E3D" w:rsidP="00306E3D">
            <w:pPr>
              <w:pStyle w:val="Tabletext"/>
              <w:rPr>
                <w:rFonts w:cs="Arial"/>
              </w:rPr>
            </w:pPr>
            <w:r w:rsidRPr="00F97333">
              <w:rPr>
                <w:rFonts w:cs="Arial"/>
              </w:rPr>
              <w:t>Total</w:t>
            </w:r>
          </w:p>
        </w:tc>
        <w:tc>
          <w:tcPr>
            <w:tcW w:w="1985" w:type="dxa"/>
          </w:tcPr>
          <w:p w14:paraId="5666DEA0" w14:textId="77777777" w:rsidR="00306E3D" w:rsidRPr="00F97333" w:rsidRDefault="00306E3D" w:rsidP="00306E3D">
            <w:pPr>
              <w:pStyle w:val="Tabletext"/>
              <w:rPr>
                <w:rFonts w:cs="Arial"/>
              </w:rPr>
            </w:pPr>
            <w:r w:rsidRPr="00F97333">
              <w:rPr>
                <w:rFonts w:cs="Arial"/>
              </w:rPr>
              <w:t>0</w:t>
            </w:r>
          </w:p>
        </w:tc>
        <w:tc>
          <w:tcPr>
            <w:tcW w:w="2040" w:type="dxa"/>
          </w:tcPr>
          <w:p w14:paraId="437793F7" w14:textId="77777777" w:rsidR="00306E3D" w:rsidRPr="00F97333" w:rsidRDefault="00306E3D" w:rsidP="00306E3D">
            <w:pPr>
              <w:pStyle w:val="Tabletext"/>
              <w:rPr>
                <w:rFonts w:cs="Arial"/>
              </w:rPr>
            </w:pPr>
            <w:r w:rsidRPr="00F97333">
              <w:rPr>
                <w:rFonts w:cs="Arial"/>
              </w:rPr>
              <w:t>0</w:t>
            </w:r>
          </w:p>
        </w:tc>
      </w:tr>
    </w:tbl>
    <w:p w14:paraId="4F6932DE" w14:textId="77777777" w:rsidR="00306E3D" w:rsidRPr="00F97333" w:rsidRDefault="00306E3D" w:rsidP="00306E3D">
      <w:pPr>
        <w:pStyle w:val="Tabletext"/>
        <w:rPr>
          <w:rFonts w:cs="Arial"/>
        </w:rPr>
      </w:pPr>
      <w:r w:rsidRPr="00F97333">
        <w:rPr>
          <w:rFonts w:cs="Arial"/>
        </w:rPr>
        <w:t>*The Information Commissioner does not have the authority to vary decisions, but can make recommendations to the original decision-maker. The data in this case indicates that a recommendation to vary or uphold the original decision has been made by the Information Commissioner.</w:t>
      </w:r>
    </w:p>
    <w:p w14:paraId="11D14BCA" w14:textId="77777777" w:rsidR="00306E3D" w:rsidRPr="00F97333" w:rsidRDefault="00306E3D" w:rsidP="00306E3D">
      <w:pPr>
        <w:pStyle w:val="Tabletext"/>
        <w:rPr>
          <w:rFonts w:cs="Arial"/>
        </w:rPr>
      </w:pPr>
    </w:p>
    <w:p w14:paraId="25552F65" w14:textId="77777777" w:rsidR="00306E3D" w:rsidRPr="00F97333" w:rsidRDefault="00306E3D" w:rsidP="00306E3D">
      <w:pPr>
        <w:pStyle w:val="ARheading5"/>
        <w:rPr>
          <w:rFonts w:cs="Arial"/>
        </w:rPr>
      </w:pPr>
      <w:r w:rsidRPr="00F97333">
        <w:rPr>
          <w:rStyle w:val="Bold"/>
          <w:rFonts w:cs="Arial"/>
          <w:b/>
          <w:bCs/>
          <w:color w:val="000000" w:themeColor="text1"/>
        </w:rPr>
        <w:t>Table H:  Applications for review under Part 5 of the Act (by type of applicant)</w:t>
      </w:r>
    </w:p>
    <w:tbl>
      <w:tblPr>
        <w:tblStyle w:val="TableGrid"/>
        <w:tblW w:w="0" w:type="auto"/>
        <w:tblLook w:val="0620" w:firstRow="1" w:lastRow="0" w:firstColumn="0" w:lastColumn="0" w:noHBand="1" w:noVBand="1"/>
        <w:tblCaption w:val="Table H:  Applications for review under Part 5 of the Act (by type of applicant)"/>
        <w:tblDescription w:val="This table indicates the number of applications for review under Part 5 of the Act by two different types of applicant."/>
      </w:tblPr>
      <w:tblGrid>
        <w:gridCol w:w="4504"/>
        <w:gridCol w:w="4506"/>
      </w:tblGrid>
      <w:tr w:rsidR="00306E3D" w:rsidRPr="00F97333" w14:paraId="0A1FCBFD" w14:textId="77777777" w:rsidTr="00306E3D">
        <w:trPr>
          <w:tblHeader/>
        </w:trPr>
        <w:tc>
          <w:tcPr>
            <w:tcW w:w="4618" w:type="dxa"/>
          </w:tcPr>
          <w:p w14:paraId="5007F335" w14:textId="77777777" w:rsidR="00306E3D" w:rsidRPr="00F97333" w:rsidRDefault="00306E3D" w:rsidP="00306E3D">
            <w:pPr>
              <w:pStyle w:val="Tabletext"/>
              <w:rPr>
                <w:rFonts w:cs="Arial"/>
                <w:b/>
              </w:rPr>
            </w:pPr>
            <w:r w:rsidRPr="00F97333">
              <w:rPr>
                <w:rFonts w:cs="Arial"/>
                <w:b/>
              </w:rPr>
              <w:t>Type of applicant</w:t>
            </w:r>
          </w:p>
        </w:tc>
        <w:tc>
          <w:tcPr>
            <w:tcW w:w="4618" w:type="dxa"/>
          </w:tcPr>
          <w:p w14:paraId="5C0A16F6" w14:textId="77777777" w:rsidR="00306E3D" w:rsidRPr="00F97333" w:rsidRDefault="00306E3D" w:rsidP="00306E3D">
            <w:pPr>
              <w:pStyle w:val="Tabletext"/>
              <w:rPr>
                <w:rFonts w:cs="Arial"/>
              </w:rPr>
            </w:pPr>
            <w:r w:rsidRPr="00F97333">
              <w:rPr>
                <w:rStyle w:val="Bold"/>
                <w:rFonts w:cs="Arial"/>
              </w:rPr>
              <w:t>Number of applications under review</w:t>
            </w:r>
          </w:p>
        </w:tc>
      </w:tr>
      <w:tr w:rsidR="00306E3D" w:rsidRPr="00F97333" w14:paraId="0FAB6B48" w14:textId="77777777" w:rsidTr="00306E3D">
        <w:tc>
          <w:tcPr>
            <w:tcW w:w="4618" w:type="dxa"/>
          </w:tcPr>
          <w:p w14:paraId="00E15C9D" w14:textId="77777777" w:rsidR="00306E3D" w:rsidRPr="00F97333" w:rsidRDefault="00306E3D" w:rsidP="00306E3D">
            <w:pPr>
              <w:pStyle w:val="Tabletext"/>
              <w:rPr>
                <w:rFonts w:cs="Arial"/>
              </w:rPr>
            </w:pPr>
            <w:r w:rsidRPr="00F97333">
              <w:rPr>
                <w:rFonts w:cs="Arial"/>
              </w:rPr>
              <w:t>Application by access applicants</w:t>
            </w:r>
          </w:p>
        </w:tc>
        <w:tc>
          <w:tcPr>
            <w:tcW w:w="4618" w:type="dxa"/>
          </w:tcPr>
          <w:p w14:paraId="60AAB33F" w14:textId="77777777" w:rsidR="00306E3D" w:rsidRPr="00F97333" w:rsidRDefault="00306E3D" w:rsidP="00306E3D">
            <w:pPr>
              <w:pStyle w:val="Tabletext"/>
              <w:rPr>
                <w:rFonts w:cs="Arial"/>
              </w:rPr>
            </w:pPr>
            <w:r w:rsidRPr="00F97333">
              <w:rPr>
                <w:rFonts w:cs="Arial"/>
              </w:rPr>
              <w:t>0</w:t>
            </w:r>
          </w:p>
        </w:tc>
      </w:tr>
      <w:tr w:rsidR="00306E3D" w:rsidRPr="00F97333" w14:paraId="5D6942A5" w14:textId="77777777" w:rsidTr="00306E3D">
        <w:tc>
          <w:tcPr>
            <w:tcW w:w="4618" w:type="dxa"/>
          </w:tcPr>
          <w:p w14:paraId="3E3F5D9B" w14:textId="77777777" w:rsidR="00306E3D" w:rsidRPr="00F97333" w:rsidRDefault="00306E3D" w:rsidP="00306E3D">
            <w:pPr>
              <w:pStyle w:val="Tabletext"/>
              <w:rPr>
                <w:rFonts w:cs="Arial"/>
              </w:rPr>
            </w:pPr>
            <w:r w:rsidRPr="00F97333">
              <w:rPr>
                <w:rFonts w:cs="Arial"/>
              </w:rPr>
              <w:t>Applications by persons to whom information the subject of access application relates (see Section 54 of the Act)</w:t>
            </w:r>
          </w:p>
        </w:tc>
        <w:tc>
          <w:tcPr>
            <w:tcW w:w="4618" w:type="dxa"/>
          </w:tcPr>
          <w:p w14:paraId="1FF6E2D8" w14:textId="77777777" w:rsidR="00306E3D" w:rsidRPr="00F97333" w:rsidRDefault="00306E3D" w:rsidP="00306E3D">
            <w:pPr>
              <w:pStyle w:val="Tabletext"/>
              <w:rPr>
                <w:rFonts w:cs="Arial"/>
              </w:rPr>
            </w:pPr>
            <w:r w:rsidRPr="00F97333">
              <w:rPr>
                <w:rFonts w:cs="Arial"/>
              </w:rPr>
              <w:t>0</w:t>
            </w:r>
          </w:p>
        </w:tc>
      </w:tr>
    </w:tbl>
    <w:p w14:paraId="36B14F2E" w14:textId="70EC5ADC" w:rsidR="00C91688" w:rsidRPr="00F97333" w:rsidRDefault="00C91688" w:rsidP="00CA3538">
      <w:pPr>
        <w:pStyle w:val="ARheading4"/>
        <w:rPr>
          <w:rFonts w:cs="Arial"/>
          <w:lang w:val="en-US"/>
        </w:rPr>
      </w:pPr>
      <w:r w:rsidRPr="00F97333">
        <w:rPr>
          <w:rFonts w:cs="Arial"/>
          <w:lang w:val="en-US"/>
        </w:rPr>
        <w:t xml:space="preserve">Cyber </w:t>
      </w:r>
      <w:r w:rsidR="00CA3538" w:rsidRPr="00F97333">
        <w:rPr>
          <w:rFonts w:cs="Arial"/>
          <w:lang w:val="en-US"/>
        </w:rPr>
        <w:t>s</w:t>
      </w:r>
      <w:r w:rsidRPr="00F97333">
        <w:rPr>
          <w:rFonts w:cs="Arial"/>
          <w:lang w:val="en-US"/>
        </w:rPr>
        <w:t>ecurity</w:t>
      </w:r>
    </w:p>
    <w:p w14:paraId="4B376D0E" w14:textId="77777777" w:rsidR="00C91688" w:rsidRPr="00F97333" w:rsidRDefault="00C91688" w:rsidP="00CA3538">
      <w:pPr>
        <w:pStyle w:val="ARheading5"/>
        <w:rPr>
          <w:rFonts w:cs="Arial"/>
          <w:color w:val="000000"/>
          <w:lang w:val="en-US"/>
        </w:rPr>
      </w:pPr>
      <w:r w:rsidRPr="00F97333">
        <w:rPr>
          <w:rFonts w:cs="Arial"/>
          <w:lang w:val="en-US"/>
        </w:rPr>
        <w:t>Cyber Security Annual Attestation Statement for the 2018–2019 Financial Year for the Art Gallery of New South Wales</w:t>
      </w:r>
    </w:p>
    <w:p w14:paraId="285F87A8" w14:textId="77777777" w:rsidR="00C91688" w:rsidRPr="00F97333" w:rsidRDefault="00C91688" w:rsidP="00CA3538">
      <w:pPr>
        <w:pStyle w:val="ARbody"/>
        <w:rPr>
          <w:rFonts w:cs="Arial"/>
          <w:lang w:val="en-US"/>
        </w:rPr>
      </w:pPr>
      <w:r w:rsidRPr="00F97333">
        <w:rPr>
          <w:rFonts w:cs="Arial"/>
          <w:lang w:val="en-US"/>
        </w:rPr>
        <w:t xml:space="preserve">I, Michael Brand, am of the opinion that the Art Gallery of New South Wales has managed cyber-security risks in a manner consistent with the Mandatory Requirements set out in the NSW Government Cyber Security Policy. </w:t>
      </w:r>
    </w:p>
    <w:p w14:paraId="73E3FC23" w14:textId="77777777" w:rsidR="00C91688" w:rsidRPr="00F97333" w:rsidRDefault="00C91688" w:rsidP="00CA3538">
      <w:pPr>
        <w:pStyle w:val="ARbody"/>
        <w:rPr>
          <w:rFonts w:cs="Arial"/>
          <w:lang w:val="en-US"/>
        </w:rPr>
      </w:pPr>
      <w:r w:rsidRPr="00F97333">
        <w:rPr>
          <w:rFonts w:cs="Arial"/>
          <w:lang w:val="en-US"/>
        </w:rPr>
        <w:t xml:space="preserve">Risks to the information and systems of the Art Gallery of New South Wales have been assessed and are managed.   </w:t>
      </w:r>
    </w:p>
    <w:p w14:paraId="39F1F227" w14:textId="18748396" w:rsidR="00C91688" w:rsidRPr="00F97333" w:rsidRDefault="00C91688" w:rsidP="00CA3538">
      <w:pPr>
        <w:pStyle w:val="ARbody"/>
        <w:rPr>
          <w:rFonts w:cs="Arial"/>
          <w:lang w:val="en-US"/>
        </w:rPr>
      </w:pPr>
      <w:r w:rsidRPr="00F97333">
        <w:rPr>
          <w:rFonts w:cs="Arial"/>
          <w:lang w:val="en-US"/>
        </w:rPr>
        <w:t xml:space="preserve">Governance is in place to manage the cyber-security maturity and initiatives of the Art Gallery of New South Wales. </w:t>
      </w:r>
    </w:p>
    <w:p w14:paraId="11E3A5E7" w14:textId="77777777" w:rsidR="00C91688" w:rsidRPr="00F97333" w:rsidRDefault="00C91688" w:rsidP="00CA3538">
      <w:pPr>
        <w:pStyle w:val="ARbody"/>
        <w:rPr>
          <w:rFonts w:cs="Arial"/>
          <w:lang w:val="en-US"/>
        </w:rPr>
      </w:pPr>
      <w:r w:rsidRPr="00F97333">
        <w:rPr>
          <w:rFonts w:cs="Arial"/>
          <w:lang w:val="en-US"/>
        </w:rPr>
        <w:t>Dr Michael Brand</w:t>
      </w:r>
      <w:r w:rsidRPr="00F97333">
        <w:rPr>
          <w:rFonts w:cs="Arial"/>
          <w:lang w:val="en-US"/>
        </w:rPr>
        <w:br/>
        <w:t>Director, Art Gallery of New South Wales</w:t>
      </w:r>
    </w:p>
    <w:p w14:paraId="28168B5B" w14:textId="65603953" w:rsidR="00C91688" w:rsidRPr="00F97333" w:rsidRDefault="00C91688" w:rsidP="00CA3538">
      <w:pPr>
        <w:pStyle w:val="ARbody"/>
        <w:rPr>
          <w:rFonts w:cs="Arial"/>
          <w:b/>
          <w:bCs/>
          <w:lang w:val="en-US"/>
        </w:rPr>
      </w:pPr>
      <w:r w:rsidRPr="00F97333">
        <w:rPr>
          <w:rFonts w:cs="Arial"/>
          <w:lang w:val="en-US"/>
        </w:rPr>
        <w:t>12 October 2019</w:t>
      </w:r>
    </w:p>
    <w:p w14:paraId="411C9B58" w14:textId="19C20408" w:rsidR="00C91688" w:rsidRPr="00F97333" w:rsidRDefault="00C91688" w:rsidP="0002585C">
      <w:pPr>
        <w:pStyle w:val="ARheading4"/>
        <w:rPr>
          <w:rFonts w:cs="Arial"/>
        </w:rPr>
      </w:pPr>
      <w:r w:rsidRPr="00F97333">
        <w:rPr>
          <w:rFonts w:cs="Arial"/>
          <w:lang w:val="en-US"/>
        </w:rPr>
        <w:lastRenderedPageBreak/>
        <w:t xml:space="preserve">Internal Audit and Risk Management Attestation Statement for the 2018–19 </w:t>
      </w:r>
      <w:r w:rsidRPr="00F97333">
        <w:rPr>
          <w:rFonts w:cs="Arial"/>
        </w:rPr>
        <w:t>Financial Year for the Art Gallery of New South Wales</w:t>
      </w:r>
    </w:p>
    <w:p w14:paraId="018065D9" w14:textId="77777777" w:rsidR="00C91688" w:rsidRPr="00F97333" w:rsidRDefault="00C91688" w:rsidP="0002585C">
      <w:pPr>
        <w:pStyle w:val="ARbody"/>
        <w:rPr>
          <w:rFonts w:cs="Arial"/>
          <w:b/>
          <w:bCs/>
          <w:lang w:val="en-US"/>
        </w:rPr>
      </w:pPr>
      <w:r w:rsidRPr="00F97333">
        <w:rPr>
          <w:rFonts w:cs="Arial"/>
          <w:lang w:val="en-US"/>
        </w:rPr>
        <w:t xml:space="preserve">I, Michael Brand, am of the opinion that the Art Gallery of New South Wales has internal audit and risk-management processes in operation that are compliant with the eight (8) core requirements set out in the </w:t>
      </w:r>
      <w:r w:rsidRPr="00F97333">
        <w:rPr>
          <w:rFonts w:cs="Arial"/>
          <w:i/>
          <w:iCs/>
          <w:lang w:val="en-US"/>
        </w:rPr>
        <w:t>Internal Audit and Risk Management Policy for the NSW Public Sector</w:t>
      </w:r>
      <w:r w:rsidRPr="00F97333">
        <w:rPr>
          <w:rFonts w:cs="Arial"/>
          <w:lang w:val="en-US"/>
        </w:rPr>
        <w:t>, specifically:</w:t>
      </w:r>
    </w:p>
    <w:p w14:paraId="35CFF85F" w14:textId="4635198A" w:rsidR="00C91688" w:rsidRPr="00F97333" w:rsidRDefault="00C91688" w:rsidP="0002585C">
      <w:pPr>
        <w:pStyle w:val="ARheading5"/>
        <w:rPr>
          <w:rFonts w:cs="Arial"/>
          <w:lang w:val="en-GB"/>
        </w:rPr>
      </w:pPr>
      <w:r w:rsidRPr="00F97333">
        <w:rPr>
          <w:rFonts w:cs="Arial"/>
          <w:lang w:val="en-GB"/>
        </w:rPr>
        <w:t>Core Requirements</w:t>
      </w:r>
      <w:r w:rsidR="0002585C" w:rsidRPr="00F97333">
        <w:rPr>
          <w:rFonts w:cs="Arial"/>
          <w:lang w:val="en-GB"/>
        </w:rPr>
        <w:t xml:space="preserve"> (f</w:t>
      </w:r>
      <w:r w:rsidRPr="00F97333">
        <w:rPr>
          <w:rFonts w:cs="Arial"/>
          <w:lang w:val="en-GB"/>
        </w:rPr>
        <w:t>or each requirement, please specify whether compliant, non-compliant, or in transition</w:t>
      </w:r>
      <w:r w:rsidR="0002585C" w:rsidRPr="00F97333">
        <w:rPr>
          <w:rFonts w:cs="Arial"/>
          <w:lang w:val="en-GB"/>
        </w:rPr>
        <w:t>)</w:t>
      </w:r>
    </w:p>
    <w:p w14:paraId="06781362" w14:textId="77777777" w:rsidR="00C91688" w:rsidRPr="00F97333" w:rsidRDefault="00C91688" w:rsidP="0002585C">
      <w:pPr>
        <w:pStyle w:val="ARheading6"/>
        <w:rPr>
          <w:lang w:val="en-GB"/>
        </w:rPr>
      </w:pPr>
      <w:r w:rsidRPr="00F97333">
        <w:rPr>
          <w:lang w:val="en-GB"/>
        </w:rPr>
        <w:t>Risk Management Framework</w:t>
      </w:r>
    </w:p>
    <w:p w14:paraId="478C3E63" w14:textId="27128422" w:rsidR="00C91688" w:rsidRPr="00F97333" w:rsidRDefault="00C91688" w:rsidP="0002585C">
      <w:pPr>
        <w:pStyle w:val="ARbody"/>
        <w:rPr>
          <w:rFonts w:cs="Arial"/>
          <w:lang w:val="en-GB"/>
        </w:rPr>
      </w:pPr>
      <w:r w:rsidRPr="00F97333">
        <w:rPr>
          <w:rFonts w:cs="Arial"/>
          <w:lang w:val="en-GB"/>
        </w:rPr>
        <w:t>1.1</w:t>
      </w:r>
      <w:r w:rsidR="0002585C" w:rsidRPr="00F97333">
        <w:rPr>
          <w:rFonts w:cs="Arial"/>
          <w:lang w:val="en-GB"/>
        </w:rPr>
        <w:t xml:space="preserve"> </w:t>
      </w:r>
      <w:r w:rsidRPr="00F97333">
        <w:rPr>
          <w:rFonts w:cs="Arial"/>
          <w:lang w:val="en-GB"/>
        </w:rPr>
        <w:t>The agency head is ultimately responsible and accountable for risk management in the agency</w:t>
      </w:r>
      <w:r w:rsidR="0002585C" w:rsidRPr="00F97333">
        <w:rPr>
          <w:rFonts w:cs="Arial"/>
          <w:lang w:val="en-GB"/>
        </w:rPr>
        <w:br/>
      </w:r>
      <w:r w:rsidRPr="00F97333">
        <w:rPr>
          <w:rFonts w:cs="Arial"/>
          <w:lang w:val="en-GB"/>
        </w:rPr>
        <w:t>Compliant</w:t>
      </w:r>
    </w:p>
    <w:p w14:paraId="6A42471C" w14:textId="75745356" w:rsidR="00C91688" w:rsidRPr="00F97333" w:rsidRDefault="00C91688" w:rsidP="0002585C">
      <w:pPr>
        <w:pStyle w:val="ARbody"/>
        <w:rPr>
          <w:rFonts w:cs="Arial"/>
          <w:lang w:val="en-GB"/>
        </w:rPr>
      </w:pPr>
      <w:r w:rsidRPr="00F97333">
        <w:rPr>
          <w:rFonts w:cs="Arial"/>
          <w:lang w:val="en-GB"/>
        </w:rPr>
        <w:t>1.2</w:t>
      </w:r>
      <w:r w:rsidR="0002585C" w:rsidRPr="00F97333">
        <w:rPr>
          <w:rFonts w:cs="Arial"/>
          <w:lang w:val="en-GB"/>
        </w:rPr>
        <w:t xml:space="preserve"> </w:t>
      </w:r>
      <w:r w:rsidRPr="00F97333">
        <w:rPr>
          <w:rFonts w:cs="Arial"/>
          <w:lang w:val="en-GB"/>
        </w:rPr>
        <w:t>A risk management framework that is appropriate to the agency has been established and maintained and the framework is consistent with AS/NZS ISO 31000:2009</w:t>
      </w:r>
      <w:r w:rsidR="0002585C" w:rsidRPr="00F97333">
        <w:rPr>
          <w:rFonts w:cs="Arial"/>
          <w:lang w:val="en-GB"/>
        </w:rPr>
        <w:br/>
      </w:r>
      <w:r w:rsidRPr="00F97333">
        <w:rPr>
          <w:rFonts w:cs="Arial"/>
          <w:lang w:val="en-GB"/>
        </w:rPr>
        <w:t>Compliant</w:t>
      </w:r>
    </w:p>
    <w:p w14:paraId="0BAEF3A3" w14:textId="77777777" w:rsidR="00C91688" w:rsidRPr="00F97333" w:rsidRDefault="00C91688" w:rsidP="0002585C">
      <w:pPr>
        <w:pStyle w:val="ARheading6"/>
        <w:rPr>
          <w:lang w:val="en-GB"/>
        </w:rPr>
      </w:pPr>
      <w:r w:rsidRPr="00F97333">
        <w:rPr>
          <w:lang w:val="en-GB"/>
        </w:rPr>
        <w:t>Internal Audit Function</w:t>
      </w:r>
    </w:p>
    <w:p w14:paraId="51C56E5C" w14:textId="58F9FF36" w:rsidR="00C91688" w:rsidRPr="00F97333" w:rsidRDefault="00C91688" w:rsidP="0002585C">
      <w:pPr>
        <w:pStyle w:val="ARbody"/>
        <w:rPr>
          <w:rFonts w:cs="Arial"/>
          <w:lang w:val="en-GB"/>
        </w:rPr>
      </w:pPr>
      <w:r w:rsidRPr="00F97333">
        <w:rPr>
          <w:rFonts w:cs="Arial"/>
          <w:color w:val="000000"/>
          <w:lang w:val="en-GB"/>
        </w:rPr>
        <w:t>2</w:t>
      </w:r>
      <w:r w:rsidRPr="00F97333">
        <w:rPr>
          <w:rFonts w:cs="Arial"/>
          <w:lang w:val="en-GB"/>
        </w:rPr>
        <w:t>.1</w:t>
      </w:r>
      <w:r w:rsidR="0002585C" w:rsidRPr="00F97333">
        <w:rPr>
          <w:rFonts w:cs="Arial"/>
          <w:lang w:val="en-GB"/>
        </w:rPr>
        <w:t xml:space="preserve"> </w:t>
      </w:r>
      <w:r w:rsidRPr="00F97333">
        <w:rPr>
          <w:rFonts w:cs="Arial"/>
          <w:lang w:val="en-GB"/>
        </w:rPr>
        <w:t>An internal audit function has been established and maintained</w:t>
      </w:r>
      <w:r w:rsidR="0002585C" w:rsidRPr="00F97333">
        <w:rPr>
          <w:rFonts w:cs="Arial"/>
          <w:lang w:val="en-GB"/>
        </w:rPr>
        <w:br/>
      </w:r>
      <w:r w:rsidRPr="00F97333">
        <w:rPr>
          <w:rFonts w:cs="Arial"/>
          <w:lang w:val="en-GB"/>
        </w:rPr>
        <w:t>Compliant</w:t>
      </w:r>
    </w:p>
    <w:p w14:paraId="1E279777" w14:textId="3F8C06CF" w:rsidR="00C91688" w:rsidRPr="00F97333" w:rsidRDefault="00C91688" w:rsidP="0002585C">
      <w:pPr>
        <w:pStyle w:val="ARbody"/>
        <w:rPr>
          <w:rFonts w:cs="Arial"/>
          <w:lang w:val="en-GB"/>
        </w:rPr>
      </w:pPr>
      <w:r w:rsidRPr="00F97333">
        <w:rPr>
          <w:rFonts w:cs="Arial"/>
          <w:lang w:val="en-GB"/>
        </w:rPr>
        <w:t>2.2</w:t>
      </w:r>
      <w:r w:rsidR="0002585C" w:rsidRPr="00F97333">
        <w:rPr>
          <w:rFonts w:cs="Arial"/>
          <w:lang w:val="en-GB"/>
        </w:rPr>
        <w:t xml:space="preserve"> </w:t>
      </w:r>
      <w:r w:rsidRPr="00F97333">
        <w:rPr>
          <w:rFonts w:cs="Arial"/>
          <w:lang w:val="en-GB"/>
        </w:rPr>
        <w:t>The operation of the internal audit function is consistent with the International Standards</w:t>
      </w:r>
      <w:r w:rsidR="006A57FA">
        <w:rPr>
          <w:rFonts w:cs="Arial"/>
          <w:lang w:val="en-GB"/>
        </w:rPr>
        <w:t xml:space="preserve"> </w:t>
      </w:r>
      <w:r w:rsidRPr="00F97333">
        <w:rPr>
          <w:rFonts w:cs="Arial"/>
          <w:lang w:val="en-GB"/>
        </w:rPr>
        <w:t>for the Professional Practice of Internal Auditing</w:t>
      </w:r>
      <w:r w:rsidR="0002585C" w:rsidRPr="00F97333">
        <w:rPr>
          <w:rFonts w:cs="Arial"/>
          <w:lang w:val="en-GB"/>
        </w:rPr>
        <w:br/>
      </w:r>
      <w:r w:rsidRPr="00F97333">
        <w:rPr>
          <w:rFonts w:cs="Arial"/>
          <w:lang w:val="en-GB"/>
        </w:rPr>
        <w:t>Compliant</w:t>
      </w:r>
    </w:p>
    <w:p w14:paraId="6FEA741D" w14:textId="3E0BC728" w:rsidR="00C91688" w:rsidRPr="00F97333" w:rsidRDefault="00C91688" w:rsidP="0002585C">
      <w:pPr>
        <w:pStyle w:val="ARbody"/>
        <w:rPr>
          <w:rFonts w:cs="Arial"/>
          <w:lang w:val="en-GB"/>
        </w:rPr>
      </w:pPr>
      <w:r w:rsidRPr="00F97333">
        <w:rPr>
          <w:rFonts w:cs="Arial"/>
          <w:lang w:val="en-GB"/>
        </w:rPr>
        <w:t>2.3</w:t>
      </w:r>
      <w:r w:rsidR="0002585C" w:rsidRPr="00F97333">
        <w:rPr>
          <w:rFonts w:cs="Arial"/>
          <w:lang w:val="en-GB"/>
        </w:rPr>
        <w:t xml:space="preserve"> </w:t>
      </w:r>
      <w:r w:rsidRPr="00F97333">
        <w:rPr>
          <w:rFonts w:cs="Arial"/>
          <w:lang w:val="en-GB"/>
        </w:rPr>
        <w:t>The agency has an Internal Audit Charter that is consistent with the content of the ‘model charter’</w:t>
      </w:r>
      <w:r w:rsidR="0002585C" w:rsidRPr="00F97333">
        <w:rPr>
          <w:rFonts w:cs="Arial"/>
          <w:lang w:val="en-GB"/>
        </w:rPr>
        <w:br/>
      </w:r>
      <w:r w:rsidRPr="00F97333">
        <w:rPr>
          <w:rFonts w:cs="Arial"/>
          <w:lang w:val="en-GB"/>
        </w:rPr>
        <w:t>Compliant</w:t>
      </w:r>
    </w:p>
    <w:p w14:paraId="10756C1B" w14:textId="77777777" w:rsidR="00C91688" w:rsidRPr="00F97333" w:rsidRDefault="00C91688" w:rsidP="0002585C">
      <w:pPr>
        <w:pStyle w:val="ARheading6"/>
        <w:rPr>
          <w:lang w:val="en-GB"/>
        </w:rPr>
      </w:pPr>
      <w:r w:rsidRPr="00F97333">
        <w:rPr>
          <w:lang w:val="en-GB"/>
        </w:rPr>
        <w:t>Audit and Risk Committee</w:t>
      </w:r>
    </w:p>
    <w:p w14:paraId="03C10D1F" w14:textId="1E6A4DFB" w:rsidR="00C91688" w:rsidRPr="00F97333" w:rsidRDefault="00C91688" w:rsidP="0002585C">
      <w:pPr>
        <w:pStyle w:val="ARbody"/>
        <w:rPr>
          <w:rFonts w:cs="Arial"/>
          <w:lang w:val="en-GB"/>
        </w:rPr>
      </w:pPr>
      <w:r w:rsidRPr="00F97333">
        <w:rPr>
          <w:rFonts w:cs="Arial"/>
          <w:lang w:val="en-GB"/>
        </w:rPr>
        <w:t>3.1</w:t>
      </w:r>
      <w:r w:rsidR="0002585C" w:rsidRPr="00F97333">
        <w:rPr>
          <w:rFonts w:cs="Arial"/>
          <w:lang w:val="en-GB"/>
        </w:rPr>
        <w:t xml:space="preserve"> </w:t>
      </w:r>
      <w:r w:rsidRPr="00F97333">
        <w:rPr>
          <w:rFonts w:cs="Arial"/>
          <w:lang w:val="en-GB"/>
        </w:rPr>
        <w:t>An independent Audit and Risk Committee with appropriate expertise has been established</w:t>
      </w:r>
      <w:r w:rsidR="0002585C" w:rsidRPr="00F97333">
        <w:rPr>
          <w:rFonts w:cs="Arial"/>
          <w:lang w:val="en-GB"/>
        </w:rPr>
        <w:br/>
      </w:r>
      <w:r w:rsidRPr="00F97333">
        <w:rPr>
          <w:rFonts w:cs="Arial"/>
          <w:lang w:val="en-GB"/>
        </w:rPr>
        <w:t>Compliant</w:t>
      </w:r>
    </w:p>
    <w:p w14:paraId="2021126A" w14:textId="454BD6AB" w:rsidR="00C91688" w:rsidRPr="00F97333" w:rsidRDefault="00C91688" w:rsidP="0002585C">
      <w:pPr>
        <w:pStyle w:val="ARbody"/>
        <w:rPr>
          <w:rFonts w:cs="Arial"/>
          <w:lang w:val="en-GB"/>
        </w:rPr>
      </w:pPr>
      <w:r w:rsidRPr="00F97333">
        <w:rPr>
          <w:rFonts w:cs="Arial"/>
          <w:lang w:val="en-GB"/>
        </w:rPr>
        <w:t>3.2</w:t>
      </w:r>
      <w:r w:rsidR="0002585C" w:rsidRPr="00F97333">
        <w:rPr>
          <w:rFonts w:cs="Arial"/>
          <w:lang w:val="en-GB"/>
        </w:rPr>
        <w:t xml:space="preserve"> </w:t>
      </w:r>
      <w:r w:rsidRPr="00F97333">
        <w:rPr>
          <w:rFonts w:cs="Arial"/>
          <w:lang w:val="en-GB"/>
        </w:rPr>
        <w:t>The Audit and Risk Committee is an advisory committee providing assistance to the agency head on the agency’s governance processes, risk management and control frameworks, and its external accountability obligations</w:t>
      </w:r>
      <w:r w:rsidR="0002585C" w:rsidRPr="00F97333">
        <w:rPr>
          <w:rFonts w:cs="Arial"/>
          <w:lang w:val="en-GB"/>
        </w:rPr>
        <w:br/>
      </w:r>
      <w:r w:rsidRPr="00F97333">
        <w:rPr>
          <w:rFonts w:cs="Arial"/>
          <w:lang w:val="en-GB"/>
        </w:rPr>
        <w:lastRenderedPageBreak/>
        <w:t>Compliant</w:t>
      </w:r>
    </w:p>
    <w:p w14:paraId="4760BC49" w14:textId="45AFA205" w:rsidR="00C91688" w:rsidRPr="00F97333" w:rsidRDefault="00C91688" w:rsidP="0002585C">
      <w:pPr>
        <w:pStyle w:val="ARbody"/>
        <w:rPr>
          <w:rFonts w:cs="Arial"/>
          <w:lang w:val="en-GB"/>
        </w:rPr>
      </w:pPr>
      <w:r w:rsidRPr="00F97333">
        <w:rPr>
          <w:rFonts w:cs="Arial"/>
          <w:lang w:val="en-GB"/>
        </w:rPr>
        <w:t>3.3</w:t>
      </w:r>
      <w:r w:rsidR="0002585C" w:rsidRPr="00F97333">
        <w:rPr>
          <w:rFonts w:cs="Arial"/>
          <w:lang w:val="en-GB"/>
        </w:rPr>
        <w:t xml:space="preserve"> </w:t>
      </w:r>
      <w:r w:rsidRPr="00F97333">
        <w:rPr>
          <w:rFonts w:cs="Arial"/>
          <w:lang w:val="en-GB"/>
        </w:rPr>
        <w:t>The Audit and Risk Committee has a Charter that is consistent with the content of the ‘model charter’</w:t>
      </w:r>
      <w:r w:rsidR="0002585C" w:rsidRPr="00F97333">
        <w:rPr>
          <w:rFonts w:cs="Arial"/>
          <w:lang w:val="en-GB"/>
        </w:rPr>
        <w:br/>
      </w:r>
      <w:r w:rsidRPr="00F97333">
        <w:rPr>
          <w:rFonts w:cs="Arial"/>
          <w:lang w:val="en-GB"/>
        </w:rPr>
        <w:t>Compliant</w:t>
      </w:r>
    </w:p>
    <w:p w14:paraId="65240E1D" w14:textId="77777777" w:rsidR="00C91688" w:rsidRPr="00F97333" w:rsidRDefault="00C91688" w:rsidP="0002585C">
      <w:pPr>
        <w:pStyle w:val="ARheading5"/>
        <w:rPr>
          <w:rFonts w:cs="Arial"/>
          <w:lang w:val="en-US"/>
        </w:rPr>
      </w:pPr>
      <w:r w:rsidRPr="00F97333">
        <w:rPr>
          <w:rFonts w:cs="Arial"/>
          <w:lang w:val="en-US"/>
        </w:rPr>
        <w:t>Membership</w:t>
      </w:r>
    </w:p>
    <w:p w14:paraId="333E6752" w14:textId="77777777" w:rsidR="00C91688" w:rsidRPr="00F97333" w:rsidRDefault="00C91688" w:rsidP="0002585C">
      <w:pPr>
        <w:pStyle w:val="ARbody"/>
        <w:rPr>
          <w:rFonts w:cs="Arial"/>
          <w:lang w:val="en-US"/>
        </w:rPr>
      </w:pPr>
      <w:r w:rsidRPr="00F97333">
        <w:rPr>
          <w:rFonts w:cs="Arial"/>
          <w:lang w:val="en-US"/>
        </w:rPr>
        <w:t>The chair and members of the Audit and Risk Committee are:</w:t>
      </w:r>
    </w:p>
    <w:p w14:paraId="7C0E8722" w14:textId="77777777" w:rsidR="00C91688" w:rsidRPr="00F97333" w:rsidRDefault="00C91688" w:rsidP="0002585C">
      <w:pPr>
        <w:pStyle w:val="ARlistparagraph"/>
        <w:rPr>
          <w:rFonts w:cs="Arial"/>
          <w:b/>
          <w:bCs/>
          <w:lang w:val="en-US"/>
        </w:rPr>
      </w:pPr>
      <w:r w:rsidRPr="00F97333">
        <w:rPr>
          <w:rFonts w:cs="Arial"/>
          <w:b/>
          <w:bCs/>
          <w:lang w:val="en-US"/>
        </w:rPr>
        <w:t xml:space="preserve">Chair: </w:t>
      </w:r>
      <w:r w:rsidRPr="00F97333">
        <w:rPr>
          <w:rFonts w:cs="Arial"/>
          <w:lang w:val="en-US"/>
        </w:rPr>
        <w:t>Ms Sally Herman appointed to the Committee 3 April 2019 to 2 April 2022</w:t>
      </w:r>
    </w:p>
    <w:p w14:paraId="54631518" w14:textId="77777777" w:rsidR="00C91688" w:rsidRPr="00F97333" w:rsidRDefault="00C91688" w:rsidP="0002585C">
      <w:pPr>
        <w:pStyle w:val="ARlistparagraph"/>
        <w:rPr>
          <w:rFonts w:cs="Arial"/>
          <w:b/>
          <w:bCs/>
          <w:lang w:val="en-US"/>
        </w:rPr>
      </w:pPr>
      <w:r w:rsidRPr="00F97333">
        <w:rPr>
          <w:rFonts w:cs="Arial"/>
          <w:b/>
          <w:bCs/>
          <w:lang w:val="en-US"/>
        </w:rPr>
        <w:t xml:space="preserve">Member: </w:t>
      </w:r>
      <w:r w:rsidRPr="00F97333">
        <w:rPr>
          <w:rFonts w:cs="Arial"/>
          <w:lang w:val="en-US"/>
        </w:rPr>
        <w:t>Mr Miles Bastick appointed to the Committee 8 August 2013 to 7 August 2019</w:t>
      </w:r>
    </w:p>
    <w:p w14:paraId="782D095D" w14:textId="77777777" w:rsidR="00C91688" w:rsidRPr="00F97333" w:rsidRDefault="00C91688" w:rsidP="0002585C">
      <w:pPr>
        <w:pStyle w:val="ARlistparagraph"/>
        <w:rPr>
          <w:rFonts w:cs="Arial"/>
          <w:lang w:val="en-US"/>
        </w:rPr>
      </w:pPr>
      <w:r w:rsidRPr="00F97333">
        <w:rPr>
          <w:rFonts w:cs="Arial"/>
          <w:b/>
          <w:bCs/>
          <w:lang w:val="en-US"/>
        </w:rPr>
        <w:t xml:space="preserve">Member: </w:t>
      </w:r>
      <w:r w:rsidRPr="00F97333">
        <w:rPr>
          <w:rFonts w:cs="Arial"/>
          <w:lang w:val="en-US"/>
        </w:rPr>
        <w:t>Mr John Borghetti appointed to the Committee 3 April 2019 to 2 April 2022</w:t>
      </w:r>
    </w:p>
    <w:p w14:paraId="72CD3835" w14:textId="77777777" w:rsidR="00C91688" w:rsidRPr="00F97333" w:rsidRDefault="00C91688" w:rsidP="0002585C">
      <w:pPr>
        <w:pStyle w:val="ARlistparagraph"/>
        <w:rPr>
          <w:rFonts w:cs="Arial"/>
          <w:lang w:val="en-US"/>
        </w:rPr>
      </w:pPr>
      <w:r w:rsidRPr="00F97333">
        <w:rPr>
          <w:rFonts w:cs="Arial"/>
          <w:b/>
          <w:bCs/>
          <w:lang w:val="en-US"/>
        </w:rPr>
        <w:t xml:space="preserve">Member: </w:t>
      </w:r>
      <w:r w:rsidRPr="00F97333">
        <w:rPr>
          <w:rFonts w:cs="Arial"/>
          <w:lang w:val="en-US"/>
        </w:rPr>
        <w:t>Ms Catherine Brenner appointed to the Committee 19 November 2018 to 18 November 2021</w:t>
      </w:r>
    </w:p>
    <w:p w14:paraId="45F23A2C" w14:textId="77777777" w:rsidR="00C91688" w:rsidRPr="00F97333" w:rsidRDefault="00C91688" w:rsidP="0002585C">
      <w:pPr>
        <w:pStyle w:val="ARlistparagraph"/>
        <w:rPr>
          <w:rFonts w:cs="Arial"/>
          <w:lang w:val="en-US"/>
        </w:rPr>
      </w:pPr>
      <w:r w:rsidRPr="00F97333">
        <w:rPr>
          <w:rFonts w:cs="Arial"/>
          <w:b/>
          <w:bCs/>
          <w:lang w:val="en-US"/>
        </w:rPr>
        <w:t xml:space="preserve">Member: </w:t>
      </w:r>
      <w:r w:rsidRPr="00F97333">
        <w:rPr>
          <w:rFonts w:cs="Arial"/>
          <w:lang w:val="en-US"/>
        </w:rPr>
        <w:t>Prof S Bruce Dowton, appointed to the Committee 8 February 2016 to 7 February 2024</w:t>
      </w:r>
    </w:p>
    <w:p w14:paraId="78AE79A1" w14:textId="77777777" w:rsidR="00C91688" w:rsidRPr="00F97333" w:rsidRDefault="00C91688" w:rsidP="0002585C">
      <w:pPr>
        <w:pStyle w:val="ARlistparagraph"/>
        <w:rPr>
          <w:rFonts w:cs="Arial"/>
          <w:lang w:val="en-US"/>
        </w:rPr>
      </w:pPr>
      <w:r w:rsidRPr="00F97333">
        <w:rPr>
          <w:rFonts w:cs="Arial"/>
          <w:b/>
          <w:bCs/>
          <w:lang w:val="en-US"/>
        </w:rPr>
        <w:t xml:space="preserve">Member: </w:t>
      </w:r>
      <w:r w:rsidRPr="00F97333">
        <w:rPr>
          <w:rFonts w:cs="Arial"/>
          <w:lang w:val="en-US"/>
        </w:rPr>
        <w:t>Mr Ross Gavin appointed to the Committee 9 May 2013 to 8 May 2021</w:t>
      </w:r>
    </w:p>
    <w:p w14:paraId="587D18E9" w14:textId="77777777" w:rsidR="00C91688" w:rsidRPr="00F97333" w:rsidRDefault="00C91688" w:rsidP="0002585C">
      <w:pPr>
        <w:pStyle w:val="ARlistparagraph"/>
        <w:rPr>
          <w:rFonts w:cs="Arial"/>
          <w:lang w:val="en-US"/>
        </w:rPr>
      </w:pPr>
      <w:r w:rsidRPr="00F97333">
        <w:rPr>
          <w:rFonts w:cs="Arial"/>
          <w:b/>
          <w:bCs/>
          <w:lang w:val="en-US"/>
        </w:rPr>
        <w:t xml:space="preserve">Member: </w:t>
      </w:r>
      <w:r w:rsidRPr="00F97333">
        <w:rPr>
          <w:rFonts w:cs="Arial"/>
          <w:lang w:val="en-US"/>
        </w:rPr>
        <w:t>Dr Mark Nelson appointed to the Committee from 19 October 2016 to 18 October 2021</w:t>
      </w:r>
    </w:p>
    <w:p w14:paraId="52319390" w14:textId="77777777" w:rsidR="00C91688" w:rsidRPr="00F97333" w:rsidRDefault="00C91688" w:rsidP="0002585C">
      <w:pPr>
        <w:pStyle w:val="ARlistparagraph"/>
        <w:rPr>
          <w:rFonts w:cs="Arial"/>
          <w:lang w:val="en-US"/>
        </w:rPr>
      </w:pPr>
      <w:r w:rsidRPr="00F97333">
        <w:rPr>
          <w:rFonts w:cs="Arial"/>
          <w:b/>
          <w:bCs/>
          <w:lang w:val="en-US"/>
        </w:rPr>
        <w:t xml:space="preserve">Member: </w:t>
      </w:r>
      <w:r w:rsidRPr="00F97333">
        <w:rPr>
          <w:rFonts w:cs="Arial"/>
          <w:lang w:val="en-US"/>
        </w:rPr>
        <w:t>Mr Andrew Roberts appointed to the Committee 19 October 2016 to 18 October 2019</w:t>
      </w:r>
    </w:p>
    <w:p w14:paraId="4B903541" w14:textId="23D56347" w:rsidR="0002585C" w:rsidRPr="00F97333" w:rsidRDefault="00C91688" w:rsidP="0002585C">
      <w:pPr>
        <w:pStyle w:val="ARbody"/>
        <w:rPr>
          <w:rFonts w:cs="Arial"/>
          <w:lang w:val="en-US"/>
        </w:rPr>
      </w:pPr>
      <w:r w:rsidRPr="00F97333">
        <w:rPr>
          <w:rFonts w:cs="Arial"/>
          <w:lang w:val="en-US"/>
        </w:rPr>
        <w:t>Dr Michael Brand</w:t>
      </w:r>
      <w:r w:rsidR="0002585C" w:rsidRPr="00F97333">
        <w:rPr>
          <w:rFonts w:cs="Arial"/>
          <w:lang w:val="en-US"/>
        </w:rPr>
        <w:br/>
      </w:r>
      <w:r w:rsidRPr="00F97333">
        <w:rPr>
          <w:rFonts w:cs="Arial"/>
          <w:lang w:val="en-US"/>
        </w:rPr>
        <w:t>Director, Art Gallery of New South Wales</w:t>
      </w:r>
    </w:p>
    <w:p w14:paraId="0AD3F196" w14:textId="1376B1D0" w:rsidR="00C91688" w:rsidRPr="00F97333" w:rsidRDefault="00C91688" w:rsidP="0002585C">
      <w:pPr>
        <w:pStyle w:val="ARbody"/>
        <w:rPr>
          <w:rFonts w:cs="Arial"/>
          <w:lang w:val="en-US"/>
        </w:rPr>
      </w:pPr>
      <w:r w:rsidRPr="00F97333">
        <w:rPr>
          <w:rFonts w:cs="Arial"/>
          <w:lang w:val="en-US"/>
        </w:rPr>
        <w:t>12 October 2019</w:t>
      </w:r>
    </w:p>
    <w:p w14:paraId="3433029D" w14:textId="7368618C" w:rsidR="00C91688" w:rsidRPr="00F97333" w:rsidRDefault="00C91688" w:rsidP="0002585C">
      <w:pPr>
        <w:pStyle w:val="ARheading3"/>
        <w:rPr>
          <w:rFonts w:cs="Arial"/>
          <w:lang w:val="en-GB"/>
        </w:rPr>
      </w:pPr>
      <w:r w:rsidRPr="00F97333">
        <w:rPr>
          <w:rFonts w:cs="Arial"/>
          <w:lang w:val="en-GB"/>
        </w:rPr>
        <w:t>Facilities management</w:t>
      </w:r>
    </w:p>
    <w:p w14:paraId="518CC7FE" w14:textId="77777777" w:rsidR="00C91688" w:rsidRPr="00F97333" w:rsidRDefault="00C91688" w:rsidP="0002585C">
      <w:pPr>
        <w:pStyle w:val="ARbody"/>
        <w:rPr>
          <w:rFonts w:cs="Arial"/>
          <w:lang w:val="en-US"/>
        </w:rPr>
      </w:pPr>
      <w:r w:rsidRPr="00F97333">
        <w:rPr>
          <w:rFonts w:cs="Arial"/>
          <w:lang w:val="en-US"/>
        </w:rPr>
        <w:t>The Gallery seeks to ensure the effective management of assets in meeting service delivery expectations across all three buildings owned by the Gallery: the principal Domain building, the off-site Collection Store and the Brett Whiteley Studio. In planning for future growth, the Gallery is aligning with the NSW Asset Management Policy and Principles:</w:t>
      </w:r>
    </w:p>
    <w:p w14:paraId="20E12B26" w14:textId="7847C33F" w:rsidR="00C91688" w:rsidRPr="00F97333" w:rsidRDefault="00C91688" w:rsidP="0002585C">
      <w:pPr>
        <w:pStyle w:val="ARlistparagraphwithoutbullet"/>
        <w:rPr>
          <w:rFonts w:cs="Arial"/>
          <w:lang w:val="en-US"/>
        </w:rPr>
      </w:pPr>
      <w:r w:rsidRPr="00F97333">
        <w:rPr>
          <w:rFonts w:cs="Arial"/>
          <w:lang w:val="en-US"/>
        </w:rPr>
        <w:t>1.</w:t>
      </w:r>
      <w:r w:rsidR="0002585C" w:rsidRPr="00F97333">
        <w:rPr>
          <w:rFonts w:cs="Arial"/>
          <w:lang w:val="en-US"/>
        </w:rPr>
        <w:t xml:space="preserve"> </w:t>
      </w:r>
      <w:r w:rsidRPr="00F97333">
        <w:rPr>
          <w:rFonts w:cs="Arial"/>
          <w:lang w:val="en-US"/>
        </w:rPr>
        <w:t>Assets exist to provide value by supporting government objectives.</w:t>
      </w:r>
    </w:p>
    <w:p w14:paraId="79411C67" w14:textId="2CD9C84C" w:rsidR="00C91688" w:rsidRPr="00F97333" w:rsidRDefault="00C91688" w:rsidP="0002585C">
      <w:pPr>
        <w:pStyle w:val="ARlistparagraphwithoutbullet"/>
        <w:rPr>
          <w:rFonts w:cs="Arial"/>
          <w:lang w:val="en-US"/>
        </w:rPr>
      </w:pPr>
      <w:r w:rsidRPr="00F97333">
        <w:rPr>
          <w:rFonts w:cs="Arial"/>
          <w:lang w:val="en-US"/>
        </w:rPr>
        <w:lastRenderedPageBreak/>
        <w:t>2.</w:t>
      </w:r>
      <w:r w:rsidR="0002585C" w:rsidRPr="00F97333">
        <w:rPr>
          <w:rFonts w:cs="Arial"/>
          <w:lang w:val="en-US"/>
        </w:rPr>
        <w:t xml:space="preserve"> </w:t>
      </w:r>
      <w:r w:rsidRPr="00F97333">
        <w:rPr>
          <w:rFonts w:cs="Arial"/>
          <w:lang w:val="en-US"/>
        </w:rPr>
        <w:t xml:space="preserve">Agencies act as stewards of public assets on behalf of the government. </w:t>
      </w:r>
    </w:p>
    <w:p w14:paraId="51EBA62F" w14:textId="4144999C" w:rsidR="00C91688" w:rsidRPr="00F97333" w:rsidRDefault="00C91688" w:rsidP="0002585C">
      <w:pPr>
        <w:pStyle w:val="ARlistparagraphwithoutbullet"/>
        <w:rPr>
          <w:rFonts w:cs="Arial"/>
          <w:lang w:val="en-US"/>
        </w:rPr>
      </w:pPr>
      <w:r w:rsidRPr="00F97333">
        <w:rPr>
          <w:rFonts w:cs="Arial"/>
          <w:lang w:val="en-US"/>
        </w:rPr>
        <w:t>3.</w:t>
      </w:r>
      <w:r w:rsidR="0002585C" w:rsidRPr="00F97333">
        <w:rPr>
          <w:rFonts w:cs="Arial"/>
          <w:lang w:val="en-US"/>
        </w:rPr>
        <w:t xml:space="preserve"> </w:t>
      </w:r>
      <w:r w:rsidRPr="00F97333">
        <w:rPr>
          <w:rFonts w:cs="Arial"/>
          <w:lang w:val="en-US"/>
        </w:rPr>
        <w:t>Asset management decisions must have regards to the appropriate balance of cost, risk and performance.</w:t>
      </w:r>
    </w:p>
    <w:p w14:paraId="58534233" w14:textId="601BC443" w:rsidR="00C91688" w:rsidRPr="00F97333" w:rsidRDefault="00C91688" w:rsidP="0002585C">
      <w:pPr>
        <w:pStyle w:val="ARlistparagraphwithoutbullet"/>
        <w:rPr>
          <w:rFonts w:cs="Arial"/>
          <w:lang w:val="en-US"/>
        </w:rPr>
      </w:pPr>
      <w:r w:rsidRPr="00F97333">
        <w:rPr>
          <w:rFonts w:cs="Arial"/>
          <w:lang w:val="en-US"/>
        </w:rPr>
        <w:t>4.</w:t>
      </w:r>
      <w:r w:rsidR="0002585C" w:rsidRPr="00F97333">
        <w:rPr>
          <w:rFonts w:cs="Arial"/>
          <w:lang w:val="en-US"/>
        </w:rPr>
        <w:t xml:space="preserve"> </w:t>
      </w:r>
      <w:r w:rsidRPr="00F97333">
        <w:rPr>
          <w:rFonts w:cs="Arial"/>
          <w:lang w:val="en-US"/>
        </w:rPr>
        <w:t>Asset management must be integrated with the organisational functions, processes, activities and data.</w:t>
      </w:r>
    </w:p>
    <w:p w14:paraId="0D1F724D" w14:textId="0EFEB1DD" w:rsidR="00C91688" w:rsidRPr="00F97333" w:rsidRDefault="00C91688" w:rsidP="0002585C">
      <w:pPr>
        <w:pStyle w:val="ARlistparagraphwithoutbullet"/>
        <w:rPr>
          <w:rFonts w:cs="Arial"/>
          <w:lang w:val="en-US"/>
        </w:rPr>
      </w:pPr>
      <w:r w:rsidRPr="00F97333">
        <w:rPr>
          <w:rFonts w:cs="Arial"/>
          <w:lang w:val="en-US"/>
        </w:rPr>
        <w:t>5.</w:t>
      </w:r>
      <w:r w:rsidR="0002585C" w:rsidRPr="00F97333">
        <w:rPr>
          <w:rFonts w:cs="Arial"/>
          <w:lang w:val="en-US"/>
        </w:rPr>
        <w:t xml:space="preserve"> </w:t>
      </w:r>
      <w:r w:rsidRPr="00F97333">
        <w:rPr>
          <w:rFonts w:cs="Arial"/>
          <w:lang w:val="en-US"/>
        </w:rPr>
        <w:t>Asset management decisions must be made using whole-of-lifecycle approach.</w:t>
      </w:r>
    </w:p>
    <w:p w14:paraId="0A70AA4D" w14:textId="77777777" w:rsidR="00C91688" w:rsidRPr="00F97333" w:rsidRDefault="00C91688" w:rsidP="0002585C">
      <w:pPr>
        <w:pStyle w:val="ARbody"/>
        <w:rPr>
          <w:rFonts w:cs="Arial"/>
          <w:lang w:val="en-US"/>
        </w:rPr>
      </w:pPr>
      <w:r w:rsidRPr="00F97333">
        <w:rPr>
          <w:rFonts w:cs="Arial"/>
          <w:lang w:val="en-US"/>
        </w:rPr>
        <w:t xml:space="preserve">Maintenance of all three buildings owned by the Gallery continued throughout the 2018–19 financial year, with works including minor upgrades to ensure the buildings remained regulation and code compliant. The Gallery continues to improve efficiency through asset management programs while continuing to maintain the environmental standards necessary to protect collection and meet artwork loan conditions. </w:t>
      </w:r>
    </w:p>
    <w:p w14:paraId="1F41F38A" w14:textId="77777777" w:rsidR="00C91688" w:rsidRPr="00F97333" w:rsidRDefault="00C91688" w:rsidP="0002585C">
      <w:pPr>
        <w:pStyle w:val="ARheading4"/>
        <w:rPr>
          <w:rFonts w:cs="Arial"/>
          <w:lang w:val="en-US"/>
        </w:rPr>
      </w:pPr>
      <w:r w:rsidRPr="00F97333">
        <w:rPr>
          <w:rFonts w:cs="Arial"/>
          <w:lang w:val="en-US"/>
        </w:rPr>
        <w:t>Energy management</w:t>
      </w:r>
    </w:p>
    <w:p w14:paraId="4028A503" w14:textId="77777777" w:rsidR="00C91688" w:rsidRPr="00F97333" w:rsidRDefault="00C91688" w:rsidP="0002585C">
      <w:pPr>
        <w:pStyle w:val="ARheading5"/>
        <w:rPr>
          <w:rFonts w:cs="Arial"/>
          <w:lang w:val="en-US"/>
        </w:rPr>
      </w:pPr>
      <w:r w:rsidRPr="00F97333">
        <w:rPr>
          <w:rFonts w:cs="Arial"/>
          <w:lang w:val="en-US"/>
        </w:rPr>
        <w:t>Electricity</w:t>
      </w:r>
    </w:p>
    <w:p w14:paraId="724F408C" w14:textId="362BF973" w:rsidR="00C91688" w:rsidRPr="00F97333" w:rsidRDefault="00C91688" w:rsidP="0002585C">
      <w:pPr>
        <w:pStyle w:val="ARbody"/>
        <w:rPr>
          <w:rFonts w:cs="Arial"/>
          <w:lang w:val="en-US"/>
        </w:rPr>
      </w:pPr>
      <w:r w:rsidRPr="00F97333">
        <w:rPr>
          <w:rFonts w:cs="Arial"/>
          <w:lang w:val="en-US"/>
        </w:rPr>
        <w:t xml:space="preserve">Average daily electricity consumption at the Gallery’s Domain site during the 2018–19 financial year was 14 691 kilowatt hours. This represents a 7% reduction in daily usage compared to 2017–18.  </w:t>
      </w:r>
    </w:p>
    <w:p w14:paraId="656C409B" w14:textId="77777777" w:rsidR="00C91688" w:rsidRPr="00F97333" w:rsidRDefault="00C91688" w:rsidP="0002585C">
      <w:pPr>
        <w:pStyle w:val="ARheading5"/>
        <w:rPr>
          <w:rFonts w:cs="Arial"/>
          <w:lang w:val="en-US"/>
        </w:rPr>
      </w:pPr>
      <w:r w:rsidRPr="00F97333">
        <w:rPr>
          <w:rFonts w:cs="Arial"/>
          <w:lang w:val="en-US"/>
        </w:rPr>
        <w:t>Gas</w:t>
      </w:r>
    </w:p>
    <w:p w14:paraId="04F75CFE" w14:textId="77777777" w:rsidR="00C91688" w:rsidRPr="00F97333" w:rsidRDefault="00C91688" w:rsidP="0002585C">
      <w:pPr>
        <w:pStyle w:val="ARbody"/>
        <w:rPr>
          <w:rFonts w:cs="Arial"/>
          <w:lang w:val="en-US"/>
        </w:rPr>
      </w:pPr>
      <w:r w:rsidRPr="00F97333">
        <w:rPr>
          <w:rFonts w:cs="Arial"/>
          <w:lang w:val="en-US"/>
        </w:rPr>
        <w:t>The average daily gas consumption at our Domain site during the 2018–19 financial year was 85 gigajoules. This is a 3% reduction in daily usage compared to 2017–18.</w:t>
      </w:r>
    </w:p>
    <w:p w14:paraId="20B73838" w14:textId="77777777" w:rsidR="00C91688" w:rsidRPr="00F97333" w:rsidRDefault="00C91688" w:rsidP="0002585C">
      <w:pPr>
        <w:pStyle w:val="ARheading5"/>
        <w:rPr>
          <w:rFonts w:cs="Arial"/>
          <w:lang w:val="en-US"/>
        </w:rPr>
      </w:pPr>
      <w:r w:rsidRPr="00F97333">
        <w:rPr>
          <w:rFonts w:cs="Arial"/>
          <w:lang w:val="en-US"/>
        </w:rPr>
        <w:t>Water</w:t>
      </w:r>
    </w:p>
    <w:p w14:paraId="2FF47BCF" w14:textId="77777777" w:rsidR="00C91688" w:rsidRPr="00F97333" w:rsidRDefault="00C91688" w:rsidP="0002585C">
      <w:pPr>
        <w:pStyle w:val="ARbody"/>
        <w:rPr>
          <w:rFonts w:cs="Arial"/>
          <w:lang w:val="en-US"/>
        </w:rPr>
      </w:pPr>
      <w:r w:rsidRPr="00F97333">
        <w:rPr>
          <w:rFonts w:cs="Arial"/>
          <w:lang w:val="en-US"/>
        </w:rPr>
        <w:t>The average daily water consumption remained consistent with a minor reduction in daily usage to 96 kilolitres per day in the 2018–19 financial year.</w:t>
      </w:r>
    </w:p>
    <w:p w14:paraId="513E8845" w14:textId="77777777" w:rsidR="00C91688" w:rsidRPr="00F97333" w:rsidRDefault="00C91688" w:rsidP="0002585C">
      <w:pPr>
        <w:pStyle w:val="ARheading5"/>
        <w:rPr>
          <w:rFonts w:cs="Arial"/>
          <w:lang w:val="en-US"/>
        </w:rPr>
      </w:pPr>
      <w:r w:rsidRPr="00F97333">
        <w:rPr>
          <w:rFonts w:cs="Arial"/>
          <w:lang w:val="en-US"/>
        </w:rPr>
        <w:t>Waste reduction</w:t>
      </w:r>
    </w:p>
    <w:p w14:paraId="66FE9143" w14:textId="77777777" w:rsidR="00C91688" w:rsidRPr="00F97333" w:rsidRDefault="00C91688" w:rsidP="0002585C">
      <w:pPr>
        <w:pStyle w:val="ARbody"/>
        <w:rPr>
          <w:rFonts w:cs="Arial"/>
          <w:lang w:val="en-US"/>
        </w:rPr>
      </w:pPr>
      <w:r w:rsidRPr="00F97333">
        <w:rPr>
          <w:rFonts w:cs="Arial"/>
          <w:lang w:val="en-US"/>
        </w:rPr>
        <w:t>The Gallery continues to develop and implement sustainable operating strategies and seeks to embed a sustainable approach to managing our resources. Current initiatives include:</w:t>
      </w:r>
    </w:p>
    <w:p w14:paraId="4F179B25" w14:textId="144146F2" w:rsidR="00C91688" w:rsidRPr="00F97333" w:rsidRDefault="00C91688" w:rsidP="0002585C">
      <w:pPr>
        <w:pStyle w:val="ARlistparagraph"/>
        <w:rPr>
          <w:rFonts w:cs="Arial"/>
          <w:lang w:val="en-US"/>
        </w:rPr>
      </w:pPr>
      <w:r w:rsidRPr="00F97333">
        <w:rPr>
          <w:rFonts w:cs="Arial"/>
          <w:lang w:val="en-US"/>
        </w:rPr>
        <w:t>Initiation of a sustainability working group</w:t>
      </w:r>
    </w:p>
    <w:p w14:paraId="57A7B22E" w14:textId="140D0D07" w:rsidR="00C91688" w:rsidRPr="00F97333" w:rsidRDefault="00C91688" w:rsidP="0002585C">
      <w:pPr>
        <w:pStyle w:val="ARlistparagraph"/>
        <w:rPr>
          <w:rFonts w:cs="Arial"/>
          <w:lang w:val="en-US"/>
        </w:rPr>
      </w:pPr>
      <w:r w:rsidRPr="00F97333">
        <w:rPr>
          <w:rFonts w:cs="Arial"/>
          <w:lang w:val="en-US"/>
        </w:rPr>
        <w:t xml:space="preserve">Establishment of a baseline understanding of current performance </w:t>
      </w:r>
    </w:p>
    <w:p w14:paraId="576B8373" w14:textId="0DB7E2BE" w:rsidR="00C91688" w:rsidRPr="00F97333" w:rsidRDefault="00C91688" w:rsidP="0002585C">
      <w:pPr>
        <w:pStyle w:val="ARlistparagraph"/>
        <w:rPr>
          <w:rFonts w:cs="Arial"/>
          <w:lang w:val="en-US"/>
        </w:rPr>
      </w:pPr>
      <w:r w:rsidRPr="00F97333">
        <w:rPr>
          <w:rFonts w:cs="Arial"/>
          <w:lang w:val="en-US"/>
        </w:rPr>
        <w:t xml:space="preserve">Identification of sustainability themes to focus strategy development </w:t>
      </w:r>
    </w:p>
    <w:p w14:paraId="529EAC77" w14:textId="77777777" w:rsidR="00C91688" w:rsidRPr="00F97333" w:rsidRDefault="00C91688" w:rsidP="00C84EEB">
      <w:pPr>
        <w:pStyle w:val="ARheading4"/>
        <w:rPr>
          <w:rFonts w:cs="Arial"/>
          <w:lang w:val="en-US"/>
        </w:rPr>
      </w:pPr>
      <w:r w:rsidRPr="00F97333">
        <w:rPr>
          <w:rFonts w:cs="Arial"/>
          <w:lang w:val="en-US"/>
        </w:rPr>
        <w:lastRenderedPageBreak/>
        <w:t>Motor vehicle fleet</w:t>
      </w:r>
    </w:p>
    <w:p w14:paraId="2C4B3B55" w14:textId="77777777" w:rsidR="00C91688" w:rsidRPr="00F97333" w:rsidRDefault="00C91688" w:rsidP="00C84EEB">
      <w:pPr>
        <w:pStyle w:val="ARbody"/>
        <w:rPr>
          <w:rFonts w:cs="Arial"/>
          <w:lang w:val="en-US"/>
        </w:rPr>
      </w:pPr>
      <w:r w:rsidRPr="00F97333">
        <w:rPr>
          <w:rFonts w:cs="Arial"/>
          <w:lang w:val="en-US"/>
        </w:rPr>
        <w:t>The Gallery’s small permanent motor vehicle fleet is maintained and acquired in accordance with the NSW Government fleet management policy, including purchase of fuel-efficient cars.</w:t>
      </w:r>
    </w:p>
    <w:p w14:paraId="11C36A49" w14:textId="5836AE49" w:rsidR="00C91688" w:rsidRPr="00F97333" w:rsidRDefault="00C91688" w:rsidP="00C84EEB">
      <w:pPr>
        <w:pStyle w:val="ARbody"/>
        <w:rPr>
          <w:rFonts w:cs="Arial"/>
          <w:lang w:val="en-US"/>
        </w:rPr>
      </w:pPr>
      <w:r w:rsidRPr="00F97333">
        <w:rPr>
          <w:rFonts w:cs="Arial"/>
          <w:lang w:val="en-US"/>
        </w:rPr>
        <w:t xml:space="preserve">The Gallery’s fleet comprises seven motor vehicles, including one sedan and one van which run on E10 petrol; one utility truck, one 2-tonne truck and one 4.5-tonne truck which use diesel; and a Prius Hybrid wagon. The Gallery overachieves the NSW Government policy requirement that 5% of passenger fleets be hybrid, plug-in hybrid electric or electric vehicles. </w:t>
      </w:r>
    </w:p>
    <w:p w14:paraId="10D11EF5" w14:textId="77777777" w:rsidR="00C91688" w:rsidRPr="00F97333" w:rsidRDefault="00C91688" w:rsidP="00C84EEB">
      <w:pPr>
        <w:pStyle w:val="ARbody"/>
        <w:rPr>
          <w:rFonts w:cs="Arial"/>
          <w:lang w:val="en-US"/>
        </w:rPr>
      </w:pPr>
      <w:r w:rsidRPr="00F97333">
        <w:rPr>
          <w:rFonts w:cs="Arial"/>
          <w:lang w:val="en-US"/>
        </w:rPr>
        <w:t>The Gallery’s motor vehicle procedures provide guidelines for environmentally-sound driving. All employees using petrol-powered fleet vehicles are directed to refuel with E10 unleaded petrol.</w:t>
      </w:r>
    </w:p>
    <w:p w14:paraId="419D4577" w14:textId="77777777" w:rsidR="00C91688" w:rsidRPr="00F97333" w:rsidRDefault="00C91688" w:rsidP="00C84EEB">
      <w:pPr>
        <w:pStyle w:val="ARheading4"/>
        <w:rPr>
          <w:rFonts w:cs="Arial"/>
          <w:lang w:val="en-US"/>
        </w:rPr>
      </w:pPr>
      <w:r w:rsidRPr="00F97333">
        <w:rPr>
          <w:rFonts w:cs="Arial"/>
          <w:lang w:val="en-US"/>
        </w:rPr>
        <w:t>Resource Recovery Initiative</w:t>
      </w:r>
    </w:p>
    <w:p w14:paraId="497EC35E" w14:textId="04B6233B" w:rsidR="00C91688" w:rsidRPr="00F97333" w:rsidRDefault="00C91688" w:rsidP="00C84EEB">
      <w:pPr>
        <w:pStyle w:val="ARbody"/>
        <w:rPr>
          <w:rFonts w:cs="Arial"/>
          <w:lang w:val="en-US"/>
        </w:rPr>
      </w:pPr>
      <w:r w:rsidRPr="00F97333">
        <w:rPr>
          <w:rFonts w:cs="Arial"/>
          <w:lang w:val="en-US"/>
        </w:rPr>
        <w:t>A designated recycling mini-skip is located on the loading dock for recycling all paper products, including flattened cardboard boxes. Paper and recycling bins are situated in office areas throughout the Gallery, which are collected regularly by cleaning staff and then sent to a compliant recycling centre.</w:t>
      </w:r>
    </w:p>
    <w:p w14:paraId="1F19BE86" w14:textId="77777777" w:rsidR="00C91688" w:rsidRPr="00F97333" w:rsidRDefault="00C91688" w:rsidP="00C84EEB">
      <w:pPr>
        <w:pStyle w:val="ARbody"/>
        <w:rPr>
          <w:rFonts w:cs="Arial"/>
          <w:lang w:val="en-US"/>
        </w:rPr>
      </w:pPr>
      <w:r w:rsidRPr="00F97333">
        <w:rPr>
          <w:rFonts w:cs="Arial"/>
          <w:lang w:val="en-US"/>
        </w:rPr>
        <w:t>Bins are provided in the loading dock to ensure that glass and plastic can be appropriately recycled.</w:t>
      </w:r>
    </w:p>
    <w:p w14:paraId="39AED832" w14:textId="77777777" w:rsidR="00C91688" w:rsidRPr="00F97333" w:rsidRDefault="00C91688" w:rsidP="00C84EEB">
      <w:pPr>
        <w:pStyle w:val="ARbody"/>
        <w:rPr>
          <w:rFonts w:cs="Arial"/>
          <w:lang w:val="en-US"/>
        </w:rPr>
      </w:pPr>
      <w:r w:rsidRPr="00F97333">
        <w:rPr>
          <w:rFonts w:cs="Arial"/>
          <w:lang w:val="en-US"/>
        </w:rPr>
        <w:t>Wherever possible, construction and display materials are reused for exhibitions. All excess steel, wire and workshop, building materials, plant materials and hazardous materials are sent to an external supplier. The Conservation department recycles its paper and cardboard off-cuts internally and disposes of needles and syringes appropriately.</w:t>
      </w:r>
    </w:p>
    <w:p w14:paraId="03A8D4E1" w14:textId="77777777" w:rsidR="00C91688" w:rsidRPr="00F97333" w:rsidRDefault="00C91688" w:rsidP="00C84EEB">
      <w:pPr>
        <w:pStyle w:val="ARbody"/>
        <w:rPr>
          <w:rFonts w:cs="Arial"/>
          <w:lang w:val="en-US"/>
        </w:rPr>
      </w:pPr>
      <w:r w:rsidRPr="00F97333">
        <w:rPr>
          <w:rFonts w:cs="Arial"/>
          <w:lang w:val="en-US"/>
        </w:rPr>
        <w:t>Expired lights are collected and disposed of appropriately. Used toner cartridges, drums and waste collectors are sent for recycling.</w:t>
      </w:r>
    </w:p>
    <w:p w14:paraId="7EFB5FA0" w14:textId="77777777" w:rsidR="00C91688" w:rsidRPr="00F97333" w:rsidRDefault="00C91688" w:rsidP="00C84EEB">
      <w:pPr>
        <w:pStyle w:val="ARbody"/>
        <w:rPr>
          <w:rFonts w:cs="Arial"/>
          <w:lang w:val="en-US"/>
        </w:rPr>
      </w:pPr>
      <w:r w:rsidRPr="00F97333">
        <w:rPr>
          <w:rFonts w:cs="Arial"/>
          <w:lang w:val="en-US"/>
        </w:rPr>
        <w:t>The Research Library and Gallery Shop continue to reuse cardboard boxes and bubble wrap for packaging inter-library loans and filling visitor and e-commerce merchandise orders.</w:t>
      </w:r>
    </w:p>
    <w:p w14:paraId="0C907D8E" w14:textId="500D7E7A" w:rsidR="00C91688" w:rsidRPr="00F97333" w:rsidRDefault="00C91688" w:rsidP="00C84EEB">
      <w:pPr>
        <w:pStyle w:val="ARbody"/>
        <w:rPr>
          <w:rFonts w:cs="Arial"/>
          <w:lang w:val="en-US"/>
        </w:rPr>
      </w:pPr>
      <w:r w:rsidRPr="00F97333">
        <w:rPr>
          <w:rFonts w:cs="Arial"/>
          <w:lang w:val="en-US"/>
        </w:rPr>
        <w:t>All food and beverage services are handled by our contracted catering company.</w:t>
      </w:r>
    </w:p>
    <w:p w14:paraId="0CAB9FD7" w14:textId="48C184F6" w:rsidR="00C91688" w:rsidRPr="00F97333" w:rsidRDefault="00C91688" w:rsidP="00B226FF">
      <w:pPr>
        <w:pStyle w:val="ARheading2"/>
        <w:rPr>
          <w:rFonts w:cs="Arial"/>
          <w:lang w:val="en-US"/>
        </w:rPr>
      </w:pPr>
      <w:bookmarkStart w:id="12" w:name="_Toc30062820"/>
      <w:r w:rsidRPr="00F97333">
        <w:rPr>
          <w:rFonts w:cs="Arial"/>
          <w:lang w:val="en-US"/>
        </w:rPr>
        <w:t>Financial Reports</w:t>
      </w:r>
      <w:bookmarkEnd w:id="12"/>
    </w:p>
    <w:p w14:paraId="4316A536" w14:textId="6C70151B" w:rsidR="00C91688" w:rsidRPr="00F97333" w:rsidRDefault="00C91688" w:rsidP="00B226FF">
      <w:pPr>
        <w:pStyle w:val="ARheading3"/>
        <w:rPr>
          <w:rFonts w:cs="Arial"/>
          <w:lang w:val="en-US"/>
        </w:rPr>
      </w:pPr>
      <w:r w:rsidRPr="00F97333">
        <w:rPr>
          <w:rFonts w:cs="Arial"/>
          <w:lang w:val="en-US"/>
        </w:rPr>
        <w:t>Overseas travel</w:t>
      </w:r>
      <w:bookmarkStart w:id="13" w:name="_GoBack"/>
      <w:bookmarkEnd w:id="13"/>
    </w:p>
    <w:tbl>
      <w:tblPr>
        <w:tblW w:w="9072" w:type="dxa"/>
        <w:tblInd w:w="-8" w:type="dxa"/>
        <w:tblLayout w:type="fixed"/>
        <w:tblCellMar>
          <w:left w:w="0" w:type="dxa"/>
          <w:right w:w="0" w:type="dxa"/>
        </w:tblCellMar>
        <w:tblLook w:val="0000" w:firstRow="0" w:lastRow="0" w:firstColumn="0" w:lastColumn="0" w:noHBand="0" w:noVBand="0"/>
      </w:tblPr>
      <w:tblGrid>
        <w:gridCol w:w="8"/>
        <w:gridCol w:w="1356"/>
        <w:gridCol w:w="8"/>
        <w:gridCol w:w="1463"/>
        <w:gridCol w:w="1276"/>
        <w:gridCol w:w="2977"/>
        <w:gridCol w:w="709"/>
        <w:gridCol w:w="1275"/>
      </w:tblGrid>
      <w:tr w:rsidR="00C91688" w:rsidRPr="00F97333" w14:paraId="4A25A471" w14:textId="77777777" w:rsidTr="00F20E34">
        <w:trPr>
          <w:trHeight w:val="60"/>
          <w:tblHeader/>
        </w:trPr>
        <w:tc>
          <w:tcPr>
            <w:tcW w:w="1364" w:type="dxa"/>
            <w:gridSpan w:val="2"/>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AEDA596" w14:textId="77777777" w:rsidR="00C91688" w:rsidRPr="00F97333" w:rsidRDefault="00C91688" w:rsidP="00B226FF">
            <w:pPr>
              <w:pStyle w:val="Tabletext"/>
              <w:rPr>
                <w:rFonts w:cs="Arial"/>
                <w:b/>
                <w:bCs/>
                <w:sz w:val="16"/>
                <w:lang w:val="en-GB"/>
              </w:rPr>
            </w:pPr>
            <w:r w:rsidRPr="00F97333">
              <w:rPr>
                <w:rFonts w:cs="Arial"/>
                <w:b/>
                <w:bCs/>
                <w:lang w:val="en-GB"/>
              </w:rPr>
              <w:lastRenderedPageBreak/>
              <w:t>Name</w:t>
            </w:r>
          </w:p>
        </w:tc>
        <w:tc>
          <w:tcPr>
            <w:tcW w:w="1471" w:type="dxa"/>
            <w:gridSpan w:val="2"/>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9F62569" w14:textId="77777777" w:rsidR="00C91688" w:rsidRPr="00F97333" w:rsidRDefault="00C91688" w:rsidP="00B226FF">
            <w:pPr>
              <w:pStyle w:val="Tabletext"/>
              <w:rPr>
                <w:rFonts w:cs="Arial"/>
                <w:b/>
                <w:bCs/>
                <w:sz w:val="16"/>
                <w:lang w:val="en-GB"/>
              </w:rPr>
            </w:pPr>
            <w:r w:rsidRPr="00F97333">
              <w:rPr>
                <w:rFonts w:cs="Arial"/>
                <w:b/>
                <w:bCs/>
                <w:lang w:val="en-GB"/>
              </w:rPr>
              <w:t>Position</w:t>
            </w:r>
          </w:p>
        </w:tc>
        <w:tc>
          <w:tcPr>
            <w:tcW w:w="1276"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30616A4" w14:textId="77777777" w:rsidR="00C91688" w:rsidRPr="00F97333" w:rsidRDefault="00C91688" w:rsidP="00B226FF">
            <w:pPr>
              <w:pStyle w:val="Tabletext"/>
              <w:rPr>
                <w:rFonts w:cs="Arial"/>
                <w:b/>
                <w:bCs/>
                <w:sz w:val="16"/>
                <w:lang w:val="en-GB"/>
              </w:rPr>
            </w:pPr>
            <w:r w:rsidRPr="00F97333">
              <w:rPr>
                <w:rFonts w:cs="Arial"/>
                <w:b/>
                <w:bCs/>
                <w:lang w:val="en-GB"/>
              </w:rPr>
              <w:t>Destination</w:t>
            </w:r>
          </w:p>
        </w:tc>
        <w:tc>
          <w:tcPr>
            <w:tcW w:w="2977"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B9F8830" w14:textId="77777777" w:rsidR="00C91688" w:rsidRPr="00F97333" w:rsidRDefault="00C91688" w:rsidP="00B226FF">
            <w:pPr>
              <w:pStyle w:val="Tabletext"/>
              <w:rPr>
                <w:rFonts w:cs="Arial"/>
                <w:b/>
                <w:bCs/>
                <w:sz w:val="16"/>
                <w:lang w:val="en-GB"/>
              </w:rPr>
            </w:pPr>
            <w:r w:rsidRPr="00F97333">
              <w:rPr>
                <w:rFonts w:cs="Arial"/>
                <w:b/>
                <w:bCs/>
                <w:lang w:val="en-GB"/>
              </w:rPr>
              <w:t>Reason for travel</w:t>
            </w:r>
          </w:p>
        </w:tc>
        <w:tc>
          <w:tcPr>
            <w:tcW w:w="709"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23887F5" w14:textId="3CD23C8B" w:rsidR="00C91688" w:rsidRPr="00F97333" w:rsidRDefault="00C91688" w:rsidP="00B226FF">
            <w:pPr>
              <w:pStyle w:val="Tabletext"/>
              <w:rPr>
                <w:rFonts w:cs="Arial"/>
                <w:b/>
                <w:bCs/>
                <w:sz w:val="16"/>
                <w:lang w:val="en-GB"/>
              </w:rPr>
            </w:pPr>
            <w:r w:rsidRPr="00F97333">
              <w:rPr>
                <w:rFonts w:cs="Arial"/>
                <w:b/>
                <w:bCs/>
                <w:lang w:val="en-GB"/>
              </w:rPr>
              <w:t>Days on duty</w:t>
            </w:r>
          </w:p>
        </w:tc>
        <w:tc>
          <w:tcPr>
            <w:tcW w:w="1275"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DC498C6" w14:textId="77777777" w:rsidR="00C91688" w:rsidRPr="00F97333" w:rsidRDefault="00C91688" w:rsidP="00B226FF">
            <w:pPr>
              <w:pStyle w:val="Tabletext"/>
              <w:rPr>
                <w:rFonts w:cs="Arial"/>
                <w:b/>
                <w:bCs/>
                <w:sz w:val="16"/>
                <w:lang w:val="en-GB"/>
              </w:rPr>
            </w:pPr>
            <w:r w:rsidRPr="00F97333">
              <w:rPr>
                <w:rFonts w:cs="Arial"/>
                <w:b/>
                <w:bCs/>
                <w:lang w:val="en-GB"/>
              </w:rPr>
              <w:t>Period of travel</w:t>
            </w:r>
          </w:p>
        </w:tc>
      </w:tr>
      <w:tr w:rsidR="00C91688" w:rsidRPr="00F97333" w14:paraId="6966398E"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1226BF4" w14:textId="77777777" w:rsidR="00C91688" w:rsidRPr="00F97333" w:rsidRDefault="00C91688" w:rsidP="00B226FF">
            <w:pPr>
              <w:pStyle w:val="Tabletext"/>
              <w:rPr>
                <w:rFonts w:cs="Arial"/>
                <w:sz w:val="16"/>
                <w:lang w:val="en-GB"/>
              </w:rPr>
            </w:pPr>
            <w:r w:rsidRPr="00F97333">
              <w:rPr>
                <w:rFonts w:cs="Arial"/>
                <w:lang w:val="en-GB"/>
              </w:rPr>
              <w:t>Peter Raissis</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0942E81" w14:textId="77777777" w:rsidR="00C91688" w:rsidRPr="00F97333" w:rsidRDefault="00C91688" w:rsidP="00B226FF">
            <w:pPr>
              <w:pStyle w:val="Tabletext"/>
              <w:rPr>
                <w:rFonts w:cs="Arial"/>
                <w:sz w:val="16"/>
                <w:lang w:val="en-GB"/>
              </w:rPr>
            </w:pPr>
            <w:r w:rsidRPr="00F97333">
              <w:rPr>
                <w:rFonts w:cs="Arial"/>
                <w:lang w:val="en-GB"/>
              </w:rPr>
              <w:t>Curator of European Prints, Drawings and Watercolours</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FC8F3EA" w14:textId="77777777" w:rsidR="00C91688" w:rsidRPr="00F97333" w:rsidRDefault="00C91688" w:rsidP="00B226FF">
            <w:pPr>
              <w:pStyle w:val="Tabletext"/>
              <w:rPr>
                <w:rFonts w:cs="Arial"/>
                <w:sz w:val="16"/>
                <w:lang w:val="en-GB"/>
              </w:rPr>
            </w:pPr>
            <w:r w:rsidRPr="00F97333">
              <w:rPr>
                <w:rFonts w:cs="Arial"/>
                <w:lang w:val="en-GB"/>
              </w:rPr>
              <w:t>Russia</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B4224D0" w14:textId="77777777" w:rsidR="00C91688" w:rsidRPr="00F97333" w:rsidRDefault="00C91688" w:rsidP="00B226FF">
            <w:pPr>
              <w:pStyle w:val="Tabletext"/>
              <w:rPr>
                <w:rFonts w:cs="Arial"/>
                <w:sz w:val="16"/>
                <w:lang w:val="en-GB"/>
              </w:rPr>
            </w:pPr>
            <w:r w:rsidRPr="00F97333">
              <w:rPr>
                <w:rFonts w:cs="Arial"/>
                <w:lang w:val="en-GB"/>
              </w:rPr>
              <w:t xml:space="preserve">Complete negotiations for </w:t>
            </w:r>
            <w:r w:rsidRPr="00F97333">
              <w:rPr>
                <w:rFonts w:cs="Arial"/>
                <w:i/>
                <w:iCs/>
                <w:lang w:val="en-GB"/>
              </w:rPr>
              <w:t xml:space="preserve">Masters of modern art from the Hermitage </w:t>
            </w:r>
            <w:r w:rsidRPr="00F97333">
              <w:rPr>
                <w:rFonts w:cs="Arial"/>
                <w:lang w:val="en-GB"/>
              </w:rPr>
              <w:t>exhibition. Travel funded by Art Exhibitions Australia.</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38AFA02" w14:textId="77777777" w:rsidR="00C91688" w:rsidRPr="00F97333" w:rsidRDefault="00C91688" w:rsidP="00B226FF">
            <w:pPr>
              <w:pStyle w:val="Tabletext"/>
              <w:rPr>
                <w:rFonts w:cs="Arial"/>
                <w:sz w:val="16"/>
                <w:lang w:val="en-GB"/>
              </w:rPr>
            </w:pPr>
            <w:r w:rsidRPr="00F97333">
              <w:rPr>
                <w:rFonts w:cs="Arial"/>
                <w:lang w:val="en-GB"/>
              </w:rPr>
              <w:t>7</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5A5EC47" w14:textId="77777777" w:rsidR="00C91688" w:rsidRPr="00F97333" w:rsidRDefault="00C91688" w:rsidP="00B226FF">
            <w:pPr>
              <w:pStyle w:val="Tabletext"/>
              <w:rPr>
                <w:rFonts w:cs="Arial"/>
                <w:sz w:val="16"/>
                <w:lang w:val="en-GB"/>
              </w:rPr>
            </w:pPr>
            <w:r w:rsidRPr="00F97333">
              <w:rPr>
                <w:rFonts w:cs="Arial"/>
                <w:lang w:val="en-GB"/>
              </w:rPr>
              <w:t>29/07/2018 – 05/08/2018</w:t>
            </w:r>
          </w:p>
        </w:tc>
      </w:tr>
      <w:tr w:rsidR="00C91688" w:rsidRPr="00F97333" w14:paraId="030F18A6"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1BAEDA8" w14:textId="77777777" w:rsidR="00C91688" w:rsidRPr="00F97333" w:rsidRDefault="00C91688" w:rsidP="00B226FF">
            <w:pPr>
              <w:pStyle w:val="Tabletext"/>
              <w:rPr>
                <w:rFonts w:cs="Arial"/>
                <w:sz w:val="16"/>
                <w:lang w:val="en-GB"/>
              </w:rPr>
            </w:pPr>
            <w:r w:rsidRPr="00F97333">
              <w:rPr>
                <w:rFonts w:cs="Arial"/>
                <w:lang w:val="en-GB"/>
              </w:rPr>
              <w:t>Maud Page</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B3BFD2E" w14:textId="77777777" w:rsidR="00C91688" w:rsidRPr="00F97333" w:rsidRDefault="00C91688" w:rsidP="00B226FF">
            <w:pPr>
              <w:pStyle w:val="Tabletext"/>
              <w:rPr>
                <w:rFonts w:cs="Arial"/>
                <w:sz w:val="16"/>
                <w:lang w:val="en-GB"/>
              </w:rPr>
            </w:pPr>
            <w:r w:rsidRPr="00F97333">
              <w:rPr>
                <w:rFonts w:cs="Arial"/>
                <w:lang w:val="en-GB"/>
              </w:rPr>
              <w:t>Deputy Director, Director of Collections</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76C9B8F" w14:textId="1AAC0E5C" w:rsidR="00C91688" w:rsidRPr="00F97333" w:rsidRDefault="00C91688" w:rsidP="00B226FF">
            <w:pPr>
              <w:pStyle w:val="Tabletext"/>
              <w:rPr>
                <w:rFonts w:cs="Arial"/>
                <w:sz w:val="16"/>
                <w:lang w:val="en-GB"/>
              </w:rPr>
            </w:pPr>
            <w:r w:rsidRPr="00F97333">
              <w:rPr>
                <w:rFonts w:cs="Arial"/>
                <w:lang w:val="en-GB"/>
              </w:rPr>
              <w:t>United States of America</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C98B295" w14:textId="55AF9BF7" w:rsidR="00C91688" w:rsidRPr="00F97333" w:rsidRDefault="00C91688" w:rsidP="00B226FF">
            <w:pPr>
              <w:pStyle w:val="Tabletext"/>
              <w:rPr>
                <w:rFonts w:cs="Arial"/>
                <w:sz w:val="16"/>
                <w:lang w:val="en-GB"/>
              </w:rPr>
            </w:pPr>
            <w:r w:rsidRPr="00F97333">
              <w:rPr>
                <w:rFonts w:cs="Arial"/>
                <w:lang w:val="en-GB"/>
              </w:rPr>
              <w:t>Undertake research for a proposed exhibition and for Sydney Modern Project artwork commissions.</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9080514" w14:textId="77777777" w:rsidR="00C91688" w:rsidRPr="00F97333" w:rsidRDefault="00C91688" w:rsidP="00B226FF">
            <w:pPr>
              <w:pStyle w:val="Tabletext"/>
              <w:rPr>
                <w:rFonts w:cs="Arial"/>
                <w:sz w:val="16"/>
                <w:lang w:val="en-GB"/>
              </w:rPr>
            </w:pPr>
            <w:r w:rsidRPr="00F97333">
              <w:rPr>
                <w:rFonts w:cs="Arial"/>
                <w:lang w:val="en-GB"/>
              </w:rPr>
              <w:t>9</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3B788FD" w14:textId="77777777" w:rsidR="00C91688" w:rsidRPr="00F97333" w:rsidRDefault="00C91688" w:rsidP="00B226FF">
            <w:pPr>
              <w:pStyle w:val="Tabletext"/>
              <w:rPr>
                <w:rFonts w:cs="Arial"/>
                <w:sz w:val="16"/>
                <w:lang w:val="en-GB"/>
              </w:rPr>
            </w:pPr>
            <w:r w:rsidRPr="00F97333">
              <w:rPr>
                <w:rFonts w:cs="Arial"/>
                <w:lang w:val="en-GB"/>
              </w:rPr>
              <w:t>03/08/2018 – 12/8/2018</w:t>
            </w:r>
          </w:p>
        </w:tc>
      </w:tr>
      <w:tr w:rsidR="00C91688" w:rsidRPr="00F97333" w14:paraId="20E1329F"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5313766" w14:textId="77777777" w:rsidR="00C91688" w:rsidRPr="00F97333" w:rsidRDefault="00C91688" w:rsidP="00B226FF">
            <w:pPr>
              <w:pStyle w:val="Tabletext"/>
              <w:rPr>
                <w:rFonts w:cs="Arial"/>
                <w:sz w:val="16"/>
                <w:lang w:val="en-GB"/>
              </w:rPr>
            </w:pPr>
            <w:r w:rsidRPr="00F97333">
              <w:rPr>
                <w:rFonts w:cs="Arial"/>
                <w:lang w:val="en-GB"/>
              </w:rPr>
              <w:t>Michael Brand</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C272C81" w14:textId="77777777" w:rsidR="00C91688" w:rsidRPr="00F97333" w:rsidRDefault="00C91688" w:rsidP="00B226FF">
            <w:pPr>
              <w:pStyle w:val="Tabletext"/>
              <w:rPr>
                <w:rFonts w:cs="Arial"/>
                <w:sz w:val="16"/>
                <w:lang w:val="en-GB"/>
              </w:rPr>
            </w:pPr>
            <w:r w:rsidRPr="00F97333">
              <w:rPr>
                <w:rFonts w:cs="Arial"/>
                <w:lang w:val="en-GB"/>
              </w:rPr>
              <w:t>Director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5E349BA" w14:textId="77777777" w:rsidR="00C91688" w:rsidRPr="00F97333" w:rsidRDefault="00C91688" w:rsidP="00B226FF">
            <w:pPr>
              <w:pStyle w:val="Tabletext"/>
              <w:rPr>
                <w:rFonts w:cs="Arial"/>
                <w:sz w:val="16"/>
                <w:lang w:val="en-GB"/>
              </w:rPr>
            </w:pPr>
            <w:r w:rsidRPr="00F97333">
              <w:rPr>
                <w:rFonts w:cs="Arial"/>
                <w:lang w:val="en-GB"/>
              </w:rPr>
              <w:t>Russia, Latvia, Japan, United States of America</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B901798" w14:textId="77777777" w:rsidR="00C91688" w:rsidRPr="00F97333" w:rsidRDefault="00C91688" w:rsidP="00B226FF">
            <w:pPr>
              <w:pStyle w:val="Tabletext"/>
              <w:rPr>
                <w:rFonts w:cs="Arial"/>
                <w:sz w:val="16"/>
                <w:lang w:val="en-GB"/>
              </w:rPr>
            </w:pPr>
            <w:r w:rsidRPr="00F97333">
              <w:rPr>
                <w:rFonts w:cs="Arial"/>
                <w:lang w:val="en-GB"/>
              </w:rPr>
              <w:t>Attend the Hermitage’s International Advisory Board meeting, Riga International Biennale of Contemporary Art, and SANAA Sydney Modern Project workshop in Japan; meet with museum directors in New York.</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1E616CE" w14:textId="77777777" w:rsidR="00C91688" w:rsidRPr="00F97333" w:rsidRDefault="00C91688" w:rsidP="00B226FF">
            <w:pPr>
              <w:pStyle w:val="Tabletext"/>
              <w:rPr>
                <w:rFonts w:cs="Arial"/>
                <w:sz w:val="16"/>
                <w:lang w:val="en-GB"/>
              </w:rPr>
            </w:pPr>
            <w:r w:rsidRPr="00F97333">
              <w:rPr>
                <w:rFonts w:cs="Arial"/>
                <w:lang w:val="en-GB"/>
              </w:rPr>
              <w:t>16</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305CEF3" w14:textId="77777777" w:rsidR="00C91688" w:rsidRPr="00F97333" w:rsidRDefault="00C91688" w:rsidP="00B226FF">
            <w:pPr>
              <w:pStyle w:val="Tabletext"/>
              <w:rPr>
                <w:rFonts w:cs="Arial"/>
                <w:sz w:val="16"/>
                <w:lang w:val="en-GB"/>
              </w:rPr>
            </w:pPr>
            <w:r w:rsidRPr="00F97333">
              <w:rPr>
                <w:rFonts w:cs="Arial"/>
                <w:lang w:val="en-GB"/>
              </w:rPr>
              <w:t xml:space="preserve">16/08/2018 – 01/09/2018 </w:t>
            </w:r>
          </w:p>
        </w:tc>
      </w:tr>
      <w:tr w:rsidR="00C91688" w:rsidRPr="00F97333" w14:paraId="1E0949A8"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A5FB847" w14:textId="77777777" w:rsidR="00C91688" w:rsidRPr="00F97333" w:rsidRDefault="00C91688" w:rsidP="00B226FF">
            <w:pPr>
              <w:pStyle w:val="Tabletext"/>
              <w:rPr>
                <w:rFonts w:cs="Arial"/>
                <w:sz w:val="16"/>
                <w:lang w:val="en-GB"/>
              </w:rPr>
            </w:pPr>
            <w:r w:rsidRPr="00F97333">
              <w:rPr>
                <w:rFonts w:cs="Arial"/>
                <w:lang w:val="en-GB"/>
              </w:rPr>
              <w:t>Clare Eggleston</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52D76AD" w14:textId="77777777" w:rsidR="00C91688" w:rsidRPr="00F97333" w:rsidRDefault="00C91688" w:rsidP="00B226FF">
            <w:pPr>
              <w:pStyle w:val="Tabletext"/>
              <w:rPr>
                <w:rFonts w:cs="Arial"/>
                <w:sz w:val="16"/>
                <w:lang w:val="en-GB"/>
              </w:rPr>
            </w:pPr>
            <w:r w:rsidRPr="00F97333">
              <w:rPr>
                <w:rFonts w:cs="Arial"/>
                <w:lang w:val="en-GB"/>
              </w:rPr>
              <w:t>Librarian</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C2EA07D" w14:textId="77777777" w:rsidR="00C91688" w:rsidRPr="00F97333" w:rsidRDefault="00C91688" w:rsidP="00B226FF">
            <w:pPr>
              <w:pStyle w:val="Tabletext"/>
              <w:rPr>
                <w:rFonts w:cs="Arial"/>
                <w:sz w:val="16"/>
                <w:lang w:val="en-GB"/>
              </w:rPr>
            </w:pPr>
            <w:r w:rsidRPr="00F97333">
              <w:rPr>
                <w:rFonts w:cs="Arial"/>
                <w:lang w:val="en-GB"/>
              </w:rPr>
              <w:t>Malaysia</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3CFCCDB" w14:textId="3A8B9232" w:rsidR="00C91688" w:rsidRPr="00F97333" w:rsidRDefault="00C91688" w:rsidP="00B226FF">
            <w:pPr>
              <w:pStyle w:val="Tabletext"/>
              <w:rPr>
                <w:rFonts w:cs="Arial"/>
                <w:sz w:val="16"/>
                <w:lang w:val="en-GB"/>
              </w:rPr>
            </w:pPr>
            <w:r w:rsidRPr="00F97333">
              <w:rPr>
                <w:rFonts w:cs="Arial"/>
                <w:lang w:val="en-GB"/>
              </w:rPr>
              <w:t>Manage an international conference on Islamic resources in world museums, as a joint initiative with the Islamic Art Museum of Malaysia.</w:t>
            </w:r>
            <w:r w:rsidR="00B226FF" w:rsidRPr="00F97333">
              <w:rPr>
                <w:rFonts w:cs="Arial"/>
                <w:lang w:val="en-GB"/>
              </w:rPr>
              <w:t xml:space="preserve"> </w:t>
            </w:r>
            <w:r w:rsidRPr="00F97333">
              <w:rPr>
                <w:rFonts w:cs="Arial"/>
                <w:lang w:val="en-GB"/>
              </w:rPr>
              <w:t>Travel part-funded by the Friends of the AGNSW Library and Archive.</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5F2A155" w14:textId="77777777" w:rsidR="00C91688" w:rsidRPr="00F97333" w:rsidRDefault="00C91688" w:rsidP="00B226FF">
            <w:pPr>
              <w:pStyle w:val="Tabletext"/>
              <w:rPr>
                <w:rFonts w:cs="Arial"/>
                <w:sz w:val="16"/>
                <w:lang w:val="en-GB"/>
              </w:rPr>
            </w:pPr>
            <w:r w:rsidRPr="00F97333">
              <w:rPr>
                <w:rFonts w:cs="Arial"/>
                <w:lang w:val="en-GB"/>
              </w:rPr>
              <w:t>6</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824276C" w14:textId="77777777" w:rsidR="00C91688" w:rsidRPr="00F97333" w:rsidRDefault="00C91688" w:rsidP="00B226FF">
            <w:pPr>
              <w:pStyle w:val="Tabletext"/>
              <w:rPr>
                <w:rFonts w:cs="Arial"/>
                <w:sz w:val="16"/>
                <w:lang w:val="en-GB"/>
              </w:rPr>
            </w:pPr>
            <w:r w:rsidRPr="00F97333">
              <w:rPr>
                <w:rFonts w:cs="Arial"/>
                <w:lang w:val="en-GB"/>
              </w:rPr>
              <w:t>22/08/2018 – 29/08/2018</w:t>
            </w:r>
          </w:p>
        </w:tc>
      </w:tr>
      <w:tr w:rsidR="00C91688" w:rsidRPr="00F97333" w14:paraId="2C46EA2D"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55B6967" w14:textId="77777777" w:rsidR="00C91688" w:rsidRPr="00F97333" w:rsidRDefault="00C91688" w:rsidP="00B226FF">
            <w:pPr>
              <w:pStyle w:val="Tabletext"/>
              <w:rPr>
                <w:rFonts w:cs="Arial"/>
                <w:sz w:val="16"/>
                <w:lang w:val="en-GB"/>
              </w:rPr>
            </w:pPr>
            <w:r w:rsidRPr="00F97333">
              <w:rPr>
                <w:rFonts w:cs="Arial"/>
                <w:lang w:val="en-GB"/>
              </w:rPr>
              <w:t>Vivian Huang</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EE7772C" w14:textId="77777777" w:rsidR="00C91688" w:rsidRPr="00F97333" w:rsidRDefault="00C91688" w:rsidP="00B226FF">
            <w:pPr>
              <w:pStyle w:val="Tabletext"/>
              <w:rPr>
                <w:rFonts w:cs="Arial"/>
                <w:sz w:val="16"/>
                <w:lang w:val="en-GB"/>
              </w:rPr>
            </w:pPr>
            <w:r w:rsidRPr="00F97333">
              <w:rPr>
                <w:rFonts w:cs="Arial"/>
                <w:lang w:val="en-GB"/>
              </w:rPr>
              <w:t>Librarian</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0D3BC43" w14:textId="77777777" w:rsidR="00C91688" w:rsidRPr="00F97333" w:rsidRDefault="00C91688" w:rsidP="00B226FF">
            <w:pPr>
              <w:pStyle w:val="Tabletext"/>
              <w:rPr>
                <w:rFonts w:cs="Arial"/>
                <w:sz w:val="16"/>
                <w:lang w:val="en-GB"/>
              </w:rPr>
            </w:pPr>
            <w:r w:rsidRPr="00F97333">
              <w:rPr>
                <w:rFonts w:cs="Arial"/>
                <w:lang w:val="en-GB"/>
              </w:rPr>
              <w:t>Malaysia</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5EA11C3" w14:textId="77777777" w:rsidR="00C91688" w:rsidRPr="00F97333" w:rsidRDefault="00C91688" w:rsidP="00B226FF">
            <w:pPr>
              <w:pStyle w:val="Tabletext"/>
              <w:rPr>
                <w:rFonts w:cs="Arial"/>
                <w:sz w:val="16"/>
                <w:lang w:val="en-GB"/>
              </w:rPr>
            </w:pPr>
            <w:r w:rsidRPr="00F97333">
              <w:rPr>
                <w:rFonts w:cs="Arial"/>
                <w:lang w:val="en-GB"/>
              </w:rPr>
              <w:t>Manage an international conference on Islamic resources in world museums, as a joint initiative with the Islamic Art Museum of Malaysia (IAMM). Travel part-funded by the Friends of the AGNSW Library and Archive.</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FB81AE4" w14:textId="77777777" w:rsidR="00C91688" w:rsidRPr="00F97333" w:rsidRDefault="00C91688" w:rsidP="00B226FF">
            <w:pPr>
              <w:pStyle w:val="Tabletext"/>
              <w:rPr>
                <w:rFonts w:cs="Arial"/>
                <w:sz w:val="16"/>
                <w:lang w:val="en-GB"/>
              </w:rPr>
            </w:pPr>
            <w:r w:rsidRPr="00F97333">
              <w:rPr>
                <w:rFonts w:cs="Arial"/>
                <w:lang w:val="en-GB"/>
              </w:rPr>
              <w:t>6</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4EC6761" w14:textId="77777777" w:rsidR="00C91688" w:rsidRPr="00F97333" w:rsidRDefault="00C91688" w:rsidP="00B226FF">
            <w:pPr>
              <w:pStyle w:val="Tabletext"/>
              <w:rPr>
                <w:rFonts w:cs="Arial"/>
                <w:sz w:val="16"/>
                <w:lang w:val="en-GB"/>
              </w:rPr>
            </w:pPr>
            <w:r w:rsidRPr="00F97333">
              <w:rPr>
                <w:rFonts w:cs="Arial"/>
                <w:lang w:val="en-GB"/>
              </w:rPr>
              <w:t>22/08/2018 – 29/08/2018</w:t>
            </w:r>
          </w:p>
        </w:tc>
      </w:tr>
      <w:tr w:rsidR="00C91688" w:rsidRPr="00F97333" w14:paraId="7F9EF6AF"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7929697" w14:textId="77777777" w:rsidR="00C91688" w:rsidRPr="00F97333" w:rsidRDefault="00C91688" w:rsidP="00B226FF">
            <w:pPr>
              <w:pStyle w:val="Tabletext"/>
              <w:rPr>
                <w:rFonts w:cs="Arial"/>
                <w:sz w:val="16"/>
                <w:lang w:val="en-GB"/>
              </w:rPr>
            </w:pPr>
            <w:r w:rsidRPr="00F97333">
              <w:rPr>
                <w:rFonts w:cs="Arial"/>
                <w:lang w:val="en-GB"/>
              </w:rPr>
              <w:t>Nicholas Chambers</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DA7FB52" w14:textId="77777777" w:rsidR="00C91688" w:rsidRPr="00F97333" w:rsidRDefault="00C91688" w:rsidP="00B226FF">
            <w:pPr>
              <w:pStyle w:val="Tabletext"/>
              <w:rPr>
                <w:rFonts w:cs="Arial"/>
                <w:sz w:val="16"/>
                <w:lang w:val="en-GB"/>
              </w:rPr>
            </w:pPr>
            <w:r w:rsidRPr="00F97333">
              <w:rPr>
                <w:rFonts w:cs="Arial"/>
                <w:lang w:val="en-GB"/>
              </w:rPr>
              <w:t>Senior Curator, Modern and Contemporary International Art</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06131D0" w14:textId="77777777" w:rsidR="00C91688" w:rsidRPr="00F97333" w:rsidRDefault="00C91688" w:rsidP="00B226FF">
            <w:pPr>
              <w:pStyle w:val="Tabletext"/>
              <w:rPr>
                <w:rFonts w:cs="Arial"/>
                <w:sz w:val="16"/>
                <w:lang w:val="en-GB"/>
              </w:rPr>
            </w:pPr>
            <w:r w:rsidRPr="00F97333">
              <w:rPr>
                <w:rFonts w:cs="Arial"/>
                <w:lang w:val="en-GB"/>
              </w:rPr>
              <w:t>Japan</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BC0B4CE" w14:textId="77777777" w:rsidR="00C91688" w:rsidRPr="00F97333" w:rsidRDefault="00C91688" w:rsidP="00B226FF">
            <w:pPr>
              <w:pStyle w:val="Tabletext"/>
              <w:rPr>
                <w:rFonts w:cs="Arial"/>
                <w:sz w:val="16"/>
                <w:lang w:val="en-GB"/>
              </w:rPr>
            </w:pPr>
            <w:r w:rsidRPr="00F97333">
              <w:rPr>
                <w:rFonts w:cs="Arial"/>
                <w:lang w:val="en-GB"/>
              </w:rPr>
              <w:t xml:space="preserve">Undertake research for </w:t>
            </w:r>
            <w:r w:rsidRPr="00F97333">
              <w:rPr>
                <w:rFonts w:cs="Arial"/>
                <w:i/>
                <w:iCs/>
                <w:lang w:val="en-GB"/>
              </w:rPr>
              <w:t>The essential Duchamp</w:t>
            </w:r>
            <w:r w:rsidRPr="00F97333">
              <w:rPr>
                <w:rFonts w:cs="Arial"/>
                <w:lang w:val="en-GB"/>
              </w:rPr>
              <w:t xml:space="preserve"> exhibition.</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AE51E2D" w14:textId="77777777" w:rsidR="00C91688" w:rsidRPr="00F97333" w:rsidRDefault="00C91688" w:rsidP="00B226FF">
            <w:pPr>
              <w:pStyle w:val="Tabletext"/>
              <w:rPr>
                <w:rFonts w:cs="Arial"/>
                <w:sz w:val="16"/>
                <w:lang w:val="en-GB"/>
              </w:rPr>
            </w:pPr>
            <w:r w:rsidRPr="00F97333">
              <w:rPr>
                <w:rFonts w:cs="Arial"/>
                <w:lang w:val="en-GB"/>
              </w:rPr>
              <w:t>4</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2C37651" w14:textId="77777777" w:rsidR="00C91688" w:rsidRPr="00F97333" w:rsidRDefault="00C91688" w:rsidP="00B226FF">
            <w:pPr>
              <w:pStyle w:val="Tabletext"/>
              <w:rPr>
                <w:rFonts w:cs="Arial"/>
                <w:sz w:val="16"/>
                <w:lang w:val="en-GB"/>
              </w:rPr>
            </w:pPr>
            <w:r w:rsidRPr="00F97333">
              <w:rPr>
                <w:rFonts w:cs="Arial"/>
                <w:lang w:val="en-GB"/>
              </w:rPr>
              <w:t>14/10/2018 – 18/10/2018</w:t>
            </w:r>
          </w:p>
        </w:tc>
      </w:tr>
      <w:tr w:rsidR="00C91688" w:rsidRPr="00F97333" w14:paraId="2E0B5FEB"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06AA20C" w14:textId="77777777" w:rsidR="00C91688" w:rsidRPr="00F97333" w:rsidRDefault="00C91688" w:rsidP="00B226FF">
            <w:pPr>
              <w:pStyle w:val="Tabletext"/>
              <w:rPr>
                <w:rFonts w:cs="Arial"/>
                <w:sz w:val="16"/>
                <w:lang w:val="en-GB"/>
              </w:rPr>
            </w:pPr>
            <w:r w:rsidRPr="00F97333">
              <w:rPr>
                <w:rFonts w:cs="Arial"/>
                <w:lang w:val="en-GB"/>
              </w:rPr>
              <w:t>Yin Cao</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5D74D3F" w14:textId="77777777" w:rsidR="00C91688" w:rsidRPr="00F97333" w:rsidRDefault="00C91688" w:rsidP="00B226FF">
            <w:pPr>
              <w:pStyle w:val="Tabletext"/>
              <w:rPr>
                <w:rFonts w:cs="Arial"/>
                <w:sz w:val="16"/>
                <w:lang w:val="en-GB"/>
              </w:rPr>
            </w:pPr>
            <w:r w:rsidRPr="00F97333">
              <w:rPr>
                <w:rFonts w:cs="Arial"/>
                <w:lang w:val="en-GB"/>
              </w:rPr>
              <w:t>Curator, Chinese Art</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FBB4E25" w14:textId="77777777" w:rsidR="00C91688" w:rsidRPr="00F97333" w:rsidRDefault="00C91688" w:rsidP="00B226FF">
            <w:pPr>
              <w:pStyle w:val="Tabletext"/>
              <w:rPr>
                <w:rFonts w:cs="Arial"/>
                <w:sz w:val="16"/>
                <w:lang w:val="en-GB"/>
              </w:rPr>
            </w:pPr>
            <w:r w:rsidRPr="00F97333">
              <w:rPr>
                <w:rFonts w:cs="Arial"/>
                <w:lang w:val="en-GB"/>
              </w:rPr>
              <w:t>Hong Kong</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FB19645" w14:textId="1F65AD0A" w:rsidR="00C91688" w:rsidRPr="00F97333" w:rsidRDefault="00C91688" w:rsidP="00B226FF">
            <w:pPr>
              <w:pStyle w:val="Tabletext"/>
              <w:rPr>
                <w:rFonts w:cs="Arial"/>
                <w:sz w:val="16"/>
                <w:lang w:val="en-GB"/>
              </w:rPr>
            </w:pPr>
            <w:r w:rsidRPr="00F97333">
              <w:rPr>
                <w:rFonts w:cs="Arial"/>
                <w:lang w:val="en-GB"/>
              </w:rPr>
              <w:t>Visit private collectors to seek donations and</w:t>
            </w:r>
            <w:r w:rsidR="00B226FF" w:rsidRPr="00F97333">
              <w:rPr>
                <w:rFonts w:cs="Arial"/>
                <w:lang w:val="en-GB"/>
              </w:rPr>
              <w:t xml:space="preserve"> </w:t>
            </w:r>
            <w:r w:rsidRPr="00F97333">
              <w:rPr>
                <w:rFonts w:cs="Arial"/>
                <w:lang w:val="en-GB"/>
              </w:rPr>
              <w:t>loans of artworks; meet with potential sponsors and patrons for the National Palace Museum project; discuss future collaborations with museum directors.</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ADE8AB6" w14:textId="77777777" w:rsidR="00C91688" w:rsidRPr="00F97333" w:rsidRDefault="00C91688" w:rsidP="00B226FF">
            <w:pPr>
              <w:pStyle w:val="Tabletext"/>
              <w:rPr>
                <w:rFonts w:cs="Arial"/>
                <w:sz w:val="16"/>
                <w:lang w:val="en-GB"/>
              </w:rPr>
            </w:pPr>
            <w:r w:rsidRPr="00F97333">
              <w:rPr>
                <w:rFonts w:cs="Arial"/>
                <w:lang w:val="en-GB"/>
              </w:rPr>
              <w:t>4</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67C6A6B" w14:textId="77777777" w:rsidR="00C91688" w:rsidRPr="00F97333" w:rsidRDefault="00C91688" w:rsidP="00B226FF">
            <w:pPr>
              <w:pStyle w:val="Tabletext"/>
              <w:rPr>
                <w:rFonts w:cs="Arial"/>
                <w:sz w:val="16"/>
                <w:lang w:val="en-GB"/>
              </w:rPr>
            </w:pPr>
            <w:r w:rsidRPr="00F97333">
              <w:rPr>
                <w:rFonts w:cs="Arial"/>
                <w:lang w:val="en-GB"/>
              </w:rPr>
              <w:t>16/10/2018 – 20/10/2018</w:t>
            </w:r>
          </w:p>
        </w:tc>
      </w:tr>
      <w:tr w:rsidR="00C91688" w:rsidRPr="00F97333" w14:paraId="62085F55"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56B7412" w14:textId="77777777" w:rsidR="00C91688" w:rsidRPr="00F97333" w:rsidRDefault="00C91688" w:rsidP="00B226FF">
            <w:pPr>
              <w:pStyle w:val="Tabletext"/>
              <w:rPr>
                <w:rFonts w:cs="Arial"/>
                <w:sz w:val="16"/>
                <w:lang w:val="en-GB"/>
              </w:rPr>
            </w:pPr>
            <w:r w:rsidRPr="00F97333">
              <w:rPr>
                <w:rFonts w:cs="Arial"/>
                <w:lang w:val="en-GB"/>
              </w:rPr>
              <w:t>Analiese Treacey</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65084C6" w14:textId="77777777" w:rsidR="00C91688" w:rsidRPr="00F97333" w:rsidRDefault="00C91688" w:rsidP="00B226FF">
            <w:pPr>
              <w:pStyle w:val="Tabletext"/>
              <w:rPr>
                <w:rFonts w:cs="Arial"/>
                <w:sz w:val="16"/>
                <w:lang w:val="en-GB"/>
              </w:rPr>
            </w:pPr>
            <w:r w:rsidRPr="00F97333">
              <w:rPr>
                <w:rFonts w:cs="Arial"/>
                <w:lang w:val="en-GB"/>
              </w:rPr>
              <w:t>Conservator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A02562D" w14:textId="77777777" w:rsidR="00C91688" w:rsidRPr="00F97333" w:rsidRDefault="00C91688" w:rsidP="00B226FF">
            <w:pPr>
              <w:pStyle w:val="Tabletext"/>
              <w:rPr>
                <w:rFonts w:cs="Arial"/>
                <w:sz w:val="16"/>
                <w:lang w:val="en-GB"/>
              </w:rPr>
            </w:pPr>
            <w:r w:rsidRPr="00F97333">
              <w:rPr>
                <w:rFonts w:cs="Arial"/>
                <w:lang w:val="en-GB"/>
              </w:rPr>
              <w:t>China</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6B0E9AB" w14:textId="77777777" w:rsidR="00C91688" w:rsidRPr="00F97333" w:rsidRDefault="00C91688" w:rsidP="00B226FF">
            <w:pPr>
              <w:pStyle w:val="Tabletext"/>
              <w:rPr>
                <w:rFonts w:cs="Arial"/>
                <w:sz w:val="16"/>
                <w:lang w:val="en-GB"/>
              </w:rPr>
            </w:pPr>
            <w:r w:rsidRPr="00F97333">
              <w:rPr>
                <w:rFonts w:cs="Arial"/>
                <w:lang w:val="en-GB"/>
              </w:rPr>
              <w:t>Attend the International Institute for Conservation of Historic and Artistic Works Biennial Congress Preventive Conservation: The State of the Art. Travel funded by the International Institute for Conservation.</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C011F7B" w14:textId="77777777" w:rsidR="00C91688" w:rsidRPr="00F97333" w:rsidRDefault="00C91688" w:rsidP="00B226FF">
            <w:pPr>
              <w:pStyle w:val="Tabletext"/>
              <w:rPr>
                <w:rFonts w:cs="Arial"/>
                <w:sz w:val="16"/>
                <w:lang w:val="en-GB"/>
              </w:rPr>
            </w:pPr>
            <w:r w:rsidRPr="00F97333">
              <w:rPr>
                <w:rFonts w:cs="Arial"/>
                <w:lang w:val="en-GB"/>
              </w:rPr>
              <w:t>11</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221B423" w14:textId="77777777" w:rsidR="00C91688" w:rsidRPr="00F97333" w:rsidRDefault="00C91688" w:rsidP="00B226FF">
            <w:pPr>
              <w:pStyle w:val="Tabletext"/>
              <w:rPr>
                <w:rFonts w:cs="Arial"/>
                <w:sz w:val="16"/>
                <w:lang w:val="en-GB"/>
              </w:rPr>
            </w:pPr>
            <w:r w:rsidRPr="00F97333">
              <w:rPr>
                <w:rFonts w:cs="Arial"/>
                <w:lang w:val="en-GB"/>
              </w:rPr>
              <w:t>21/10/2018 – 01/11/2018</w:t>
            </w:r>
          </w:p>
        </w:tc>
      </w:tr>
      <w:tr w:rsidR="00C91688" w:rsidRPr="00F97333" w14:paraId="0E14B210"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63E17B2" w14:textId="77777777" w:rsidR="00C91688" w:rsidRPr="00F97333" w:rsidRDefault="00C91688" w:rsidP="00B226FF">
            <w:pPr>
              <w:pStyle w:val="Tabletext"/>
              <w:rPr>
                <w:rFonts w:cs="Arial"/>
                <w:sz w:val="16"/>
                <w:lang w:val="en-GB"/>
              </w:rPr>
            </w:pPr>
            <w:r w:rsidRPr="00F97333">
              <w:rPr>
                <w:rFonts w:cs="Arial"/>
                <w:lang w:val="en-GB"/>
              </w:rPr>
              <w:t>Michael Brand</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71FF403" w14:textId="77777777" w:rsidR="00C91688" w:rsidRPr="00F97333" w:rsidRDefault="00C91688" w:rsidP="00B226FF">
            <w:pPr>
              <w:pStyle w:val="Tabletext"/>
              <w:rPr>
                <w:rFonts w:cs="Arial"/>
                <w:sz w:val="16"/>
                <w:lang w:val="en-GB"/>
              </w:rPr>
            </w:pPr>
            <w:r w:rsidRPr="00F97333">
              <w:rPr>
                <w:rFonts w:cs="Arial"/>
                <w:lang w:val="en-GB"/>
              </w:rPr>
              <w:t>Director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FE0E3BE" w14:textId="77777777" w:rsidR="00C91688" w:rsidRPr="00F97333" w:rsidRDefault="00C91688" w:rsidP="00B226FF">
            <w:pPr>
              <w:pStyle w:val="Tabletext"/>
              <w:rPr>
                <w:rFonts w:cs="Arial"/>
                <w:sz w:val="16"/>
                <w:lang w:val="en-GB"/>
              </w:rPr>
            </w:pPr>
            <w:r w:rsidRPr="00F97333">
              <w:rPr>
                <w:rFonts w:cs="Arial"/>
                <w:lang w:val="en-GB"/>
              </w:rPr>
              <w:t>United States of America, Mexico</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18DC2E4" w14:textId="17745B7D" w:rsidR="00C91688" w:rsidRPr="00F97333" w:rsidRDefault="00C91688" w:rsidP="00B226FF">
            <w:pPr>
              <w:pStyle w:val="Tabletext"/>
              <w:rPr>
                <w:rFonts w:cs="Arial"/>
                <w:sz w:val="16"/>
                <w:lang w:val="en-GB"/>
              </w:rPr>
            </w:pPr>
            <w:r w:rsidRPr="00F97333">
              <w:rPr>
                <w:rFonts w:cs="Arial"/>
                <w:lang w:val="en-GB"/>
              </w:rPr>
              <w:t xml:space="preserve">Attend Bizot Group meetings in San Francisco; meet with directors of the Getty and LACMA museums in Los Angeles. Provide expert guidance to 25 key Gallery </w:t>
            </w:r>
            <w:r w:rsidRPr="00F97333">
              <w:rPr>
                <w:rFonts w:cs="Arial"/>
                <w:lang w:val="en-GB"/>
              </w:rPr>
              <w:lastRenderedPageBreak/>
              <w:t>supporters on a special tour of Texas and Mexico. Travel part-funded by benefactor tour.</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67AA0FD" w14:textId="77777777" w:rsidR="00C91688" w:rsidRPr="00F97333" w:rsidRDefault="00C91688" w:rsidP="00B226FF">
            <w:pPr>
              <w:pStyle w:val="Tabletext"/>
              <w:rPr>
                <w:rFonts w:cs="Arial"/>
                <w:sz w:val="16"/>
                <w:lang w:val="en-GB"/>
              </w:rPr>
            </w:pPr>
            <w:r w:rsidRPr="00F97333">
              <w:rPr>
                <w:rFonts w:cs="Arial"/>
                <w:lang w:val="en-GB"/>
              </w:rPr>
              <w:lastRenderedPageBreak/>
              <w:t>22</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97EBC8F" w14:textId="77777777" w:rsidR="00C91688" w:rsidRPr="00F97333" w:rsidRDefault="00C91688" w:rsidP="00B226FF">
            <w:pPr>
              <w:pStyle w:val="Tabletext"/>
              <w:rPr>
                <w:rFonts w:cs="Arial"/>
                <w:sz w:val="16"/>
                <w:lang w:val="en-GB"/>
              </w:rPr>
            </w:pPr>
            <w:r w:rsidRPr="00F97333">
              <w:rPr>
                <w:rFonts w:cs="Arial"/>
                <w:lang w:val="en-GB"/>
              </w:rPr>
              <w:t>24/10/2018 – 15/11/2018</w:t>
            </w:r>
          </w:p>
        </w:tc>
      </w:tr>
      <w:tr w:rsidR="00C91688" w:rsidRPr="00F97333" w14:paraId="0A0D4811"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AFFC9E2" w14:textId="77777777" w:rsidR="00C91688" w:rsidRPr="00F97333" w:rsidRDefault="00C91688" w:rsidP="00B226FF">
            <w:pPr>
              <w:pStyle w:val="Tabletext"/>
              <w:rPr>
                <w:rFonts w:cs="Arial"/>
                <w:sz w:val="16"/>
                <w:lang w:val="en-GB"/>
              </w:rPr>
            </w:pPr>
            <w:r w:rsidRPr="00F97333">
              <w:rPr>
                <w:rFonts w:cs="Arial"/>
                <w:lang w:val="en-GB"/>
              </w:rPr>
              <w:t>Ana Becerra</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1F0B42C" w14:textId="77777777" w:rsidR="00C91688" w:rsidRPr="00F97333" w:rsidRDefault="00C91688" w:rsidP="00B226FF">
            <w:pPr>
              <w:pStyle w:val="Tabletext"/>
              <w:rPr>
                <w:rFonts w:cs="Arial"/>
                <w:sz w:val="16"/>
                <w:lang w:val="en-GB"/>
              </w:rPr>
            </w:pPr>
            <w:r w:rsidRPr="00F97333">
              <w:rPr>
                <w:rFonts w:cs="Arial"/>
                <w:lang w:val="en-GB"/>
              </w:rPr>
              <w:t>Philanthropy Coordinator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A3CEA5B" w14:textId="77777777" w:rsidR="00C91688" w:rsidRPr="00F97333" w:rsidRDefault="00C91688" w:rsidP="00B226FF">
            <w:pPr>
              <w:pStyle w:val="Tabletext"/>
              <w:rPr>
                <w:rFonts w:cs="Arial"/>
                <w:sz w:val="16"/>
                <w:lang w:val="en-GB"/>
              </w:rPr>
            </w:pPr>
            <w:r w:rsidRPr="00F97333">
              <w:rPr>
                <w:rFonts w:cs="Arial"/>
                <w:lang w:val="en-GB"/>
              </w:rPr>
              <w:t>United States of America, Mexico</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DF76DE4" w14:textId="65E67D49" w:rsidR="00C91688" w:rsidRPr="00F97333" w:rsidRDefault="00C91688" w:rsidP="00B226FF">
            <w:pPr>
              <w:pStyle w:val="Tabletext"/>
              <w:rPr>
                <w:rFonts w:cs="Arial"/>
                <w:sz w:val="16"/>
                <w:lang w:val="en-GB"/>
              </w:rPr>
            </w:pPr>
            <w:r w:rsidRPr="00F97333">
              <w:rPr>
                <w:rFonts w:cs="Arial"/>
                <w:lang w:val="en-GB"/>
              </w:rPr>
              <w:t>Accompany tour of high-level Gallery benefactors as Assistant Tour Manager. Travel funded by benefactor tour.</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83F8C96" w14:textId="77777777" w:rsidR="00C91688" w:rsidRPr="00F97333" w:rsidRDefault="00C91688" w:rsidP="00B226FF">
            <w:pPr>
              <w:pStyle w:val="Tabletext"/>
              <w:rPr>
                <w:rFonts w:cs="Arial"/>
                <w:sz w:val="16"/>
                <w:lang w:val="en-GB"/>
              </w:rPr>
            </w:pPr>
            <w:r w:rsidRPr="00F97333">
              <w:rPr>
                <w:rFonts w:cs="Arial"/>
                <w:lang w:val="en-GB"/>
              </w:rPr>
              <w:t>16</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9011848" w14:textId="77777777" w:rsidR="00C91688" w:rsidRPr="00F97333" w:rsidRDefault="00C91688" w:rsidP="00B226FF">
            <w:pPr>
              <w:pStyle w:val="Tabletext"/>
              <w:rPr>
                <w:rFonts w:cs="Arial"/>
                <w:sz w:val="16"/>
                <w:lang w:val="en-GB"/>
              </w:rPr>
            </w:pPr>
            <w:r w:rsidRPr="00F97333">
              <w:rPr>
                <w:rFonts w:cs="Arial"/>
                <w:lang w:val="en-GB"/>
              </w:rPr>
              <w:t>30/10/2018 – 15/11/2018</w:t>
            </w:r>
          </w:p>
        </w:tc>
      </w:tr>
      <w:tr w:rsidR="00C91688" w:rsidRPr="00F97333" w14:paraId="24A2BCC8"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A9279B6" w14:textId="77777777" w:rsidR="00C91688" w:rsidRPr="00F97333" w:rsidRDefault="00C91688" w:rsidP="00B226FF">
            <w:pPr>
              <w:pStyle w:val="Tabletext"/>
              <w:rPr>
                <w:rFonts w:cs="Arial"/>
                <w:sz w:val="16"/>
                <w:lang w:val="en-GB"/>
              </w:rPr>
            </w:pPr>
            <w:r w:rsidRPr="00F97333">
              <w:rPr>
                <w:rFonts w:cs="Arial"/>
                <w:lang w:val="en-GB"/>
              </w:rPr>
              <w:t>Nicholas Chambers</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054042D" w14:textId="77777777" w:rsidR="00C91688" w:rsidRPr="00F97333" w:rsidRDefault="00C91688" w:rsidP="00B226FF">
            <w:pPr>
              <w:pStyle w:val="Tabletext"/>
              <w:rPr>
                <w:rFonts w:cs="Arial"/>
                <w:sz w:val="16"/>
                <w:lang w:val="en-GB"/>
              </w:rPr>
            </w:pPr>
            <w:r w:rsidRPr="00F97333">
              <w:rPr>
                <w:rFonts w:cs="Arial"/>
                <w:lang w:val="en-GB"/>
              </w:rPr>
              <w:t>Senior Curator, International Art</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230E9A5" w14:textId="77777777" w:rsidR="00C91688" w:rsidRPr="00F97333" w:rsidRDefault="00C91688" w:rsidP="00B226FF">
            <w:pPr>
              <w:pStyle w:val="Tabletext"/>
              <w:rPr>
                <w:rFonts w:cs="Arial"/>
                <w:sz w:val="16"/>
                <w:lang w:val="en-GB"/>
              </w:rPr>
            </w:pPr>
            <w:r w:rsidRPr="00F97333">
              <w:rPr>
                <w:rFonts w:cs="Arial"/>
                <w:lang w:val="en-GB"/>
              </w:rPr>
              <w:t>United States of America, Mexico</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9803ABB" w14:textId="77777777" w:rsidR="00C91688" w:rsidRPr="00F97333" w:rsidRDefault="00C91688" w:rsidP="00B226FF">
            <w:pPr>
              <w:pStyle w:val="Tabletext"/>
              <w:rPr>
                <w:rFonts w:cs="Arial"/>
                <w:sz w:val="16"/>
                <w:lang w:val="en-GB"/>
              </w:rPr>
            </w:pPr>
            <w:r w:rsidRPr="00F97333">
              <w:rPr>
                <w:rFonts w:cs="Arial"/>
                <w:lang w:val="en-GB"/>
              </w:rPr>
              <w:t>As contemporary art expert, lead tour of high-level Gallery benefactors to Texas and Mexico. Travel funded by benefactor tour.</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759DEF8" w14:textId="77777777" w:rsidR="00C91688" w:rsidRPr="00F97333" w:rsidRDefault="00C91688" w:rsidP="00B226FF">
            <w:pPr>
              <w:pStyle w:val="Tabletext"/>
              <w:rPr>
                <w:rFonts w:cs="Arial"/>
                <w:sz w:val="16"/>
                <w:lang w:val="en-GB"/>
              </w:rPr>
            </w:pPr>
            <w:r w:rsidRPr="00F97333">
              <w:rPr>
                <w:rFonts w:cs="Arial"/>
                <w:lang w:val="en-GB"/>
              </w:rPr>
              <w:t>16</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DCB8B11" w14:textId="77777777" w:rsidR="00C91688" w:rsidRPr="00F97333" w:rsidRDefault="00C91688" w:rsidP="00B226FF">
            <w:pPr>
              <w:pStyle w:val="Tabletext"/>
              <w:rPr>
                <w:rFonts w:cs="Arial"/>
                <w:sz w:val="16"/>
                <w:lang w:val="en-GB"/>
              </w:rPr>
            </w:pPr>
            <w:r w:rsidRPr="00F97333">
              <w:rPr>
                <w:rFonts w:cs="Arial"/>
                <w:lang w:val="en-GB"/>
              </w:rPr>
              <w:t>30/10/2018 – 15/11/2018</w:t>
            </w:r>
          </w:p>
        </w:tc>
      </w:tr>
      <w:tr w:rsidR="00C91688" w:rsidRPr="00F97333" w14:paraId="5563C73B"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2310193" w14:textId="77777777" w:rsidR="00C91688" w:rsidRPr="00F97333" w:rsidRDefault="00C91688" w:rsidP="00B226FF">
            <w:pPr>
              <w:pStyle w:val="Tabletext"/>
              <w:rPr>
                <w:rFonts w:cs="Arial"/>
                <w:sz w:val="16"/>
                <w:lang w:val="en-GB"/>
              </w:rPr>
            </w:pPr>
            <w:r w:rsidRPr="00F97333">
              <w:rPr>
                <w:rFonts w:cs="Arial"/>
                <w:lang w:val="en-GB"/>
              </w:rPr>
              <w:t>Jane Wynter</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D1631BA" w14:textId="77777777" w:rsidR="00C91688" w:rsidRPr="00F97333" w:rsidRDefault="00C91688" w:rsidP="00B226FF">
            <w:pPr>
              <w:pStyle w:val="Tabletext"/>
              <w:rPr>
                <w:rFonts w:cs="Arial"/>
                <w:sz w:val="16"/>
                <w:lang w:val="en-GB"/>
              </w:rPr>
            </w:pPr>
            <w:r w:rsidRPr="00F97333">
              <w:rPr>
                <w:rFonts w:cs="Arial"/>
                <w:lang w:val="en-GB"/>
              </w:rPr>
              <w:t>Head of Philanthropy</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77E97CB" w14:textId="77777777" w:rsidR="00C91688" w:rsidRPr="00F97333" w:rsidRDefault="00C91688" w:rsidP="00B226FF">
            <w:pPr>
              <w:pStyle w:val="Tabletext"/>
              <w:rPr>
                <w:rFonts w:cs="Arial"/>
                <w:sz w:val="16"/>
                <w:lang w:val="en-GB"/>
              </w:rPr>
            </w:pPr>
            <w:r w:rsidRPr="00F97333">
              <w:rPr>
                <w:rFonts w:cs="Arial"/>
                <w:lang w:val="en-GB"/>
              </w:rPr>
              <w:t>United States of America, Mexico</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E921DE4" w14:textId="5661402C" w:rsidR="00C91688" w:rsidRPr="00F97333" w:rsidRDefault="00C91688" w:rsidP="00B226FF">
            <w:pPr>
              <w:pStyle w:val="Tabletext"/>
              <w:rPr>
                <w:rFonts w:cs="Arial"/>
                <w:sz w:val="16"/>
                <w:lang w:val="en-GB"/>
              </w:rPr>
            </w:pPr>
            <w:r w:rsidRPr="00F97333">
              <w:rPr>
                <w:rFonts w:cs="Arial"/>
                <w:lang w:val="en-GB"/>
              </w:rPr>
              <w:t>Accompany tour of high-level Gallery benefactors as Tour Manager. Travel funded by benefactor tour.</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69170D2" w14:textId="77777777" w:rsidR="00C91688" w:rsidRPr="00F97333" w:rsidRDefault="00C91688" w:rsidP="00B226FF">
            <w:pPr>
              <w:pStyle w:val="Tabletext"/>
              <w:rPr>
                <w:rFonts w:cs="Arial"/>
                <w:sz w:val="16"/>
                <w:lang w:val="en-GB"/>
              </w:rPr>
            </w:pPr>
            <w:r w:rsidRPr="00F97333">
              <w:rPr>
                <w:rFonts w:cs="Arial"/>
                <w:lang w:val="en-GB"/>
              </w:rPr>
              <w:t>16</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4A1FC96" w14:textId="77777777" w:rsidR="00C91688" w:rsidRPr="00F97333" w:rsidRDefault="00C91688" w:rsidP="00B226FF">
            <w:pPr>
              <w:pStyle w:val="Tabletext"/>
              <w:rPr>
                <w:rFonts w:cs="Arial"/>
                <w:sz w:val="16"/>
                <w:lang w:val="en-GB"/>
              </w:rPr>
            </w:pPr>
            <w:r w:rsidRPr="00F97333">
              <w:rPr>
                <w:rFonts w:cs="Arial"/>
                <w:lang w:val="en-GB"/>
              </w:rPr>
              <w:t>30/10/2018 – 15/11/2018</w:t>
            </w:r>
          </w:p>
        </w:tc>
      </w:tr>
      <w:tr w:rsidR="00C91688" w:rsidRPr="00F97333" w14:paraId="489A34E0"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FDEF9DF" w14:textId="77777777" w:rsidR="00C91688" w:rsidRPr="00F97333" w:rsidRDefault="00C91688" w:rsidP="00B226FF">
            <w:pPr>
              <w:pStyle w:val="Tabletext"/>
              <w:rPr>
                <w:rFonts w:cs="Arial"/>
                <w:sz w:val="16"/>
                <w:lang w:val="en-GB"/>
              </w:rPr>
            </w:pPr>
            <w:r w:rsidRPr="00F97333">
              <w:rPr>
                <w:rFonts w:cs="Arial"/>
                <w:lang w:val="en-GB"/>
              </w:rPr>
              <w:t>Justin Paton</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824DF3D" w14:textId="77777777" w:rsidR="00C91688" w:rsidRPr="00F97333" w:rsidRDefault="00C91688" w:rsidP="00B226FF">
            <w:pPr>
              <w:pStyle w:val="Tabletext"/>
              <w:rPr>
                <w:rFonts w:cs="Arial"/>
                <w:sz w:val="16"/>
                <w:lang w:val="en-GB"/>
              </w:rPr>
            </w:pPr>
            <w:r w:rsidRPr="00F97333">
              <w:rPr>
                <w:rFonts w:cs="Arial"/>
                <w:lang w:val="en-GB"/>
              </w:rPr>
              <w:t>Head Curator of International Art</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995117C" w14:textId="77777777" w:rsidR="00C91688" w:rsidRPr="00F97333" w:rsidRDefault="00C91688" w:rsidP="00B226FF">
            <w:pPr>
              <w:pStyle w:val="Tabletext"/>
              <w:rPr>
                <w:rFonts w:cs="Arial"/>
                <w:sz w:val="16"/>
                <w:lang w:val="en-GB"/>
              </w:rPr>
            </w:pPr>
            <w:r w:rsidRPr="00F97333">
              <w:rPr>
                <w:rFonts w:cs="Arial"/>
                <w:lang w:val="en-GB"/>
              </w:rPr>
              <w:t>China, South Korea, Japan</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6CC9239" w14:textId="77777777" w:rsidR="00C91688" w:rsidRPr="00F97333" w:rsidRDefault="00C91688" w:rsidP="00B226FF">
            <w:pPr>
              <w:pStyle w:val="Tabletext"/>
              <w:rPr>
                <w:rFonts w:cs="Arial"/>
                <w:sz w:val="16"/>
                <w:lang w:val="en-GB"/>
              </w:rPr>
            </w:pPr>
            <w:r w:rsidRPr="00F97333">
              <w:rPr>
                <w:rFonts w:cs="Arial"/>
                <w:lang w:val="en-GB"/>
              </w:rPr>
              <w:t xml:space="preserve">Negotiate exhibition loan lists with collectors and artist representatives; visit artists under consideration for acquisitions and future exhibitions. </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11255D1" w14:textId="77777777" w:rsidR="00C91688" w:rsidRPr="00F97333" w:rsidRDefault="00C91688" w:rsidP="00B226FF">
            <w:pPr>
              <w:pStyle w:val="Tabletext"/>
              <w:rPr>
                <w:rFonts w:cs="Arial"/>
                <w:sz w:val="16"/>
                <w:lang w:val="en-GB"/>
              </w:rPr>
            </w:pPr>
            <w:r w:rsidRPr="00F97333">
              <w:rPr>
                <w:rFonts w:cs="Arial"/>
                <w:lang w:val="en-GB"/>
              </w:rPr>
              <w:t>11</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7732D35" w14:textId="77777777" w:rsidR="00C91688" w:rsidRPr="00F97333" w:rsidRDefault="00C91688" w:rsidP="00B226FF">
            <w:pPr>
              <w:pStyle w:val="Tabletext"/>
              <w:rPr>
                <w:rFonts w:cs="Arial"/>
                <w:sz w:val="16"/>
                <w:lang w:val="en-GB"/>
              </w:rPr>
            </w:pPr>
            <w:r w:rsidRPr="00F97333">
              <w:rPr>
                <w:rFonts w:cs="Arial"/>
                <w:lang w:val="en-GB"/>
              </w:rPr>
              <w:t xml:space="preserve">31/10/2018 – 11/11/2018 </w:t>
            </w:r>
          </w:p>
        </w:tc>
      </w:tr>
      <w:tr w:rsidR="00C91688" w:rsidRPr="00F97333" w14:paraId="5FB6440A"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EEB616C" w14:textId="77777777" w:rsidR="00C91688" w:rsidRPr="00F97333" w:rsidRDefault="00C91688" w:rsidP="00B226FF">
            <w:pPr>
              <w:pStyle w:val="Tabletext"/>
              <w:rPr>
                <w:rFonts w:cs="Arial"/>
                <w:sz w:val="16"/>
                <w:lang w:val="en-GB"/>
              </w:rPr>
            </w:pPr>
            <w:r w:rsidRPr="00F97333">
              <w:rPr>
                <w:rFonts w:cs="Arial"/>
                <w:lang w:val="en-GB"/>
              </w:rPr>
              <w:t>Natalie Seiz</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705433B" w14:textId="77777777" w:rsidR="00C91688" w:rsidRPr="00F97333" w:rsidRDefault="00C91688" w:rsidP="00B226FF">
            <w:pPr>
              <w:pStyle w:val="Tabletext"/>
              <w:rPr>
                <w:rFonts w:cs="Arial"/>
                <w:sz w:val="16"/>
                <w:lang w:val="en-GB"/>
              </w:rPr>
            </w:pPr>
            <w:r w:rsidRPr="00F97333">
              <w:rPr>
                <w:rFonts w:cs="Arial"/>
                <w:lang w:val="en-GB"/>
              </w:rPr>
              <w:t>Curator of Asian Art</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FF0DD7C" w14:textId="31BD876A" w:rsidR="00C91688" w:rsidRPr="00F97333" w:rsidRDefault="00C91688" w:rsidP="00B226FF">
            <w:pPr>
              <w:pStyle w:val="Tabletext"/>
              <w:rPr>
                <w:rFonts w:cs="Arial"/>
                <w:sz w:val="16"/>
                <w:lang w:val="en-GB"/>
              </w:rPr>
            </w:pPr>
            <w:r w:rsidRPr="00F97333">
              <w:rPr>
                <w:rFonts w:cs="Arial"/>
                <w:lang w:val="en-GB"/>
              </w:rPr>
              <w:t>South Korea, Hong Kong, Taiwan</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66DE0F3" w14:textId="77777777" w:rsidR="00C91688" w:rsidRPr="00F97333" w:rsidRDefault="00C91688" w:rsidP="00B226FF">
            <w:pPr>
              <w:pStyle w:val="Tabletext"/>
              <w:rPr>
                <w:rFonts w:cs="Arial"/>
                <w:sz w:val="16"/>
                <w:lang w:val="en-GB"/>
              </w:rPr>
            </w:pPr>
            <w:r w:rsidRPr="00F97333">
              <w:rPr>
                <w:rFonts w:cs="Arial"/>
                <w:lang w:val="en-GB"/>
              </w:rPr>
              <w:t>Conduct research and foster closer relationships with key museums in Asia. Travel funded by Edmund Capon Fellowship.</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05B8A57" w14:textId="77777777" w:rsidR="00C91688" w:rsidRPr="00F97333" w:rsidRDefault="00C91688" w:rsidP="00B226FF">
            <w:pPr>
              <w:pStyle w:val="Tabletext"/>
              <w:rPr>
                <w:rFonts w:cs="Arial"/>
                <w:sz w:val="16"/>
                <w:lang w:val="en-GB"/>
              </w:rPr>
            </w:pPr>
            <w:r w:rsidRPr="00F97333">
              <w:rPr>
                <w:rFonts w:cs="Arial"/>
                <w:lang w:val="en-GB"/>
              </w:rPr>
              <w:t>12</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2D71110" w14:textId="77777777" w:rsidR="00C91688" w:rsidRPr="00F97333" w:rsidRDefault="00C91688" w:rsidP="00B226FF">
            <w:pPr>
              <w:pStyle w:val="Tabletext"/>
              <w:rPr>
                <w:rFonts w:cs="Arial"/>
                <w:sz w:val="16"/>
                <w:lang w:val="en-GB"/>
              </w:rPr>
            </w:pPr>
            <w:r w:rsidRPr="00F97333">
              <w:rPr>
                <w:rFonts w:cs="Arial"/>
                <w:lang w:val="en-GB"/>
              </w:rPr>
              <w:t>06/11/2018 – 21/11/2018</w:t>
            </w:r>
          </w:p>
        </w:tc>
      </w:tr>
      <w:tr w:rsidR="00B226FF" w:rsidRPr="00F97333" w14:paraId="4B9607B7"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35FCF8B" w14:textId="77777777" w:rsidR="00B226FF" w:rsidRPr="00F97333" w:rsidRDefault="00B226FF" w:rsidP="00B226FF">
            <w:pPr>
              <w:pStyle w:val="Tabletext"/>
              <w:rPr>
                <w:rFonts w:cs="Arial"/>
                <w:sz w:val="16"/>
                <w:lang w:val="en-GB"/>
              </w:rPr>
            </w:pPr>
            <w:r w:rsidRPr="00F97333">
              <w:rPr>
                <w:rFonts w:cs="Arial"/>
                <w:lang w:val="en-GB"/>
              </w:rPr>
              <w:t>Miriam Craig</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DA9F99C" w14:textId="77777777" w:rsidR="00B226FF" w:rsidRPr="00F97333" w:rsidRDefault="00B226FF" w:rsidP="00B226FF">
            <w:pPr>
              <w:pStyle w:val="Tabletext"/>
              <w:rPr>
                <w:rFonts w:cs="Arial"/>
                <w:sz w:val="16"/>
                <w:lang w:val="en-GB"/>
              </w:rPr>
            </w:pPr>
            <w:r w:rsidRPr="00F97333">
              <w:rPr>
                <w:rFonts w:cs="Arial"/>
                <w:lang w:val="en-GB"/>
              </w:rPr>
              <w:t xml:space="preserve">Assistant Collections Registrar </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CD9C804" w14:textId="4F00AF12" w:rsidR="00B226FF" w:rsidRPr="00F97333" w:rsidRDefault="00B226FF" w:rsidP="00B226FF">
            <w:pPr>
              <w:pStyle w:val="Tabletext"/>
              <w:rPr>
                <w:rFonts w:cs="Arial"/>
                <w:sz w:val="16"/>
                <w:lang w:val="en-GB"/>
              </w:rPr>
            </w:pPr>
            <w:r w:rsidRPr="00F97333">
              <w:rPr>
                <w:rFonts w:cs="Arial"/>
                <w:lang w:val="en-GB"/>
              </w:rPr>
              <w:t>Singapore, United Kingdom, the Netherlands</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9DAFC1F" w14:textId="77777777" w:rsidR="00B226FF" w:rsidRPr="00F97333" w:rsidRDefault="00B226FF" w:rsidP="00B226FF">
            <w:pPr>
              <w:pStyle w:val="Tabletext"/>
              <w:rPr>
                <w:rFonts w:cs="Arial"/>
                <w:sz w:val="16"/>
                <w:lang w:val="en-GB"/>
              </w:rPr>
            </w:pPr>
            <w:r w:rsidRPr="00F97333">
              <w:rPr>
                <w:rFonts w:cs="Arial"/>
                <w:lang w:val="en-GB"/>
              </w:rPr>
              <w:t xml:space="preserve">Investigate holistic storage solutions in Asia and Europe. Travel funded by Art Gallery of New South Wales Trustees’ Scholarship. </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10713B8" w14:textId="77777777" w:rsidR="00B226FF" w:rsidRPr="00F97333" w:rsidRDefault="00B226FF" w:rsidP="00B226FF">
            <w:pPr>
              <w:pStyle w:val="Tabletext"/>
              <w:rPr>
                <w:rFonts w:cs="Arial"/>
                <w:sz w:val="16"/>
                <w:lang w:val="en-GB"/>
              </w:rPr>
            </w:pPr>
            <w:r w:rsidRPr="00F97333">
              <w:rPr>
                <w:rFonts w:cs="Arial"/>
                <w:lang w:val="en-GB"/>
              </w:rPr>
              <w:t>12</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78C473F" w14:textId="77777777" w:rsidR="00B226FF" w:rsidRPr="00F97333" w:rsidRDefault="00B226FF" w:rsidP="00B226FF">
            <w:pPr>
              <w:pStyle w:val="Tabletext"/>
              <w:rPr>
                <w:rFonts w:cs="Arial"/>
                <w:sz w:val="16"/>
                <w:lang w:val="en-GB"/>
              </w:rPr>
            </w:pPr>
            <w:r w:rsidRPr="00F97333">
              <w:rPr>
                <w:rFonts w:cs="Arial"/>
                <w:lang w:val="en-GB"/>
              </w:rPr>
              <w:t>13/11/2018 – 25/11/2018</w:t>
            </w:r>
          </w:p>
        </w:tc>
      </w:tr>
      <w:tr w:rsidR="00B226FF" w:rsidRPr="00F97333" w14:paraId="30810B0B"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5B2CA6D" w14:textId="77777777" w:rsidR="00B226FF" w:rsidRPr="00F97333" w:rsidRDefault="00B226FF" w:rsidP="00B226FF">
            <w:pPr>
              <w:pStyle w:val="Tabletext"/>
              <w:rPr>
                <w:rFonts w:cs="Arial"/>
                <w:sz w:val="16"/>
                <w:lang w:val="en-GB"/>
              </w:rPr>
            </w:pPr>
            <w:r w:rsidRPr="00F97333">
              <w:rPr>
                <w:rFonts w:cs="Arial"/>
                <w:lang w:val="en-GB"/>
              </w:rPr>
              <w:t>Georgia Connolly</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70C945C" w14:textId="77777777" w:rsidR="00B226FF" w:rsidRPr="00F97333" w:rsidRDefault="00B226FF" w:rsidP="00B226FF">
            <w:pPr>
              <w:pStyle w:val="Tabletext"/>
              <w:rPr>
                <w:rFonts w:cs="Arial"/>
                <w:sz w:val="16"/>
                <w:lang w:val="en-GB"/>
              </w:rPr>
            </w:pPr>
            <w:r w:rsidRPr="00F97333">
              <w:rPr>
                <w:rFonts w:cs="Arial"/>
                <w:lang w:val="en-GB"/>
              </w:rPr>
              <w:t>Manager, Exhibitions and Loans Touring</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8A46251" w14:textId="77777777" w:rsidR="00B226FF" w:rsidRPr="00F97333" w:rsidRDefault="00B226FF" w:rsidP="00B226FF">
            <w:pPr>
              <w:pStyle w:val="Tabletext"/>
              <w:rPr>
                <w:rFonts w:cs="Arial"/>
                <w:sz w:val="16"/>
                <w:lang w:val="en-GB"/>
              </w:rPr>
            </w:pPr>
            <w:r w:rsidRPr="00F97333">
              <w:rPr>
                <w:rFonts w:cs="Arial"/>
                <w:lang w:val="en-GB"/>
              </w:rPr>
              <w:t>United Kingdom, Singapore, Indonesia</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55C8F8C" w14:textId="77777777" w:rsidR="00B226FF" w:rsidRPr="00F97333" w:rsidRDefault="00B226FF" w:rsidP="00B226FF">
            <w:pPr>
              <w:pStyle w:val="Tabletext"/>
              <w:rPr>
                <w:rFonts w:cs="Arial"/>
                <w:sz w:val="16"/>
                <w:lang w:val="en-GB"/>
              </w:rPr>
            </w:pPr>
            <w:r w:rsidRPr="00F97333">
              <w:rPr>
                <w:rFonts w:cs="Arial"/>
                <w:lang w:val="en-GB"/>
              </w:rPr>
              <w:t>Attend European Registrars Committee Conference in London; meet with touring exhibition stakeholders in Singapore and at the Museum MACAN in Jakarta. Travel part-funded by Australasian Registrars Committee.</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AFBCAB2" w14:textId="77777777" w:rsidR="00B226FF" w:rsidRPr="00F97333" w:rsidRDefault="00B226FF" w:rsidP="00B226FF">
            <w:pPr>
              <w:pStyle w:val="Tabletext"/>
              <w:rPr>
                <w:rFonts w:cs="Arial"/>
                <w:sz w:val="16"/>
                <w:lang w:val="en-GB"/>
              </w:rPr>
            </w:pPr>
            <w:r w:rsidRPr="00F97333">
              <w:rPr>
                <w:rFonts w:cs="Arial"/>
                <w:lang w:val="en-GB"/>
              </w:rPr>
              <w:t>13</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89BEA87" w14:textId="77777777" w:rsidR="00B226FF" w:rsidRPr="00F97333" w:rsidRDefault="00B226FF" w:rsidP="00B226FF">
            <w:pPr>
              <w:pStyle w:val="Tabletext"/>
              <w:rPr>
                <w:rFonts w:cs="Arial"/>
                <w:sz w:val="16"/>
                <w:lang w:val="en-GB"/>
              </w:rPr>
            </w:pPr>
            <w:r w:rsidRPr="00F97333">
              <w:rPr>
                <w:rFonts w:cs="Arial"/>
                <w:lang w:val="en-GB"/>
              </w:rPr>
              <w:t>15/11/2018 – 28/11/2018</w:t>
            </w:r>
          </w:p>
        </w:tc>
      </w:tr>
      <w:tr w:rsidR="00B226FF" w:rsidRPr="00F97333" w14:paraId="79EA1217"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1918235" w14:textId="77777777" w:rsidR="00B226FF" w:rsidRPr="00F97333" w:rsidRDefault="00B226FF" w:rsidP="00B226FF">
            <w:pPr>
              <w:pStyle w:val="Tabletext"/>
              <w:rPr>
                <w:rFonts w:cs="Arial"/>
                <w:sz w:val="16"/>
                <w:lang w:val="en-GB"/>
              </w:rPr>
            </w:pPr>
            <w:r w:rsidRPr="00F97333">
              <w:rPr>
                <w:rFonts w:cs="Arial"/>
                <w:lang w:val="en-GB"/>
              </w:rPr>
              <w:t>Maud Page</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63D0399" w14:textId="77777777" w:rsidR="00B226FF" w:rsidRPr="00F97333" w:rsidRDefault="00B226FF" w:rsidP="00B226FF">
            <w:pPr>
              <w:pStyle w:val="Tabletext"/>
              <w:rPr>
                <w:rFonts w:cs="Arial"/>
                <w:sz w:val="16"/>
                <w:lang w:val="en-GB"/>
              </w:rPr>
            </w:pPr>
            <w:r w:rsidRPr="00F97333">
              <w:rPr>
                <w:rFonts w:cs="Arial"/>
                <w:lang w:val="en-GB"/>
              </w:rPr>
              <w:t>Deputy Director, Director of Collections</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DBFBDFB" w14:textId="77777777" w:rsidR="00B226FF" w:rsidRPr="00F97333" w:rsidRDefault="00B226FF" w:rsidP="00B226FF">
            <w:pPr>
              <w:pStyle w:val="Tabletext"/>
              <w:rPr>
                <w:rFonts w:cs="Arial"/>
                <w:sz w:val="16"/>
                <w:lang w:val="en-GB"/>
              </w:rPr>
            </w:pPr>
            <w:r w:rsidRPr="00F97333">
              <w:rPr>
                <w:rFonts w:cs="Arial"/>
                <w:lang w:val="en-GB"/>
              </w:rPr>
              <w:t>Belgium, France</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FE7FEE8" w14:textId="68491CE7" w:rsidR="00B226FF" w:rsidRPr="00F97333" w:rsidRDefault="00B226FF" w:rsidP="00B226FF">
            <w:pPr>
              <w:pStyle w:val="Tabletext"/>
              <w:rPr>
                <w:rFonts w:cs="Arial"/>
                <w:sz w:val="16"/>
                <w:lang w:val="en-GB"/>
              </w:rPr>
            </w:pPr>
            <w:r w:rsidRPr="00F97333">
              <w:rPr>
                <w:rFonts w:cs="Arial"/>
                <w:lang w:val="en-GB"/>
              </w:rPr>
              <w:t xml:space="preserve">Meet with museum directors to negotiate exclusive rights and secure crucial loans for multiple proposed and upcoming exhibitions. </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22AD103" w14:textId="77777777" w:rsidR="00B226FF" w:rsidRPr="00F97333" w:rsidRDefault="00B226FF" w:rsidP="00B226FF">
            <w:pPr>
              <w:pStyle w:val="Tabletext"/>
              <w:rPr>
                <w:rFonts w:cs="Arial"/>
                <w:sz w:val="16"/>
                <w:lang w:val="en-GB"/>
              </w:rPr>
            </w:pPr>
            <w:r w:rsidRPr="00F97333">
              <w:rPr>
                <w:rFonts w:cs="Arial"/>
                <w:lang w:val="en-GB"/>
              </w:rPr>
              <w:t>10</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FA14BE9" w14:textId="77777777" w:rsidR="00B226FF" w:rsidRPr="00F97333" w:rsidRDefault="00B226FF" w:rsidP="00B226FF">
            <w:pPr>
              <w:pStyle w:val="Tabletext"/>
              <w:rPr>
                <w:rFonts w:cs="Arial"/>
                <w:sz w:val="16"/>
                <w:lang w:val="en-GB"/>
              </w:rPr>
            </w:pPr>
            <w:r w:rsidRPr="00F97333">
              <w:rPr>
                <w:rFonts w:cs="Arial"/>
                <w:lang w:val="en-GB"/>
              </w:rPr>
              <w:t>25/11/2018 – 05/12/2018</w:t>
            </w:r>
          </w:p>
        </w:tc>
      </w:tr>
      <w:tr w:rsidR="00B226FF" w:rsidRPr="00F97333" w14:paraId="208CB57E"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3C50481" w14:textId="77777777" w:rsidR="00B226FF" w:rsidRPr="00F97333" w:rsidRDefault="00B226FF" w:rsidP="00B226FF">
            <w:pPr>
              <w:pStyle w:val="Tabletext"/>
              <w:rPr>
                <w:rFonts w:cs="Arial"/>
                <w:sz w:val="16"/>
                <w:lang w:val="en-GB"/>
              </w:rPr>
            </w:pPr>
            <w:r w:rsidRPr="00F97333">
              <w:rPr>
                <w:rFonts w:cs="Arial"/>
                <w:lang w:val="en-GB"/>
              </w:rPr>
              <w:t>Yin Cao</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84A7DFC" w14:textId="77777777" w:rsidR="00B226FF" w:rsidRPr="00F97333" w:rsidRDefault="00B226FF" w:rsidP="00B226FF">
            <w:pPr>
              <w:pStyle w:val="Tabletext"/>
              <w:rPr>
                <w:rFonts w:cs="Arial"/>
                <w:sz w:val="16"/>
                <w:lang w:val="en-GB"/>
              </w:rPr>
            </w:pPr>
            <w:r w:rsidRPr="00F97333">
              <w:rPr>
                <w:rFonts w:cs="Arial"/>
                <w:lang w:val="en-GB"/>
              </w:rPr>
              <w:t>Curator, Chinese Art</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CD0246F" w14:textId="77777777" w:rsidR="00B226FF" w:rsidRPr="00F97333" w:rsidRDefault="00B226FF" w:rsidP="00B226FF">
            <w:pPr>
              <w:pStyle w:val="Tabletext"/>
              <w:rPr>
                <w:rFonts w:cs="Arial"/>
                <w:sz w:val="16"/>
                <w:lang w:val="en-GB"/>
              </w:rPr>
            </w:pPr>
            <w:r w:rsidRPr="00F97333">
              <w:rPr>
                <w:rFonts w:cs="Arial"/>
                <w:lang w:val="en-GB"/>
              </w:rPr>
              <w:t>United Kingdom</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81281C8" w14:textId="77777777" w:rsidR="00B226FF" w:rsidRPr="00F97333" w:rsidRDefault="00B226FF" w:rsidP="00B226FF">
            <w:pPr>
              <w:pStyle w:val="Tabletext"/>
              <w:rPr>
                <w:rFonts w:cs="Arial"/>
                <w:sz w:val="16"/>
                <w:lang w:val="en-GB"/>
              </w:rPr>
            </w:pPr>
            <w:r w:rsidRPr="00F97333">
              <w:rPr>
                <w:rFonts w:cs="Arial"/>
                <w:lang w:val="en-GB"/>
              </w:rPr>
              <w:t>Attend the Chinese Art Forum at the British Museum. Travel funded by the Robert H N Ho Family Foundation.</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90985C3" w14:textId="77777777" w:rsidR="00B226FF" w:rsidRPr="00F97333" w:rsidRDefault="00B226FF" w:rsidP="00B226FF">
            <w:pPr>
              <w:pStyle w:val="Tabletext"/>
              <w:rPr>
                <w:rFonts w:cs="Arial"/>
                <w:sz w:val="16"/>
                <w:lang w:val="en-GB"/>
              </w:rPr>
            </w:pPr>
            <w:r w:rsidRPr="00F97333">
              <w:rPr>
                <w:rFonts w:cs="Arial"/>
                <w:lang w:val="en-GB"/>
              </w:rPr>
              <w:t>6</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D5D54D8" w14:textId="77777777" w:rsidR="00B226FF" w:rsidRPr="00F97333" w:rsidRDefault="00B226FF" w:rsidP="00B226FF">
            <w:pPr>
              <w:pStyle w:val="Tabletext"/>
              <w:rPr>
                <w:rFonts w:cs="Arial"/>
                <w:sz w:val="16"/>
                <w:lang w:val="en-GB"/>
              </w:rPr>
            </w:pPr>
            <w:r w:rsidRPr="00F97333">
              <w:rPr>
                <w:rFonts w:cs="Arial"/>
                <w:lang w:val="en-GB"/>
              </w:rPr>
              <w:t>26/11/2018 – 02/12/2018</w:t>
            </w:r>
          </w:p>
        </w:tc>
      </w:tr>
      <w:tr w:rsidR="00B226FF" w:rsidRPr="00F97333" w14:paraId="138588E3"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11B6024" w14:textId="77777777" w:rsidR="00B226FF" w:rsidRPr="00F97333" w:rsidRDefault="00B226FF" w:rsidP="00B226FF">
            <w:pPr>
              <w:pStyle w:val="Tabletext"/>
              <w:rPr>
                <w:rFonts w:cs="Arial"/>
                <w:sz w:val="16"/>
                <w:lang w:val="en-GB"/>
              </w:rPr>
            </w:pPr>
            <w:r w:rsidRPr="00F97333">
              <w:rPr>
                <w:rFonts w:cs="Arial"/>
                <w:lang w:val="en-GB"/>
              </w:rPr>
              <w:t>Melanie Eastburn</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24415DA" w14:textId="77777777" w:rsidR="00B226FF" w:rsidRPr="00F97333" w:rsidRDefault="00B226FF" w:rsidP="00B226FF">
            <w:pPr>
              <w:pStyle w:val="Tabletext"/>
              <w:rPr>
                <w:rFonts w:cs="Arial"/>
                <w:sz w:val="16"/>
                <w:lang w:val="en-GB"/>
              </w:rPr>
            </w:pPr>
            <w:r w:rsidRPr="00F97333">
              <w:rPr>
                <w:rFonts w:cs="Arial"/>
                <w:lang w:val="en-GB"/>
              </w:rPr>
              <w:t xml:space="preserve">Senior Curator, </w:t>
            </w:r>
            <w:r w:rsidRPr="00F97333">
              <w:rPr>
                <w:rFonts w:cs="Arial"/>
                <w:lang w:val="en-GB"/>
              </w:rPr>
              <w:br/>
              <w:t>Asian Art</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9071EB1" w14:textId="40D95982" w:rsidR="00B226FF" w:rsidRPr="00F97333" w:rsidRDefault="00B226FF" w:rsidP="00B226FF">
            <w:pPr>
              <w:pStyle w:val="Tabletext"/>
              <w:rPr>
                <w:rFonts w:cs="Arial"/>
                <w:sz w:val="16"/>
                <w:lang w:val="en-GB"/>
              </w:rPr>
            </w:pPr>
            <w:r w:rsidRPr="00F97333">
              <w:rPr>
                <w:rFonts w:cs="Arial"/>
                <w:lang w:val="en-GB"/>
              </w:rPr>
              <w:t>United Kingdom, United States of America</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131459E" w14:textId="7C3B49CD" w:rsidR="00B226FF" w:rsidRPr="00F97333" w:rsidRDefault="00B226FF" w:rsidP="00B226FF">
            <w:pPr>
              <w:pStyle w:val="Tabletext"/>
              <w:rPr>
                <w:rFonts w:cs="Arial"/>
                <w:sz w:val="16"/>
                <w:lang w:val="en-GB"/>
              </w:rPr>
            </w:pPr>
            <w:r w:rsidRPr="00F97333">
              <w:rPr>
                <w:rFonts w:cs="Arial"/>
                <w:lang w:val="en-GB"/>
              </w:rPr>
              <w:t xml:space="preserve">Meet with senior curators and private collectors to secure loans and undertake research for </w:t>
            </w:r>
            <w:r w:rsidRPr="00F97333">
              <w:rPr>
                <w:rFonts w:cs="Arial"/>
                <w:i/>
                <w:iCs/>
                <w:lang w:val="en-GB"/>
              </w:rPr>
              <w:t>Japan supernatural: ghosts, goblins and monsters 1700s to now</w:t>
            </w:r>
            <w:r w:rsidRPr="00F97333">
              <w:rPr>
                <w:rFonts w:cs="Arial"/>
                <w:lang w:val="en-GB"/>
              </w:rPr>
              <w:t xml:space="preserve"> exhibition.</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A4885A8" w14:textId="77777777" w:rsidR="00B226FF" w:rsidRPr="00F97333" w:rsidRDefault="00B226FF" w:rsidP="00B226FF">
            <w:pPr>
              <w:pStyle w:val="Tabletext"/>
              <w:rPr>
                <w:rFonts w:cs="Arial"/>
                <w:sz w:val="16"/>
                <w:lang w:val="en-GB"/>
              </w:rPr>
            </w:pPr>
            <w:r w:rsidRPr="00F97333">
              <w:rPr>
                <w:rFonts w:cs="Arial"/>
                <w:lang w:val="en-GB"/>
              </w:rPr>
              <w:t>14</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B3C4DE8" w14:textId="77777777" w:rsidR="00B226FF" w:rsidRPr="00F97333" w:rsidRDefault="00B226FF" w:rsidP="00B226FF">
            <w:pPr>
              <w:pStyle w:val="Tabletext"/>
              <w:rPr>
                <w:rFonts w:cs="Arial"/>
                <w:sz w:val="16"/>
                <w:lang w:val="en-GB"/>
              </w:rPr>
            </w:pPr>
            <w:r w:rsidRPr="00F97333">
              <w:rPr>
                <w:rFonts w:cs="Arial"/>
                <w:lang w:val="en-GB"/>
              </w:rPr>
              <w:t>27/11/2018 – 11/12/2018</w:t>
            </w:r>
          </w:p>
        </w:tc>
      </w:tr>
      <w:tr w:rsidR="00B226FF" w:rsidRPr="00F97333" w14:paraId="7E65CC8E"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4E12A82" w14:textId="77777777" w:rsidR="00B226FF" w:rsidRPr="00F97333" w:rsidRDefault="00B226FF" w:rsidP="00B226FF">
            <w:pPr>
              <w:pStyle w:val="Tabletext"/>
              <w:rPr>
                <w:rFonts w:cs="Arial"/>
                <w:sz w:val="16"/>
                <w:lang w:val="en-GB"/>
              </w:rPr>
            </w:pPr>
            <w:r w:rsidRPr="00F97333">
              <w:rPr>
                <w:rFonts w:cs="Arial"/>
                <w:lang w:val="en-GB"/>
              </w:rPr>
              <w:lastRenderedPageBreak/>
              <w:t>Frances Cumming</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D287FFD" w14:textId="77777777" w:rsidR="00B226FF" w:rsidRPr="00F97333" w:rsidRDefault="00B226FF" w:rsidP="00B226FF">
            <w:pPr>
              <w:pStyle w:val="Tabletext"/>
              <w:rPr>
                <w:rFonts w:cs="Arial"/>
                <w:sz w:val="16"/>
                <w:lang w:val="en-GB"/>
              </w:rPr>
            </w:pPr>
            <w:r w:rsidRPr="00F97333">
              <w:rPr>
                <w:rFonts w:cs="Arial"/>
                <w:lang w:val="en-GB"/>
              </w:rPr>
              <w:t>Exhibitions Conservator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5C2E0AF" w14:textId="77777777" w:rsidR="00B226FF" w:rsidRPr="00F97333" w:rsidRDefault="00B226FF" w:rsidP="00B226FF">
            <w:pPr>
              <w:pStyle w:val="Tabletext"/>
              <w:rPr>
                <w:rFonts w:cs="Arial"/>
                <w:sz w:val="16"/>
                <w:lang w:val="en-GB"/>
              </w:rPr>
            </w:pPr>
            <w:r w:rsidRPr="00F97333">
              <w:rPr>
                <w:rFonts w:cs="Arial"/>
                <w:lang w:val="en-GB"/>
              </w:rPr>
              <w:t>Taiwan</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0324FE6" w14:textId="098B30B7" w:rsidR="00B226FF" w:rsidRPr="00F97333" w:rsidRDefault="00B226FF" w:rsidP="00B226FF">
            <w:pPr>
              <w:pStyle w:val="Tabletext"/>
              <w:rPr>
                <w:rFonts w:cs="Arial"/>
                <w:sz w:val="16"/>
                <w:lang w:val="en-GB"/>
              </w:rPr>
            </w:pPr>
            <w:r w:rsidRPr="00F97333">
              <w:rPr>
                <w:rFonts w:cs="Arial"/>
                <w:lang w:val="en-GB"/>
              </w:rPr>
              <w:t xml:space="preserve">Accompany works on loan from the National </w:t>
            </w:r>
            <w:r w:rsidRPr="00F97333">
              <w:rPr>
                <w:rFonts w:cs="Arial"/>
                <w:lang w:val="en-GB"/>
              </w:rPr>
              <w:br/>
              <w:t xml:space="preserve">Palace Museum for the exhibition </w:t>
            </w:r>
            <w:r w:rsidRPr="00F97333">
              <w:rPr>
                <w:rFonts w:cs="Arial"/>
                <w:i/>
                <w:iCs/>
                <w:lang w:val="en-GB"/>
              </w:rPr>
              <w:t>Heaven and earth in Chinese art: treasures from the National Palace Museum, Taipei</w:t>
            </w:r>
            <w:r w:rsidRPr="00F97333">
              <w:rPr>
                <w:rFonts w:cs="Arial"/>
                <w:lang w:val="en-GB"/>
              </w:rPr>
              <w:t>.</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52FF87A" w14:textId="77777777" w:rsidR="00B226FF" w:rsidRPr="00F97333" w:rsidRDefault="00B226FF" w:rsidP="00B226FF">
            <w:pPr>
              <w:pStyle w:val="Tabletext"/>
              <w:rPr>
                <w:rFonts w:cs="Arial"/>
                <w:sz w:val="16"/>
                <w:lang w:val="en-GB"/>
              </w:rPr>
            </w:pPr>
            <w:r w:rsidRPr="00F97333">
              <w:rPr>
                <w:rFonts w:cs="Arial"/>
                <w:lang w:val="en-GB"/>
              </w:rPr>
              <w:t>6</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C5C5CEC" w14:textId="77777777" w:rsidR="00B226FF" w:rsidRPr="00F97333" w:rsidRDefault="00B226FF" w:rsidP="00B226FF">
            <w:pPr>
              <w:pStyle w:val="Tabletext"/>
              <w:rPr>
                <w:rFonts w:cs="Arial"/>
                <w:sz w:val="16"/>
                <w:lang w:val="en-GB"/>
              </w:rPr>
            </w:pPr>
            <w:r w:rsidRPr="00F97333">
              <w:rPr>
                <w:rFonts w:cs="Arial"/>
                <w:lang w:val="en-GB"/>
              </w:rPr>
              <w:t>06/01/2019 – 12/01/2019</w:t>
            </w:r>
          </w:p>
        </w:tc>
      </w:tr>
      <w:tr w:rsidR="00B226FF" w:rsidRPr="00F97333" w14:paraId="0B4F359F"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265697C" w14:textId="77777777" w:rsidR="00B226FF" w:rsidRPr="00F97333" w:rsidRDefault="00B226FF" w:rsidP="00B226FF">
            <w:pPr>
              <w:pStyle w:val="Tabletext"/>
              <w:rPr>
                <w:rFonts w:cs="Arial"/>
                <w:sz w:val="16"/>
                <w:lang w:val="en-GB"/>
              </w:rPr>
            </w:pPr>
            <w:r w:rsidRPr="00F97333">
              <w:rPr>
                <w:rFonts w:cs="Arial"/>
                <w:lang w:val="en-GB"/>
              </w:rPr>
              <w:t>Sophie Moran</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78C844D" w14:textId="77777777" w:rsidR="00B226FF" w:rsidRPr="00F97333" w:rsidRDefault="00B226FF" w:rsidP="00B226FF">
            <w:pPr>
              <w:pStyle w:val="Tabletext"/>
              <w:rPr>
                <w:rFonts w:cs="Arial"/>
                <w:sz w:val="16"/>
                <w:lang w:val="en-GB"/>
              </w:rPr>
            </w:pPr>
            <w:r w:rsidRPr="00F97333">
              <w:rPr>
                <w:rFonts w:cs="Arial"/>
                <w:lang w:val="en-GB"/>
              </w:rPr>
              <w:t>Exhibitions Registrar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4BC5809" w14:textId="77777777" w:rsidR="00B226FF" w:rsidRPr="00F97333" w:rsidRDefault="00B226FF" w:rsidP="00B226FF">
            <w:pPr>
              <w:pStyle w:val="Tabletext"/>
              <w:rPr>
                <w:rFonts w:cs="Arial"/>
                <w:sz w:val="16"/>
                <w:lang w:val="en-GB"/>
              </w:rPr>
            </w:pPr>
            <w:r w:rsidRPr="00F97333">
              <w:rPr>
                <w:rFonts w:cs="Arial"/>
                <w:lang w:val="en-GB"/>
              </w:rPr>
              <w:t>Taiwan</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88A37D8" w14:textId="3BD89E0B" w:rsidR="00B226FF" w:rsidRPr="00F97333" w:rsidRDefault="00B226FF" w:rsidP="00B226FF">
            <w:pPr>
              <w:pStyle w:val="Tabletext"/>
              <w:rPr>
                <w:rFonts w:cs="Arial"/>
                <w:sz w:val="16"/>
                <w:lang w:val="en-GB"/>
              </w:rPr>
            </w:pPr>
            <w:r w:rsidRPr="00F97333">
              <w:rPr>
                <w:rFonts w:cs="Arial"/>
                <w:lang w:val="en-GB"/>
              </w:rPr>
              <w:t xml:space="preserve">Accompany works on loan from the National </w:t>
            </w:r>
            <w:r w:rsidRPr="00F97333">
              <w:rPr>
                <w:rFonts w:cs="Arial"/>
                <w:lang w:val="en-GB"/>
              </w:rPr>
              <w:br/>
              <w:t xml:space="preserve">Palace Museum for the exhibition </w:t>
            </w:r>
            <w:r w:rsidRPr="00F97333">
              <w:rPr>
                <w:rFonts w:cs="Arial"/>
                <w:i/>
                <w:iCs/>
                <w:lang w:val="en-GB"/>
              </w:rPr>
              <w:t>Heaven and earth in Chinese art: treasures from the National Palace Museum, Taipei</w:t>
            </w:r>
            <w:r w:rsidRPr="00F97333">
              <w:rPr>
                <w:rFonts w:cs="Arial"/>
                <w:lang w:val="en-GB"/>
              </w:rPr>
              <w:t>.</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98D4CDC" w14:textId="77777777" w:rsidR="00B226FF" w:rsidRPr="00F97333" w:rsidRDefault="00B226FF" w:rsidP="00B226FF">
            <w:pPr>
              <w:pStyle w:val="Tabletext"/>
              <w:rPr>
                <w:rFonts w:cs="Arial"/>
                <w:sz w:val="16"/>
                <w:lang w:val="en-GB"/>
              </w:rPr>
            </w:pPr>
            <w:r w:rsidRPr="00F97333">
              <w:rPr>
                <w:rFonts w:cs="Arial"/>
                <w:lang w:val="en-GB"/>
              </w:rPr>
              <w:t>6</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CCA6345" w14:textId="77777777" w:rsidR="00B226FF" w:rsidRPr="00F97333" w:rsidRDefault="00B226FF" w:rsidP="00B226FF">
            <w:pPr>
              <w:pStyle w:val="Tabletext"/>
              <w:rPr>
                <w:rFonts w:cs="Arial"/>
                <w:sz w:val="16"/>
                <w:lang w:val="en-GB"/>
              </w:rPr>
            </w:pPr>
            <w:r w:rsidRPr="00F97333">
              <w:rPr>
                <w:rFonts w:cs="Arial"/>
                <w:lang w:val="en-GB"/>
              </w:rPr>
              <w:t>06/01/2019 – 12/01/2019</w:t>
            </w:r>
          </w:p>
        </w:tc>
      </w:tr>
      <w:tr w:rsidR="00B226FF" w:rsidRPr="00F97333" w14:paraId="78F3A85D"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8C8C949" w14:textId="77777777" w:rsidR="00B226FF" w:rsidRPr="00F97333" w:rsidRDefault="00B226FF" w:rsidP="00B226FF">
            <w:pPr>
              <w:pStyle w:val="Tabletext"/>
              <w:rPr>
                <w:rFonts w:cs="Arial"/>
                <w:sz w:val="16"/>
                <w:lang w:val="en-GB"/>
              </w:rPr>
            </w:pPr>
            <w:r w:rsidRPr="00F97333">
              <w:rPr>
                <w:rFonts w:cs="Arial"/>
                <w:lang w:val="en-GB"/>
              </w:rPr>
              <w:t>Rebecca Allport</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9DEDC05" w14:textId="77777777" w:rsidR="00B226FF" w:rsidRPr="00F97333" w:rsidRDefault="00B226FF" w:rsidP="00B226FF">
            <w:pPr>
              <w:pStyle w:val="Tabletext"/>
              <w:rPr>
                <w:rFonts w:cs="Arial"/>
                <w:sz w:val="16"/>
                <w:lang w:val="en-GB"/>
              </w:rPr>
            </w:pPr>
            <w:r w:rsidRPr="00F97333">
              <w:rPr>
                <w:rFonts w:cs="Arial"/>
                <w:lang w:val="en-GB"/>
              </w:rPr>
              <w:t>Retail Manager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5AB983E" w14:textId="77777777" w:rsidR="00B226FF" w:rsidRPr="00F97333" w:rsidRDefault="00B226FF" w:rsidP="00B226FF">
            <w:pPr>
              <w:pStyle w:val="Tabletext"/>
              <w:rPr>
                <w:rFonts w:cs="Arial"/>
                <w:sz w:val="16"/>
                <w:lang w:val="en-GB"/>
              </w:rPr>
            </w:pPr>
            <w:r w:rsidRPr="00F97333">
              <w:rPr>
                <w:rFonts w:cs="Arial"/>
                <w:lang w:val="en-GB"/>
              </w:rPr>
              <w:t>Japan</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2FC2FA2" w14:textId="77777777" w:rsidR="00B226FF" w:rsidRPr="00F97333" w:rsidRDefault="00B226FF" w:rsidP="00B226FF">
            <w:pPr>
              <w:pStyle w:val="Tabletext"/>
              <w:rPr>
                <w:rFonts w:cs="Arial"/>
                <w:sz w:val="16"/>
                <w:lang w:val="en-GB"/>
              </w:rPr>
            </w:pPr>
            <w:r w:rsidRPr="00F97333">
              <w:rPr>
                <w:rFonts w:cs="Arial"/>
                <w:lang w:val="en-GB"/>
              </w:rPr>
              <w:t xml:space="preserve">Attend the Tokyo International Gift Show to </w:t>
            </w:r>
            <w:r w:rsidRPr="00F97333">
              <w:rPr>
                <w:rFonts w:cs="Arial"/>
                <w:lang w:val="en-GB"/>
              </w:rPr>
              <w:br/>
              <w:t xml:space="preserve">source merchandise for </w:t>
            </w:r>
            <w:r w:rsidRPr="00F97333">
              <w:rPr>
                <w:rFonts w:cs="Arial"/>
                <w:i/>
                <w:iCs/>
                <w:lang w:val="en-GB"/>
              </w:rPr>
              <w:t>Japan supernatural: ghosts, goblins and monsters 1700s to now</w:t>
            </w:r>
            <w:r w:rsidRPr="00F97333">
              <w:rPr>
                <w:rFonts w:cs="Arial"/>
                <w:lang w:val="en-GB"/>
              </w:rPr>
              <w:t xml:space="preserve"> exhibition.</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FBC1AAA" w14:textId="77777777" w:rsidR="00B226FF" w:rsidRPr="00F97333" w:rsidRDefault="00B226FF" w:rsidP="00B226FF">
            <w:pPr>
              <w:pStyle w:val="Tabletext"/>
              <w:rPr>
                <w:rFonts w:cs="Arial"/>
                <w:sz w:val="16"/>
                <w:lang w:val="en-GB"/>
              </w:rPr>
            </w:pPr>
            <w:r w:rsidRPr="00F97333">
              <w:rPr>
                <w:rFonts w:cs="Arial"/>
                <w:lang w:val="en-GB"/>
              </w:rPr>
              <w:t>7</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E57CA2B" w14:textId="77777777" w:rsidR="00B226FF" w:rsidRPr="00F97333" w:rsidRDefault="00B226FF" w:rsidP="00B226FF">
            <w:pPr>
              <w:pStyle w:val="Tabletext"/>
              <w:rPr>
                <w:rFonts w:cs="Arial"/>
                <w:sz w:val="16"/>
                <w:lang w:val="en-GB"/>
              </w:rPr>
            </w:pPr>
            <w:r w:rsidRPr="00F97333">
              <w:rPr>
                <w:rFonts w:cs="Arial"/>
                <w:lang w:val="en-GB"/>
              </w:rPr>
              <w:t>10/02/2019 – 17/02/2019</w:t>
            </w:r>
          </w:p>
        </w:tc>
      </w:tr>
      <w:tr w:rsidR="00B226FF" w:rsidRPr="00F97333" w14:paraId="3A176934"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68EE256" w14:textId="77777777" w:rsidR="00B226FF" w:rsidRPr="00F97333" w:rsidRDefault="00B226FF" w:rsidP="00B226FF">
            <w:pPr>
              <w:pStyle w:val="Tabletext"/>
              <w:rPr>
                <w:rFonts w:cs="Arial"/>
                <w:sz w:val="16"/>
                <w:lang w:val="en-GB"/>
              </w:rPr>
            </w:pPr>
            <w:r w:rsidRPr="00F97333">
              <w:rPr>
                <w:rFonts w:cs="Arial"/>
                <w:lang w:val="en-GB"/>
              </w:rPr>
              <w:t>Maud Page</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28DBC1C" w14:textId="77777777" w:rsidR="00B226FF" w:rsidRPr="00F97333" w:rsidRDefault="00B226FF" w:rsidP="00B226FF">
            <w:pPr>
              <w:pStyle w:val="Tabletext"/>
              <w:rPr>
                <w:rFonts w:cs="Arial"/>
                <w:sz w:val="16"/>
                <w:lang w:val="en-GB"/>
              </w:rPr>
            </w:pPr>
            <w:r w:rsidRPr="00F97333">
              <w:rPr>
                <w:rFonts w:cs="Arial"/>
                <w:lang w:val="en-GB"/>
              </w:rPr>
              <w:t>Deputy Director, Director of Collections</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27640DC" w14:textId="0033E35E" w:rsidR="00B226FF" w:rsidRPr="00F97333" w:rsidRDefault="00B226FF" w:rsidP="00B226FF">
            <w:pPr>
              <w:pStyle w:val="Tabletext"/>
              <w:rPr>
                <w:rFonts w:cs="Arial"/>
                <w:sz w:val="16"/>
                <w:lang w:val="en-GB"/>
              </w:rPr>
            </w:pPr>
            <w:r w:rsidRPr="00F97333">
              <w:rPr>
                <w:rFonts w:cs="Arial"/>
                <w:lang w:val="en-GB"/>
              </w:rPr>
              <w:t>India, United Arab Emirates</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DA304B8" w14:textId="77777777" w:rsidR="00B226FF" w:rsidRPr="00F97333" w:rsidRDefault="00B226FF" w:rsidP="00B226FF">
            <w:pPr>
              <w:pStyle w:val="Tabletext"/>
              <w:rPr>
                <w:rFonts w:cs="Arial"/>
                <w:sz w:val="16"/>
                <w:lang w:val="en-GB"/>
              </w:rPr>
            </w:pPr>
            <w:r w:rsidRPr="00F97333">
              <w:rPr>
                <w:rFonts w:cs="Arial"/>
                <w:lang w:val="en-GB"/>
              </w:rPr>
              <w:t>Attend Sharjah Biennial and Kochi-Muziris Biennale.</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1F90E03" w14:textId="77777777" w:rsidR="00B226FF" w:rsidRPr="00F97333" w:rsidRDefault="00B226FF" w:rsidP="00B226FF">
            <w:pPr>
              <w:pStyle w:val="Tabletext"/>
              <w:rPr>
                <w:rFonts w:cs="Arial"/>
                <w:sz w:val="16"/>
                <w:lang w:val="en-GB"/>
              </w:rPr>
            </w:pPr>
            <w:r w:rsidRPr="00F97333">
              <w:rPr>
                <w:rFonts w:cs="Arial"/>
                <w:lang w:val="en-GB"/>
              </w:rPr>
              <w:t>9</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A9B7D00" w14:textId="77777777" w:rsidR="00B226FF" w:rsidRPr="00F97333" w:rsidRDefault="00B226FF" w:rsidP="00B226FF">
            <w:pPr>
              <w:pStyle w:val="Tabletext"/>
              <w:rPr>
                <w:rFonts w:cs="Arial"/>
                <w:sz w:val="16"/>
                <w:lang w:val="en-GB"/>
              </w:rPr>
            </w:pPr>
            <w:r w:rsidRPr="00F97333">
              <w:rPr>
                <w:rFonts w:cs="Arial"/>
                <w:lang w:val="en-GB"/>
              </w:rPr>
              <w:t>04/03/2019 – 13/03/2019</w:t>
            </w:r>
          </w:p>
        </w:tc>
      </w:tr>
      <w:tr w:rsidR="00B226FF" w:rsidRPr="00F97333" w14:paraId="40679AD4"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F2BC1A4" w14:textId="77777777" w:rsidR="00B226FF" w:rsidRPr="00F97333" w:rsidRDefault="00B226FF" w:rsidP="00B226FF">
            <w:pPr>
              <w:pStyle w:val="Tabletext"/>
              <w:rPr>
                <w:rFonts w:cs="Arial"/>
                <w:sz w:val="16"/>
                <w:lang w:val="en-GB"/>
              </w:rPr>
            </w:pPr>
            <w:r w:rsidRPr="00F97333">
              <w:rPr>
                <w:rFonts w:cs="Arial"/>
                <w:lang w:val="en-GB"/>
              </w:rPr>
              <w:t>Justin Paton</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CB06A93" w14:textId="77777777" w:rsidR="00B226FF" w:rsidRPr="00F97333" w:rsidRDefault="00B226FF" w:rsidP="00B226FF">
            <w:pPr>
              <w:pStyle w:val="Tabletext"/>
              <w:rPr>
                <w:rFonts w:cs="Arial"/>
                <w:sz w:val="16"/>
                <w:lang w:val="en-GB"/>
              </w:rPr>
            </w:pPr>
            <w:r w:rsidRPr="00F97333">
              <w:rPr>
                <w:rFonts w:cs="Arial"/>
                <w:lang w:val="en-GB"/>
              </w:rPr>
              <w:t>Head Curator of International Art</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6F55381" w14:textId="61A638AE" w:rsidR="00B226FF" w:rsidRPr="00F97333" w:rsidRDefault="00B226FF" w:rsidP="00B226FF">
            <w:pPr>
              <w:pStyle w:val="Tabletext"/>
              <w:rPr>
                <w:rFonts w:cs="Arial"/>
                <w:sz w:val="16"/>
                <w:lang w:val="en-GB"/>
              </w:rPr>
            </w:pPr>
            <w:r w:rsidRPr="00F97333">
              <w:rPr>
                <w:rFonts w:cs="Arial"/>
                <w:lang w:val="en-GB"/>
              </w:rPr>
              <w:t>Hong Kong, Japan</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C916E5B" w14:textId="2ACEFF0C" w:rsidR="00B226FF" w:rsidRPr="00F97333" w:rsidRDefault="00B226FF" w:rsidP="00B226FF">
            <w:pPr>
              <w:pStyle w:val="Tabletext"/>
              <w:rPr>
                <w:rFonts w:cs="Arial"/>
                <w:sz w:val="16"/>
                <w:lang w:val="en-GB"/>
              </w:rPr>
            </w:pPr>
            <w:r w:rsidRPr="00F97333">
              <w:rPr>
                <w:rFonts w:cs="Arial"/>
                <w:lang w:val="en-GB"/>
              </w:rPr>
              <w:t xml:space="preserve">Collaborate with artists and dealers on Sydney Modern Project; attend Art Basel Hong Kong; meet with artist Takashi Murakami to discuss the installation of his work for </w:t>
            </w:r>
            <w:r w:rsidRPr="00F97333">
              <w:rPr>
                <w:rFonts w:cs="Arial"/>
                <w:i/>
                <w:iCs/>
                <w:lang w:val="en-GB"/>
              </w:rPr>
              <w:t>Japan supernatural: ghosts, goblins and monsters 1700s to now</w:t>
            </w:r>
            <w:r w:rsidRPr="00F97333">
              <w:rPr>
                <w:rFonts w:cs="Arial"/>
                <w:lang w:val="en-GB"/>
              </w:rPr>
              <w:t xml:space="preserve"> exhibition.</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2436184" w14:textId="77777777" w:rsidR="00B226FF" w:rsidRPr="00F97333" w:rsidRDefault="00B226FF" w:rsidP="00B226FF">
            <w:pPr>
              <w:pStyle w:val="Tabletext"/>
              <w:rPr>
                <w:rFonts w:cs="Arial"/>
                <w:sz w:val="16"/>
                <w:lang w:val="en-GB"/>
              </w:rPr>
            </w:pPr>
            <w:r w:rsidRPr="00F97333">
              <w:rPr>
                <w:rFonts w:cs="Arial"/>
                <w:lang w:val="en-GB"/>
              </w:rPr>
              <w:t>8</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E00D13B" w14:textId="77777777" w:rsidR="00B226FF" w:rsidRPr="00F97333" w:rsidRDefault="00B226FF" w:rsidP="00B226FF">
            <w:pPr>
              <w:pStyle w:val="Tabletext"/>
              <w:rPr>
                <w:rFonts w:cs="Arial"/>
                <w:sz w:val="16"/>
                <w:lang w:val="en-GB"/>
              </w:rPr>
            </w:pPr>
            <w:r w:rsidRPr="00F97333">
              <w:rPr>
                <w:rFonts w:cs="Arial"/>
                <w:lang w:val="en-GB"/>
              </w:rPr>
              <w:t>25/03/2019 – 01/04/2019</w:t>
            </w:r>
          </w:p>
        </w:tc>
      </w:tr>
      <w:tr w:rsidR="00B226FF" w:rsidRPr="00F97333" w14:paraId="7876B0C2"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1AB7B0C" w14:textId="77777777" w:rsidR="00B226FF" w:rsidRPr="00F97333" w:rsidRDefault="00B226FF" w:rsidP="00B226FF">
            <w:pPr>
              <w:pStyle w:val="Tabletext"/>
              <w:rPr>
                <w:rFonts w:cs="Arial"/>
                <w:sz w:val="16"/>
                <w:lang w:val="en-GB"/>
              </w:rPr>
            </w:pPr>
            <w:r w:rsidRPr="00F97333">
              <w:rPr>
                <w:rFonts w:cs="Arial"/>
                <w:lang w:val="en-GB"/>
              </w:rPr>
              <w:t>Melanie Eastburn</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A9C78DE" w14:textId="77777777" w:rsidR="00B226FF" w:rsidRPr="00F97333" w:rsidRDefault="00B226FF" w:rsidP="00B226FF">
            <w:pPr>
              <w:pStyle w:val="Tabletext"/>
              <w:rPr>
                <w:rFonts w:cs="Arial"/>
                <w:sz w:val="16"/>
                <w:lang w:val="en-GB"/>
              </w:rPr>
            </w:pPr>
            <w:r w:rsidRPr="00F97333">
              <w:rPr>
                <w:rFonts w:cs="Arial"/>
                <w:lang w:val="en-GB"/>
              </w:rPr>
              <w:t>Senior Curator of Asian Art</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FD599A4" w14:textId="77777777" w:rsidR="00B226FF" w:rsidRPr="00F97333" w:rsidRDefault="00B226FF" w:rsidP="00B226FF">
            <w:pPr>
              <w:pStyle w:val="Tabletext"/>
              <w:rPr>
                <w:rFonts w:cs="Arial"/>
                <w:sz w:val="16"/>
                <w:lang w:val="en-GB"/>
              </w:rPr>
            </w:pPr>
            <w:r w:rsidRPr="00F97333">
              <w:rPr>
                <w:rFonts w:cs="Arial"/>
                <w:lang w:val="en-GB"/>
              </w:rPr>
              <w:t>Japan</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073FCE0" w14:textId="6D4BA079" w:rsidR="00B226FF" w:rsidRPr="00F97333" w:rsidRDefault="00B226FF" w:rsidP="00B226FF">
            <w:pPr>
              <w:pStyle w:val="Tabletext"/>
              <w:rPr>
                <w:rFonts w:cs="Arial"/>
                <w:sz w:val="16"/>
                <w:lang w:val="en-GB"/>
              </w:rPr>
            </w:pPr>
            <w:r w:rsidRPr="00F97333">
              <w:rPr>
                <w:rFonts w:cs="Arial"/>
                <w:lang w:val="en-GB"/>
              </w:rPr>
              <w:t xml:space="preserve">Undertake research and secure loans for </w:t>
            </w:r>
            <w:r w:rsidRPr="00F97333">
              <w:rPr>
                <w:rFonts w:cs="Arial"/>
                <w:i/>
                <w:iCs/>
                <w:lang w:val="en-GB"/>
              </w:rPr>
              <w:t>Japan supernatural: ghosts, goblins and monsters 1700s to now</w:t>
            </w:r>
            <w:r w:rsidRPr="00F97333">
              <w:rPr>
                <w:rFonts w:cs="Arial"/>
                <w:lang w:val="en-GB"/>
              </w:rPr>
              <w:t xml:space="preserve"> exhibition. Travel funded by the Edmund Capon Fellowship.</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CB8DE1C" w14:textId="77777777" w:rsidR="00B226FF" w:rsidRPr="00F97333" w:rsidRDefault="00B226FF" w:rsidP="00B226FF">
            <w:pPr>
              <w:pStyle w:val="Tabletext"/>
              <w:rPr>
                <w:rFonts w:cs="Arial"/>
                <w:sz w:val="16"/>
                <w:lang w:val="en-GB"/>
              </w:rPr>
            </w:pPr>
            <w:r w:rsidRPr="00F97333">
              <w:rPr>
                <w:rFonts w:cs="Arial"/>
                <w:lang w:val="en-GB"/>
              </w:rPr>
              <w:t>11</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B2DD5FB" w14:textId="77777777" w:rsidR="00B226FF" w:rsidRPr="00F97333" w:rsidRDefault="00B226FF" w:rsidP="00B226FF">
            <w:pPr>
              <w:pStyle w:val="Tabletext"/>
              <w:rPr>
                <w:rFonts w:cs="Arial"/>
                <w:sz w:val="16"/>
                <w:lang w:val="en-GB"/>
              </w:rPr>
            </w:pPr>
            <w:r w:rsidRPr="00F97333">
              <w:rPr>
                <w:rFonts w:cs="Arial"/>
                <w:lang w:val="en-GB"/>
              </w:rPr>
              <w:t>30/03/2019 – 10/04/2019</w:t>
            </w:r>
          </w:p>
        </w:tc>
      </w:tr>
      <w:tr w:rsidR="00B226FF" w:rsidRPr="00F97333" w14:paraId="54B1295F"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C67F39D" w14:textId="77777777" w:rsidR="00B226FF" w:rsidRPr="00F97333" w:rsidRDefault="00B226FF" w:rsidP="00B226FF">
            <w:pPr>
              <w:pStyle w:val="Tabletext"/>
              <w:rPr>
                <w:rFonts w:cs="Arial"/>
                <w:sz w:val="16"/>
                <w:lang w:val="en-GB"/>
              </w:rPr>
            </w:pPr>
            <w:r w:rsidRPr="00F97333">
              <w:rPr>
                <w:rFonts w:cs="Arial"/>
                <w:lang w:val="en-GB"/>
              </w:rPr>
              <w:t>Clare Eardley</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AF9D907" w14:textId="77777777" w:rsidR="00B226FF" w:rsidRPr="00F97333" w:rsidRDefault="00B226FF" w:rsidP="00B226FF">
            <w:pPr>
              <w:pStyle w:val="Tabletext"/>
              <w:rPr>
                <w:rFonts w:cs="Arial"/>
                <w:sz w:val="16"/>
                <w:lang w:val="en-GB"/>
              </w:rPr>
            </w:pPr>
            <w:r w:rsidRPr="00F97333">
              <w:rPr>
                <w:rFonts w:cs="Arial"/>
                <w:lang w:val="en-GB"/>
              </w:rPr>
              <w:t>Sydney Modern Project Exhibitions and Commissions Manager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E07B949" w14:textId="77777777" w:rsidR="00B226FF" w:rsidRPr="00F97333" w:rsidRDefault="00B226FF" w:rsidP="00B226FF">
            <w:pPr>
              <w:pStyle w:val="Tabletext"/>
              <w:rPr>
                <w:rFonts w:cs="Arial"/>
                <w:sz w:val="16"/>
                <w:lang w:val="en-GB"/>
              </w:rPr>
            </w:pPr>
            <w:r w:rsidRPr="00F97333">
              <w:rPr>
                <w:rFonts w:cs="Arial"/>
                <w:lang w:val="en-GB"/>
              </w:rPr>
              <w:t>Spain, United Kingdom</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95BF3E5" w14:textId="09583068" w:rsidR="00B226FF" w:rsidRPr="00F97333" w:rsidRDefault="00B226FF" w:rsidP="00B226FF">
            <w:pPr>
              <w:pStyle w:val="Tabletext"/>
              <w:rPr>
                <w:rFonts w:cs="Arial"/>
                <w:sz w:val="16"/>
                <w:lang w:val="en-GB"/>
              </w:rPr>
            </w:pPr>
            <w:r w:rsidRPr="00F97333">
              <w:rPr>
                <w:rFonts w:cs="Arial"/>
                <w:lang w:val="en-GB"/>
              </w:rPr>
              <w:t>Participate as a panel member in International Exhibition Organisers meeting in Madrid; meet with key colleagues and institutions in London.</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7A871E1" w14:textId="77777777" w:rsidR="00B226FF" w:rsidRPr="00F97333" w:rsidRDefault="00B226FF" w:rsidP="00B226FF">
            <w:pPr>
              <w:pStyle w:val="Tabletext"/>
              <w:rPr>
                <w:rFonts w:cs="Arial"/>
                <w:sz w:val="16"/>
                <w:lang w:val="en-GB"/>
              </w:rPr>
            </w:pPr>
            <w:r w:rsidRPr="00F97333">
              <w:rPr>
                <w:rFonts w:cs="Arial"/>
                <w:lang w:val="en-GB"/>
              </w:rPr>
              <w:t>9</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425AED7" w14:textId="77777777" w:rsidR="00B226FF" w:rsidRPr="00F97333" w:rsidRDefault="00B226FF" w:rsidP="00B226FF">
            <w:pPr>
              <w:pStyle w:val="Tabletext"/>
              <w:rPr>
                <w:rFonts w:cs="Arial"/>
                <w:sz w:val="16"/>
                <w:lang w:val="en-GB"/>
              </w:rPr>
            </w:pPr>
            <w:r w:rsidRPr="00F97333">
              <w:rPr>
                <w:rFonts w:cs="Arial"/>
                <w:lang w:val="en-GB"/>
              </w:rPr>
              <w:t>01/04/2019 – 10/04/2019</w:t>
            </w:r>
          </w:p>
        </w:tc>
      </w:tr>
      <w:tr w:rsidR="00B226FF" w:rsidRPr="00F97333" w14:paraId="1BB329B5"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B8D155A" w14:textId="77777777" w:rsidR="00B226FF" w:rsidRPr="00F97333" w:rsidRDefault="00B226FF" w:rsidP="00B226FF">
            <w:pPr>
              <w:pStyle w:val="Tabletext"/>
              <w:rPr>
                <w:rFonts w:cs="Arial"/>
                <w:sz w:val="16"/>
                <w:lang w:val="en-GB"/>
              </w:rPr>
            </w:pPr>
            <w:r w:rsidRPr="00F97333">
              <w:rPr>
                <w:rFonts w:cs="Arial"/>
                <w:lang w:val="en-GB"/>
              </w:rPr>
              <w:t>Jenni Carter</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E78F07D" w14:textId="77777777" w:rsidR="00B226FF" w:rsidRPr="00F97333" w:rsidRDefault="00B226FF" w:rsidP="00B226FF">
            <w:pPr>
              <w:pStyle w:val="Tabletext"/>
              <w:rPr>
                <w:rFonts w:cs="Arial"/>
                <w:sz w:val="16"/>
                <w:lang w:val="en-GB"/>
              </w:rPr>
            </w:pPr>
            <w:r w:rsidRPr="00F97333">
              <w:rPr>
                <w:rFonts w:cs="Arial"/>
                <w:lang w:val="en-GB"/>
              </w:rPr>
              <w:t>Head of Photography Studio</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0AEE099" w14:textId="77777777" w:rsidR="00B226FF" w:rsidRPr="00F97333" w:rsidRDefault="00B226FF" w:rsidP="00B226FF">
            <w:pPr>
              <w:pStyle w:val="Tabletext"/>
              <w:rPr>
                <w:rFonts w:cs="Arial"/>
                <w:sz w:val="16"/>
                <w:lang w:val="en-GB"/>
              </w:rPr>
            </w:pPr>
            <w:r w:rsidRPr="00F97333">
              <w:rPr>
                <w:rFonts w:cs="Arial"/>
                <w:lang w:val="en-GB"/>
              </w:rPr>
              <w:t>The Netherlands</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FEB2AB8" w14:textId="77777777" w:rsidR="00B226FF" w:rsidRPr="00F97333" w:rsidRDefault="00B226FF" w:rsidP="00B226FF">
            <w:pPr>
              <w:pStyle w:val="Tabletext"/>
              <w:rPr>
                <w:rFonts w:cs="Arial"/>
                <w:sz w:val="16"/>
                <w:lang w:val="en-GB"/>
              </w:rPr>
            </w:pPr>
            <w:r w:rsidRPr="00F97333">
              <w:rPr>
                <w:rFonts w:cs="Arial"/>
                <w:lang w:val="en-GB"/>
              </w:rPr>
              <w:t xml:space="preserve">Attend workshops and symposium at the Rijksmuseum, Amsterdam. Travel funded by </w:t>
            </w:r>
            <w:r w:rsidRPr="00F97333">
              <w:rPr>
                <w:rFonts w:cs="Arial"/>
                <w:lang w:val="en-GB"/>
              </w:rPr>
              <w:br/>
              <w:t>Gallery benefactors group.</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BD2A637" w14:textId="77777777" w:rsidR="00B226FF" w:rsidRPr="00F97333" w:rsidRDefault="00B226FF" w:rsidP="00B226FF">
            <w:pPr>
              <w:pStyle w:val="Tabletext"/>
              <w:rPr>
                <w:rFonts w:cs="Arial"/>
                <w:sz w:val="16"/>
                <w:lang w:val="en-GB"/>
              </w:rPr>
            </w:pPr>
            <w:r w:rsidRPr="00F97333">
              <w:rPr>
                <w:rFonts w:cs="Arial"/>
                <w:lang w:val="en-GB"/>
              </w:rPr>
              <w:t>6</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B3F6FDD" w14:textId="77777777" w:rsidR="00B226FF" w:rsidRPr="00F97333" w:rsidRDefault="00B226FF" w:rsidP="00B226FF">
            <w:pPr>
              <w:pStyle w:val="Tabletext"/>
              <w:rPr>
                <w:rFonts w:cs="Arial"/>
                <w:sz w:val="16"/>
                <w:lang w:val="en-GB"/>
              </w:rPr>
            </w:pPr>
            <w:r w:rsidRPr="00F97333">
              <w:rPr>
                <w:rFonts w:cs="Arial"/>
                <w:lang w:val="en-GB"/>
              </w:rPr>
              <w:t>06/05/2019 – 12/05/2019</w:t>
            </w:r>
          </w:p>
        </w:tc>
      </w:tr>
      <w:tr w:rsidR="00B226FF" w:rsidRPr="00F97333" w14:paraId="1CF5EFC3" w14:textId="77777777" w:rsidTr="00F20E34">
        <w:trPr>
          <w:trHeight w:val="60"/>
        </w:trPr>
        <w:tc>
          <w:tcPr>
            <w:tcW w:w="1364"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353D5FA" w14:textId="77777777" w:rsidR="00B226FF" w:rsidRPr="00F97333" w:rsidRDefault="00B226FF" w:rsidP="00B226FF">
            <w:pPr>
              <w:pStyle w:val="Tabletext"/>
              <w:rPr>
                <w:rFonts w:cs="Arial"/>
                <w:sz w:val="16"/>
                <w:lang w:val="en-GB"/>
              </w:rPr>
            </w:pPr>
            <w:r w:rsidRPr="00F97333">
              <w:rPr>
                <w:rFonts w:cs="Arial"/>
                <w:lang w:val="en-GB"/>
              </w:rPr>
              <w:t>Felicity Jenkins</w:t>
            </w:r>
          </w:p>
        </w:tc>
        <w:tc>
          <w:tcPr>
            <w:tcW w:w="1471" w:type="dxa"/>
            <w:gridSpan w:val="2"/>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244ADC4" w14:textId="77777777" w:rsidR="00B226FF" w:rsidRPr="00F97333" w:rsidRDefault="00B226FF" w:rsidP="00B226FF">
            <w:pPr>
              <w:pStyle w:val="Tabletext"/>
              <w:rPr>
                <w:rFonts w:cs="Arial"/>
                <w:sz w:val="16"/>
                <w:lang w:val="en-GB"/>
              </w:rPr>
            </w:pPr>
            <w:r w:rsidRPr="00F97333">
              <w:rPr>
                <w:rFonts w:cs="Arial"/>
                <w:lang w:val="en-GB"/>
              </w:rPr>
              <w:t>Photographer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FCAF8CB" w14:textId="77777777" w:rsidR="00B226FF" w:rsidRPr="00F97333" w:rsidRDefault="00B226FF" w:rsidP="00B226FF">
            <w:pPr>
              <w:pStyle w:val="Tabletext"/>
              <w:rPr>
                <w:rFonts w:cs="Arial"/>
                <w:sz w:val="16"/>
                <w:lang w:val="en-GB"/>
              </w:rPr>
            </w:pPr>
            <w:r w:rsidRPr="00F97333">
              <w:rPr>
                <w:rFonts w:cs="Arial"/>
                <w:lang w:val="en-GB"/>
              </w:rPr>
              <w:t>The Netherlands</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8B74D41" w14:textId="77777777" w:rsidR="00B226FF" w:rsidRPr="00F97333" w:rsidRDefault="00B226FF" w:rsidP="00B226FF">
            <w:pPr>
              <w:pStyle w:val="Tabletext"/>
              <w:rPr>
                <w:rFonts w:cs="Arial"/>
                <w:sz w:val="16"/>
                <w:lang w:val="en-GB"/>
              </w:rPr>
            </w:pPr>
            <w:r w:rsidRPr="00F97333">
              <w:rPr>
                <w:rFonts w:cs="Arial"/>
                <w:lang w:val="en-GB"/>
              </w:rPr>
              <w:t xml:space="preserve">Attend workshops and symposium at the Rijksmuseum, Amsterdam. Travel funded by </w:t>
            </w:r>
            <w:r w:rsidRPr="00F97333">
              <w:rPr>
                <w:rFonts w:cs="Arial"/>
                <w:lang w:val="en-GB"/>
              </w:rPr>
              <w:br/>
              <w:t>Gallery benefactors group.</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B1B885C" w14:textId="77777777" w:rsidR="00B226FF" w:rsidRPr="00F97333" w:rsidRDefault="00B226FF" w:rsidP="00B226FF">
            <w:pPr>
              <w:pStyle w:val="Tabletext"/>
              <w:rPr>
                <w:rFonts w:cs="Arial"/>
                <w:sz w:val="16"/>
                <w:lang w:val="en-GB"/>
              </w:rPr>
            </w:pPr>
            <w:r w:rsidRPr="00F97333">
              <w:rPr>
                <w:rFonts w:cs="Arial"/>
                <w:lang w:val="en-GB"/>
              </w:rPr>
              <w:t>6</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A4B11C8" w14:textId="77777777" w:rsidR="00B226FF" w:rsidRPr="00F97333" w:rsidRDefault="00B226FF" w:rsidP="00B226FF">
            <w:pPr>
              <w:pStyle w:val="Tabletext"/>
              <w:rPr>
                <w:rFonts w:cs="Arial"/>
                <w:sz w:val="16"/>
                <w:lang w:val="en-GB"/>
              </w:rPr>
            </w:pPr>
            <w:r w:rsidRPr="00F97333">
              <w:rPr>
                <w:rFonts w:cs="Arial"/>
                <w:lang w:val="en-GB"/>
              </w:rPr>
              <w:t>06/05/2019 – 12/05/2019</w:t>
            </w:r>
          </w:p>
        </w:tc>
      </w:tr>
      <w:tr w:rsidR="00B226FF" w:rsidRPr="00F97333" w14:paraId="15E0E3DE" w14:textId="77777777" w:rsidTr="00F20E34">
        <w:trPr>
          <w:trHeight w:val="60"/>
        </w:trPr>
        <w:tc>
          <w:tcPr>
            <w:tcW w:w="1364" w:type="dxa"/>
            <w:gridSpan w:val="2"/>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21FBD7F8" w14:textId="77777777" w:rsidR="00B226FF" w:rsidRPr="00F97333" w:rsidRDefault="00B226FF" w:rsidP="00B226FF">
            <w:pPr>
              <w:pStyle w:val="Tabletext"/>
              <w:rPr>
                <w:rFonts w:cs="Arial"/>
                <w:sz w:val="16"/>
                <w:lang w:val="en-GB"/>
              </w:rPr>
            </w:pPr>
            <w:r w:rsidRPr="00F97333">
              <w:rPr>
                <w:rFonts w:cs="Arial"/>
                <w:lang w:val="en-GB"/>
              </w:rPr>
              <w:t>Nicholas Chambers</w:t>
            </w:r>
          </w:p>
        </w:tc>
        <w:tc>
          <w:tcPr>
            <w:tcW w:w="1471" w:type="dxa"/>
            <w:gridSpan w:val="2"/>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55990D8C" w14:textId="77777777" w:rsidR="00B226FF" w:rsidRPr="00F97333" w:rsidRDefault="00B226FF" w:rsidP="00B226FF">
            <w:pPr>
              <w:pStyle w:val="Tabletext"/>
              <w:rPr>
                <w:rFonts w:cs="Arial"/>
                <w:sz w:val="16"/>
                <w:lang w:val="en-GB"/>
              </w:rPr>
            </w:pPr>
            <w:r w:rsidRPr="00F97333">
              <w:rPr>
                <w:rFonts w:cs="Arial"/>
                <w:lang w:val="en-GB"/>
              </w:rPr>
              <w:t>Senior Curator, International Art</w:t>
            </w:r>
          </w:p>
        </w:tc>
        <w:tc>
          <w:tcPr>
            <w:tcW w:w="1276"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6BA9A67F" w14:textId="77777777" w:rsidR="00B226FF" w:rsidRPr="00F97333" w:rsidRDefault="00B226FF" w:rsidP="00B226FF">
            <w:pPr>
              <w:pStyle w:val="Tabletext"/>
              <w:rPr>
                <w:rFonts w:cs="Arial"/>
                <w:sz w:val="16"/>
                <w:lang w:val="en-GB"/>
              </w:rPr>
            </w:pPr>
            <w:r w:rsidRPr="00F97333">
              <w:rPr>
                <w:rFonts w:cs="Arial"/>
                <w:lang w:val="en-GB"/>
              </w:rPr>
              <w:t xml:space="preserve">Italy, Switzerland, United Kingdom, </w:t>
            </w:r>
            <w:r w:rsidRPr="00F97333">
              <w:rPr>
                <w:rFonts w:cs="Arial"/>
                <w:lang w:val="en-GB"/>
              </w:rPr>
              <w:lastRenderedPageBreak/>
              <w:t>United Arab Emirates</w:t>
            </w:r>
          </w:p>
        </w:tc>
        <w:tc>
          <w:tcPr>
            <w:tcW w:w="2977"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666552E4" w14:textId="77777777" w:rsidR="00B226FF" w:rsidRPr="00F97333" w:rsidRDefault="00B226FF" w:rsidP="00B226FF">
            <w:pPr>
              <w:pStyle w:val="Tabletext"/>
              <w:rPr>
                <w:rFonts w:cs="Arial"/>
                <w:sz w:val="16"/>
                <w:lang w:val="en-GB"/>
              </w:rPr>
            </w:pPr>
            <w:r w:rsidRPr="00F97333">
              <w:rPr>
                <w:rFonts w:cs="Arial"/>
                <w:lang w:val="en-GB"/>
              </w:rPr>
              <w:lastRenderedPageBreak/>
              <w:t xml:space="preserve">Attend the Venice Biennale and Art Basel; develop the Gallery’s international network; conduct studio visits and meetings in </w:t>
            </w:r>
            <w:r w:rsidRPr="00F97333">
              <w:rPr>
                <w:rFonts w:cs="Arial"/>
                <w:lang w:val="en-GB"/>
              </w:rPr>
              <w:lastRenderedPageBreak/>
              <w:t>relation to the Gallery’s international exhibition and acquisition programs.</w:t>
            </w:r>
          </w:p>
        </w:tc>
        <w:tc>
          <w:tcPr>
            <w:tcW w:w="709"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5829DF4D" w14:textId="77777777" w:rsidR="00B226FF" w:rsidRPr="00F97333" w:rsidRDefault="00B226FF" w:rsidP="00B226FF">
            <w:pPr>
              <w:pStyle w:val="Tabletext"/>
              <w:rPr>
                <w:rFonts w:cs="Arial"/>
                <w:sz w:val="16"/>
                <w:lang w:val="en-GB"/>
              </w:rPr>
            </w:pPr>
            <w:r w:rsidRPr="00F97333">
              <w:rPr>
                <w:rFonts w:cs="Arial"/>
                <w:lang w:val="en-GB"/>
              </w:rPr>
              <w:lastRenderedPageBreak/>
              <w:t>13</w:t>
            </w:r>
          </w:p>
        </w:tc>
        <w:tc>
          <w:tcPr>
            <w:tcW w:w="1275"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59686B15" w14:textId="77777777" w:rsidR="00B226FF" w:rsidRPr="00F97333" w:rsidRDefault="00B226FF" w:rsidP="00B226FF">
            <w:pPr>
              <w:pStyle w:val="Tabletext"/>
              <w:rPr>
                <w:rFonts w:cs="Arial"/>
                <w:sz w:val="16"/>
                <w:lang w:val="en-GB"/>
              </w:rPr>
            </w:pPr>
            <w:r w:rsidRPr="00F97333">
              <w:rPr>
                <w:rFonts w:cs="Arial"/>
                <w:lang w:val="en-GB"/>
              </w:rPr>
              <w:t>07/05/2019 – 20/05/2019</w:t>
            </w:r>
          </w:p>
        </w:tc>
      </w:tr>
      <w:tr w:rsidR="00B226FF" w:rsidRPr="00F97333" w14:paraId="2112EF16" w14:textId="77777777" w:rsidTr="00F20E34">
        <w:trPr>
          <w:gridBefore w:val="1"/>
          <w:wBefore w:w="8" w:type="dxa"/>
          <w:trHeight w:val="60"/>
        </w:trPr>
        <w:tc>
          <w:tcPr>
            <w:tcW w:w="1364" w:type="dxa"/>
            <w:gridSpan w:val="2"/>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6F9269F4" w14:textId="77777777" w:rsidR="00B226FF" w:rsidRPr="00F97333" w:rsidRDefault="00B226FF" w:rsidP="00B226FF">
            <w:pPr>
              <w:pStyle w:val="Tabletext"/>
              <w:rPr>
                <w:rFonts w:cs="Arial"/>
                <w:lang w:val="en-GB"/>
              </w:rPr>
            </w:pPr>
            <w:r w:rsidRPr="00F97333">
              <w:rPr>
                <w:rFonts w:cs="Arial"/>
                <w:lang w:val="en-GB"/>
              </w:rPr>
              <w:t>Katy Preston</w:t>
            </w:r>
          </w:p>
        </w:tc>
        <w:tc>
          <w:tcPr>
            <w:tcW w:w="1463"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5EF79938" w14:textId="77777777" w:rsidR="00B226FF" w:rsidRPr="00F97333" w:rsidRDefault="00B226FF" w:rsidP="00B226FF">
            <w:pPr>
              <w:pStyle w:val="Tabletext"/>
              <w:rPr>
                <w:rFonts w:cs="Arial"/>
                <w:lang w:val="en-GB"/>
              </w:rPr>
            </w:pPr>
            <w:r w:rsidRPr="00F97333">
              <w:rPr>
                <w:rFonts w:cs="Arial"/>
                <w:lang w:val="en-GB"/>
              </w:rPr>
              <w:t>Exhibition Project Officer</w:t>
            </w:r>
          </w:p>
        </w:tc>
        <w:tc>
          <w:tcPr>
            <w:tcW w:w="1276"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5BBDE29E" w14:textId="1745AF5F" w:rsidR="00B226FF" w:rsidRPr="00F97333" w:rsidRDefault="00B226FF" w:rsidP="00B226FF">
            <w:pPr>
              <w:pStyle w:val="Tabletext"/>
              <w:rPr>
                <w:rFonts w:cs="Arial"/>
                <w:lang w:val="en-GB"/>
              </w:rPr>
            </w:pPr>
            <w:r w:rsidRPr="00F97333">
              <w:rPr>
                <w:rFonts w:cs="Arial"/>
                <w:lang w:val="en-GB"/>
              </w:rPr>
              <w:t>United Kingdom, France, Italy, United States of America</w:t>
            </w:r>
          </w:p>
        </w:tc>
        <w:tc>
          <w:tcPr>
            <w:tcW w:w="2977"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1EABA91B" w14:textId="77777777" w:rsidR="00B226FF" w:rsidRPr="00F97333" w:rsidRDefault="00B226FF" w:rsidP="00B226FF">
            <w:pPr>
              <w:pStyle w:val="Tabletext"/>
              <w:rPr>
                <w:rFonts w:cs="Arial"/>
                <w:lang w:val="en-GB"/>
              </w:rPr>
            </w:pPr>
            <w:r w:rsidRPr="00F97333">
              <w:rPr>
                <w:rFonts w:cs="Arial"/>
                <w:lang w:val="en-GB"/>
              </w:rPr>
              <w:t>Undertake research into project management of contemporary exhibitions that include multiple commissioned works. Travel funded by the Edmund Capon Fellowship.</w:t>
            </w:r>
          </w:p>
        </w:tc>
        <w:tc>
          <w:tcPr>
            <w:tcW w:w="709"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3A834541" w14:textId="77777777" w:rsidR="00B226FF" w:rsidRPr="00F97333" w:rsidRDefault="00B226FF" w:rsidP="00B226FF">
            <w:pPr>
              <w:pStyle w:val="Tabletext"/>
              <w:rPr>
                <w:rFonts w:cs="Arial"/>
                <w:lang w:val="en-GB"/>
              </w:rPr>
            </w:pPr>
            <w:r w:rsidRPr="00F97333">
              <w:rPr>
                <w:rFonts w:cs="Arial"/>
                <w:lang w:val="en-GB"/>
              </w:rPr>
              <w:t>20</w:t>
            </w:r>
          </w:p>
        </w:tc>
        <w:tc>
          <w:tcPr>
            <w:tcW w:w="1275"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59049D49" w14:textId="77777777" w:rsidR="00B226FF" w:rsidRPr="00F97333" w:rsidRDefault="00B226FF" w:rsidP="00B226FF">
            <w:pPr>
              <w:pStyle w:val="Tabletext"/>
              <w:rPr>
                <w:rFonts w:cs="Arial"/>
                <w:lang w:val="en-GB"/>
              </w:rPr>
            </w:pPr>
            <w:r w:rsidRPr="00F97333">
              <w:rPr>
                <w:rFonts w:cs="Arial"/>
                <w:lang w:val="en-GB"/>
              </w:rPr>
              <w:t>18/05/2019 – 07/09/2019</w:t>
            </w:r>
          </w:p>
        </w:tc>
      </w:tr>
      <w:tr w:rsidR="00B226FF" w:rsidRPr="00F97333" w14:paraId="298A97A8" w14:textId="77777777" w:rsidTr="00F20E34">
        <w:trPr>
          <w:gridBefore w:val="1"/>
          <w:wBefore w:w="8" w:type="dxa"/>
          <w:trHeight w:val="60"/>
        </w:trPr>
        <w:tc>
          <w:tcPr>
            <w:tcW w:w="1364" w:type="dxa"/>
            <w:gridSpan w:val="2"/>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6E6AD23E" w14:textId="77777777" w:rsidR="00B226FF" w:rsidRPr="00F97333" w:rsidRDefault="00B226FF" w:rsidP="00B226FF">
            <w:pPr>
              <w:pStyle w:val="Tabletext"/>
              <w:rPr>
                <w:rFonts w:cs="Arial"/>
                <w:lang w:val="en-GB"/>
              </w:rPr>
            </w:pPr>
            <w:r w:rsidRPr="00F97333">
              <w:rPr>
                <w:rFonts w:cs="Arial"/>
                <w:lang w:val="en-GB"/>
              </w:rPr>
              <w:t>Amanda Peacock</w:t>
            </w:r>
          </w:p>
        </w:tc>
        <w:tc>
          <w:tcPr>
            <w:tcW w:w="1463"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131077A8" w14:textId="77777777" w:rsidR="00B226FF" w:rsidRPr="00F97333" w:rsidRDefault="00B226FF" w:rsidP="00B226FF">
            <w:pPr>
              <w:pStyle w:val="Tabletext"/>
              <w:rPr>
                <w:rFonts w:cs="Arial"/>
                <w:lang w:val="en-GB"/>
              </w:rPr>
            </w:pPr>
            <w:r w:rsidRPr="00F97333">
              <w:rPr>
                <w:rFonts w:cs="Arial"/>
                <w:lang w:val="en-GB"/>
              </w:rPr>
              <w:t>Programs Producer</w:t>
            </w:r>
          </w:p>
        </w:tc>
        <w:tc>
          <w:tcPr>
            <w:tcW w:w="1276"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79CB277E" w14:textId="77777777" w:rsidR="00B226FF" w:rsidRPr="00F97333" w:rsidRDefault="00B226FF" w:rsidP="00B226FF">
            <w:pPr>
              <w:pStyle w:val="Tabletext"/>
              <w:rPr>
                <w:rFonts w:cs="Arial"/>
                <w:lang w:val="en-GB"/>
              </w:rPr>
            </w:pPr>
            <w:r w:rsidRPr="00F97333">
              <w:rPr>
                <w:rFonts w:cs="Arial"/>
                <w:lang w:val="en-GB"/>
              </w:rPr>
              <w:t>New Zealand</w:t>
            </w:r>
          </w:p>
        </w:tc>
        <w:tc>
          <w:tcPr>
            <w:tcW w:w="2977"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01B70736" w14:textId="77777777" w:rsidR="00B226FF" w:rsidRPr="00F97333" w:rsidRDefault="00B226FF" w:rsidP="00B226FF">
            <w:pPr>
              <w:pStyle w:val="Tabletext"/>
              <w:rPr>
                <w:rFonts w:cs="Arial"/>
                <w:lang w:val="en-GB"/>
              </w:rPr>
            </w:pPr>
            <w:r w:rsidRPr="00F97333">
              <w:rPr>
                <w:rFonts w:cs="Arial"/>
                <w:lang w:val="en-GB"/>
              </w:rPr>
              <w:t>Undertake research into current education, community and public programming in relation to Aboriginal and Torres Strait Islander art and culture at institutions within Australia and New Zealand. Travel funded by the Trustees Scholarship.</w:t>
            </w:r>
          </w:p>
        </w:tc>
        <w:tc>
          <w:tcPr>
            <w:tcW w:w="709"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659C4E99" w14:textId="77777777" w:rsidR="00B226FF" w:rsidRPr="00F97333" w:rsidRDefault="00B226FF" w:rsidP="00B226FF">
            <w:pPr>
              <w:pStyle w:val="Tabletext"/>
              <w:rPr>
                <w:rFonts w:cs="Arial"/>
                <w:lang w:val="en-GB"/>
              </w:rPr>
            </w:pPr>
            <w:r w:rsidRPr="00F97333">
              <w:rPr>
                <w:rFonts w:cs="Arial"/>
                <w:lang w:val="en-GB"/>
              </w:rPr>
              <w:t>10</w:t>
            </w:r>
          </w:p>
        </w:tc>
        <w:tc>
          <w:tcPr>
            <w:tcW w:w="1275"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38803554" w14:textId="77777777" w:rsidR="00B226FF" w:rsidRPr="00F97333" w:rsidRDefault="00B226FF" w:rsidP="00B226FF">
            <w:pPr>
              <w:pStyle w:val="Tabletext"/>
              <w:rPr>
                <w:rFonts w:cs="Arial"/>
                <w:lang w:val="en-GB"/>
              </w:rPr>
            </w:pPr>
            <w:r w:rsidRPr="00F97333">
              <w:rPr>
                <w:rFonts w:cs="Arial"/>
                <w:lang w:val="en-GB"/>
              </w:rPr>
              <w:t>21/05/2019 – 31/05/2019</w:t>
            </w:r>
          </w:p>
        </w:tc>
      </w:tr>
      <w:tr w:rsidR="00B226FF" w:rsidRPr="00F97333" w14:paraId="3D8B1E3F" w14:textId="77777777" w:rsidTr="00F20E34">
        <w:trPr>
          <w:gridBefore w:val="1"/>
          <w:wBefore w:w="8" w:type="dxa"/>
          <w:trHeight w:val="60"/>
        </w:trPr>
        <w:tc>
          <w:tcPr>
            <w:tcW w:w="1364" w:type="dxa"/>
            <w:gridSpan w:val="2"/>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44E8CE17" w14:textId="77777777" w:rsidR="00B226FF" w:rsidRPr="00F97333" w:rsidRDefault="00B226FF" w:rsidP="00B226FF">
            <w:pPr>
              <w:pStyle w:val="Tabletext"/>
              <w:rPr>
                <w:rFonts w:cs="Arial"/>
                <w:lang w:val="en-GB"/>
              </w:rPr>
            </w:pPr>
            <w:r w:rsidRPr="00F97333">
              <w:rPr>
                <w:rFonts w:cs="Arial"/>
                <w:lang w:val="en-GB"/>
              </w:rPr>
              <w:t>Justin Paton</w:t>
            </w:r>
          </w:p>
        </w:tc>
        <w:tc>
          <w:tcPr>
            <w:tcW w:w="1463"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32371BD4" w14:textId="77777777" w:rsidR="00B226FF" w:rsidRPr="00F97333" w:rsidRDefault="00B226FF" w:rsidP="00B226FF">
            <w:pPr>
              <w:pStyle w:val="Tabletext"/>
              <w:rPr>
                <w:rFonts w:cs="Arial"/>
                <w:lang w:val="en-GB"/>
              </w:rPr>
            </w:pPr>
            <w:r w:rsidRPr="00F97333">
              <w:rPr>
                <w:rFonts w:cs="Arial"/>
                <w:lang w:val="en-GB"/>
              </w:rPr>
              <w:t>Head Curator of International Art</w:t>
            </w:r>
          </w:p>
        </w:tc>
        <w:tc>
          <w:tcPr>
            <w:tcW w:w="1276"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073354D5" w14:textId="77777777" w:rsidR="00B226FF" w:rsidRPr="00F97333" w:rsidRDefault="00B226FF" w:rsidP="00B226FF">
            <w:pPr>
              <w:pStyle w:val="Tabletext"/>
              <w:rPr>
                <w:rFonts w:cs="Arial"/>
                <w:lang w:val="en-GB"/>
              </w:rPr>
            </w:pPr>
            <w:r w:rsidRPr="00F97333">
              <w:rPr>
                <w:rFonts w:cs="Arial"/>
                <w:lang w:val="en-GB"/>
              </w:rPr>
              <w:t>Japan</w:t>
            </w:r>
          </w:p>
        </w:tc>
        <w:tc>
          <w:tcPr>
            <w:tcW w:w="2977"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574A276D" w14:textId="77777777" w:rsidR="00B226FF" w:rsidRPr="00F97333" w:rsidRDefault="00B226FF" w:rsidP="00B226FF">
            <w:pPr>
              <w:pStyle w:val="Tabletext"/>
              <w:rPr>
                <w:rFonts w:cs="Arial"/>
                <w:lang w:val="en-GB"/>
              </w:rPr>
            </w:pPr>
            <w:r w:rsidRPr="00F97333">
              <w:rPr>
                <w:rFonts w:cs="Arial"/>
                <w:lang w:val="en-GB"/>
              </w:rPr>
              <w:t>Facilitate and participate in a Good Weekend profile story of artist Takashi Murakami for Japan supernatural: ghosts, goblins and monsters 1700s to now exhibition; meet with artists and dealers to realise Sydney Modern Project commissions and collaborations; visit contemporary art museums.</w:t>
            </w:r>
          </w:p>
        </w:tc>
        <w:tc>
          <w:tcPr>
            <w:tcW w:w="709"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52D75557" w14:textId="77777777" w:rsidR="00B226FF" w:rsidRPr="00F97333" w:rsidRDefault="00B226FF" w:rsidP="00B226FF">
            <w:pPr>
              <w:pStyle w:val="Tabletext"/>
              <w:rPr>
                <w:rFonts w:cs="Arial"/>
                <w:lang w:val="en-GB"/>
              </w:rPr>
            </w:pPr>
            <w:r w:rsidRPr="00F97333">
              <w:rPr>
                <w:rFonts w:cs="Arial"/>
                <w:lang w:val="en-GB"/>
              </w:rPr>
              <w:t>3</w:t>
            </w:r>
          </w:p>
        </w:tc>
        <w:tc>
          <w:tcPr>
            <w:tcW w:w="1275" w:type="dxa"/>
            <w:tcBorders>
              <w:top w:val="single" w:sz="2" w:space="0" w:color="000000"/>
              <w:left w:val="single" w:sz="6" w:space="0" w:color="000000"/>
              <w:bottom w:val="single" w:sz="6" w:space="0" w:color="000000"/>
              <w:right w:val="single" w:sz="6" w:space="0" w:color="000000"/>
            </w:tcBorders>
            <w:tcMar>
              <w:top w:w="80" w:type="dxa"/>
              <w:left w:w="57" w:type="dxa"/>
              <w:bottom w:w="80" w:type="dxa"/>
              <w:right w:w="57" w:type="dxa"/>
            </w:tcMar>
          </w:tcPr>
          <w:p w14:paraId="29F1D528" w14:textId="77777777" w:rsidR="00B226FF" w:rsidRPr="00F97333" w:rsidRDefault="00B226FF" w:rsidP="00B226FF">
            <w:pPr>
              <w:pStyle w:val="Tabletext"/>
              <w:rPr>
                <w:rFonts w:cs="Arial"/>
                <w:lang w:val="en-GB"/>
              </w:rPr>
            </w:pPr>
            <w:r w:rsidRPr="00F97333">
              <w:rPr>
                <w:rFonts w:cs="Arial"/>
                <w:lang w:val="en-GB"/>
              </w:rPr>
              <w:t>12/06/2019 – 16/06/2019</w:t>
            </w:r>
          </w:p>
        </w:tc>
      </w:tr>
    </w:tbl>
    <w:p w14:paraId="067328BE" w14:textId="77777777" w:rsidR="00C91688" w:rsidRPr="00F97333" w:rsidRDefault="00C91688" w:rsidP="00C91688">
      <w:pPr>
        <w:suppressAutoHyphens/>
        <w:autoSpaceDE w:val="0"/>
        <w:autoSpaceDN w:val="0"/>
        <w:adjustRightInd w:val="0"/>
        <w:spacing w:line="288" w:lineRule="auto"/>
        <w:textAlignment w:val="center"/>
        <w:rPr>
          <w:rFonts w:cs="Arial"/>
          <w:b/>
          <w:bCs/>
          <w:color w:val="000000"/>
          <w:spacing w:val="-1"/>
          <w:sz w:val="20"/>
          <w:szCs w:val="20"/>
          <w:lang w:val="en-GB"/>
        </w:rPr>
      </w:pPr>
    </w:p>
    <w:p w14:paraId="403B6351" w14:textId="77777777" w:rsidR="00383253" w:rsidRPr="00F97333" w:rsidRDefault="00383253" w:rsidP="00B226FF">
      <w:pPr>
        <w:pStyle w:val="ARheading4"/>
        <w:rPr>
          <w:rFonts w:cs="Arial"/>
          <w:lang w:val="en-US"/>
        </w:rPr>
      </w:pPr>
      <w:r w:rsidRPr="00F97333">
        <w:rPr>
          <w:rFonts w:cs="Arial"/>
          <w:lang w:val="en-US"/>
        </w:rPr>
        <w:t>Couriers (travel with outgoing loans from the Gallery collection; funded by the borrowing institution)</w:t>
      </w:r>
    </w:p>
    <w:tbl>
      <w:tblPr>
        <w:tblW w:w="9072" w:type="dxa"/>
        <w:tblInd w:w="-8" w:type="dxa"/>
        <w:tblLayout w:type="fixed"/>
        <w:tblCellMar>
          <w:left w:w="0" w:type="dxa"/>
          <w:right w:w="0" w:type="dxa"/>
        </w:tblCellMar>
        <w:tblLook w:val="0000" w:firstRow="0" w:lastRow="0" w:firstColumn="0" w:lastColumn="0" w:noHBand="0" w:noVBand="0"/>
      </w:tblPr>
      <w:tblGrid>
        <w:gridCol w:w="1364"/>
        <w:gridCol w:w="1471"/>
        <w:gridCol w:w="1276"/>
        <w:gridCol w:w="2977"/>
        <w:gridCol w:w="709"/>
        <w:gridCol w:w="1275"/>
      </w:tblGrid>
      <w:tr w:rsidR="00383253" w:rsidRPr="00F97333" w14:paraId="363FD264" w14:textId="77777777" w:rsidTr="00F20E34">
        <w:trPr>
          <w:cantSplit/>
          <w:trHeight w:val="60"/>
          <w:tblHeader/>
        </w:trPr>
        <w:tc>
          <w:tcPr>
            <w:tcW w:w="1364"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61FF2EB" w14:textId="77777777" w:rsidR="00383253" w:rsidRPr="00F97333" w:rsidRDefault="00383253" w:rsidP="00B226FF">
            <w:pPr>
              <w:pStyle w:val="Tabletext"/>
              <w:rPr>
                <w:rFonts w:cs="Arial"/>
                <w:b/>
                <w:bCs/>
                <w:sz w:val="16"/>
                <w:lang w:val="en-GB"/>
              </w:rPr>
            </w:pPr>
            <w:r w:rsidRPr="00F97333">
              <w:rPr>
                <w:rFonts w:cs="Arial"/>
                <w:b/>
                <w:bCs/>
                <w:lang w:val="en-GB"/>
              </w:rPr>
              <w:t>Name</w:t>
            </w:r>
          </w:p>
        </w:tc>
        <w:tc>
          <w:tcPr>
            <w:tcW w:w="1471"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2B6D140" w14:textId="77777777" w:rsidR="00383253" w:rsidRPr="00F97333" w:rsidRDefault="00383253" w:rsidP="00B226FF">
            <w:pPr>
              <w:pStyle w:val="Tabletext"/>
              <w:rPr>
                <w:rFonts w:cs="Arial"/>
                <w:b/>
                <w:bCs/>
                <w:sz w:val="16"/>
                <w:lang w:val="en-GB"/>
              </w:rPr>
            </w:pPr>
            <w:r w:rsidRPr="00F97333">
              <w:rPr>
                <w:rFonts w:cs="Arial"/>
                <w:b/>
                <w:bCs/>
                <w:lang w:val="en-GB"/>
              </w:rPr>
              <w:t>Position</w:t>
            </w:r>
          </w:p>
        </w:tc>
        <w:tc>
          <w:tcPr>
            <w:tcW w:w="1276"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A8660B7" w14:textId="77777777" w:rsidR="00383253" w:rsidRPr="00F97333" w:rsidRDefault="00383253" w:rsidP="00B226FF">
            <w:pPr>
              <w:pStyle w:val="Tabletext"/>
              <w:rPr>
                <w:rFonts w:cs="Arial"/>
                <w:b/>
                <w:bCs/>
                <w:sz w:val="16"/>
                <w:lang w:val="en-GB"/>
              </w:rPr>
            </w:pPr>
            <w:r w:rsidRPr="00F97333">
              <w:rPr>
                <w:rFonts w:cs="Arial"/>
                <w:b/>
                <w:bCs/>
                <w:lang w:val="en-GB"/>
              </w:rPr>
              <w:t>Destination</w:t>
            </w:r>
          </w:p>
        </w:tc>
        <w:tc>
          <w:tcPr>
            <w:tcW w:w="2977"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0390581" w14:textId="77777777" w:rsidR="00383253" w:rsidRPr="00F97333" w:rsidRDefault="00383253" w:rsidP="00B226FF">
            <w:pPr>
              <w:pStyle w:val="Tabletext"/>
              <w:rPr>
                <w:rFonts w:cs="Arial"/>
                <w:b/>
                <w:bCs/>
                <w:sz w:val="16"/>
                <w:lang w:val="en-GB"/>
              </w:rPr>
            </w:pPr>
            <w:r w:rsidRPr="00F97333">
              <w:rPr>
                <w:rFonts w:cs="Arial"/>
                <w:b/>
                <w:bCs/>
                <w:lang w:val="en-GB"/>
              </w:rPr>
              <w:t>Reason for travel</w:t>
            </w:r>
          </w:p>
        </w:tc>
        <w:tc>
          <w:tcPr>
            <w:tcW w:w="709"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694E21C" w14:textId="55A50E4E" w:rsidR="00383253" w:rsidRPr="00F97333" w:rsidRDefault="00383253" w:rsidP="00B226FF">
            <w:pPr>
              <w:pStyle w:val="Tabletext"/>
              <w:rPr>
                <w:rFonts w:cs="Arial"/>
                <w:b/>
                <w:bCs/>
                <w:sz w:val="16"/>
                <w:lang w:val="en-GB"/>
              </w:rPr>
            </w:pPr>
            <w:r w:rsidRPr="00F97333">
              <w:rPr>
                <w:rFonts w:cs="Arial"/>
                <w:b/>
                <w:bCs/>
                <w:lang w:val="en-GB"/>
              </w:rPr>
              <w:t>Days on duty</w:t>
            </w:r>
          </w:p>
        </w:tc>
        <w:tc>
          <w:tcPr>
            <w:tcW w:w="1275"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8B30125" w14:textId="77777777" w:rsidR="00383253" w:rsidRPr="00F97333" w:rsidRDefault="00383253" w:rsidP="00B226FF">
            <w:pPr>
              <w:pStyle w:val="Tabletext"/>
              <w:rPr>
                <w:rFonts w:cs="Arial"/>
                <w:b/>
                <w:bCs/>
                <w:sz w:val="16"/>
                <w:lang w:val="en-GB"/>
              </w:rPr>
            </w:pPr>
            <w:r w:rsidRPr="00F97333">
              <w:rPr>
                <w:rFonts w:cs="Arial"/>
                <w:b/>
                <w:bCs/>
                <w:lang w:val="en-GB"/>
              </w:rPr>
              <w:t>Period of travel</w:t>
            </w:r>
          </w:p>
        </w:tc>
      </w:tr>
      <w:tr w:rsidR="00383253" w:rsidRPr="00F97333" w14:paraId="21DC49E0" w14:textId="77777777" w:rsidTr="00F20E34">
        <w:trPr>
          <w:trHeight w:val="60"/>
        </w:trPr>
        <w:tc>
          <w:tcPr>
            <w:tcW w:w="136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9771A06" w14:textId="77777777" w:rsidR="00383253" w:rsidRPr="00F97333" w:rsidRDefault="00383253" w:rsidP="00B226FF">
            <w:pPr>
              <w:pStyle w:val="Tabletext"/>
              <w:rPr>
                <w:rFonts w:cs="Arial"/>
                <w:sz w:val="16"/>
                <w:lang w:val="en-GB"/>
              </w:rPr>
            </w:pPr>
            <w:r w:rsidRPr="00F97333">
              <w:rPr>
                <w:rFonts w:cs="Arial"/>
                <w:lang w:val="en-GB"/>
              </w:rPr>
              <w:t>Paul Solly</w:t>
            </w:r>
          </w:p>
        </w:tc>
        <w:tc>
          <w:tcPr>
            <w:tcW w:w="1471"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92E2DE5" w14:textId="77777777" w:rsidR="00383253" w:rsidRPr="00F97333" w:rsidRDefault="00383253" w:rsidP="00B226FF">
            <w:pPr>
              <w:pStyle w:val="Tabletext"/>
              <w:rPr>
                <w:rFonts w:cs="Arial"/>
                <w:sz w:val="16"/>
                <w:lang w:val="en-GB"/>
              </w:rPr>
            </w:pPr>
            <w:r w:rsidRPr="00F97333">
              <w:rPr>
                <w:rFonts w:cs="Arial"/>
                <w:lang w:val="en-GB"/>
              </w:rPr>
              <w:t xml:space="preserve">Assistant Registrar </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BA3A299" w14:textId="77777777" w:rsidR="00383253" w:rsidRPr="00F97333" w:rsidRDefault="00383253" w:rsidP="00B226FF">
            <w:pPr>
              <w:pStyle w:val="Tabletext"/>
              <w:rPr>
                <w:rFonts w:cs="Arial"/>
                <w:sz w:val="16"/>
                <w:lang w:val="en-GB"/>
              </w:rPr>
            </w:pPr>
            <w:r w:rsidRPr="00F97333">
              <w:rPr>
                <w:rFonts w:cs="Arial"/>
                <w:lang w:val="en-GB"/>
              </w:rPr>
              <w:t>United Kingdom</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FA1C3E3" w14:textId="77777777" w:rsidR="00383253" w:rsidRPr="00F97333" w:rsidRDefault="00383253" w:rsidP="00B226FF">
            <w:pPr>
              <w:pStyle w:val="Tabletext"/>
              <w:rPr>
                <w:rFonts w:cs="Arial"/>
                <w:sz w:val="16"/>
                <w:lang w:val="en-GB"/>
              </w:rPr>
            </w:pPr>
            <w:r w:rsidRPr="00F97333">
              <w:rPr>
                <w:rFonts w:cs="Arial"/>
                <w:lang w:val="en-GB"/>
              </w:rPr>
              <w:t xml:space="preserve">Accompany artworks loaned to the Tate Britain. </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BE4C27F" w14:textId="77777777" w:rsidR="00383253" w:rsidRPr="00F97333" w:rsidRDefault="00383253" w:rsidP="00B226FF">
            <w:pPr>
              <w:pStyle w:val="Tabletext"/>
              <w:rPr>
                <w:rFonts w:cs="Arial"/>
                <w:sz w:val="16"/>
                <w:lang w:val="en-GB"/>
              </w:rPr>
            </w:pPr>
            <w:r w:rsidRPr="00F97333">
              <w:rPr>
                <w:rFonts w:cs="Arial"/>
                <w:lang w:val="en-GB"/>
              </w:rPr>
              <w:t>9</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2062C3F" w14:textId="77777777" w:rsidR="00383253" w:rsidRPr="00F97333" w:rsidRDefault="00383253" w:rsidP="00B226FF">
            <w:pPr>
              <w:pStyle w:val="Tabletext"/>
              <w:rPr>
                <w:rFonts w:cs="Arial"/>
                <w:sz w:val="16"/>
                <w:lang w:val="en-GB"/>
              </w:rPr>
            </w:pPr>
            <w:r w:rsidRPr="00F97333">
              <w:rPr>
                <w:rFonts w:cs="Arial"/>
                <w:lang w:val="en-GB"/>
              </w:rPr>
              <w:t>23/08/2018 – 01/09/2018</w:t>
            </w:r>
          </w:p>
        </w:tc>
      </w:tr>
      <w:tr w:rsidR="00383253" w:rsidRPr="00F97333" w14:paraId="1267BF70" w14:textId="77777777" w:rsidTr="00F20E34">
        <w:trPr>
          <w:trHeight w:val="60"/>
        </w:trPr>
        <w:tc>
          <w:tcPr>
            <w:tcW w:w="136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B0AD9D0" w14:textId="77777777" w:rsidR="00383253" w:rsidRPr="00F97333" w:rsidRDefault="00383253" w:rsidP="00B226FF">
            <w:pPr>
              <w:pStyle w:val="Tabletext"/>
              <w:rPr>
                <w:rFonts w:cs="Arial"/>
                <w:sz w:val="16"/>
                <w:lang w:val="en-GB"/>
              </w:rPr>
            </w:pPr>
            <w:r w:rsidRPr="00F97333">
              <w:rPr>
                <w:rFonts w:cs="Arial"/>
                <w:lang w:val="en-GB"/>
              </w:rPr>
              <w:t>Kerry Head</w:t>
            </w:r>
          </w:p>
        </w:tc>
        <w:tc>
          <w:tcPr>
            <w:tcW w:w="1471"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A52C653" w14:textId="77777777" w:rsidR="00383253" w:rsidRPr="00F97333" w:rsidRDefault="00383253" w:rsidP="00B226FF">
            <w:pPr>
              <w:pStyle w:val="Tabletext"/>
              <w:rPr>
                <w:rFonts w:cs="Arial"/>
                <w:sz w:val="16"/>
                <w:lang w:val="en-GB"/>
              </w:rPr>
            </w:pPr>
            <w:r w:rsidRPr="00F97333">
              <w:rPr>
                <w:rFonts w:cs="Arial"/>
                <w:lang w:val="en-GB"/>
              </w:rPr>
              <w:t>Senior Objects Conservator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48F15C0" w14:textId="77777777" w:rsidR="00383253" w:rsidRPr="00F97333" w:rsidRDefault="00383253" w:rsidP="00B226FF">
            <w:pPr>
              <w:pStyle w:val="Tabletext"/>
              <w:rPr>
                <w:rFonts w:cs="Arial"/>
                <w:sz w:val="16"/>
                <w:lang w:val="en-GB"/>
              </w:rPr>
            </w:pPr>
            <w:r w:rsidRPr="00F97333">
              <w:rPr>
                <w:rFonts w:cs="Arial"/>
                <w:lang w:val="en-GB"/>
              </w:rPr>
              <w:t xml:space="preserve">Singapore </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042380D" w14:textId="59520F1F" w:rsidR="00383253" w:rsidRPr="00F97333" w:rsidRDefault="00383253" w:rsidP="00B226FF">
            <w:pPr>
              <w:pStyle w:val="Tabletext"/>
              <w:rPr>
                <w:rFonts w:cs="Arial"/>
                <w:sz w:val="16"/>
                <w:lang w:val="en-GB"/>
              </w:rPr>
            </w:pPr>
            <w:r w:rsidRPr="00F97333">
              <w:rPr>
                <w:rFonts w:cs="Arial"/>
                <w:lang w:val="en-GB"/>
              </w:rPr>
              <w:t xml:space="preserve">Accompany eight artworks loaned to the Singapore National Museum. </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76D0146" w14:textId="77777777" w:rsidR="00383253" w:rsidRPr="00F97333" w:rsidRDefault="00383253" w:rsidP="00B226FF">
            <w:pPr>
              <w:pStyle w:val="Tabletext"/>
              <w:rPr>
                <w:rFonts w:cs="Arial"/>
                <w:sz w:val="16"/>
                <w:lang w:val="en-GB"/>
              </w:rPr>
            </w:pPr>
            <w:r w:rsidRPr="00F97333">
              <w:rPr>
                <w:rFonts w:cs="Arial"/>
                <w:lang w:val="en-GB"/>
              </w:rPr>
              <w:t>3</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BD696E6" w14:textId="77777777" w:rsidR="00383253" w:rsidRPr="00F97333" w:rsidRDefault="00383253" w:rsidP="00B226FF">
            <w:pPr>
              <w:pStyle w:val="Tabletext"/>
              <w:rPr>
                <w:rFonts w:cs="Arial"/>
                <w:sz w:val="16"/>
                <w:lang w:val="en-GB"/>
              </w:rPr>
            </w:pPr>
            <w:r w:rsidRPr="00F97333">
              <w:rPr>
                <w:rFonts w:cs="Arial"/>
                <w:lang w:val="en-GB"/>
              </w:rPr>
              <w:t xml:space="preserve">22/09/2018 – 26/09/2018 </w:t>
            </w:r>
          </w:p>
        </w:tc>
      </w:tr>
      <w:tr w:rsidR="00383253" w:rsidRPr="00F97333" w14:paraId="50EC5AF1" w14:textId="77777777" w:rsidTr="00F20E34">
        <w:trPr>
          <w:trHeight w:val="60"/>
        </w:trPr>
        <w:tc>
          <w:tcPr>
            <w:tcW w:w="136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127E2E9" w14:textId="77777777" w:rsidR="00383253" w:rsidRPr="00F97333" w:rsidRDefault="00383253" w:rsidP="00B226FF">
            <w:pPr>
              <w:pStyle w:val="Tabletext"/>
              <w:rPr>
                <w:rFonts w:cs="Arial"/>
                <w:sz w:val="16"/>
                <w:lang w:val="en-GB"/>
              </w:rPr>
            </w:pPr>
            <w:r w:rsidRPr="00F97333">
              <w:rPr>
                <w:rFonts w:cs="Arial"/>
                <w:lang w:val="en-GB"/>
              </w:rPr>
              <w:t>Melissa Harvey</w:t>
            </w:r>
          </w:p>
        </w:tc>
        <w:tc>
          <w:tcPr>
            <w:tcW w:w="1471"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238D976" w14:textId="77777777" w:rsidR="00383253" w:rsidRPr="00F97333" w:rsidRDefault="00383253" w:rsidP="00B226FF">
            <w:pPr>
              <w:pStyle w:val="Tabletext"/>
              <w:rPr>
                <w:rFonts w:cs="Arial"/>
                <w:sz w:val="16"/>
                <w:lang w:val="en-GB"/>
              </w:rPr>
            </w:pPr>
            <w:r w:rsidRPr="00F97333">
              <w:rPr>
                <w:rFonts w:cs="Arial"/>
                <w:lang w:val="en-GB"/>
              </w:rPr>
              <w:t>Conservation technician</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9FB7562" w14:textId="77777777" w:rsidR="00383253" w:rsidRPr="00F97333" w:rsidRDefault="00383253" w:rsidP="00B226FF">
            <w:pPr>
              <w:pStyle w:val="Tabletext"/>
              <w:rPr>
                <w:rFonts w:cs="Arial"/>
                <w:sz w:val="16"/>
                <w:lang w:val="en-GB"/>
              </w:rPr>
            </w:pPr>
            <w:r w:rsidRPr="00F97333">
              <w:rPr>
                <w:rFonts w:cs="Arial"/>
                <w:lang w:val="en-GB"/>
              </w:rPr>
              <w:t>Latvia</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ED3118E" w14:textId="3C1B0EE0" w:rsidR="00383253" w:rsidRPr="00F97333" w:rsidRDefault="00383253" w:rsidP="00B226FF">
            <w:pPr>
              <w:pStyle w:val="Tabletext"/>
              <w:rPr>
                <w:rFonts w:cs="Arial"/>
                <w:sz w:val="16"/>
                <w:lang w:val="en-GB"/>
              </w:rPr>
            </w:pPr>
            <w:r w:rsidRPr="00F97333">
              <w:rPr>
                <w:rFonts w:cs="Arial"/>
                <w:lang w:val="en-GB"/>
              </w:rPr>
              <w:t>Accompany artworks loaned to the Latvian National Museum of Art.</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2557671" w14:textId="77777777" w:rsidR="00383253" w:rsidRPr="00F97333" w:rsidRDefault="00383253" w:rsidP="00B226FF">
            <w:pPr>
              <w:pStyle w:val="Tabletext"/>
              <w:rPr>
                <w:rFonts w:cs="Arial"/>
                <w:sz w:val="16"/>
                <w:lang w:val="en-GB"/>
              </w:rPr>
            </w:pPr>
            <w:r w:rsidRPr="00F97333">
              <w:rPr>
                <w:rFonts w:cs="Arial"/>
                <w:lang w:val="en-GB"/>
              </w:rPr>
              <w:t>7</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3AD7849" w14:textId="77777777" w:rsidR="00383253" w:rsidRPr="00F97333" w:rsidRDefault="00383253" w:rsidP="00B226FF">
            <w:pPr>
              <w:pStyle w:val="Tabletext"/>
              <w:rPr>
                <w:rFonts w:cs="Arial"/>
                <w:sz w:val="16"/>
                <w:lang w:val="en-GB"/>
              </w:rPr>
            </w:pPr>
            <w:r w:rsidRPr="00F97333">
              <w:rPr>
                <w:rFonts w:cs="Arial"/>
                <w:lang w:val="en-GB"/>
              </w:rPr>
              <w:t>29/09/2018 – 06/10/2018</w:t>
            </w:r>
          </w:p>
        </w:tc>
      </w:tr>
      <w:tr w:rsidR="00383253" w:rsidRPr="00F97333" w14:paraId="5AC79CE0" w14:textId="77777777" w:rsidTr="00F20E34">
        <w:trPr>
          <w:trHeight w:val="60"/>
        </w:trPr>
        <w:tc>
          <w:tcPr>
            <w:tcW w:w="136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669B8E7" w14:textId="77777777" w:rsidR="00383253" w:rsidRPr="00F97333" w:rsidRDefault="00383253" w:rsidP="00B226FF">
            <w:pPr>
              <w:pStyle w:val="Tabletext"/>
              <w:rPr>
                <w:rFonts w:cs="Arial"/>
                <w:sz w:val="16"/>
                <w:lang w:val="en-GB"/>
              </w:rPr>
            </w:pPr>
            <w:r w:rsidRPr="00F97333">
              <w:rPr>
                <w:rFonts w:cs="Arial"/>
                <w:lang w:val="en-GB"/>
              </w:rPr>
              <w:t>Kerry Head</w:t>
            </w:r>
          </w:p>
        </w:tc>
        <w:tc>
          <w:tcPr>
            <w:tcW w:w="1471"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0E7383A" w14:textId="77777777" w:rsidR="00383253" w:rsidRPr="00F97333" w:rsidRDefault="00383253" w:rsidP="00B226FF">
            <w:pPr>
              <w:pStyle w:val="Tabletext"/>
              <w:rPr>
                <w:rFonts w:cs="Arial"/>
                <w:sz w:val="16"/>
                <w:lang w:val="en-GB"/>
              </w:rPr>
            </w:pPr>
            <w:r w:rsidRPr="00F97333">
              <w:rPr>
                <w:rFonts w:cs="Arial"/>
                <w:lang w:val="en-GB"/>
              </w:rPr>
              <w:t>Senior Objects Curator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164FFC1" w14:textId="77777777" w:rsidR="00383253" w:rsidRPr="00F97333" w:rsidRDefault="00383253" w:rsidP="00B226FF">
            <w:pPr>
              <w:pStyle w:val="Tabletext"/>
              <w:rPr>
                <w:rFonts w:cs="Arial"/>
                <w:sz w:val="16"/>
                <w:lang w:val="en-GB"/>
              </w:rPr>
            </w:pPr>
            <w:r w:rsidRPr="00F97333">
              <w:rPr>
                <w:rFonts w:cs="Arial"/>
                <w:lang w:val="en-GB"/>
              </w:rPr>
              <w:t>Singapore</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AB48487" w14:textId="77777777" w:rsidR="00383253" w:rsidRPr="00F97333" w:rsidRDefault="00383253" w:rsidP="00B226FF">
            <w:pPr>
              <w:pStyle w:val="Tabletext"/>
              <w:rPr>
                <w:rFonts w:cs="Arial"/>
                <w:sz w:val="16"/>
                <w:lang w:val="en-GB"/>
              </w:rPr>
            </w:pPr>
            <w:r w:rsidRPr="00F97333">
              <w:rPr>
                <w:rFonts w:cs="Arial"/>
                <w:lang w:val="en-GB"/>
              </w:rPr>
              <w:t>Accompany artworks loaned to the Singapore National Museum.</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A4CFACD" w14:textId="77777777" w:rsidR="00383253" w:rsidRPr="00F97333" w:rsidRDefault="00383253" w:rsidP="00B226FF">
            <w:pPr>
              <w:pStyle w:val="Tabletext"/>
              <w:rPr>
                <w:rFonts w:cs="Arial"/>
                <w:sz w:val="16"/>
                <w:lang w:val="en-GB"/>
              </w:rPr>
            </w:pPr>
            <w:r w:rsidRPr="00F97333">
              <w:rPr>
                <w:rFonts w:cs="Arial"/>
                <w:lang w:val="en-GB"/>
              </w:rPr>
              <w:t>3</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63E3016" w14:textId="77777777" w:rsidR="00383253" w:rsidRPr="00F97333" w:rsidRDefault="00383253" w:rsidP="00B226FF">
            <w:pPr>
              <w:pStyle w:val="Tabletext"/>
              <w:rPr>
                <w:rFonts w:cs="Arial"/>
                <w:sz w:val="16"/>
                <w:lang w:val="en-GB"/>
              </w:rPr>
            </w:pPr>
            <w:r w:rsidRPr="00F97333">
              <w:rPr>
                <w:rFonts w:cs="Arial"/>
                <w:lang w:val="en-GB"/>
              </w:rPr>
              <w:t>03/04/2019 – 06/04/2019</w:t>
            </w:r>
          </w:p>
        </w:tc>
      </w:tr>
      <w:tr w:rsidR="00383253" w:rsidRPr="00F97333" w14:paraId="7ACDB1B9" w14:textId="77777777" w:rsidTr="00F20E34">
        <w:trPr>
          <w:trHeight w:val="60"/>
        </w:trPr>
        <w:tc>
          <w:tcPr>
            <w:tcW w:w="136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6DA11E5" w14:textId="77777777" w:rsidR="00383253" w:rsidRPr="00F97333" w:rsidRDefault="00383253" w:rsidP="00B226FF">
            <w:pPr>
              <w:pStyle w:val="Tabletext"/>
              <w:rPr>
                <w:rFonts w:cs="Arial"/>
                <w:sz w:val="16"/>
                <w:lang w:val="en-GB"/>
              </w:rPr>
            </w:pPr>
            <w:r w:rsidRPr="00F97333">
              <w:rPr>
                <w:rFonts w:cs="Arial"/>
                <w:lang w:val="en-GB"/>
              </w:rPr>
              <w:t>Linda Bretherton</w:t>
            </w:r>
          </w:p>
        </w:tc>
        <w:tc>
          <w:tcPr>
            <w:tcW w:w="1471"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6ED53D5" w14:textId="77777777" w:rsidR="00383253" w:rsidRPr="00F97333" w:rsidRDefault="00383253" w:rsidP="00B226FF">
            <w:pPr>
              <w:pStyle w:val="Tabletext"/>
              <w:rPr>
                <w:rFonts w:cs="Arial"/>
                <w:sz w:val="16"/>
                <w:lang w:val="en-GB"/>
              </w:rPr>
            </w:pPr>
            <w:r w:rsidRPr="00F97333">
              <w:rPr>
                <w:rFonts w:cs="Arial"/>
                <w:lang w:val="en-GB"/>
              </w:rPr>
              <w:t>Acting Head of Marketing and Communications</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9B603D2" w14:textId="67657BB8" w:rsidR="00383253" w:rsidRPr="00F97333" w:rsidRDefault="00383253" w:rsidP="00B226FF">
            <w:pPr>
              <w:pStyle w:val="Tabletext"/>
              <w:rPr>
                <w:rFonts w:cs="Arial"/>
                <w:sz w:val="16"/>
                <w:lang w:val="en-GB"/>
              </w:rPr>
            </w:pPr>
            <w:r w:rsidRPr="00F97333">
              <w:rPr>
                <w:rFonts w:cs="Arial"/>
                <w:lang w:val="en-GB"/>
              </w:rPr>
              <w:t>Denmark, United Kingdom</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6BD6948" w14:textId="3B482221" w:rsidR="00383253" w:rsidRPr="00F97333" w:rsidRDefault="00383253" w:rsidP="00B226FF">
            <w:pPr>
              <w:pStyle w:val="Tabletext"/>
              <w:rPr>
                <w:rFonts w:cs="Arial"/>
                <w:sz w:val="16"/>
                <w:lang w:val="en-GB"/>
              </w:rPr>
            </w:pPr>
            <w:r w:rsidRPr="00F97333">
              <w:rPr>
                <w:rFonts w:cs="Arial"/>
                <w:lang w:val="en-GB"/>
              </w:rPr>
              <w:t xml:space="preserve">Present paper at </w:t>
            </w:r>
            <w:r w:rsidRPr="00F97333">
              <w:rPr>
                <w:rFonts w:cs="Arial"/>
                <w:i/>
                <w:iCs/>
                <w:lang w:val="en-GB"/>
              </w:rPr>
              <w:t>Communicating the Arts</w:t>
            </w:r>
            <w:r w:rsidRPr="00F97333">
              <w:rPr>
                <w:rFonts w:cs="Arial"/>
                <w:lang w:val="en-GB"/>
              </w:rPr>
              <w:t xml:space="preserve"> conference in Copenhagen and meet with key colleagues and institutions in London.</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B7CA866" w14:textId="77777777" w:rsidR="00383253" w:rsidRPr="00F97333" w:rsidRDefault="00383253" w:rsidP="00B226FF">
            <w:pPr>
              <w:pStyle w:val="Tabletext"/>
              <w:rPr>
                <w:rFonts w:cs="Arial"/>
                <w:sz w:val="16"/>
                <w:lang w:val="en-GB"/>
              </w:rPr>
            </w:pPr>
            <w:r w:rsidRPr="00F97333">
              <w:rPr>
                <w:rFonts w:cs="Arial"/>
                <w:lang w:val="en-GB"/>
              </w:rPr>
              <w:t>10</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8554890" w14:textId="77777777" w:rsidR="00383253" w:rsidRPr="00F97333" w:rsidRDefault="00383253" w:rsidP="00B226FF">
            <w:pPr>
              <w:pStyle w:val="Tabletext"/>
              <w:rPr>
                <w:rFonts w:cs="Arial"/>
                <w:sz w:val="16"/>
                <w:lang w:val="en-GB"/>
              </w:rPr>
            </w:pPr>
            <w:r w:rsidRPr="00F97333">
              <w:rPr>
                <w:rFonts w:cs="Arial"/>
                <w:lang w:val="en-GB"/>
              </w:rPr>
              <w:t>14/06/2019 – 24/06/2019</w:t>
            </w:r>
          </w:p>
        </w:tc>
      </w:tr>
    </w:tbl>
    <w:p w14:paraId="12BDE76D" w14:textId="77777777" w:rsidR="00383253" w:rsidRPr="00F97333" w:rsidRDefault="00383253" w:rsidP="00383253">
      <w:pPr>
        <w:tabs>
          <w:tab w:val="left" w:pos="1480"/>
          <w:tab w:val="left" w:pos="2900"/>
          <w:tab w:val="left" w:pos="4020"/>
          <w:tab w:val="left" w:pos="7620"/>
          <w:tab w:val="left" w:pos="8820"/>
        </w:tabs>
        <w:suppressAutoHyphens/>
        <w:autoSpaceDE w:val="0"/>
        <w:autoSpaceDN w:val="0"/>
        <w:adjustRightInd w:val="0"/>
        <w:spacing w:after="227" w:line="288" w:lineRule="auto"/>
        <w:textAlignment w:val="center"/>
        <w:rPr>
          <w:rFonts w:cs="Arial"/>
          <w:b/>
          <w:bCs/>
          <w:color w:val="000000"/>
          <w:spacing w:val="-2"/>
          <w:sz w:val="18"/>
          <w:szCs w:val="18"/>
          <w:lang w:val="en-US"/>
        </w:rPr>
      </w:pPr>
    </w:p>
    <w:p w14:paraId="586E5434" w14:textId="1A63F041" w:rsidR="00383253" w:rsidRPr="00F97333" w:rsidRDefault="00383253" w:rsidP="00B226FF">
      <w:pPr>
        <w:pStyle w:val="ARheading4"/>
        <w:rPr>
          <w:rFonts w:cs="Arial"/>
          <w:lang w:val="en-US"/>
        </w:rPr>
      </w:pPr>
      <w:r w:rsidRPr="00F97333">
        <w:rPr>
          <w:rFonts w:cs="Arial"/>
          <w:lang w:val="en-US"/>
        </w:rPr>
        <w:lastRenderedPageBreak/>
        <w:t>Sydney Modern Project (Tokyo workshops alternating with Sydney workshops; benefactor tours)</w:t>
      </w:r>
    </w:p>
    <w:tbl>
      <w:tblPr>
        <w:tblW w:w="9072" w:type="dxa"/>
        <w:tblInd w:w="-8" w:type="dxa"/>
        <w:tblLayout w:type="fixed"/>
        <w:tblCellMar>
          <w:left w:w="0" w:type="dxa"/>
          <w:right w:w="0" w:type="dxa"/>
        </w:tblCellMar>
        <w:tblLook w:val="0000" w:firstRow="0" w:lastRow="0" w:firstColumn="0" w:lastColumn="0" w:noHBand="0" w:noVBand="0"/>
      </w:tblPr>
      <w:tblGrid>
        <w:gridCol w:w="1364"/>
        <w:gridCol w:w="1471"/>
        <w:gridCol w:w="1276"/>
        <w:gridCol w:w="2977"/>
        <w:gridCol w:w="709"/>
        <w:gridCol w:w="1275"/>
      </w:tblGrid>
      <w:tr w:rsidR="00383253" w:rsidRPr="00F97333" w14:paraId="6092C492" w14:textId="77777777" w:rsidTr="00F20E34">
        <w:trPr>
          <w:cantSplit/>
          <w:trHeight w:val="60"/>
          <w:tblHeader/>
        </w:trPr>
        <w:tc>
          <w:tcPr>
            <w:tcW w:w="1364"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F3A5561" w14:textId="77777777" w:rsidR="00383253" w:rsidRPr="00F97333" w:rsidRDefault="00383253" w:rsidP="00B226FF">
            <w:pPr>
              <w:pStyle w:val="Tabletext"/>
              <w:rPr>
                <w:rFonts w:cs="Arial"/>
                <w:b/>
                <w:bCs/>
                <w:sz w:val="16"/>
                <w:lang w:val="en-GB"/>
              </w:rPr>
            </w:pPr>
            <w:r w:rsidRPr="00F97333">
              <w:rPr>
                <w:rFonts w:cs="Arial"/>
                <w:b/>
                <w:bCs/>
                <w:lang w:val="en-GB"/>
              </w:rPr>
              <w:t>Name</w:t>
            </w:r>
          </w:p>
        </w:tc>
        <w:tc>
          <w:tcPr>
            <w:tcW w:w="1471"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BEA6B43" w14:textId="77777777" w:rsidR="00383253" w:rsidRPr="00F97333" w:rsidRDefault="00383253" w:rsidP="00B226FF">
            <w:pPr>
              <w:pStyle w:val="Tabletext"/>
              <w:rPr>
                <w:rFonts w:cs="Arial"/>
                <w:b/>
                <w:bCs/>
                <w:sz w:val="16"/>
                <w:lang w:val="en-GB"/>
              </w:rPr>
            </w:pPr>
            <w:r w:rsidRPr="00F97333">
              <w:rPr>
                <w:rFonts w:cs="Arial"/>
                <w:b/>
                <w:bCs/>
                <w:lang w:val="en-GB"/>
              </w:rPr>
              <w:t>Position</w:t>
            </w:r>
          </w:p>
        </w:tc>
        <w:tc>
          <w:tcPr>
            <w:tcW w:w="1276"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B21E173" w14:textId="77777777" w:rsidR="00383253" w:rsidRPr="00F97333" w:rsidRDefault="00383253" w:rsidP="00B226FF">
            <w:pPr>
              <w:pStyle w:val="Tabletext"/>
              <w:rPr>
                <w:rFonts w:cs="Arial"/>
                <w:b/>
                <w:bCs/>
                <w:sz w:val="16"/>
                <w:lang w:val="en-GB"/>
              </w:rPr>
            </w:pPr>
            <w:r w:rsidRPr="00F97333">
              <w:rPr>
                <w:rFonts w:cs="Arial"/>
                <w:b/>
                <w:bCs/>
                <w:lang w:val="en-GB"/>
              </w:rPr>
              <w:t>Destination</w:t>
            </w:r>
          </w:p>
        </w:tc>
        <w:tc>
          <w:tcPr>
            <w:tcW w:w="2977"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DD2D937" w14:textId="77777777" w:rsidR="00383253" w:rsidRPr="00F97333" w:rsidRDefault="00383253" w:rsidP="00B226FF">
            <w:pPr>
              <w:pStyle w:val="Tabletext"/>
              <w:rPr>
                <w:rFonts w:cs="Arial"/>
                <w:b/>
                <w:bCs/>
                <w:sz w:val="16"/>
                <w:lang w:val="en-GB"/>
              </w:rPr>
            </w:pPr>
            <w:r w:rsidRPr="00F97333">
              <w:rPr>
                <w:rFonts w:cs="Arial"/>
                <w:b/>
                <w:bCs/>
                <w:lang w:val="en-GB"/>
              </w:rPr>
              <w:t>Reason for travel</w:t>
            </w:r>
          </w:p>
        </w:tc>
        <w:tc>
          <w:tcPr>
            <w:tcW w:w="709"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CE3BDC3" w14:textId="08E30368" w:rsidR="00383253" w:rsidRPr="00F97333" w:rsidRDefault="00383253" w:rsidP="00B226FF">
            <w:pPr>
              <w:pStyle w:val="Tabletext"/>
              <w:rPr>
                <w:rFonts w:cs="Arial"/>
                <w:b/>
                <w:bCs/>
                <w:sz w:val="16"/>
                <w:lang w:val="en-GB"/>
              </w:rPr>
            </w:pPr>
            <w:r w:rsidRPr="00F97333">
              <w:rPr>
                <w:rFonts w:cs="Arial"/>
                <w:b/>
                <w:bCs/>
                <w:lang w:val="en-GB"/>
              </w:rPr>
              <w:t>Days on duty</w:t>
            </w:r>
          </w:p>
        </w:tc>
        <w:tc>
          <w:tcPr>
            <w:tcW w:w="1275" w:type="dxa"/>
            <w:tcBorders>
              <w:top w:val="single" w:sz="6"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7F3D72D" w14:textId="77777777" w:rsidR="00383253" w:rsidRPr="00F97333" w:rsidRDefault="00383253" w:rsidP="00B226FF">
            <w:pPr>
              <w:pStyle w:val="Tabletext"/>
              <w:rPr>
                <w:rFonts w:cs="Arial"/>
                <w:b/>
                <w:bCs/>
                <w:sz w:val="16"/>
                <w:lang w:val="en-GB"/>
              </w:rPr>
            </w:pPr>
            <w:r w:rsidRPr="00F97333">
              <w:rPr>
                <w:rFonts w:cs="Arial"/>
                <w:b/>
                <w:bCs/>
                <w:lang w:val="en-GB"/>
              </w:rPr>
              <w:t>Period of travel</w:t>
            </w:r>
          </w:p>
        </w:tc>
      </w:tr>
      <w:tr w:rsidR="00383253" w:rsidRPr="00F97333" w14:paraId="61CFE0EF" w14:textId="77777777" w:rsidTr="00F20E34">
        <w:trPr>
          <w:trHeight w:val="60"/>
        </w:trPr>
        <w:tc>
          <w:tcPr>
            <w:tcW w:w="136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98BEC2D" w14:textId="77777777" w:rsidR="00383253" w:rsidRPr="00F97333" w:rsidRDefault="00383253" w:rsidP="00B226FF">
            <w:pPr>
              <w:pStyle w:val="Tabletext"/>
              <w:rPr>
                <w:rFonts w:cs="Arial"/>
                <w:sz w:val="16"/>
                <w:lang w:val="en-GB"/>
              </w:rPr>
            </w:pPr>
            <w:r w:rsidRPr="00F97333">
              <w:rPr>
                <w:rFonts w:cs="Arial"/>
                <w:lang w:val="en-GB"/>
              </w:rPr>
              <w:t>Michael Brand</w:t>
            </w:r>
          </w:p>
        </w:tc>
        <w:tc>
          <w:tcPr>
            <w:tcW w:w="1471"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7F08412" w14:textId="77777777" w:rsidR="00383253" w:rsidRPr="00F97333" w:rsidRDefault="00383253" w:rsidP="00B226FF">
            <w:pPr>
              <w:pStyle w:val="Tabletext"/>
              <w:rPr>
                <w:rFonts w:cs="Arial"/>
                <w:sz w:val="16"/>
                <w:lang w:val="en-GB"/>
              </w:rPr>
            </w:pPr>
            <w:r w:rsidRPr="00F97333">
              <w:rPr>
                <w:rFonts w:cs="Arial"/>
                <w:lang w:val="en-GB"/>
              </w:rPr>
              <w:t>Director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107549F" w14:textId="77777777" w:rsidR="00383253" w:rsidRPr="00F97333" w:rsidRDefault="00383253" w:rsidP="00B226FF">
            <w:pPr>
              <w:pStyle w:val="Tabletext"/>
              <w:rPr>
                <w:rFonts w:cs="Arial"/>
                <w:sz w:val="16"/>
                <w:lang w:val="en-GB"/>
              </w:rPr>
            </w:pPr>
            <w:r w:rsidRPr="00F97333">
              <w:rPr>
                <w:rFonts w:cs="Arial"/>
                <w:lang w:val="en-GB"/>
              </w:rPr>
              <w:t>Hong Kong</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1462671" w14:textId="0B8D8645" w:rsidR="00383253" w:rsidRPr="00F97333" w:rsidRDefault="00383253" w:rsidP="00B226FF">
            <w:pPr>
              <w:pStyle w:val="Tabletext"/>
              <w:rPr>
                <w:rFonts w:cs="Arial"/>
                <w:sz w:val="16"/>
                <w:lang w:val="en-GB"/>
              </w:rPr>
            </w:pPr>
            <w:r w:rsidRPr="00F97333">
              <w:rPr>
                <w:rFonts w:cs="Arial"/>
                <w:lang w:val="en-GB"/>
              </w:rPr>
              <w:t>Engage in high-end philanthropic meetings with committed and prospective major donors to the Sydney Modern Project.</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B3D65E2" w14:textId="77777777" w:rsidR="00383253" w:rsidRPr="00F97333" w:rsidRDefault="00383253" w:rsidP="00B226FF">
            <w:pPr>
              <w:pStyle w:val="Tabletext"/>
              <w:rPr>
                <w:rFonts w:cs="Arial"/>
                <w:sz w:val="16"/>
                <w:lang w:val="en-GB"/>
              </w:rPr>
            </w:pPr>
            <w:r w:rsidRPr="00F97333">
              <w:rPr>
                <w:rFonts w:cs="Arial"/>
                <w:lang w:val="en-GB"/>
              </w:rPr>
              <w:t>3</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D7A8F14" w14:textId="77777777" w:rsidR="00383253" w:rsidRPr="00F97333" w:rsidRDefault="00383253" w:rsidP="00B226FF">
            <w:pPr>
              <w:pStyle w:val="Tabletext"/>
              <w:rPr>
                <w:rFonts w:cs="Arial"/>
                <w:sz w:val="16"/>
                <w:lang w:val="en-GB"/>
              </w:rPr>
            </w:pPr>
            <w:r w:rsidRPr="00F97333">
              <w:rPr>
                <w:rFonts w:cs="Arial"/>
                <w:lang w:val="en-GB"/>
              </w:rPr>
              <w:t>16/10/2018 – 19/10/2018</w:t>
            </w:r>
          </w:p>
        </w:tc>
      </w:tr>
      <w:tr w:rsidR="00383253" w:rsidRPr="00F97333" w14:paraId="5E92C965" w14:textId="77777777" w:rsidTr="00F20E34">
        <w:trPr>
          <w:trHeight w:val="60"/>
        </w:trPr>
        <w:tc>
          <w:tcPr>
            <w:tcW w:w="136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EF51599" w14:textId="77777777" w:rsidR="00383253" w:rsidRPr="00F97333" w:rsidRDefault="00383253" w:rsidP="00B226FF">
            <w:pPr>
              <w:pStyle w:val="Tabletext"/>
              <w:rPr>
                <w:rFonts w:cs="Arial"/>
                <w:sz w:val="16"/>
                <w:lang w:val="en-GB"/>
              </w:rPr>
            </w:pPr>
            <w:r w:rsidRPr="00F97333">
              <w:rPr>
                <w:rFonts w:cs="Arial"/>
                <w:lang w:val="en-GB"/>
              </w:rPr>
              <w:t>John Richardson</w:t>
            </w:r>
          </w:p>
        </w:tc>
        <w:tc>
          <w:tcPr>
            <w:tcW w:w="1471"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B4A9A8D" w14:textId="77777777" w:rsidR="00383253" w:rsidRPr="00F97333" w:rsidRDefault="00383253" w:rsidP="00B226FF">
            <w:pPr>
              <w:pStyle w:val="Tabletext"/>
              <w:rPr>
                <w:rFonts w:cs="Arial"/>
                <w:sz w:val="16"/>
                <w:lang w:val="en-GB"/>
              </w:rPr>
            </w:pPr>
            <w:r w:rsidRPr="00F97333">
              <w:rPr>
                <w:rFonts w:cs="Arial"/>
                <w:lang w:val="en-GB"/>
              </w:rPr>
              <w:t>Director of Development</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817D264" w14:textId="77777777" w:rsidR="00383253" w:rsidRPr="00F97333" w:rsidRDefault="00383253" w:rsidP="00B226FF">
            <w:pPr>
              <w:pStyle w:val="Tabletext"/>
              <w:rPr>
                <w:rFonts w:cs="Arial"/>
                <w:sz w:val="16"/>
                <w:lang w:val="en-GB"/>
              </w:rPr>
            </w:pPr>
            <w:r w:rsidRPr="00F97333">
              <w:rPr>
                <w:rFonts w:cs="Arial"/>
                <w:lang w:val="en-GB"/>
              </w:rPr>
              <w:t>Hong Kong</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4EEFE86" w14:textId="4F64C056" w:rsidR="00383253" w:rsidRPr="00F97333" w:rsidRDefault="00383253" w:rsidP="00B226FF">
            <w:pPr>
              <w:pStyle w:val="Tabletext"/>
              <w:rPr>
                <w:rFonts w:cs="Arial"/>
                <w:sz w:val="16"/>
                <w:lang w:val="en-GB"/>
              </w:rPr>
            </w:pPr>
            <w:r w:rsidRPr="00F97333">
              <w:rPr>
                <w:rFonts w:cs="Arial"/>
                <w:lang w:val="en-GB"/>
              </w:rPr>
              <w:t>Engage in high-end philanthropic meetings with committed and prospective major donors to the Sydney Modern Project.</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FA73D5C" w14:textId="77777777" w:rsidR="00383253" w:rsidRPr="00F97333" w:rsidRDefault="00383253" w:rsidP="00B226FF">
            <w:pPr>
              <w:pStyle w:val="Tabletext"/>
              <w:rPr>
                <w:rFonts w:cs="Arial"/>
                <w:sz w:val="16"/>
                <w:lang w:val="en-GB"/>
              </w:rPr>
            </w:pPr>
            <w:r w:rsidRPr="00F97333">
              <w:rPr>
                <w:rFonts w:cs="Arial"/>
                <w:lang w:val="en-GB"/>
              </w:rPr>
              <w:t>3</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DE9D4BB" w14:textId="77777777" w:rsidR="00383253" w:rsidRPr="00F97333" w:rsidRDefault="00383253" w:rsidP="00B226FF">
            <w:pPr>
              <w:pStyle w:val="Tabletext"/>
              <w:rPr>
                <w:rFonts w:cs="Arial"/>
                <w:sz w:val="16"/>
                <w:lang w:val="en-GB"/>
              </w:rPr>
            </w:pPr>
            <w:r w:rsidRPr="00F97333">
              <w:rPr>
                <w:rFonts w:cs="Arial"/>
                <w:lang w:val="en-GB"/>
              </w:rPr>
              <w:t>16/10/2018 – 19/10/2018</w:t>
            </w:r>
          </w:p>
        </w:tc>
      </w:tr>
      <w:tr w:rsidR="00383253" w:rsidRPr="00F97333" w14:paraId="41FF9B9B" w14:textId="77777777" w:rsidTr="00F20E34">
        <w:trPr>
          <w:trHeight w:val="60"/>
        </w:trPr>
        <w:tc>
          <w:tcPr>
            <w:tcW w:w="136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0452220" w14:textId="77777777" w:rsidR="00383253" w:rsidRPr="00F97333" w:rsidRDefault="00383253" w:rsidP="00B226FF">
            <w:pPr>
              <w:pStyle w:val="Tabletext"/>
              <w:rPr>
                <w:rFonts w:cs="Arial"/>
                <w:sz w:val="16"/>
                <w:lang w:val="en-GB"/>
              </w:rPr>
            </w:pPr>
            <w:r w:rsidRPr="00F97333">
              <w:rPr>
                <w:rFonts w:cs="Arial"/>
                <w:lang w:val="en-GB"/>
              </w:rPr>
              <w:t>Michael Brand</w:t>
            </w:r>
          </w:p>
        </w:tc>
        <w:tc>
          <w:tcPr>
            <w:tcW w:w="1471"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73AF7D2" w14:textId="77777777" w:rsidR="00383253" w:rsidRPr="00F97333" w:rsidRDefault="00383253" w:rsidP="00B226FF">
            <w:pPr>
              <w:pStyle w:val="Tabletext"/>
              <w:rPr>
                <w:rFonts w:cs="Arial"/>
                <w:sz w:val="16"/>
                <w:lang w:val="en-GB"/>
              </w:rPr>
            </w:pPr>
            <w:r w:rsidRPr="00F97333">
              <w:rPr>
                <w:rFonts w:cs="Arial"/>
                <w:lang w:val="en-GB"/>
              </w:rPr>
              <w:t>Director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C421717" w14:textId="77777777" w:rsidR="00383253" w:rsidRPr="00F97333" w:rsidRDefault="00383253" w:rsidP="00B226FF">
            <w:pPr>
              <w:pStyle w:val="Tabletext"/>
              <w:rPr>
                <w:rFonts w:cs="Arial"/>
                <w:sz w:val="16"/>
                <w:lang w:val="en-GB"/>
              </w:rPr>
            </w:pPr>
            <w:r w:rsidRPr="00F97333">
              <w:rPr>
                <w:rFonts w:cs="Arial"/>
                <w:lang w:val="en-GB"/>
              </w:rPr>
              <w:t>Hong Kong</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E7CCB76" w14:textId="673370B7" w:rsidR="00383253" w:rsidRPr="00F97333" w:rsidRDefault="00383253" w:rsidP="00B226FF">
            <w:pPr>
              <w:pStyle w:val="Tabletext"/>
              <w:rPr>
                <w:rFonts w:cs="Arial"/>
                <w:sz w:val="16"/>
                <w:lang w:val="en-GB"/>
              </w:rPr>
            </w:pPr>
            <w:r w:rsidRPr="00F97333">
              <w:rPr>
                <w:rFonts w:cs="Arial"/>
                <w:lang w:val="en-GB"/>
              </w:rPr>
              <w:t>Attend Art Basel Hong Kong to promote the Gallery as a global creative destination and leader in the Asia Pacific region, and build connections in Asia with potential donors for the Sydney Modern Project Capital Campaign.</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4963C51" w14:textId="77777777" w:rsidR="00383253" w:rsidRPr="00F97333" w:rsidRDefault="00383253" w:rsidP="00B226FF">
            <w:pPr>
              <w:pStyle w:val="Tabletext"/>
              <w:rPr>
                <w:rFonts w:cs="Arial"/>
                <w:sz w:val="16"/>
                <w:lang w:val="en-GB"/>
              </w:rPr>
            </w:pPr>
            <w:r w:rsidRPr="00F97333">
              <w:rPr>
                <w:rFonts w:cs="Arial"/>
                <w:lang w:val="en-GB"/>
              </w:rPr>
              <w:t>5</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294D016" w14:textId="77777777" w:rsidR="00383253" w:rsidRPr="00F97333" w:rsidRDefault="00383253" w:rsidP="00B226FF">
            <w:pPr>
              <w:pStyle w:val="Tabletext"/>
              <w:rPr>
                <w:rFonts w:cs="Arial"/>
                <w:sz w:val="16"/>
                <w:lang w:val="en-GB"/>
              </w:rPr>
            </w:pPr>
            <w:r w:rsidRPr="00F97333">
              <w:rPr>
                <w:rFonts w:cs="Arial"/>
                <w:lang w:val="en-GB"/>
              </w:rPr>
              <w:t>24/03/2019 – 29/03/2019</w:t>
            </w:r>
          </w:p>
        </w:tc>
      </w:tr>
      <w:tr w:rsidR="00383253" w:rsidRPr="00F97333" w14:paraId="1BB6C804" w14:textId="77777777" w:rsidTr="00F20E34">
        <w:trPr>
          <w:trHeight w:val="60"/>
        </w:trPr>
        <w:tc>
          <w:tcPr>
            <w:tcW w:w="136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6016B52" w14:textId="77777777" w:rsidR="00383253" w:rsidRPr="00F97333" w:rsidRDefault="00383253" w:rsidP="00B226FF">
            <w:pPr>
              <w:pStyle w:val="Tabletext"/>
              <w:rPr>
                <w:rFonts w:cs="Arial"/>
                <w:sz w:val="16"/>
                <w:lang w:val="en-GB"/>
              </w:rPr>
            </w:pPr>
            <w:r w:rsidRPr="00F97333">
              <w:rPr>
                <w:rFonts w:cs="Arial"/>
                <w:lang w:val="en-GB"/>
              </w:rPr>
              <w:t>John Richardson</w:t>
            </w:r>
          </w:p>
        </w:tc>
        <w:tc>
          <w:tcPr>
            <w:tcW w:w="1471"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F7ECC60" w14:textId="77777777" w:rsidR="00383253" w:rsidRPr="00F97333" w:rsidRDefault="00383253" w:rsidP="00B226FF">
            <w:pPr>
              <w:pStyle w:val="Tabletext"/>
              <w:rPr>
                <w:rFonts w:cs="Arial"/>
                <w:sz w:val="16"/>
                <w:lang w:val="en-GB"/>
              </w:rPr>
            </w:pPr>
            <w:r w:rsidRPr="00F97333">
              <w:rPr>
                <w:rFonts w:cs="Arial"/>
                <w:lang w:val="en-GB"/>
              </w:rPr>
              <w:t>Director of Development</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E7389CB" w14:textId="77777777" w:rsidR="00383253" w:rsidRPr="00F97333" w:rsidRDefault="00383253" w:rsidP="00B226FF">
            <w:pPr>
              <w:pStyle w:val="Tabletext"/>
              <w:rPr>
                <w:rFonts w:cs="Arial"/>
                <w:sz w:val="16"/>
                <w:lang w:val="en-GB"/>
              </w:rPr>
            </w:pPr>
            <w:r w:rsidRPr="00F97333">
              <w:rPr>
                <w:rFonts w:cs="Arial"/>
                <w:lang w:val="en-GB"/>
              </w:rPr>
              <w:t>Hong Kong</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17A0197" w14:textId="3B7815A4" w:rsidR="00383253" w:rsidRPr="00F97333" w:rsidRDefault="00383253" w:rsidP="00B226FF">
            <w:pPr>
              <w:pStyle w:val="Tabletext"/>
              <w:rPr>
                <w:rFonts w:cs="Arial"/>
                <w:sz w:val="16"/>
                <w:lang w:val="en-GB"/>
              </w:rPr>
            </w:pPr>
            <w:r w:rsidRPr="00F97333">
              <w:rPr>
                <w:rFonts w:cs="Arial"/>
                <w:lang w:val="en-GB"/>
              </w:rPr>
              <w:t>Attend Art Basel Hong Kong to promote the Gallery as a global creative destination and leader in the Asia Pacific region, and build connections in Asia with potential donors for the Sydney Modern Project Capital Campaign.</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709BFDAE" w14:textId="77777777" w:rsidR="00383253" w:rsidRPr="00F97333" w:rsidRDefault="00383253" w:rsidP="00B226FF">
            <w:pPr>
              <w:pStyle w:val="Tabletext"/>
              <w:rPr>
                <w:rFonts w:cs="Arial"/>
                <w:sz w:val="16"/>
                <w:lang w:val="en-GB"/>
              </w:rPr>
            </w:pPr>
            <w:r w:rsidRPr="00F97333">
              <w:rPr>
                <w:rFonts w:cs="Arial"/>
                <w:lang w:val="en-GB"/>
              </w:rPr>
              <w:t>5</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2B5FF7EB" w14:textId="77777777" w:rsidR="00383253" w:rsidRPr="00F97333" w:rsidRDefault="00383253" w:rsidP="00B226FF">
            <w:pPr>
              <w:pStyle w:val="Tabletext"/>
              <w:rPr>
                <w:rFonts w:cs="Arial"/>
                <w:sz w:val="16"/>
                <w:lang w:val="en-GB"/>
              </w:rPr>
            </w:pPr>
            <w:r w:rsidRPr="00F97333">
              <w:rPr>
                <w:rFonts w:cs="Arial"/>
                <w:lang w:val="en-GB"/>
              </w:rPr>
              <w:t>24/03/2019 – 29/03/2019</w:t>
            </w:r>
          </w:p>
        </w:tc>
      </w:tr>
      <w:tr w:rsidR="00383253" w:rsidRPr="00F97333" w14:paraId="5E85C437" w14:textId="77777777" w:rsidTr="00F20E34">
        <w:trPr>
          <w:trHeight w:val="60"/>
        </w:trPr>
        <w:tc>
          <w:tcPr>
            <w:tcW w:w="136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E240C88" w14:textId="77777777" w:rsidR="00383253" w:rsidRPr="00F97333" w:rsidRDefault="00383253" w:rsidP="00B226FF">
            <w:pPr>
              <w:pStyle w:val="Tabletext"/>
              <w:rPr>
                <w:rFonts w:cs="Arial"/>
                <w:sz w:val="16"/>
                <w:lang w:val="en-GB"/>
              </w:rPr>
            </w:pPr>
            <w:r w:rsidRPr="00F97333">
              <w:rPr>
                <w:rFonts w:cs="Arial"/>
                <w:lang w:val="en-GB"/>
              </w:rPr>
              <w:t>Michael Brand</w:t>
            </w:r>
          </w:p>
        </w:tc>
        <w:tc>
          <w:tcPr>
            <w:tcW w:w="1471"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8019765" w14:textId="77777777" w:rsidR="00383253" w:rsidRPr="00F97333" w:rsidRDefault="00383253" w:rsidP="00B226FF">
            <w:pPr>
              <w:pStyle w:val="Tabletext"/>
              <w:rPr>
                <w:rFonts w:cs="Arial"/>
                <w:sz w:val="16"/>
                <w:lang w:val="en-GB"/>
              </w:rPr>
            </w:pPr>
            <w:r w:rsidRPr="00F97333">
              <w:rPr>
                <w:rFonts w:cs="Arial"/>
                <w:lang w:val="en-GB"/>
              </w:rPr>
              <w:t>Director</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019DD4D" w14:textId="77777777" w:rsidR="00383253" w:rsidRPr="00F97333" w:rsidRDefault="00383253" w:rsidP="00B226FF">
            <w:pPr>
              <w:pStyle w:val="Tabletext"/>
              <w:rPr>
                <w:rFonts w:cs="Arial"/>
                <w:sz w:val="16"/>
                <w:lang w:val="en-GB"/>
              </w:rPr>
            </w:pPr>
            <w:r w:rsidRPr="00F97333">
              <w:rPr>
                <w:rFonts w:cs="Arial"/>
                <w:lang w:val="en-GB"/>
              </w:rPr>
              <w:t>Japan</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B4BA420" w14:textId="78BEAB4D" w:rsidR="00383253" w:rsidRPr="00F97333" w:rsidRDefault="00383253" w:rsidP="00B226FF">
            <w:pPr>
              <w:pStyle w:val="Tabletext"/>
              <w:rPr>
                <w:rFonts w:cs="Arial"/>
                <w:sz w:val="16"/>
                <w:lang w:val="en-GB"/>
              </w:rPr>
            </w:pPr>
            <w:r w:rsidRPr="00F97333">
              <w:rPr>
                <w:rFonts w:cs="Arial"/>
                <w:lang w:val="en-GB"/>
              </w:rPr>
              <w:t>Accompany key Gallery supporters on a tour of architectural and cultural landmarks in Tokyo, Kanazawa and the Art Islands, including a visit to SANAA’s architectural studio in Tokyo.</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FE4083C" w14:textId="77777777" w:rsidR="00383253" w:rsidRPr="00F97333" w:rsidRDefault="00383253" w:rsidP="00B226FF">
            <w:pPr>
              <w:pStyle w:val="Tabletext"/>
              <w:rPr>
                <w:rFonts w:cs="Arial"/>
                <w:sz w:val="16"/>
                <w:lang w:val="en-GB"/>
              </w:rPr>
            </w:pPr>
            <w:r w:rsidRPr="00F97333">
              <w:rPr>
                <w:rFonts w:cs="Arial"/>
                <w:lang w:val="en-GB"/>
              </w:rPr>
              <w:t>5</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1A1CD0DF" w14:textId="77777777" w:rsidR="00383253" w:rsidRPr="00F97333" w:rsidRDefault="00383253" w:rsidP="00B226FF">
            <w:pPr>
              <w:pStyle w:val="Tabletext"/>
              <w:rPr>
                <w:rFonts w:cs="Arial"/>
                <w:sz w:val="16"/>
                <w:lang w:val="en-GB"/>
              </w:rPr>
            </w:pPr>
            <w:r w:rsidRPr="00F97333">
              <w:rPr>
                <w:rFonts w:cs="Arial"/>
                <w:lang w:val="en-GB"/>
              </w:rPr>
              <w:t>11/04/2019 – 16/04/2019</w:t>
            </w:r>
          </w:p>
        </w:tc>
      </w:tr>
      <w:tr w:rsidR="00383253" w:rsidRPr="00F97333" w14:paraId="2701F45D" w14:textId="77777777" w:rsidTr="00F20E34">
        <w:trPr>
          <w:trHeight w:val="60"/>
        </w:trPr>
        <w:tc>
          <w:tcPr>
            <w:tcW w:w="1364"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CC55D94" w14:textId="77777777" w:rsidR="00383253" w:rsidRPr="00F97333" w:rsidRDefault="00383253" w:rsidP="00B226FF">
            <w:pPr>
              <w:pStyle w:val="Tabletext"/>
              <w:rPr>
                <w:rFonts w:cs="Arial"/>
                <w:sz w:val="16"/>
                <w:lang w:val="en-GB"/>
              </w:rPr>
            </w:pPr>
            <w:r w:rsidRPr="00F97333">
              <w:rPr>
                <w:rFonts w:cs="Arial"/>
                <w:lang w:val="en-GB"/>
              </w:rPr>
              <w:t>John Richardson</w:t>
            </w:r>
          </w:p>
        </w:tc>
        <w:tc>
          <w:tcPr>
            <w:tcW w:w="1471"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4AA3CA4F" w14:textId="77777777" w:rsidR="00383253" w:rsidRPr="00F97333" w:rsidRDefault="00383253" w:rsidP="00B226FF">
            <w:pPr>
              <w:pStyle w:val="Tabletext"/>
              <w:rPr>
                <w:rFonts w:cs="Arial"/>
                <w:sz w:val="16"/>
                <w:lang w:val="en-GB"/>
              </w:rPr>
            </w:pPr>
            <w:r w:rsidRPr="00F97333">
              <w:rPr>
                <w:rFonts w:cs="Arial"/>
                <w:lang w:val="en-GB"/>
              </w:rPr>
              <w:t>Director of Development</w:t>
            </w:r>
          </w:p>
        </w:tc>
        <w:tc>
          <w:tcPr>
            <w:tcW w:w="1276"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089526D9" w14:textId="77777777" w:rsidR="00383253" w:rsidRPr="00F97333" w:rsidRDefault="00383253" w:rsidP="00B226FF">
            <w:pPr>
              <w:pStyle w:val="Tabletext"/>
              <w:rPr>
                <w:rFonts w:cs="Arial"/>
                <w:sz w:val="16"/>
                <w:lang w:val="en-GB"/>
              </w:rPr>
            </w:pPr>
            <w:r w:rsidRPr="00F97333">
              <w:rPr>
                <w:rFonts w:cs="Arial"/>
                <w:lang w:val="en-GB"/>
              </w:rPr>
              <w:t>Japan</w:t>
            </w:r>
          </w:p>
        </w:tc>
        <w:tc>
          <w:tcPr>
            <w:tcW w:w="2977"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5D0006C2" w14:textId="3B425991" w:rsidR="00383253" w:rsidRPr="00F97333" w:rsidRDefault="00383253" w:rsidP="00B226FF">
            <w:pPr>
              <w:pStyle w:val="Tabletext"/>
              <w:rPr>
                <w:rFonts w:cs="Arial"/>
                <w:sz w:val="16"/>
                <w:lang w:val="en-GB"/>
              </w:rPr>
            </w:pPr>
            <w:r w:rsidRPr="00F97333">
              <w:rPr>
                <w:rFonts w:cs="Arial"/>
                <w:lang w:val="en-GB"/>
              </w:rPr>
              <w:t>Accompany key Gallery supporters on a tour of architectural and cultural landmarks in Tokyo, Kanazawa and the Art Islands, including a visit to SANAA’s architectural studio in Tokyo.</w:t>
            </w:r>
          </w:p>
        </w:tc>
        <w:tc>
          <w:tcPr>
            <w:tcW w:w="709"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65101598" w14:textId="77777777" w:rsidR="00383253" w:rsidRPr="00F97333" w:rsidRDefault="00383253" w:rsidP="00B226FF">
            <w:pPr>
              <w:pStyle w:val="Tabletext"/>
              <w:rPr>
                <w:rFonts w:cs="Arial"/>
                <w:sz w:val="16"/>
                <w:lang w:val="en-GB"/>
              </w:rPr>
            </w:pPr>
            <w:r w:rsidRPr="00F97333">
              <w:rPr>
                <w:rFonts w:cs="Arial"/>
                <w:lang w:val="en-GB"/>
              </w:rPr>
              <w:t>5</w:t>
            </w:r>
          </w:p>
        </w:tc>
        <w:tc>
          <w:tcPr>
            <w:tcW w:w="1275" w:type="dxa"/>
            <w:tcBorders>
              <w:top w:val="single" w:sz="2" w:space="0" w:color="000000"/>
              <w:left w:val="single" w:sz="6" w:space="0" w:color="000000"/>
              <w:bottom w:val="single" w:sz="2" w:space="0" w:color="000000"/>
              <w:right w:val="single" w:sz="6" w:space="0" w:color="000000"/>
            </w:tcBorders>
            <w:tcMar>
              <w:top w:w="80" w:type="dxa"/>
              <w:left w:w="57" w:type="dxa"/>
              <w:bottom w:w="80" w:type="dxa"/>
              <w:right w:w="57" w:type="dxa"/>
            </w:tcMar>
          </w:tcPr>
          <w:p w14:paraId="35194F3F" w14:textId="77777777" w:rsidR="00383253" w:rsidRPr="00F97333" w:rsidRDefault="00383253" w:rsidP="00B226FF">
            <w:pPr>
              <w:pStyle w:val="Tabletext"/>
              <w:rPr>
                <w:rFonts w:cs="Arial"/>
                <w:sz w:val="16"/>
                <w:lang w:val="en-GB"/>
              </w:rPr>
            </w:pPr>
            <w:r w:rsidRPr="00F97333">
              <w:rPr>
                <w:rFonts w:cs="Arial"/>
                <w:lang w:val="en-GB"/>
              </w:rPr>
              <w:t>11/04/2019 – 16/04/2019</w:t>
            </w:r>
          </w:p>
        </w:tc>
      </w:tr>
    </w:tbl>
    <w:p w14:paraId="5952FA8F" w14:textId="77777777" w:rsidR="00383253" w:rsidRPr="00F97333" w:rsidRDefault="00383253" w:rsidP="00383253">
      <w:pPr>
        <w:tabs>
          <w:tab w:val="left" w:pos="1480"/>
          <w:tab w:val="left" w:pos="2900"/>
          <w:tab w:val="left" w:pos="4020"/>
          <w:tab w:val="left" w:pos="7620"/>
          <w:tab w:val="left" w:pos="8820"/>
        </w:tabs>
        <w:suppressAutoHyphens/>
        <w:autoSpaceDE w:val="0"/>
        <w:autoSpaceDN w:val="0"/>
        <w:adjustRightInd w:val="0"/>
        <w:spacing w:after="227" w:line="288" w:lineRule="auto"/>
        <w:textAlignment w:val="center"/>
        <w:rPr>
          <w:rFonts w:cs="Arial"/>
          <w:b/>
          <w:bCs/>
          <w:color w:val="000000"/>
          <w:spacing w:val="-2"/>
          <w:sz w:val="18"/>
          <w:szCs w:val="18"/>
          <w:lang w:val="en-US"/>
        </w:rPr>
      </w:pPr>
    </w:p>
    <w:p w14:paraId="0704B52C" w14:textId="15D0659B" w:rsidR="00383253" w:rsidRPr="00F97333" w:rsidRDefault="00383253" w:rsidP="00B226FF">
      <w:pPr>
        <w:pStyle w:val="ARheading3"/>
        <w:rPr>
          <w:rFonts w:cs="Arial"/>
          <w:lang w:val="en-US"/>
        </w:rPr>
      </w:pPr>
      <w:r w:rsidRPr="00F97333">
        <w:rPr>
          <w:rFonts w:cs="Arial"/>
          <w:lang w:val="en-US"/>
        </w:rPr>
        <w:t>Financial performance</w:t>
      </w:r>
    </w:p>
    <w:p w14:paraId="320E478D" w14:textId="6850731C" w:rsidR="00383253" w:rsidRPr="00F97333" w:rsidRDefault="00383253" w:rsidP="00B226FF">
      <w:pPr>
        <w:pStyle w:val="ARbody"/>
        <w:rPr>
          <w:rFonts w:cs="Arial"/>
          <w:lang w:val="en-US"/>
        </w:rPr>
      </w:pPr>
      <w:r w:rsidRPr="00F97333">
        <w:rPr>
          <w:rFonts w:cs="Arial"/>
          <w:lang w:val="en-US"/>
        </w:rPr>
        <w:t xml:space="preserve">The Gallery maintained a strong financial position in 2018–19, through its delivery of commercial revenues and control over discretionary costs. </w:t>
      </w:r>
    </w:p>
    <w:p w14:paraId="68DBB4AD" w14:textId="714C99A8" w:rsidR="00383253" w:rsidRPr="00F97333" w:rsidRDefault="00383253" w:rsidP="00B226FF">
      <w:pPr>
        <w:pStyle w:val="ARbody"/>
        <w:rPr>
          <w:rFonts w:cs="Arial"/>
          <w:lang w:val="en-US"/>
        </w:rPr>
      </w:pPr>
      <w:r w:rsidRPr="00F97333">
        <w:rPr>
          <w:rFonts w:cs="Arial"/>
          <w:lang w:val="en-US"/>
        </w:rPr>
        <w:t xml:space="preserve">During the financial year, there were 1.5 million visitors to the Gallery, Brett Whiteley Studio and touring exhibitions. While this was a slight drop on the previous year, it follows two years of very high growth and represents a strong result. The main drivers supporting ongoing </w:t>
      </w:r>
      <w:r w:rsidRPr="00F97333">
        <w:rPr>
          <w:rFonts w:cs="Arial"/>
          <w:lang w:val="en-US"/>
        </w:rPr>
        <w:lastRenderedPageBreak/>
        <w:t>visitation levels include a successful exhibition program; creative use of the Gallery’s art collection in its various galleries in conjunction with a range of public programs; the ongoing success of the Art After Hours program on Wednesday nights; and a popular lecture and film program.</w:t>
      </w:r>
    </w:p>
    <w:p w14:paraId="4FAF437D" w14:textId="715CF5DA" w:rsidR="00383253" w:rsidRPr="00F97333" w:rsidRDefault="00383253" w:rsidP="00B226FF">
      <w:pPr>
        <w:pStyle w:val="ARbody"/>
        <w:rPr>
          <w:rFonts w:cs="Arial"/>
          <w:lang w:val="en-US"/>
        </w:rPr>
      </w:pPr>
      <w:r w:rsidRPr="00F97333">
        <w:rPr>
          <w:rFonts w:cs="Arial"/>
          <w:lang w:val="en-US"/>
        </w:rPr>
        <w:t xml:space="preserve">Revenue from the Gallery’s commercial activities continues to make a vital contribution to its overall financial performance. The Gallery benefited from the successful exhibition program, in particular </w:t>
      </w:r>
      <w:r w:rsidRPr="00F97333">
        <w:rPr>
          <w:rFonts w:cs="Arial"/>
          <w:i/>
          <w:iCs/>
          <w:lang w:val="en-US"/>
        </w:rPr>
        <w:t>Masters of modern art from the Hermitage</w:t>
      </w:r>
      <w:r w:rsidRPr="00F97333">
        <w:rPr>
          <w:rFonts w:cs="Arial"/>
          <w:lang w:val="en-US"/>
        </w:rPr>
        <w:t xml:space="preserve">, </w:t>
      </w:r>
      <w:r w:rsidRPr="00F97333">
        <w:rPr>
          <w:rFonts w:cs="Arial"/>
          <w:i/>
          <w:iCs/>
          <w:lang w:val="en-US"/>
        </w:rPr>
        <w:t>Heaven and earth in Chinese art: treasures from the National Palace Museum, Taipei</w:t>
      </w:r>
      <w:r w:rsidRPr="00F97333">
        <w:rPr>
          <w:rFonts w:cs="Arial"/>
          <w:lang w:val="en-US"/>
        </w:rPr>
        <w:t xml:space="preserve"> and </w:t>
      </w:r>
      <w:r w:rsidRPr="00F97333">
        <w:rPr>
          <w:rFonts w:cs="Arial"/>
          <w:i/>
          <w:iCs/>
          <w:lang w:val="en-US"/>
        </w:rPr>
        <w:t>Archibald, Wynne and Sulman prizes</w:t>
      </w:r>
      <w:r w:rsidRPr="00F97333">
        <w:rPr>
          <w:rFonts w:cs="Arial"/>
          <w:lang w:val="en-US"/>
        </w:rPr>
        <w:t xml:space="preserve">. This success had a flow-on effect to commercial revenues from venue hire and retail. </w:t>
      </w:r>
    </w:p>
    <w:p w14:paraId="173BEAE0" w14:textId="16508FA1" w:rsidR="00383253" w:rsidRPr="00F97333" w:rsidRDefault="00383253" w:rsidP="00B226FF">
      <w:pPr>
        <w:pStyle w:val="ARbody"/>
        <w:rPr>
          <w:rFonts w:cs="Arial"/>
          <w:lang w:val="en-US"/>
        </w:rPr>
      </w:pPr>
      <w:r w:rsidRPr="00F97333">
        <w:rPr>
          <w:rFonts w:cs="Arial"/>
          <w:lang w:val="en-US"/>
        </w:rPr>
        <w:t xml:space="preserve">Exhibition ticket sales revenue increased by 3% in 2018–19. Venue hire, catering revenue and shop revenue increased by 5.4% over the previous financial year. </w:t>
      </w:r>
    </w:p>
    <w:p w14:paraId="70AE4427" w14:textId="77777777" w:rsidR="00383253" w:rsidRPr="00F97333" w:rsidRDefault="00383253" w:rsidP="00B226FF">
      <w:pPr>
        <w:pStyle w:val="ARbody"/>
        <w:rPr>
          <w:rFonts w:cs="Arial"/>
          <w:lang w:val="en-US"/>
        </w:rPr>
      </w:pPr>
      <w:r w:rsidRPr="00F97333">
        <w:rPr>
          <w:rFonts w:cs="Arial"/>
          <w:lang w:val="en-US"/>
        </w:rPr>
        <w:t xml:space="preserve">The Gallery continues to attract a high level of donations of works of art in-kind, with $8.8 million in 2018–19 (compared to $8.7 million in 2017–18). Cash donations for the acquisition of art and the Sydney Modern Project amounted to $37 million in 2018–19 (compared to $20.8 million in 2017–18). </w:t>
      </w:r>
    </w:p>
    <w:p w14:paraId="68796F85" w14:textId="77777777" w:rsidR="00383253" w:rsidRPr="00F97333" w:rsidRDefault="00383253" w:rsidP="00B226FF">
      <w:pPr>
        <w:pStyle w:val="ARbody"/>
        <w:rPr>
          <w:rFonts w:cs="Arial"/>
          <w:lang w:val="en-US"/>
        </w:rPr>
      </w:pPr>
      <w:r w:rsidRPr="00F97333">
        <w:rPr>
          <w:rFonts w:cs="Arial"/>
          <w:lang w:val="en-US"/>
        </w:rPr>
        <w:t xml:space="preserve">The Gallery holds investments with TCorp as well as term deposits with commercial banks. Investment revenue increased to $3.6 million in 2018–19 (compared to $2.8 million in 2017–18). </w:t>
      </w:r>
    </w:p>
    <w:p w14:paraId="15B83C20" w14:textId="77777777" w:rsidR="00383253" w:rsidRPr="00F97333" w:rsidRDefault="00383253" w:rsidP="00B226FF">
      <w:pPr>
        <w:pStyle w:val="ARbody"/>
        <w:rPr>
          <w:rFonts w:cs="Arial"/>
          <w:lang w:val="en-US"/>
        </w:rPr>
      </w:pPr>
      <w:r w:rsidRPr="00F97333">
        <w:rPr>
          <w:rFonts w:cs="Arial"/>
          <w:lang w:val="en-US"/>
        </w:rPr>
        <w:t xml:space="preserve">In terms of costs, security fees increased due to contractual rate increases. Other fixed costs were largely in line with prior years. Exhibition costs were higher in comparison to 2017–18, mainly driven by loan fees for </w:t>
      </w:r>
      <w:r w:rsidRPr="00F97333">
        <w:rPr>
          <w:rFonts w:cs="Arial"/>
          <w:i/>
          <w:iCs/>
          <w:lang w:val="en-US"/>
        </w:rPr>
        <w:t xml:space="preserve">Masters of modern art from the Hermitage </w:t>
      </w:r>
      <w:r w:rsidRPr="00F97333">
        <w:rPr>
          <w:rFonts w:cs="Arial"/>
          <w:lang w:val="en-US"/>
        </w:rPr>
        <w:t xml:space="preserve">and an increase in contra advertising arrangements. </w:t>
      </w:r>
    </w:p>
    <w:p w14:paraId="634C672C" w14:textId="336B41B9" w:rsidR="00383253" w:rsidRPr="00F97333" w:rsidRDefault="00383253" w:rsidP="00B226FF">
      <w:pPr>
        <w:pStyle w:val="ARbody"/>
        <w:rPr>
          <w:rFonts w:cs="Arial"/>
          <w:lang w:val="en-US"/>
        </w:rPr>
      </w:pPr>
      <w:r w:rsidRPr="00F97333">
        <w:rPr>
          <w:rFonts w:cs="Arial"/>
          <w:lang w:val="en-US"/>
        </w:rPr>
        <w:t>The overall net result for the year was $51.8 million (compared to $44.5 million in 2017–18), as reported in the Gallery’s Statement of Comprehensive Income (SOCI), which is prepared in accordance with Australian Accounting Standards. The result includes non-operating specific funds such as capital grants from government, artworks donated, and cash and non-cash donations. These funds have already been expended either to acquire assets, such as artworks, or on specific capital projects. Consequently, these funds are not available for operating purposes.</w:t>
      </w:r>
    </w:p>
    <w:p w14:paraId="051EDC9A" w14:textId="77777777" w:rsidR="00383253" w:rsidRPr="00F97333" w:rsidRDefault="00383253" w:rsidP="00AD5A43">
      <w:pPr>
        <w:pStyle w:val="ARheading4"/>
        <w:rPr>
          <w:rFonts w:cs="Arial"/>
          <w:lang w:val="en-US"/>
        </w:rPr>
      </w:pPr>
      <w:r w:rsidRPr="00F97333">
        <w:rPr>
          <w:rFonts w:cs="Arial"/>
          <w:lang w:val="en-US"/>
        </w:rPr>
        <w:t>Looking forward</w:t>
      </w:r>
    </w:p>
    <w:p w14:paraId="0C01BCB7" w14:textId="77777777" w:rsidR="00383253" w:rsidRPr="00F97333" w:rsidRDefault="00383253" w:rsidP="00B226FF">
      <w:pPr>
        <w:pStyle w:val="ARbody"/>
        <w:rPr>
          <w:rFonts w:cs="Arial"/>
          <w:lang w:val="en-US"/>
        </w:rPr>
      </w:pPr>
      <w:r w:rsidRPr="00F97333">
        <w:rPr>
          <w:rFonts w:cs="Arial"/>
          <w:lang w:val="en-US"/>
        </w:rPr>
        <w:t xml:space="preserve">The Sydney Modern Project will move into construction phase by the end of 2019 and the Gallery will remain open throughout the entire construction period. The Gallery has been in </w:t>
      </w:r>
      <w:r w:rsidRPr="00F97333">
        <w:rPr>
          <w:rFonts w:cs="Arial"/>
          <w:lang w:val="en-US"/>
        </w:rPr>
        <w:lastRenderedPageBreak/>
        <w:t>discussions with leading Australian and international artists and cultural organisations to plan site-specific commissions, future exhibitions and collaborations.</w:t>
      </w:r>
    </w:p>
    <w:p w14:paraId="76D69EEE" w14:textId="39B177DF" w:rsidR="00383253" w:rsidRPr="00F97333" w:rsidRDefault="00383253" w:rsidP="00B226FF">
      <w:pPr>
        <w:pStyle w:val="ARbody"/>
        <w:rPr>
          <w:rFonts w:cs="Arial"/>
          <w:b/>
          <w:bCs/>
          <w:lang w:val="en-US"/>
        </w:rPr>
      </w:pPr>
      <w:r w:rsidRPr="00F97333">
        <w:rPr>
          <w:rFonts w:cs="Arial"/>
          <w:lang w:val="en-US"/>
        </w:rPr>
        <w:t>The Gallery remains focused on delivering an exciting program as it moves into the new financial year. The financial performance in the first two months of the new financial year has been in line with expectations.</w:t>
      </w:r>
    </w:p>
    <w:p w14:paraId="1D3CC5A1" w14:textId="3C02A5DF" w:rsidR="00C91688" w:rsidRPr="00F97333" w:rsidRDefault="00383253" w:rsidP="00AD5A43">
      <w:pPr>
        <w:pStyle w:val="ARheading3"/>
        <w:rPr>
          <w:rFonts w:cs="Arial"/>
        </w:rPr>
      </w:pPr>
      <w:r w:rsidRPr="00F97333">
        <w:rPr>
          <w:rFonts w:cs="Arial"/>
        </w:rPr>
        <w:t>Year in brief</w:t>
      </w:r>
    </w:p>
    <w:p w14:paraId="6A69E4F6" w14:textId="36FAF285" w:rsidR="00383253" w:rsidRPr="00F97333" w:rsidRDefault="00383253" w:rsidP="00AD5A43">
      <w:pPr>
        <w:pStyle w:val="ARheading4"/>
        <w:rPr>
          <w:rFonts w:cs="Arial"/>
          <w:b w:val="0"/>
          <w:bCs w:val="0"/>
        </w:rPr>
      </w:pPr>
      <w:r w:rsidRPr="00F97333">
        <w:rPr>
          <w:rFonts w:cs="Arial"/>
        </w:rPr>
        <w:t xml:space="preserve">Revenue 2018–19 </w:t>
      </w:r>
      <w:r w:rsidRPr="00F97333">
        <w:rPr>
          <w:rFonts w:cs="Arial"/>
          <w:b w:val="0"/>
          <w:bCs w:val="0"/>
        </w:rPr>
        <w:t>$116.1 million</w:t>
      </w:r>
    </w:p>
    <w:p w14:paraId="5049869E" w14:textId="51E65214" w:rsidR="00AD5A43" w:rsidRPr="00F97333" w:rsidRDefault="00AD5A43" w:rsidP="00AD5A43">
      <w:pPr>
        <w:pStyle w:val="ARlistparagraph"/>
        <w:rPr>
          <w:rFonts w:cs="Arial"/>
        </w:rPr>
      </w:pPr>
      <w:r w:rsidRPr="00F97333">
        <w:rPr>
          <w:rFonts w:cs="Arial"/>
        </w:rPr>
        <w:t>Bequests, special funds, grants and other contributions $55.2 million (</w:t>
      </w:r>
      <w:r w:rsidR="000A7A72" w:rsidRPr="00F97333">
        <w:rPr>
          <w:rFonts w:cs="Arial"/>
        </w:rPr>
        <w:t>48</w:t>
      </w:r>
      <w:r w:rsidRPr="00F97333">
        <w:rPr>
          <w:rFonts w:cs="Arial"/>
        </w:rPr>
        <w:t>%)</w:t>
      </w:r>
    </w:p>
    <w:p w14:paraId="2FBE40C7" w14:textId="0FF362D0" w:rsidR="00AD5A43" w:rsidRPr="00F97333" w:rsidRDefault="00AD5A43" w:rsidP="00AD5A43">
      <w:pPr>
        <w:pStyle w:val="ARlistparagraph"/>
        <w:rPr>
          <w:rFonts w:cs="Arial"/>
        </w:rPr>
      </w:pPr>
      <w:r w:rsidRPr="00F97333">
        <w:rPr>
          <w:rFonts w:cs="Arial"/>
        </w:rPr>
        <w:t>Government recurring funding $2</w:t>
      </w:r>
      <w:r w:rsidR="000A7A72" w:rsidRPr="00F97333">
        <w:rPr>
          <w:rFonts w:cs="Arial"/>
        </w:rPr>
        <w:t>5.4</w:t>
      </w:r>
      <w:r w:rsidRPr="00F97333">
        <w:rPr>
          <w:rFonts w:cs="Arial"/>
        </w:rPr>
        <w:t xml:space="preserve"> million (2</w:t>
      </w:r>
      <w:r w:rsidR="000A7A72" w:rsidRPr="00F97333">
        <w:rPr>
          <w:rFonts w:cs="Arial"/>
        </w:rPr>
        <w:t>2</w:t>
      </w:r>
      <w:r w:rsidRPr="00F97333">
        <w:rPr>
          <w:rFonts w:cs="Arial"/>
        </w:rPr>
        <w:t>%)</w:t>
      </w:r>
    </w:p>
    <w:p w14:paraId="30C7E2EB" w14:textId="12C22A84" w:rsidR="00AD5A43" w:rsidRPr="00F97333" w:rsidRDefault="00AD5A43" w:rsidP="00AD5A43">
      <w:pPr>
        <w:pStyle w:val="ARlistparagraph"/>
        <w:rPr>
          <w:rFonts w:cs="Arial"/>
        </w:rPr>
      </w:pPr>
      <w:r w:rsidRPr="00F97333">
        <w:rPr>
          <w:rFonts w:cs="Arial"/>
        </w:rPr>
        <w:t>Government capital funding $</w:t>
      </w:r>
      <w:r w:rsidR="000A7A72" w:rsidRPr="00F97333">
        <w:rPr>
          <w:rFonts w:cs="Arial"/>
        </w:rPr>
        <w:t>13.5</w:t>
      </w:r>
      <w:r w:rsidRPr="00F97333">
        <w:rPr>
          <w:rFonts w:cs="Arial"/>
        </w:rPr>
        <w:t xml:space="preserve"> million (</w:t>
      </w:r>
      <w:r w:rsidR="000A7A72" w:rsidRPr="00F97333">
        <w:rPr>
          <w:rFonts w:cs="Arial"/>
        </w:rPr>
        <w:t>12</w:t>
      </w:r>
      <w:r w:rsidRPr="00F97333">
        <w:rPr>
          <w:rFonts w:cs="Arial"/>
        </w:rPr>
        <w:t>%)</w:t>
      </w:r>
    </w:p>
    <w:p w14:paraId="7F5915ED" w14:textId="0BF67C7F" w:rsidR="00AD5A43" w:rsidRPr="00F97333" w:rsidRDefault="00AD5A43" w:rsidP="00AD5A43">
      <w:pPr>
        <w:pStyle w:val="ARlistparagraph"/>
        <w:rPr>
          <w:rFonts w:cs="Arial"/>
        </w:rPr>
      </w:pPr>
      <w:r w:rsidRPr="00F97333">
        <w:rPr>
          <w:rFonts w:cs="Arial"/>
        </w:rPr>
        <w:t>Rendering of services $12 million (1</w:t>
      </w:r>
      <w:r w:rsidR="000A7A72" w:rsidRPr="00F97333">
        <w:rPr>
          <w:rFonts w:cs="Arial"/>
        </w:rPr>
        <w:t>0</w:t>
      </w:r>
      <w:r w:rsidRPr="00F97333">
        <w:rPr>
          <w:rFonts w:cs="Arial"/>
        </w:rPr>
        <w:t>%)</w:t>
      </w:r>
    </w:p>
    <w:p w14:paraId="2514A422" w14:textId="77777777" w:rsidR="000A7A72" w:rsidRPr="00F97333" w:rsidRDefault="000A7A72" w:rsidP="000A7A72">
      <w:pPr>
        <w:pStyle w:val="ARlistparagraph"/>
        <w:rPr>
          <w:rFonts w:cs="Arial"/>
        </w:rPr>
      </w:pPr>
      <w:r w:rsidRPr="00F97333">
        <w:rPr>
          <w:rFonts w:cs="Arial"/>
        </w:rPr>
        <w:t>Other revenue $5.5 million (5%)</w:t>
      </w:r>
    </w:p>
    <w:p w14:paraId="17AB2D05" w14:textId="62FB07AD" w:rsidR="00AD5A43" w:rsidRPr="00F97333" w:rsidRDefault="00AD5A43" w:rsidP="00AD5A43">
      <w:pPr>
        <w:pStyle w:val="ARlistparagraph"/>
        <w:rPr>
          <w:rFonts w:cs="Arial"/>
        </w:rPr>
      </w:pPr>
      <w:r w:rsidRPr="00F97333">
        <w:rPr>
          <w:rFonts w:cs="Arial"/>
        </w:rPr>
        <w:t>Sales of goods and services $4.</w:t>
      </w:r>
      <w:r w:rsidR="000A7A72" w:rsidRPr="00F97333">
        <w:rPr>
          <w:rFonts w:cs="Arial"/>
        </w:rPr>
        <w:t>5</w:t>
      </w:r>
      <w:r w:rsidRPr="00F97333">
        <w:rPr>
          <w:rFonts w:cs="Arial"/>
        </w:rPr>
        <w:t xml:space="preserve"> million (</w:t>
      </w:r>
      <w:r w:rsidR="000A7A72" w:rsidRPr="00F97333">
        <w:rPr>
          <w:rFonts w:cs="Arial"/>
        </w:rPr>
        <w:t>4</w:t>
      </w:r>
      <w:r w:rsidRPr="00F97333">
        <w:rPr>
          <w:rFonts w:cs="Arial"/>
        </w:rPr>
        <w:t>%)</w:t>
      </w:r>
    </w:p>
    <w:p w14:paraId="3E820C41" w14:textId="6D51B817" w:rsidR="00383253" w:rsidRPr="00F97333" w:rsidRDefault="00383253" w:rsidP="000A7A72">
      <w:pPr>
        <w:pStyle w:val="ARheading4"/>
        <w:rPr>
          <w:rFonts w:cs="Arial"/>
          <w:b w:val="0"/>
          <w:bCs w:val="0"/>
        </w:rPr>
      </w:pPr>
      <w:r w:rsidRPr="00F97333">
        <w:rPr>
          <w:rFonts w:cs="Arial"/>
        </w:rPr>
        <w:t xml:space="preserve">Expenditure 2018–19 </w:t>
      </w:r>
      <w:r w:rsidRPr="00F97333">
        <w:rPr>
          <w:rFonts w:cs="Arial"/>
          <w:b w:val="0"/>
          <w:bCs w:val="0"/>
        </w:rPr>
        <w:t>$64.3 million</w:t>
      </w:r>
    </w:p>
    <w:p w14:paraId="32C041DF" w14:textId="77777777" w:rsidR="000A7A72" w:rsidRPr="00F97333" w:rsidRDefault="000A7A72" w:rsidP="000A7A72">
      <w:pPr>
        <w:pStyle w:val="ARlistparagraph"/>
        <w:rPr>
          <w:rFonts w:cs="Arial"/>
          <w:noProof/>
          <w:lang w:eastAsia="en-AU"/>
        </w:rPr>
      </w:pPr>
      <w:r w:rsidRPr="00F97333">
        <w:rPr>
          <w:rFonts w:cs="Arial"/>
          <w:noProof/>
          <w:lang w:eastAsia="en-AU"/>
        </w:rPr>
        <w:t>Other operating costs $32.6 million (51%)</w:t>
      </w:r>
    </w:p>
    <w:p w14:paraId="4E8595AF" w14:textId="1DD4F46B" w:rsidR="000A7A72" w:rsidRPr="00F97333" w:rsidRDefault="000A7A72" w:rsidP="000A7A72">
      <w:pPr>
        <w:pStyle w:val="ARlistparagraph"/>
        <w:rPr>
          <w:rFonts w:cs="Arial"/>
          <w:noProof/>
          <w:lang w:eastAsia="en-AU"/>
        </w:rPr>
      </w:pPr>
      <w:r w:rsidRPr="00F97333">
        <w:rPr>
          <w:rFonts w:cs="Arial"/>
          <w:noProof/>
          <w:lang w:eastAsia="en-AU"/>
        </w:rPr>
        <w:t>Personnel services $27.5 million (43%)</w:t>
      </w:r>
    </w:p>
    <w:p w14:paraId="1BB38CA6" w14:textId="41CAF26A" w:rsidR="00383253" w:rsidRPr="00F97333" w:rsidRDefault="000A7A72" w:rsidP="000A7A72">
      <w:pPr>
        <w:pStyle w:val="ARlistparagraph"/>
        <w:rPr>
          <w:rFonts w:cs="Arial"/>
        </w:rPr>
      </w:pPr>
      <w:r w:rsidRPr="00F97333">
        <w:rPr>
          <w:rFonts w:cs="Arial"/>
          <w:noProof/>
          <w:lang w:eastAsia="en-AU"/>
        </w:rPr>
        <w:t>Depreciation $4.2 million (7%)</w:t>
      </w:r>
    </w:p>
    <w:p w14:paraId="56CE8528" w14:textId="21C29ABC" w:rsidR="00383253" w:rsidRPr="00F97333" w:rsidRDefault="00383253" w:rsidP="000A7A72">
      <w:pPr>
        <w:pStyle w:val="ARheading4"/>
        <w:rPr>
          <w:rFonts w:cs="Arial"/>
        </w:rPr>
      </w:pPr>
      <w:r w:rsidRPr="00F97333">
        <w:rPr>
          <w:rFonts w:cs="Arial"/>
        </w:rPr>
        <w:t xml:space="preserve">Net assets as at 30 June 2019 </w:t>
      </w:r>
      <w:r w:rsidRPr="00F97333">
        <w:rPr>
          <w:rFonts w:cs="Arial"/>
          <w:b w:val="0"/>
          <w:bCs w:val="0"/>
        </w:rPr>
        <w:t>$1.765 billion</w:t>
      </w:r>
      <w:r w:rsidRPr="00F97333">
        <w:rPr>
          <w:rFonts w:cs="Arial"/>
        </w:rPr>
        <w:t xml:space="preserve"> </w:t>
      </w:r>
    </w:p>
    <w:p w14:paraId="644CCEE6" w14:textId="5DCB456A" w:rsidR="000A7A72" w:rsidRPr="00F97333" w:rsidRDefault="000A7A72" w:rsidP="000A7A72">
      <w:pPr>
        <w:pStyle w:val="ARlistparagraph"/>
        <w:rPr>
          <w:rFonts w:cs="Arial"/>
          <w:noProof/>
          <w:lang w:eastAsia="en-AU"/>
        </w:rPr>
      </w:pPr>
      <w:r w:rsidRPr="00F97333">
        <w:rPr>
          <w:rFonts w:cs="Arial"/>
          <w:noProof/>
          <w:lang w:eastAsia="en-AU"/>
        </w:rPr>
        <w:t>Collection $1393 million (79%)</w:t>
      </w:r>
    </w:p>
    <w:p w14:paraId="71AA3EFE" w14:textId="6A55BCFE" w:rsidR="000A7A72" w:rsidRPr="00F97333" w:rsidRDefault="000A7A72" w:rsidP="000A7A72">
      <w:pPr>
        <w:pStyle w:val="ARlistparagraph"/>
        <w:rPr>
          <w:rFonts w:cs="Arial"/>
          <w:noProof/>
          <w:lang w:eastAsia="en-AU"/>
        </w:rPr>
      </w:pPr>
      <w:r w:rsidRPr="00F97333">
        <w:rPr>
          <w:rFonts w:cs="Arial"/>
          <w:noProof/>
          <w:lang w:eastAsia="en-AU"/>
        </w:rPr>
        <w:t>Land and buildings $276 million (16%)</w:t>
      </w:r>
    </w:p>
    <w:p w14:paraId="2B3F96A1" w14:textId="32A8149E" w:rsidR="000A7A72" w:rsidRPr="00F97333" w:rsidRDefault="000A7A72" w:rsidP="000A7A72">
      <w:pPr>
        <w:pStyle w:val="ARlistparagraph"/>
        <w:rPr>
          <w:rFonts w:cs="Arial"/>
          <w:noProof/>
          <w:lang w:eastAsia="en-AU"/>
        </w:rPr>
      </w:pPr>
      <w:r w:rsidRPr="00F97333">
        <w:rPr>
          <w:rFonts w:cs="Arial"/>
          <w:noProof/>
          <w:lang w:eastAsia="en-AU"/>
        </w:rPr>
        <w:t>Bequests, special funds and other $91 million (5%)</w:t>
      </w:r>
    </w:p>
    <w:p w14:paraId="55BCED86" w14:textId="33F4872F" w:rsidR="00C91688" w:rsidRPr="00F97333" w:rsidRDefault="000A7A72" w:rsidP="000A7A72">
      <w:pPr>
        <w:pStyle w:val="ARlistparagraph"/>
        <w:rPr>
          <w:rFonts w:cs="Arial"/>
          <w:noProof/>
          <w:lang w:eastAsia="en-AU"/>
        </w:rPr>
      </w:pPr>
      <w:r w:rsidRPr="00F97333">
        <w:rPr>
          <w:rFonts w:cs="Arial"/>
          <w:noProof/>
          <w:lang w:eastAsia="en-AU"/>
        </w:rPr>
        <w:t>Plant and equipment $4 million (0.2%)</w:t>
      </w:r>
    </w:p>
    <w:p w14:paraId="310B2843" w14:textId="77777777" w:rsidR="00383253" w:rsidRPr="00F97333" w:rsidRDefault="00383253" w:rsidP="000A7A72">
      <w:pPr>
        <w:pStyle w:val="ARheading4"/>
        <w:rPr>
          <w:rFonts w:cs="Arial"/>
          <w:lang w:val="en-US"/>
        </w:rPr>
      </w:pPr>
      <w:r w:rsidRPr="00F97333">
        <w:rPr>
          <w:rFonts w:cs="Arial"/>
          <w:lang w:val="en-US"/>
        </w:rPr>
        <w:lastRenderedPageBreak/>
        <w:t>Budget summary 2018–19</w:t>
      </w:r>
    </w:p>
    <w:tbl>
      <w:tblPr>
        <w:tblW w:w="9214" w:type="dxa"/>
        <w:tblInd w:w="-8" w:type="dxa"/>
        <w:tblLayout w:type="fixed"/>
        <w:tblCellMar>
          <w:left w:w="0" w:type="dxa"/>
          <w:right w:w="0" w:type="dxa"/>
        </w:tblCellMar>
        <w:tblLook w:val="0000" w:firstRow="0" w:lastRow="0" w:firstColumn="0" w:lastColumn="0" w:noHBand="0" w:noVBand="0"/>
      </w:tblPr>
      <w:tblGrid>
        <w:gridCol w:w="1843"/>
        <w:gridCol w:w="1053"/>
        <w:gridCol w:w="1053"/>
        <w:gridCol w:w="1053"/>
        <w:gridCol w:w="1053"/>
        <w:gridCol w:w="1053"/>
        <w:gridCol w:w="1053"/>
        <w:gridCol w:w="1053"/>
      </w:tblGrid>
      <w:tr w:rsidR="00383253" w:rsidRPr="00F97333" w14:paraId="1E134529" w14:textId="77777777" w:rsidTr="00180F05">
        <w:trPr>
          <w:cantSplit/>
          <w:trHeight w:val="113"/>
          <w:tblHeader/>
        </w:trPr>
        <w:tc>
          <w:tcPr>
            <w:tcW w:w="1843"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6F1C558" w14:textId="77777777" w:rsidR="00383253" w:rsidRPr="00F97333" w:rsidRDefault="00383253" w:rsidP="000A7A72">
            <w:pPr>
              <w:pStyle w:val="Tabletext"/>
              <w:rPr>
                <w:rFonts w:cs="Arial"/>
                <w:b/>
                <w:bCs/>
                <w:lang w:val="en-GB"/>
              </w:rPr>
            </w:pPr>
            <w:r w:rsidRPr="00F97333">
              <w:rPr>
                <w:rFonts w:cs="Arial"/>
                <w:b/>
                <w:bCs/>
                <w:lang w:val="en-GB"/>
              </w:rPr>
              <w:t>Budget line</w:t>
            </w:r>
          </w:p>
        </w:tc>
        <w:tc>
          <w:tcPr>
            <w:tcW w:w="1053"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42CA4DA" w14:textId="77777777" w:rsidR="00383253" w:rsidRPr="00F97333" w:rsidRDefault="00383253" w:rsidP="000A7A72">
            <w:pPr>
              <w:pStyle w:val="Tabletext"/>
              <w:rPr>
                <w:rFonts w:cs="Arial"/>
                <w:b/>
                <w:bCs/>
                <w:lang w:val="en-GB"/>
              </w:rPr>
            </w:pPr>
            <w:r w:rsidRPr="00F97333">
              <w:rPr>
                <w:rFonts w:cs="Arial"/>
                <w:b/>
                <w:bCs/>
                <w:lang w:val="en-GB"/>
              </w:rPr>
              <w:t>2014–15</w:t>
            </w:r>
          </w:p>
        </w:tc>
        <w:tc>
          <w:tcPr>
            <w:tcW w:w="1053"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FBCF78B" w14:textId="77777777" w:rsidR="00383253" w:rsidRPr="00F97333" w:rsidRDefault="00383253" w:rsidP="000A7A72">
            <w:pPr>
              <w:pStyle w:val="Tabletext"/>
              <w:rPr>
                <w:rFonts w:cs="Arial"/>
                <w:b/>
                <w:bCs/>
                <w:lang w:val="en-GB"/>
              </w:rPr>
            </w:pPr>
            <w:r w:rsidRPr="00F97333">
              <w:rPr>
                <w:rFonts w:cs="Arial"/>
                <w:b/>
                <w:bCs/>
                <w:lang w:val="en-GB"/>
              </w:rPr>
              <w:t>2015–16</w:t>
            </w:r>
          </w:p>
        </w:tc>
        <w:tc>
          <w:tcPr>
            <w:tcW w:w="1053"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F7159C0" w14:textId="77777777" w:rsidR="00383253" w:rsidRPr="00F97333" w:rsidRDefault="00383253" w:rsidP="000A7A72">
            <w:pPr>
              <w:pStyle w:val="Tabletext"/>
              <w:rPr>
                <w:rFonts w:cs="Arial"/>
                <w:b/>
                <w:bCs/>
                <w:lang w:val="en-GB"/>
              </w:rPr>
            </w:pPr>
            <w:r w:rsidRPr="00F97333">
              <w:rPr>
                <w:rFonts w:cs="Arial"/>
                <w:b/>
                <w:bCs/>
                <w:lang w:val="en-GB"/>
              </w:rPr>
              <w:t>2016–17</w:t>
            </w:r>
          </w:p>
        </w:tc>
        <w:tc>
          <w:tcPr>
            <w:tcW w:w="1053"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A8CF4D1" w14:textId="77777777" w:rsidR="00383253" w:rsidRPr="00F97333" w:rsidRDefault="00383253" w:rsidP="000A7A72">
            <w:pPr>
              <w:pStyle w:val="Tabletext"/>
              <w:rPr>
                <w:rFonts w:cs="Arial"/>
                <w:b/>
                <w:bCs/>
                <w:lang w:val="en-GB"/>
              </w:rPr>
            </w:pPr>
            <w:r w:rsidRPr="00F97333">
              <w:rPr>
                <w:rFonts w:cs="Arial"/>
                <w:b/>
                <w:bCs/>
                <w:lang w:val="en-GB"/>
              </w:rPr>
              <w:t>2017–18</w:t>
            </w:r>
          </w:p>
        </w:tc>
        <w:tc>
          <w:tcPr>
            <w:tcW w:w="1053"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C98B624" w14:textId="77777777" w:rsidR="00383253" w:rsidRPr="00F97333" w:rsidRDefault="00383253" w:rsidP="000A7A72">
            <w:pPr>
              <w:pStyle w:val="Tabletext"/>
              <w:rPr>
                <w:rFonts w:cs="Arial"/>
                <w:b/>
                <w:bCs/>
                <w:lang w:val="en-GB"/>
              </w:rPr>
            </w:pPr>
            <w:r w:rsidRPr="00F97333">
              <w:rPr>
                <w:rFonts w:cs="Arial"/>
                <w:b/>
                <w:bCs/>
                <w:lang w:val="en-GB"/>
              </w:rPr>
              <w:t>2018–19</w:t>
            </w:r>
          </w:p>
        </w:tc>
        <w:tc>
          <w:tcPr>
            <w:tcW w:w="1053"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990501A" w14:textId="77777777" w:rsidR="00383253" w:rsidRPr="00F97333" w:rsidRDefault="00383253" w:rsidP="000A7A72">
            <w:pPr>
              <w:pStyle w:val="Tabletext"/>
              <w:rPr>
                <w:rFonts w:cs="Arial"/>
                <w:b/>
                <w:bCs/>
                <w:lang w:val="en-GB"/>
              </w:rPr>
            </w:pPr>
            <w:r w:rsidRPr="00F97333">
              <w:rPr>
                <w:rFonts w:cs="Arial"/>
                <w:b/>
                <w:bCs/>
                <w:lang w:val="en-GB"/>
              </w:rPr>
              <w:t>5-year total</w:t>
            </w:r>
          </w:p>
        </w:tc>
        <w:tc>
          <w:tcPr>
            <w:tcW w:w="1053"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05DEB29" w14:textId="77777777" w:rsidR="00383253" w:rsidRPr="00F97333" w:rsidRDefault="00383253" w:rsidP="000A7A72">
            <w:pPr>
              <w:pStyle w:val="Tabletext"/>
              <w:rPr>
                <w:rFonts w:cs="Arial"/>
                <w:b/>
                <w:bCs/>
                <w:lang w:val="en-GB"/>
              </w:rPr>
            </w:pPr>
            <w:r w:rsidRPr="00F97333">
              <w:rPr>
                <w:rFonts w:cs="Arial"/>
                <w:b/>
                <w:bCs/>
                <w:lang w:val="en-GB"/>
              </w:rPr>
              <w:t>Average p/a</w:t>
            </w:r>
          </w:p>
        </w:tc>
      </w:tr>
      <w:tr w:rsidR="00383253" w:rsidRPr="00F97333" w14:paraId="1BB0BD8A"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450F163" w14:textId="4D489F67" w:rsidR="00383253" w:rsidRPr="00F97333" w:rsidRDefault="00383253" w:rsidP="000A7A72">
            <w:pPr>
              <w:pStyle w:val="Tabletext"/>
              <w:rPr>
                <w:rFonts w:cs="Arial"/>
                <w:lang w:val="en-GB"/>
              </w:rPr>
            </w:pPr>
            <w:r w:rsidRPr="00F97333">
              <w:rPr>
                <w:rFonts w:cs="Arial"/>
                <w:lang w:val="en-GB"/>
              </w:rPr>
              <w:t>Total visitors, including touring</w:t>
            </w:r>
            <w:r w:rsidR="000A7A72" w:rsidRPr="00F97333">
              <w:rPr>
                <w:rFonts w:cs="Arial"/>
                <w:lang w:val="en-GB"/>
              </w:rPr>
              <w:t xml:space="preserve"> </w:t>
            </w:r>
            <w:r w:rsidRPr="00F97333">
              <w:rPr>
                <w:rFonts w:cs="Arial"/>
                <w:lang w:val="en-GB"/>
              </w:rPr>
              <w:t>/</w:t>
            </w:r>
            <w:r w:rsidR="000A7A72" w:rsidRPr="00F97333">
              <w:rPr>
                <w:rFonts w:cs="Arial"/>
                <w:lang w:val="en-GB"/>
              </w:rPr>
              <w:t xml:space="preserve"> </w:t>
            </w:r>
            <w:r w:rsidRPr="00F97333">
              <w:rPr>
                <w:rFonts w:cs="Arial"/>
                <w:lang w:val="en-GB"/>
              </w:rPr>
              <w:t>B</w:t>
            </w:r>
            <w:r w:rsidR="000A7A72" w:rsidRPr="00F97333">
              <w:rPr>
                <w:rFonts w:cs="Arial"/>
                <w:lang w:val="en-GB"/>
              </w:rPr>
              <w:t xml:space="preserve">rett </w:t>
            </w:r>
            <w:r w:rsidRPr="00F97333">
              <w:rPr>
                <w:rFonts w:cs="Arial"/>
                <w:lang w:val="en-GB"/>
              </w:rPr>
              <w:t>W</w:t>
            </w:r>
            <w:r w:rsidR="000A7A72" w:rsidRPr="00F97333">
              <w:rPr>
                <w:rFonts w:cs="Arial"/>
                <w:lang w:val="en-GB"/>
              </w:rPr>
              <w:t>hiteley</w:t>
            </w:r>
            <w:r w:rsidRPr="00F97333">
              <w:rPr>
                <w:rFonts w:cs="Arial"/>
                <w:lang w:val="en-GB"/>
              </w:rPr>
              <w:t xml:space="preserve"> Studio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0494559" w14:textId="77777777" w:rsidR="00383253" w:rsidRPr="00F97333" w:rsidRDefault="00383253" w:rsidP="000A7A72">
            <w:pPr>
              <w:pStyle w:val="Tabletext"/>
              <w:rPr>
                <w:rFonts w:cs="Arial"/>
                <w:lang w:val="en-GB"/>
              </w:rPr>
            </w:pPr>
            <w:r w:rsidRPr="00F97333">
              <w:rPr>
                <w:rFonts w:cs="Arial"/>
                <w:lang w:val="en-GB"/>
              </w:rPr>
              <w:t>1.3</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5F62DC3" w14:textId="77777777" w:rsidR="00383253" w:rsidRPr="00F97333" w:rsidRDefault="00383253" w:rsidP="000A7A72">
            <w:pPr>
              <w:pStyle w:val="Tabletext"/>
              <w:rPr>
                <w:rFonts w:cs="Arial"/>
                <w:lang w:val="en-GB"/>
              </w:rPr>
            </w:pPr>
            <w:r w:rsidRPr="00F97333">
              <w:rPr>
                <w:rFonts w:cs="Arial"/>
                <w:lang w:val="en-GB"/>
              </w:rPr>
              <w:t>1.28</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0468827" w14:textId="77777777" w:rsidR="00383253" w:rsidRPr="00F97333" w:rsidRDefault="00383253" w:rsidP="000A7A72">
            <w:pPr>
              <w:pStyle w:val="Tabletext"/>
              <w:rPr>
                <w:rFonts w:cs="Arial"/>
                <w:lang w:val="en-GB"/>
              </w:rPr>
            </w:pPr>
            <w:r w:rsidRPr="00F97333">
              <w:rPr>
                <w:rFonts w:cs="Arial"/>
                <w:lang w:val="en-GB"/>
              </w:rPr>
              <w:t>1.59</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CE212BE" w14:textId="77777777" w:rsidR="00383253" w:rsidRPr="00F97333" w:rsidRDefault="00383253" w:rsidP="000A7A72">
            <w:pPr>
              <w:pStyle w:val="Tabletext"/>
              <w:rPr>
                <w:rFonts w:cs="Arial"/>
                <w:lang w:val="en-GB"/>
              </w:rPr>
            </w:pPr>
            <w:r w:rsidRPr="00F97333">
              <w:rPr>
                <w:rFonts w:cs="Arial"/>
                <w:lang w:val="en-GB"/>
              </w:rPr>
              <w:t>1.61</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7F5BCF2" w14:textId="77777777" w:rsidR="00383253" w:rsidRPr="00F97333" w:rsidRDefault="00383253" w:rsidP="000A7A72">
            <w:pPr>
              <w:pStyle w:val="Tabletext"/>
              <w:rPr>
                <w:rFonts w:cs="Arial"/>
                <w:lang w:val="en-GB"/>
              </w:rPr>
            </w:pPr>
            <w:r w:rsidRPr="00F97333">
              <w:rPr>
                <w:rFonts w:cs="Arial"/>
                <w:lang w:val="en-GB"/>
              </w:rPr>
              <w:t>1.50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95E530D" w14:textId="77777777" w:rsidR="00383253" w:rsidRPr="00F97333" w:rsidRDefault="00383253" w:rsidP="000A7A72">
            <w:pPr>
              <w:pStyle w:val="Tabletext"/>
              <w:rPr>
                <w:rFonts w:cs="Arial"/>
                <w:lang w:val="en-GB"/>
              </w:rPr>
            </w:pPr>
            <w:r w:rsidRPr="00F97333">
              <w:rPr>
                <w:rFonts w:cs="Arial"/>
                <w:lang w:val="en-GB"/>
              </w:rPr>
              <w:t>7.28</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2A4E9F8" w14:textId="77777777" w:rsidR="00383253" w:rsidRPr="00F97333" w:rsidRDefault="00383253" w:rsidP="000A7A72">
            <w:pPr>
              <w:pStyle w:val="Tabletext"/>
              <w:rPr>
                <w:rFonts w:cs="Arial"/>
                <w:lang w:val="en-GB"/>
              </w:rPr>
            </w:pPr>
            <w:r w:rsidRPr="00F97333">
              <w:rPr>
                <w:rFonts w:cs="Arial"/>
                <w:lang w:val="en-GB"/>
              </w:rPr>
              <w:t>1.46</w:t>
            </w:r>
          </w:p>
        </w:tc>
      </w:tr>
      <w:tr w:rsidR="00383253" w:rsidRPr="00F97333" w14:paraId="500F289D"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66426EE" w14:textId="77777777" w:rsidR="00383253" w:rsidRPr="00F97333" w:rsidRDefault="00383253" w:rsidP="000A7A72">
            <w:pPr>
              <w:pStyle w:val="Tabletext"/>
              <w:rPr>
                <w:rFonts w:cs="Arial"/>
                <w:lang w:val="en-GB"/>
              </w:rPr>
            </w:pPr>
            <w:r w:rsidRPr="00F97333">
              <w:rPr>
                <w:rFonts w:cs="Arial"/>
                <w:lang w:val="en-GB"/>
              </w:rPr>
              <w:t>Artworks purchased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B366376" w14:textId="77777777" w:rsidR="00383253" w:rsidRPr="00F97333" w:rsidRDefault="00383253" w:rsidP="000A7A72">
            <w:pPr>
              <w:pStyle w:val="Tabletext"/>
              <w:rPr>
                <w:rFonts w:cs="Arial"/>
                <w:lang w:val="en-GB"/>
              </w:rPr>
            </w:pPr>
            <w:r w:rsidRPr="00F97333">
              <w:rPr>
                <w:rFonts w:cs="Arial"/>
                <w:lang w:val="en-GB"/>
              </w:rPr>
              <w:t>$8.80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0926807" w14:textId="77777777" w:rsidR="00383253" w:rsidRPr="00F97333" w:rsidRDefault="00383253" w:rsidP="000A7A72">
            <w:pPr>
              <w:pStyle w:val="Tabletext"/>
              <w:rPr>
                <w:rFonts w:cs="Arial"/>
                <w:lang w:val="en-GB"/>
              </w:rPr>
            </w:pPr>
            <w:r w:rsidRPr="00F97333">
              <w:rPr>
                <w:rFonts w:cs="Arial"/>
                <w:lang w:val="en-GB"/>
              </w:rPr>
              <w:t>$6.30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BADBD4A" w14:textId="77777777" w:rsidR="00383253" w:rsidRPr="00F97333" w:rsidRDefault="00383253" w:rsidP="000A7A72">
            <w:pPr>
              <w:pStyle w:val="Tabletext"/>
              <w:rPr>
                <w:rFonts w:cs="Arial"/>
                <w:lang w:val="en-GB"/>
              </w:rPr>
            </w:pPr>
            <w:r w:rsidRPr="00F97333">
              <w:rPr>
                <w:rFonts w:cs="Arial"/>
                <w:lang w:val="en-GB"/>
              </w:rPr>
              <w:t>$4.80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43BD8B" w14:textId="77777777" w:rsidR="00383253" w:rsidRPr="00F97333" w:rsidRDefault="00383253" w:rsidP="000A7A72">
            <w:pPr>
              <w:pStyle w:val="Tabletext"/>
              <w:rPr>
                <w:rFonts w:cs="Arial"/>
                <w:lang w:val="en-GB"/>
              </w:rPr>
            </w:pPr>
            <w:r w:rsidRPr="00F97333">
              <w:rPr>
                <w:rFonts w:cs="Arial"/>
                <w:lang w:val="en-GB"/>
              </w:rPr>
              <w:t>$4.50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8CB2223" w14:textId="77777777" w:rsidR="00383253" w:rsidRPr="00F97333" w:rsidRDefault="00383253" w:rsidP="000A7A72">
            <w:pPr>
              <w:pStyle w:val="Tabletext"/>
              <w:rPr>
                <w:rFonts w:cs="Arial"/>
                <w:lang w:val="en-GB"/>
              </w:rPr>
            </w:pPr>
            <w:r w:rsidRPr="00F97333">
              <w:rPr>
                <w:rFonts w:cs="Arial"/>
                <w:lang w:val="en-GB"/>
              </w:rPr>
              <w:t>$4.15</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E96BBE" w14:textId="77777777" w:rsidR="00383253" w:rsidRPr="00F97333" w:rsidRDefault="00383253" w:rsidP="000A7A72">
            <w:pPr>
              <w:pStyle w:val="Tabletext"/>
              <w:rPr>
                <w:rFonts w:cs="Arial"/>
                <w:lang w:val="en-GB"/>
              </w:rPr>
            </w:pPr>
            <w:r w:rsidRPr="00F97333">
              <w:rPr>
                <w:rFonts w:cs="Arial"/>
                <w:lang w:val="en-GB"/>
              </w:rPr>
              <w:t>$28.55</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CD70608" w14:textId="77777777" w:rsidR="00383253" w:rsidRPr="00F97333" w:rsidRDefault="00383253" w:rsidP="000A7A72">
            <w:pPr>
              <w:pStyle w:val="Tabletext"/>
              <w:rPr>
                <w:rFonts w:cs="Arial"/>
                <w:lang w:val="en-GB"/>
              </w:rPr>
            </w:pPr>
            <w:r w:rsidRPr="00F97333">
              <w:rPr>
                <w:rFonts w:cs="Arial"/>
                <w:lang w:val="en-GB"/>
              </w:rPr>
              <w:t>$5.71</w:t>
            </w:r>
          </w:p>
        </w:tc>
      </w:tr>
      <w:tr w:rsidR="00383253" w:rsidRPr="00F97333" w14:paraId="057E3140"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095E25A" w14:textId="77777777" w:rsidR="00383253" w:rsidRPr="00F97333" w:rsidRDefault="00383253" w:rsidP="000A7A72">
            <w:pPr>
              <w:pStyle w:val="Tabletext"/>
              <w:rPr>
                <w:rFonts w:cs="Arial"/>
                <w:lang w:val="en-GB"/>
              </w:rPr>
            </w:pPr>
            <w:r w:rsidRPr="00F97333">
              <w:rPr>
                <w:rFonts w:cs="Arial"/>
                <w:lang w:val="en-GB"/>
              </w:rPr>
              <w:t>Donations of artwork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119964C" w14:textId="77777777" w:rsidR="00383253" w:rsidRPr="00F97333" w:rsidRDefault="00383253" w:rsidP="000A7A72">
            <w:pPr>
              <w:pStyle w:val="Tabletext"/>
              <w:rPr>
                <w:rFonts w:cs="Arial"/>
                <w:lang w:val="en-GB"/>
              </w:rPr>
            </w:pPr>
            <w:r w:rsidRPr="00F97333">
              <w:rPr>
                <w:rFonts w:cs="Arial"/>
                <w:lang w:val="en-GB"/>
              </w:rPr>
              <w:t>$4.20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DA7C857" w14:textId="77777777" w:rsidR="00383253" w:rsidRPr="00F97333" w:rsidRDefault="00383253" w:rsidP="000A7A72">
            <w:pPr>
              <w:pStyle w:val="Tabletext"/>
              <w:rPr>
                <w:rFonts w:cs="Arial"/>
                <w:lang w:val="en-GB"/>
              </w:rPr>
            </w:pPr>
            <w:r w:rsidRPr="00F97333">
              <w:rPr>
                <w:rFonts w:cs="Arial"/>
                <w:lang w:val="en-GB"/>
              </w:rPr>
              <w:t>$6.20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8BD6634" w14:textId="77777777" w:rsidR="00383253" w:rsidRPr="00F97333" w:rsidRDefault="00383253" w:rsidP="000A7A72">
            <w:pPr>
              <w:pStyle w:val="Tabletext"/>
              <w:rPr>
                <w:rFonts w:cs="Arial"/>
                <w:lang w:val="en-GB"/>
              </w:rPr>
            </w:pPr>
            <w:r w:rsidRPr="00F97333">
              <w:rPr>
                <w:rFonts w:cs="Arial"/>
                <w:lang w:val="en-GB"/>
              </w:rPr>
              <w:t>$18.70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506C65D" w14:textId="77777777" w:rsidR="00383253" w:rsidRPr="00F97333" w:rsidRDefault="00383253" w:rsidP="000A7A72">
            <w:pPr>
              <w:pStyle w:val="Tabletext"/>
              <w:rPr>
                <w:rFonts w:cs="Arial"/>
                <w:lang w:val="en-GB"/>
              </w:rPr>
            </w:pPr>
            <w:r w:rsidRPr="00F97333">
              <w:rPr>
                <w:rFonts w:cs="Arial"/>
                <w:lang w:val="en-GB"/>
              </w:rPr>
              <w:t>$8.70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FF49FCC" w14:textId="77777777" w:rsidR="00383253" w:rsidRPr="00F97333" w:rsidRDefault="00383253" w:rsidP="000A7A72">
            <w:pPr>
              <w:pStyle w:val="Tabletext"/>
              <w:rPr>
                <w:rFonts w:cs="Arial"/>
                <w:lang w:val="en-GB"/>
              </w:rPr>
            </w:pPr>
            <w:r w:rsidRPr="00F97333">
              <w:rPr>
                <w:rFonts w:cs="Arial"/>
                <w:lang w:val="en-GB"/>
              </w:rPr>
              <w:t>$8.79</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6A32FED" w14:textId="77777777" w:rsidR="00383253" w:rsidRPr="00F97333" w:rsidRDefault="00383253" w:rsidP="000A7A72">
            <w:pPr>
              <w:pStyle w:val="Tabletext"/>
              <w:rPr>
                <w:rFonts w:cs="Arial"/>
                <w:lang w:val="en-GB"/>
              </w:rPr>
            </w:pPr>
            <w:r w:rsidRPr="00F97333">
              <w:rPr>
                <w:rFonts w:cs="Arial"/>
                <w:lang w:val="en-GB"/>
              </w:rPr>
              <w:t>$46.59</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D725044" w14:textId="77777777" w:rsidR="00383253" w:rsidRPr="00F97333" w:rsidRDefault="00383253" w:rsidP="000A7A72">
            <w:pPr>
              <w:pStyle w:val="Tabletext"/>
              <w:rPr>
                <w:rFonts w:cs="Arial"/>
                <w:lang w:val="en-GB"/>
              </w:rPr>
            </w:pPr>
            <w:r w:rsidRPr="00F97333">
              <w:rPr>
                <w:rFonts w:cs="Arial"/>
                <w:lang w:val="en-GB"/>
              </w:rPr>
              <w:t>$9.32</w:t>
            </w:r>
          </w:p>
        </w:tc>
      </w:tr>
      <w:tr w:rsidR="00383253" w:rsidRPr="00F97333" w14:paraId="2CD3D699"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3410FB" w14:textId="4AC79679" w:rsidR="00383253" w:rsidRPr="00F97333" w:rsidRDefault="00383253" w:rsidP="000A7A72">
            <w:pPr>
              <w:pStyle w:val="Tabletext"/>
              <w:rPr>
                <w:rFonts w:cs="Arial"/>
                <w:lang w:val="en-GB"/>
              </w:rPr>
            </w:pPr>
            <w:r w:rsidRPr="00F97333">
              <w:rPr>
                <w:rFonts w:cs="Arial"/>
                <w:lang w:val="en-GB"/>
              </w:rPr>
              <w:t>Total works of art acquired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97C57E2" w14:textId="77777777" w:rsidR="00383253" w:rsidRPr="00F97333" w:rsidRDefault="00383253" w:rsidP="000A7A72">
            <w:pPr>
              <w:pStyle w:val="Tabletext"/>
              <w:rPr>
                <w:rFonts w:cs="Arial"/>
                <w:lang w:val="en-GB"/>
              </w:rPr>
            </w:pPr>
            <w:r w:rsidRPr="00F97333">
              <w:rPr>
                <w:rFonts w:cs="Arial"/>
                <w:lang w:val="en-GB"/>
              </w:rPr>
              <w:t>$13.00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4445C1" w14:textId="77777777" w:rsidR="00383253" w:rsidRPr="00F97333" w:rsidRDefault="00383253" w:rsidP="000A7A72">
            <w:pPr>
              <w:pStyle w:val="Tabletext"/>
              <w:rPr>
                <w:rFonts w:cs="Arial"/>
                <w:lang w:val="en-GB"/>
              </w:rPr>
            </w:pPr>
            <w:r w:rsidRPr="00F97333">
              <w:rPr>
                <w:rFonts w:cs="Arial"/>
                <w:lang w:val="en-GB"/>
              </w:rPr>
              <w:t>$12.50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034CFFC" w14:textId="77777777" w:rsidR="00383253" w:rsidRPr="00F97333" w:rsidRDefault="00383253" w:rsidP="000A7A72">
            <w:pPr>
              <w:pStyle w:val="Tabletext"/>
              <w:rPr>
                <w:rFonts w:cs="Arial"/>
                <w:lang w:val="en-GB"/>
              </w:rPr>
            </w:pPr>
            <w:r w:rsidRPr="00F97333">
              <w:rPr>
                <w:rFonts w:cs="Arial"/>
                <w:lang w:val="en-GB"/>
              </w:rPr>
              <w:t>$23.50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51BCC58" w14:textId="77777777" w:rsidR="00383253" w:rsidRPr="00F97333" w:rsidRDefault="00383253" w:rsidP="000A7A72">
            <w:pPr>
              <w:pStyle w:val="Tabletext"/>
              <w:rPr>
                <w:rFonts w:cs="Arial"/>
                <w:lang w:val="en-GB"/>
              </w:rPr>
            </w:pPr>
            <w:r w:rsidRPr="00F97333">
              <w:rPr>
                <w:rFonts w:cs="Arial"/>
                <w:lang w:val="en-GB"/>
              </w:rPr>
              <w:t>$13.20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67AFE9E" w14:textId="77777777" w:rsidR="00383253" w:rsidRPr="00F97333" w:rsidRDefault="00383253" w:rsidP="000A7A72">
            <w:pPr>
              <w:pStyle w:val="Tabletext"/>
              <w:rPr>
                <w:rFonts w:cs="Arial"/>
                <w:lang w:val="en-GB"/>
              </w:rPr>
            </w:pPr>
            <w:r w:rsidRPr="00F97333">
              <w:rPr>
                <w:rFonts w:cs="Arial"/>
                <w:lang w:val="en-GB"/>
              </w:rPr>
              <w:t>$12.94</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786EB83" w14:textId="77777777" w:rsidR="00383253" w:rsidRPr="00F97333" w:rsidRDefault="00383253" w:rsidP="000A7A72">
            <w:pPr>
              <w:pStyle w:val="Tabletext"/>
              <w:rPr>
                <w:rFonts w:cs="Arial"/>
                <w:lang w:val="en-GB"/>
              </w:rPr>
            </w:pPr>
            <w:r w:rsidRPr="00F97333">
              <w:rPr>
                <w:rFonts w:cs="Arial"/>
                <w:lang w:val="en-GB"/>
              </w:rPr>
              <w:t>$75.14</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E05BA96" w14:textId="77777777" w:rsidR="00383253" w:rsidRPr="00F97333" w:rsidRDefault="00383253" w:rsidP="000A7A72">
            <w:pPr>
              <w:pStyle w:val="Tabletext"/>
              <w:rPr>
                <w:rFonts w:cs="Arial"/>
                <w:lang w:val="en-GB"/>
              </w:rPr>
            </w:pPr>
            <w:r w:rsidRPr="00F97333">
              <w:rPr>
                <w:rFonts w:cs="Arial"/>
                <w:lang w:val="en-GB"/>
              </w:rPr>
              <w:t>$15.03</w:t>
            </w:r>
          </w:p>
        </w:tc>
      </w:tr>
      <w:tr w:rsidR="00383253" w:rsidRPr="00F97333" w14:paraId="0A718859"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DC77B5" w14:textId="65E47D04" w:rsidR="00383253" w:rsidRPr="00F97333" w:rsidRDefault="00383253" w:rsidP="000A7A72">
            <w:pPr>
              <w:pStyle w:val="Tabletext"/>
              <w:rPr>
                <w:rFonts w:cs="Arial"/>
                <w:lang w:val="en-GB"/>
              </w:rPr>
            </w:pPr>
            <w:r w:rsidRPr="00F97333">
              <w:rPr>
                <w:rFonts w:cs="Arial"/>
                <w:lang w:val="en-GB"/>
              </w:rPr>
              <w:t>Exhibition admission revenue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5E94994" w14:textId="77777777" w:rsidR="00383253" w:rsidRPr="00F97333" w:rsidRDefault="00383253" w:rsidP="000A7A72">
            <w:pPr>
              <w:pStyle w:val="Tabletext"/>
              <w:rPr>
                <w:rFonts w:cs="Arial"/>
                <w:lang w:val="en-GB"/>
              </w:rPr>
            </w:pPr>
            <w:r w:rsidRPr="00F97333">
              <w:rPr>
                <w:rFonts w:cs="Arial"/>
                <w:lang w:val="en-GB"/>
              </w:rPr>
              <w:t>$3.80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1B858AD" w14:textId="77777777" w:rsidR="00383253" w:rsidRPr="00F97333" w:rsidRDefault="00383253" w:rsidP="000A7A72">
            <w:pPr>
              <w:pStyle w:val="Tabletext"/>
              <w:rPr>
                <w:rFonts w:cs="Arial"/>
                <w:lang w:val="en-GB"/>
              </w:rPr>
            </w:pPr>
            <w:r w:rsidRPr="00F97333">
              <w:rPr>
                <w:rFonts w:cs="Arial"/>
                <w:lang w:val="en-GB"/>
              </w:rPr>
              <w:t>$4.40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82EE19A" w14:textId="77777777" w:rsidR="00383253" w:rsidRPr="00F97333" w:rsidRDefault="00383253" w:rsidP="000A7A72">
            <w:pPr>
              <w:pStyle w:val="Tabletext"/>
              <w:rPr>
                <w:rFonts w:cs="Arial"/>
                <w:lang w:val="en-GB"/>
              </w:rPr>
            </w:pPr>
            <w:r w:rsidRPr="00F97333">
              <w:rPr>
                <w:rFonts w:cs="Arial"/>
                <w:lang w:val="en-GB"/>
              </w:rPr>
              <w:t>$7.10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991BB58" w14:textId="77777777" w:rsidR="00383253" w:rsidRPr="00F97333" w:rsidRDefault="00383253" w:rsidP="000A7A72">
            <w:pPr>
              <w:pStyle w:val="Tabletext"/>
              <w:rPr>
                <w:rFonts w:cs="Arial"/>
                <w:lang w:val="en-GB"/>
              </w:rPr>
            </w:pPr>
            <w:r w:rsidRPr="00F97333">
              <w:rPr>
                <w:rFonts w:cs="Arial"/>
                <w:lang w:val="en-GB"/>
              </w:rPr>
              <w:t>$7.90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6CCF61D" w14:textId="77777777" w:rsidR="00383253" w:rsidRPr="00F97333" w:rsidRDefault="00383253" w:rsidP="000A7A72">
            <w:pPr>
              <w:pStyle w:val="Tabletext"/>
              <w:rPr>
                <w:rFonts w:cs="Arial"/>
                <w:lang w:val="en-GB"/>
              </w:rPr>
            </w:pPr>
            <w:r w:rsidRPr="00F97333">
              <w:rPr>
                <w:rFonts w:cs="Arial"/>
                <w:lang w:val="en-GB"/>
              </w:rPr>
              <w:t>$8.17</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00A7387" w14:textId="77777777" w:rsidR="00383253" w:rsidRPr="00F97333" w:rsidRDefault="00383253" w:rsidP="000A7A72">
            <w:pPr>
              <w:pStyle w:val="Tabletext"/>
              <w:rPr>
                <w:rFonts w:cs="Arial"/>
                <w:lang w:val="en-GB"/>
              </w:rPr>
            </w:pPr>
            <w:r w:rsidRPr="00F97333">
              <w:rPr>
                <w:rFonts w:cs="Arial"/>
                <w:lang w:val="en-GB"/>
              </w:rPr>
              <w:t>$31.37</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BFED656" w14:textId="77777777" w:rsidR="00383253" w:rsidRPr="00F97333" w:rsidRDefault="00383253" w:rsidP="000A7A72">
            <w:pPr>
              <w:pStyle w:val="Tabletext"/>
              <w:rPr>
                <w:rFonts w:cs="Arial"/>
                <w:lang w:val="en-GB"/>
              </w:rPr>
            </w:pPr>
            <w:r w:rsidRPr="00F97333">
              <w:rPr>
                <w:rFonts w:cs="Arial"/>
                <w:lang w:val="en-GB"/>
              </w:rPr>
              <w:t>$6.27</w:t>
            </w:r>
          </w:p>
        </w:tc>
      </w:tr>
      <w:tr w:rsidR="00383253" w:rsidRPr="00F97333" w14:paraId="16C819DD"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0886F69" w14:textId="77777777" w:rsidR="00383253" w:rsidRPr="00F97333" w:rsidRDefault="00383253" w:rsidP="000A7A72">
            <w:pPr>
              <w:pStyle w:val="Tabletext"/>
              <w:rPr>
                <w:rFonts w:cs="Arial"/>
                <w:lang w:val="en-GB"/>
              </w:rPr>
            </w:pPr>
            <w:r w:rsidRPr="00F97333">
              <w:rPr>
                <w:rFonts w:cs="Arial"/>
                <w:lang w:val="en-GB"/>
              </w:rPr>
              <w:t>Merchandise, books and publication sales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26E802" w14:textId="77777777" w:rsidR="00383253" w:rsidRPr="00F97333" w:rsidRDefault="00383253" w:rsidP="000A7A72">
            <w:pPr>
              <w:pStyle w:val="Tabletext"/>
              <w:rPr>
                <w:rFonts w:cs="Arial"/>
                <w:lang w:val="en-GB"/>
              </w:rPr>
            </w:pPr>
            <w:r w:rsidRPr="00F97333">
              <w:rPr>
                <w:rFonts w:cs="Arial"/>
                <w:lang w:val="en-GB"/>
              </w:rPr>
              <w:t>$3.30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89F7EE6" w14:textId="77777777" w:rsidR="00383253" w:rsidRPr="00F97333" w:rsidRDefault="00383253" w:rsidP="000A7A72">
            <w:pPr>
              <w:pStyle w:val="Tabletext"/>
              <w:rPr>
                <w:rFonts w:cs="Arial"/>
                <w:lang w:val="en-GB"/>
              </w:rPr>
            </w:pPr>
            <w:r w:rsidRPr="00F97333">
              <w:rPr>
                <w:rFonts w:cs="Arial"/>
                <w:lang w:val="en-GB"/>
              </w:rPr>
              <w:t>$3.80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9D42628" w14:textId="77777777" w:rsidR="00383253" w:rsidRPr="00F97333" w:rsidRDefault="00383253" w:rsidP="000A7A72">
            <w:pPr>
              <w:pStyle w:val="Tabletext"/>
              <w:rPr>
                <w:rFonts w:cs="Arial"/>
                <w:lang w:val="en-GB"/>
              </w:rPr>
            </w:pPr>
            <w:r w:rsidRPr="00F97333">
              <w:rPr>
                <w:rFonts w:cs="Arial"/>
                <w:lang w:val="en-GB"/>
              </w:rPr>
              <w:t>$4.70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AC895E2" w14:textId="77777777" w:rsidR="00383253" w:rsidRPr="00F97333" w:rsidRDefault="00383253" w:rsidP="000A7A72">
            <w:pPr>
              <w:pStyle w:val="Tabletext"/>
              <w:rPr>
                <w:rFonts w:cs="Arial"/>
                <w:lang w:val="en-GB"/>
              </w:rPr>
            </w:pPr>
            <w:r w:rsidRPr="00F97333">
              <w:rPr>
                <w:rFonts w:cs="Arial"/>
                <w:lang w:val="en-GB"/>
              </w:rPr>
              <w:t>$4.90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C2AF8A3" w14:textId="77777777" w:rsidR="00383253" w:rsidRPr="00F97333" w:rsidRDefault="00383253" w:rsidP="000A7A72">
            <w:pPr>
              <w:pStyle w:val="Tabletext"/>
              <w:rPr>
                <w:rFonts w:cs="Arial"/>
                <w:lang w:val="en-GB"/>
              </w:rPr>
            </w:pPr>
            <w:r w:rsidRPr="00F97333">
              <w:rPr>
                <w:rFonts w:cs="Arial"/>
                <w:lang w:val="en-GB"/>
              </w:rPr>
              <w:t>$4.49</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79150AC" w14:textId="77777777" w:rsidR="00383253" w:rsidRPr="00F97333" w:rsidRDefault="00383253" w:rsidP="000A7A72">
            <w:pPr>
              <w:pStyle w:val="Tabletext"/>
              <w:rPr>
                <w:rFonts w:cs="Arial"/>
                <w:lang w:val="en-GB"/>
              </w:rPr>
            </w:pPr>
            <w:r w:rsidRPr="00F97333">
              <w:rPr>
                <w:rFonts w:cs="Arial"/>
                <w:lang w:val="en-GB"/>
              </w:rPr>
              <w:t>$21.19</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CD08696" w14:textId="77777777" w:rsidR="00383253" w:rsidRPr="00F97333" w:rsidRDefault="00383253" w:rsidP="000A7A72">
            <w:pPr>
              <w:pStyle w:val="Tabletext"/>
              <w:rPr>
                <w:rFonts w:cs="Arial"/>
                <w:lang w:val="en-GB"/>
              </w:rPr>
            </w:pPr>
            <w:r w:rsidRPr="00F97333">
              <w:rPr>
                <w:rFonts w:cs="Arial"/>
                <w:lang w:val="en-GB"/>
              </w:rPr>
              <w:t>$4.24</w:t>
            </w:r>
          </w:p>
        </w:tc>
      </w:tr>
      <w:tr w:rsidR="00383253" w:rsidRPr="00F97333" w14:paraId="76C851FE"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594E005" w14:textId="77777777" w:rsidR="00383253" w:rsidRPr="00F97333" w:rsidRDefault="00383253" w:rsidP="000A7A72">
            <w:pPr>
              <w:pStyle w:val="Tabletext"/>
              <w:rPr>
                <w:rFonts w:cs="Arial"/>
                <w:lang w:val="en-GB"/>
              </w:rPr>
            </w:pPr>
            <w:r w:rsidRPr="00F97333">
              <w:rPr>
                <w:rFonts w:cs="Arial"/>
                <w:lang w:val="en-GB"/>
              </w:rPr>
              <w:t>Other services/activities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B62E428" w14:textId="77777777" w:rsidR="00383253" w:rsidRPr="00F97333" w:rsidRDefault="00383253" w:rsidP="000A7A72">
            <w:pPr>
              <w:pStyle w:val="Tabletext"/>
              <w:rPr>
                <w:rFonts w:cs="Arial"/>
                <w:lang w:val="en-GB"/>
              </w:rPr>
            </w:pPr>
            <w:r w:rsidRPr="00F97333">
              <w:rPr>
                <w:rFonts w:cs="Arial"/>
                <w:lang w:val="en-GB"/>
              </w:rPr>
              <w:t>$5.10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BD778D1" w14:textId="77777777" w:rsidR="00383253" w:rsidRPr="00F97333" w:rsidRDefault="00383253" w:rsidP="000A7A72">
            <w:pPr>
              <w:pStyle w:val="Tabletext"/>
              <w:rPr>
                <w:rFonts w:cs="Arial"/>
                <w:lang w:val="en-GB"/>
              </w:rPr>
            </w:pPr>
            <w:r w:rsidRPr="00F97333">
              <w:rPr>
                <w:rFonts w:cs="Arial"/>
                <w:lang w:val="en-GB"/>
              </w:rPr>
              <w:t>$3.70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442E329" w14:textId="77777777" w:rsidR="00383253" w:rsidRPr="00F97333" w:rsidRDefault="00383253" w:rsidP="000A7A72">
            <w:pPr>
              <w:pStyle w:val="Tabletext"/>
              <w:rPr>
                <w:rFonts w:cs="Arial"/>
                <w:lang w:val="en-GB"/>
              </w:rPr>
            </w:pPr>
            <w:r w:rsidRPr="00F97333">
              <w:rPr>
                <w:rFonts w:cs="Arial"/>
                <w:lang w:val="en-GB"/>
              </w:rPr>
              <w:t>$3.80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1171D6" w14:textId="77777777" w:rsidR="00383253" w:rsidRPr="00F97333" w:rsidRDefault="00383253" w:rsidP="000A7A72">
            <w:pPr>
              <w:pStyle w:val="Tabletext"/>
              <w:rPr>
                <w:rFonts w:cs="Arial"/>
                <w:lang w:val="en-GB"/>
              </w:rPr>
            </w:pPr>
            <w:r w:rsidRPr="00F97333">
              <w:rPr>
                <w:rFonts w:cs="Arial"/>
                <w:lang w:val="en-GB"/>
              </w:rPr>
              <w:t>$5.00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94905B2" w14:textId="77777777" w:rsidR="00383253" w:rsidRPr="00F97333" w:rsidRDefault="00383253" w:rsidP="000A7A72">
            <w:pPr>
              <w:pStyle w:val="Tabletext"/>
              <w:rPr>
                <w:rFonts w:cs="Arial"/>
                <w:lang w:val="en-GB"/>
              </w:rPr>
            </w:pPr>
            <w:r w:rsidRPr="00F97333">
              <w:rPr>
                <w:rFonts w:cs="Arial"/>
                <w:lang w:val="en-GB"/>
              </w:rPr>
              <w:t>$4.77</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16C472C" w14:textId="77777777" w:rsidR="00383253" w:rsidRPr="00F97333" w:rsidRDefault="00383253" w:rsidP="000A7A72">
            <w:pPr>
              <w:pStyle w:val="Tabletext"/>
              <w:rPr>
                <w:rFonts w:cs="Arial"/>
                <w:lang w:val="en-GB"/>
              </w:rPr>
            </w:pPr>
            <w:r w:rsidRPr="00F97333">
              <w:rPr>
                <w:rFonts w:cs="Arial"/>
                <w:lang w:val="en-GB"/>
              </w:rPr>
              <w:t>$22.37</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1F31DBA" w14:textId="77777777" w:rsidR="00383253" w:rsidRPr="00F97333" w:rsidRDefault="00383253" w:rsidP="000A7A72">
            <w:pPr>
              <w:pStyle w:val="Tabletext"/>
              <w:rPr>
                <w:rFonts w:cs="Arial"/>
                <w:lang w:val="en-GB"/>
              </w:rPr>
            </w:pPr>
            <w:r w:rsidRPr="00F97333">
              <w:rPr>
                <w:rFonts w:cs="Arial"/>
                <w:lang w:val="en-GB"/>
              </w:rPr>
              <w:t>$4.47</w:t>
            </w:r>
          </w:p>
        </w:tc>
      </w:tr>
      <w:tr w:rsidR="00383253" w:rsidRPr="00F97333" w14:paraId="3D30D95A"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DFE6CEA" w14:textId="099CF339" w:rsidR="00383253" w:rsidRPr="00F97333" w:rsidRDefault="00383253" w:rsidP="000A7A72">
            <w:pPr>
              <w:pStyle w:val="Tabletext"/>
              <w:rPr>
                <w:rFonts w:cs="Arial"/>
                <w:lang w:val="en-GB"/>
              </w:rPr>
            </w:pPr>
            <w:r w:rsidRPr="00F97333">
              <w:rPr>
                <w:rFonts w:cs="Arial"/>
                <w:lang w:val="en-GB"/>
              </w:rPr>
              <w:t>Bequests and special funds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4A53FBA" w14:textId="77777777" w:rsidR="00383253" w:rsidRPr="00F97333" w:rsidRDefault="00383253" w:rsidP="000A7A72">
            <w:pPr>
              <w:pStyle w:val="Tabletext"/>
              <w:rPr>
                <w:rFonts w:cs="Arial"/>
                <w:lang w:val="en-GB"/>
              </w:rPr>
            </w:pPr>
            <w:r w:rsidRPr="00F97333">
              <w:rPr>
                <w:rFonts w:cs="Arial"/>
                <w:lang w:val="en-GB"/>
              </w:rPr>
              <w:t>$12.00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28A79A4" w14:textId="77777777" w:rsidR="00383253" w:rsidRPr="00F97333" w:rsidRDefault="00383253" w:rsidP="000A7A72">
            <w:pPr>
              <w:pStyle w:val="Tabletext"/>
              <w:rPr>
                <w:rFonts w:cs="Arial"/>
                <w:lang w:val="en-GB"/>
              </w:rPr>
            </w:pPr>
            <w:r w:rsidRPr="00F97333">
              <w:rPr>
                <w:rFonts w:cs="Arial"/>
                <w:lang w:val="en-GB"/>
              </w:rPr>
              <w:t>$7.60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56975D3" w14:textId="77777777" w:rsidR="00383253" w:rsidRPr="00F97333" w:rsidRDefault="00383253" w:rsidP="000A7A72">
            <w:pPr>
              <w:pStyle w:val="Tabletext"/>
              <w:rPr>
                <w:rFonts w:cs="Arial"/>
                <w:lang w:val="en-GB"/>
              </w:rPr>
            </w:pPr>
            <w:r w:rsidRPr="00F97333">
              <w:rPr>
                <w:rFonts w:cs="Arial"/>
                <w:lang w:val="en-GB"/>
              </w:rPr>
              <w:t>$13.50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9D9F332" w14:textId="77777777" w:rsidR="00383253" w:rsidRPr="00F97333" w:rsidRDefault="00383253" w:rsidP="000A7A72">
            <w:pPr>
              <w:pStyle w:val="Tabletext"/>
              <w:rPr>
                <w:rFonts w:cs="Arial"/>
                <w:lang w:val="en-GB"/>
              </w:rPr>
            </w:pPr>
            <w:r w:rsidRPr="00F97333">
              <w:rPr>
                <w:rFonts w:cs="Arial"/>
                <w:lang w:val="en-GB"/>
              </w:rPr>
              <w:t>$20.80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953B34F" w14:textId="77777777" w:rsidR="00383253" w:rsidRPr="00F97333" w:rsidRDefault="00383253" w:rsidP="000A7A72">
            <w:pPr>
              <w:pStyle w:val="Tabletext"/>
              <w:rPr>
                <w:rFonts w:cs="Arial"/>
                <w:lang w:val="en-GB"/>
              </w:rPr>
            </w:pPr>
            <w:r w:rsidRPr="00F97333">
              <w:rPr>
                <w:rFonts w:cs="Arial"/>
                <w:lang w:val="en-GB"/>
              </w:rPr>
              <w:t>$37.01</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B12B823" w14:textId="77777777" w:rsidR="00383253" w:rsidRPr="00F97333" w:rsidRDefault="00383253" w:rsidP="000A7A72">
            <w:pPr>
              <w:pStyle w:val="Tabletext"/>
              <w:rPr>
                <w:rFonts w:cs="Arial"/>
                <w:lang w:val="en-GB"/>
              </w:rPr>
            </w:pPr>
            <w:r w:rsidRPr="00F97333">
              <w:rPr>
                <w:rFonts w:cs="Arial"/>
                <w:lang w:val="en-GB"/>
              </w:rPr>
              <w:t>$90.91</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82EF9C4" w14:textId="77777777" w:rsidR="00383253" w:rsidRPr="00F97333" w:rsidRDefault="00383253" w:rsidP="000A7A72">
            <w:pPr>
              <w:pStyle w:val="Tabletext"/>
              <w:rPr>
                <w:rFonts w:cs="Arial"/>
                <w:lang w:val="en-GB"/>
              </w:rPr>
            </w:pPr>
            <w:r w:rsidRPr="00F97333">
              <w:rPr>
                <w:rFonts w:cs="Arial"/>
                <w:lang w:val="en-GB"/>
              </w:rPr>
              <w:t>$18.18</w:t>
            </w:r>
          </w:p>
        </w:tc>
      </w:tr>
      <w:tr w:rsidR="00383253" w:rsidRPr="00F97333" w14:paraId="7DDFB8D5"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60F22FF" w14:textId="53C0754D" w:rsidR="00383253" w:rsidRPr="00F97333" w:rsidRDefault="00383253" w:rsidP="000A7A72">
            <w:pPr>
              <w:pStyle w:val="Tabletext"/>
              <w:rPr>
                <w:rFonts w:cs="Arial"/>
                <w:lang w:val="en-GB"/>
              </w:rPr>
            </w:pPr>
            <w:r w:rsidRPr="00F97333">
              <w:rPr>
                <w:rFonts w:cs="Arial"/>
                <w:lang w:val="en-GB"/>
              </w:rPr>
              <w:t>Other grants and contributions</w:t>
            </w:r>
            <w:r w:rsidR="000A7A72" w:rsidRPr="00F97333">
              <w:rPr>
                <w:rFonts w:cs="Arial"/>
                <w:lang w:val="en-GB"/>
              </w:rPr>
              <w:t xml:space="preserve"> </w:t>
            </w:r>
            <w:r w:rsidRPr="00F97333">
              <w:rPr>
                <w:rFonts w:cs="Arial"/>
                <w:lang w:val="en-GB"/>
              </w:rPr>
              <w:t>/</w:t>
            </w:r>
            <w:r w:rsidR="000A7A72" w:rsidRPr="00F97333">
              <w:rPr>
                <w:rFonts w:cs="Arial"/>
                <w:lang w:val="en-GB"/>
              </w:rPr>
              <w:t xml:space="preserve"> </w:t>
            </w:r>
            <w:r w:rsidRPr="00F97333">
              <w:rPr>
                <w:rFonts w:cs="Arial"/>
                <w:lang w:val="en-GB"/>
              </w:rPr>
              <w:t>other miscellaneous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DBE472F" w14:textId="77777777" w:rsidR="00383253" w:rsidRPr="00F97333" w:rsidRDefault="00383253" w:rsidP="000A7A72">
            <w:pPr>
              <w:pStyle w:val="Tabletext"/>
              <w:rPr>
                <w:rFonts w:cs="Arial"/>
                <w:lang w:val="en-GB"/>
              </w:rPr>
            </w:pPr>
            <w:r w:rsidRPr="00F97333">
              <w:rPr>
                <w:rFonts w:cs="Arial"/>
                <w:lang w:val="en-GB"/>
              </w:rPr>
              <w:t>$9.60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7BDB8E7" w14:textId="77777777" w:rsidR="00383253" w:rsidRPr="00F97333" w:rsidRDefault="00383253" w:rsidP="000A7A72">
            <w:pPr>
              <w:pStyle w:val="Tabletext"/>
              <w:rPr>
                <w:rFonts w:cs="Arial"/>
                <w:lang w:val="en-GB"/>
              </w:rPr>
            </w:pPr>
            <w:r w:rsidRPr="00F97333">
              <w:rPr>
                <w:rFonts w:cs="Arial"/>
                <w:lang w:val="en-GB"/>
              </w:rPr>
              <w:t>$10.90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46B6628" w14:textId="77777777" w:rsidR="00383253" w:rsidRPr="00F97333" w:rsidRDefault="00383253" w:rsidP="000A7A72">
            <w:pPr>
              <w:pStyle w:val="Tabletext"/>
              <w:rPr>
                <w:rFonts w:cs="Arial"/>
                <w:lang w:val="en-GB"/>
              </w:rPr>
            </w:pPr>
            <w:r w:rsidRPr="00F97333">
              <w:rPr>
                <w:rFonts w:cs="Arial"/>
                <w:lang w:val="en-GB"/>
              </w:rPr>
              <w:t>$26.50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73B107B" w14:textId="77777777" w:rsidR="00383253" w:rsidRPr="00F97333" w:rsidRDefault="00383253" w:rsidP="000A7A72">
            <w:pPr>
              <w:pStyle w:val="Tabletext"/>
              <w:rPr>
                <w:rFonts w:cs="Arial"/>
                <w:lang w:val="en-GB"/>
              </w:rPr>
            </w:pPr>
            <w:r w:rsidRPr="00F97333">
              <w:rPr>
                <w:rFonts w:cs="Arial"/>
                <w:lang w:val="en-GB"/>
              </w:rPr>
              <w:t>$18.50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FF41395" w14:textId="77777777" w:rsidR="00383253" w:rsidRPr="00F97333" w:rsidRDefault="00383253" w:rsidP="000A7A72">
            <w:pPr>
              <w:pStyle w:val="Tabletext"/>
              <w:rPr>
                <w:rFonts w:cs="Arial"/>
                <w:lang w:val="en-GB"/>
              </w:rPr>
            </w:pPr>
            <w:r w:rsidRPr="00F97333">
              <w:rPr>
                <w:rFonts w:cs="Arial"/>
                <w:lang w:val="en-GB"/>
              </w:rPr>
              <w:t>$21.29</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19FE6E4" w14:textId="77777777" w:rsidR="00383253" w:rsidRPr="00F97333" w:rsidRDefault="00383253" w:rsidP="000A7A72">
            <w:pPr>
              <w:pStyle w:val="Tabletext"/>
              <w:rPr>
                <w:rFonts w:cs="Arial"/>
                <w:lang w:val="en-GB"/>
              </w:rPr>
            </w:pPr>
            <w:r w:rsidRPr="00F97333">
              <w:rPr>
                <w:rFonts w:cs="Arial"/>
                <w:lang w:val="en-GB"/>
              </w:rPr>
              <w:t>$86.79</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696F4E" w14:textId="77777777" w:rsidR="00383253" w:rsidRPr="00F97333" w:rsidRDefault="00383253" w:rsidP="000A7A72">
            <w:pPr>
              <w:pStyle w:val="Tabletext"/>
              <w:rPr>
                <w:rFonts w:cs="Arial"/>
                <w:lang w:val="en-GB"/>
              </w:rPr>
            </w:pPr>
            <w:r w:rsidRPr="00F97333">
              <w:rPr>
                <w:rFonts w:cs="Arial"/>
                <w:lang w:val="en-GB"/>
              </w:rPr>
              <w:t>$17.36</w:t>
            </w:r>
          </w:p>
        </w:tc>
      </w:tr>
      <w:tr w:rsidR="00383253" w:rsidRPr="00F97333" w14:paraId="531455FF"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AC2B7BF" w14:textId="6D061706" w:rsidR="00383253" w:rsidRPr="00F97333" w:rsidRDefault="00383253" w:rsidP="000A7A72">
            <w:pPr>
              <w:pStyle w:val="Tabletext"/>
              <w:rPr>
                <w:rFonts w:cs="Arial"/>
                <w:lang w:val="en-GB"/>
              </w:rPr>
            </w:pPr>
            <w:r w:rsidRPr="00F97333">
              <w:rPr>
                <w:rFonts w:cs="Arial"/>
                <w:lang w:val="en-GB"/>
              </w:rPr>
              <w:t>Total revenue from exhibitions,</w:t>
            </w:r>
            <w:r w:rsidR="000A7A72" w:rsidRPr="00F97333">
              <w:rPr>
                <w:rFonts w:cs="Arial"/>
                <w:lang w:val="en-GB"/>
              </w:rPr>
              <w:t xml:space="preserve"> </w:t>
            </w:r>
            <w:r w:rsidRPr="00F97333">
              <w:rPr>
                <w:rFonts w:cs="Arial"/>
                <w:lang w:val="en-GB"/>
              </w:rPr>
              <w:t>visitor services and benefaction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B0FD14F" w14:textId="77777777" w:rsidR="00383253" w:rsidRPr="00F97333" w:rsidRDefault="00383253" w:rsidP="000A7A72">
            <w:pPr>
              <w:pStyle w:val="Tabletext"/>
              <w:rPr>
                <w:rFonts w:cs="Arial"/>
                <w:lang w:val="en-GB"/>
              </w:rPr>
            </w:pPr>
            <w:r w:rsidRPr="00F97333">
              <w:rPr>
                <w:rFonts w:cs="Arial"/>
                <w:lang w:val="en-GB"/>
              </w:rPr>
              <w:t>$33.80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8DDA302" w14:textId="77777777" w:rsidR="00383253" w:rsidRPr="00F97333" w:rsidRDefault="00383253" w:rsidP="000A7A72">
            <w:pPr>
              <w:pStyle w:val="Tabletext"/>
              <w:rPr>
                <w:rFonts w:cs="Arial"/>
                <w:lang w:val="en-GB"/>
              </w:rPr>
            </w:pPr>
            <w:r w:rsidRPr="00F97333">
              <w:rPr>
                <w:rFonts w:cs="Arial"/>
                <w:lang w:val="en-GB"/>
              </w:rPr>
              <w:t>$30.40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9C35F5D" w14:textId="77777777" w:rsidR="00383253" w:rsidRPr="00F97333" w:rsidRDefault="00383253" w:rsidP="000A7A72">
            <w:pPr>
              <w:pStyle w:val="Tabletext"/>
              <w:rPr>
                <w:rFonts w:cs="Arial"/>
                <w:lang w:val="en-GB"/>
              </w:rPr>
            </w:pPr>
            <w:r w:rsidRPr="00F97333">
              <w:rPr>
                <w:rFonts w:cs="Arial"/>
                <w:lang w:val="en-GB"/>
              </w:rPr>
              <w:t>$55.60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72E523E" w14:textId="77777777" w:rsidR="00383253" w:rsidRPr="00F97333" w:rsidRDefault="00383253" w:rsidP="000A7A72">
            <w:pPr>
              <w:pStyle w:val="Tabletext"/>
              <w:rPr>
                <w:rFonts w:cs="Arial"/>
                <w:lang w:val="en-GB"/>
              </w:rPr>
            </w:pPr>
            <w:r w:rsidRPr="00F97333">
              <w:rPr>
                <w:rFonts w:cs="Arial"/>
                <w:lang w:val="en-GB"/>
              </w:rPr>
              <w:t>$57.10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715FE18" w14:textId="77777777" w:rsidR="00383253" w:rsidRPr="00F97333" w:rsidRDefault="00383253" w:rsidP="000A7A72">
            <w:pPr>
              <w:pStyle w:val="Tabletext"/>
              <w:rPr>
                <w:rFonts w:cs="Arial"/>
                <w:lang w:val="en-GB"/>
              </w:rPr>
            </w:pPr>
            <w:r w:rsidRPr="00F97333">
              <w:rPr>
                <w:rFonts w:cs="Arial"/>
                <w:lang w:val="en-GB"/>
              </w:rPr>
              <w:t>$75.72</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1C1DC4D" w14:textId="77777777" w:rsidR="00383253" w:rsidRPr="00F97333" w:rsidRDefault="00383253" w:rsidP="000A7A72">
            <w:pPr>
              <w:pStyle w:val="Tabletext"/>
              <w:rPr>
                <w:rFonts w:cs="Arial"/>
                <w:lang w:val="en-GB"/>
              </w:rPr>
            </w:pPr>
            <w:r w:rsidRPr="00F97333">
              <w:rPr>
                <w:rFonts w:cs="Arial"/>
                <w:lang w:val="en-GB"/>
              </w:rPr>
              <w:t>$252.62</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52D39EF" w14:textId="77777777" w:rsidR="00383253" w:rsidRPr="00F97333" w:rsidRDefault="00383253" w:rsidP="000A7A72">
            <w:pPr>
              <w:pStyle w:val="Tabletext"/>
              <w:rPr>
                <w:rFonts w:cs="Arial"/>
                <w:lang w:val="en-GB"/>
              </w:rPr>
            </w:pPr>
            <w:r w:rsidRPr="00F97333">
              <w:rPr>
                <w:rFonts w:cs="Arial"/>
                <w:lang w:val="en-GB"/>
              </w:rPr>
              <w:t>$50.52</w:t>
            </w:r>
          </w:p>
        </w:tc>
      </w:tr>
      <w:tr w:rsidR="00383253" w:rsidRPr="00F97333" w14:paraId="7BECD139"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E33FF1D" w14:textId="77777777" w:rsidR="00383253" w:rsidRPr="00F97333" w:rsidRDefault="00383253" w:rsidP="000A7A72">
            <w:pPr>
              <w:pStyle w:val="Tabletext"/>
              <w:rPr>
                <w:rFonts w:cs="Arial"/>
                <w:lang w:val="en-GB"/>
              </w:rPr>
            </w:pPr>
            <w:r w:rsidRPr="00F97333">
              <w:rPr>
                <w:rFonts w:cs="Arial"/>
                <w:lang w:val="en-GB"/>
              </w:rPr>
              <w:t>Personnel expenses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BCECF75" w14:textId="77777777" w:rsidR="00383253" w:rsidRPr="00F97333" w:rsidRDefault="00383253" w:rsidP="000A7A72">
            <w:pPr>
              <w:pStyle w:val="Tabletext"/>
              <w:rPr>
                <w:rFonts w:cs="Arial"/>
                <w:lang w:val="en-GB"/>
              </w:rPr>
            </w:pPr>
            <w:r w:rsidRPr="00F97333">
              <w:rPr>
                <w:rFonts w:cs="Arial"/>
                <w:lang w:val="en-GB"/>
              </w:rPr>
              <w:t>$22.20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7F97FC4" w14:textId="77777777" w:rsidR="00383253" w:rsidRPr="00F97333" w:rsidRDefault="00383253" w:rsidP="000A7A72">
            <w:pPr>
              <w:pStyle w:val="Tabletext"/>
              <w:rPr>
                <w:rFonts w:cs="Arial"/>
                <w:lang w:val="en-GB"/>
              </w:rPr>
            </w:pPr>
            <w:r w:rsidRPr="00F97333">
              <w:rPr>
                <w:rFonts w:cs="Arial"/>
                <w:lang w:val="en-GB"/>
              </w:rPr>
              <w:t>$24.00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9A747E4" w14:textId="77777777" w:rsidR="00383253" w:rsidRPr="00F97333" w:rsidRDefault="00383253" w:rsidP="000A7A72">
            <w:pPr>
              <w:pStyle w:val="Tabletext"/>
              <w:rPr>
                <w:rFonts w:cs="Arial"/>
                <w:lang w:val="en-GB"/>
              </w:rPr>
            </w:pPr>
            <w:r w:rsidRPr="00F97333">
              <w:rPr>
                <w:rFonts w:cs="Arial"/>
                <w:lang w:val="en-GB"/>
              </w:rPr>
              <w:t>$24.70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17DA674" w14:textId="77777777" w:rsidR="00383253" w:rsidRPr="00F97333" w:rsidRDefault="00383253" w:rsidP="000A7A72">
            <w:pPr>
              <w:pStyle w:val="Tabletext"/>
              <w:rPr>
                <w:rFonts w:cs="Arial"/>
                <w:lang w:val="en-GB"/>
              </w:rPr>
            </w:pPr>
            <w:r w:rsidRPr="00F97333">
              <w:rPr>
                <w:rFonts w:cs="Arial"/>
                <w:lang w:val="en-GB"/>
              </w:rPr>
              <w:t>$27.60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C67ABEB" w14:textId="77777777" w:rsidR="00383253" w:rsidRPr="00F97333" w:rsidRDefault="00383253" w:rsidP="000A7A72">
            <w:pPr>
              <w:pStyle w:val="Tabletext"/>
              <w:rPr>
                <w:rFonts w:cs="Arial"/>
                <w:lang w:val="en-GB"/>
              </w:rPr>
            </w:pPr>
            <w:r w:rsidRPr="00F97333">
              <w:rPr>
                <w:rFonts w:cs="Arial"/>
                <w:lang w:val="en-GB"/>
              </w:rPr>
              <w:t>$27.48</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03B5946" w14:textId="77777777" w:rsidR="00383253" w:rsidRPr="00F97333" w:rsidRDefault="00383253" w:rsidP="000A7A72">
            <w:pPr>
              <w:pStyle w:val="Tabletext"/>
              <w:rPr>
                <w:rFonts w:cs="Arial"/>
                <w:lang w:val="en-GB"/>
              </w:rPr>
            </w:pPr>
            <w:r w:rsidRPr="00F97333">
              <w:rPr>
                <w:rFonts w:cs="Arial"/>
                <w:lang w:val="en-GB"/>
              </w:rPr>
              <w:t>$125.98</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FDC927E" w14:textId="77777777" w:rsidR="00383253" w:rsidRPr="00F97333" w:rsidRDefault="00383253" w:rsidP="000A7A72">
            <w:pPr>
              <w:pStyle w:val="Tabletext"/>
              <w:rPr>
                <w:rFonts w:cs="Arial"/>
                <w:lang w:val="en-GB"/>
              </w:rPr>
            </w:pPr>
            <w:r w:rsidRPr="00F97333">
              <w:rPr>
                <w:rFonts w:cs="Arial"/>
                <w:lang w:val="en-GB"/>
              </w:rPr>
              <w:t>$25.20</w:t>
            </w:r>
          </w:p>
        </w:tc>
      </w:tr>
      <w:tr w:rsidR="00383253" w:rsidRPr="00F97333" w14:paraId="206D508C"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72375D0" w14:textId="77777777" w:rsidR="00383253" w:rsidRPr="00F97333" w:rsidRDefault="00383253" w:rsidP="000A7A72">
            <w:pPr>
              <w:pStyle w:val="Tabletext"/>
              <w:rPr>
                <w:rFonts w:cs="Arial"/>
                <w:lang w:val="en-GB"/>
              </w:rPr>
            </w:pPr>
            <w:r w:rsidRPr="00F97333">
              <w:rPr>
                <w:rFonts w:cs="Arial"/>
                <w:lang w:val="en-GB"/>
              </w:rPr>
              <w:t>Depreciation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66B7B03" w14:textId="77777777" w:rsidR="00383253" w:rsidRPr="00F97333" w:rsidRDefault="00383253" w:rsidP="000A7A72">
            <w:pPr>
              <w:pStyle w:val="Tabletext"/>
              <w:rPr>
                <w:rFonts w:cs="Arial"/>
                <w:lang w:val="en-GB"/>
              </w:rPr>
            </w:pPr>
            <w:r w:rsidRPr="00F97333">
              <w:rPr>
                <w:rFonts w:cs="Arial"/>
                <w:lang w:val="en-GB"/>
              </w:rPr>
              <w:t>$3.50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45B02BF" w14:textId="77777777" w:rsidR="00383253" w:rsidRPr="00F97333" w:rsidRDefault="00383253" w:rsidP="000A7A72">
            <w:pPr>
              <w:pStyle w:val="Tabletext"/>
              <w:rPr>
                <w:rFonts w:cs="Arial"/>
                <w:lang w:val="en-GB"/>
              </w:rPr>
            </w:pPr>
            <w:r w:rsidRPr="00F97333">
              <w:rPr>
                <w:rFonts w:cs="Arial"/>
                <w:lang w:val="en-GB"/>
              </w:rPr>
              <w:t>$2.50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853F5D" w14:textId="77777777" w:rsidR="00383253" w:rsidRPr="00F97333" w:rsidRDefault="00383253" w:rsidP="000A7A72">
            <w:pPr>
              <w:pStyle w:val="Tabletext"/>
              <w:rPr>
                <w:rFonts w:cs="Arial"/>
                <w:lang w:val="en-GB"/>
              </w:rPr>
            </w:pPr>
            <w:r w:rsidRPr="00F97333">
              <w:rPr>
                <w:rFonts w:cs="Arial"/>
                <w:lang w:val="en-GB"/>
              </w:rPr>
              <w:t>$3.60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CDCB4CB" w14:textId="77777777" w:rsidR="00383253" w:rsidRPr="00F97333" w:rsidRDefault="00383253" w:rsidP="000A7A72">
            <w:pPr>
              <w:pStyle w:val="Tabletext"/>
              <w:rPr>
                <w:rFonts w:cs="Arial"/>
                <w:lang w:val="en-GB"/>
              </w:rPr>
            </w:pPr>
            <w:r w:rsidRPr="00F97333">
              <w:rPr>
                <w:rFonts w:cs="Arial"/>
                <w:lang w:val="en-GB"/>
              </w:rPr>
              <w:t>$3.80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A1099B4" w14:textId="77777777" w:rsidR="00383253" w:rsidRPr="00F97333" w:rsidRDefault="00383253" w:rsidP="000A7A72">
            <w:pPr>
              <w:pStyle w:val="Tabletext"/>
              <w:rPr>
                <w:rFonts w:cs="Arial"/>
                <w:lang w:val="en-GB"/>
              </w:rPr>
            </w:pPr>
            <w:r w:rsidRPr="00F97333">
              <w:rPr>
                <w:rFonts w:cs="Arial"/>
                <w:lang w:val="en-GB"/>
              </w:rPr>
              <w:t>$4.22</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9E54C95" w14:textId="77777777" w:rsidR="00383253" w:rsidRPr="00F97333" w:rsidRDefault="00383253" w:rsidP="000A7A72">
            <w:pPr>
              <w:pStyle w:val="Tabletext"/>
              <w:rPr>
                <w:rFonts w:cs="Arial"/>
                <w:lang w:val="en-GB"/>
              </w:rPr>
            </w:pPr>
            <w:r w:rsidRPr="00F97333">
              <w:rPr>
                <w:rFonts w:cs="Arial"/>
                <w:lang w:val="en-GB"/>
              </w:rPr>
              <w:t>$17.62</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CB7C0D4" w14:textId="77777777" w:rsidR="00383253" w:rsidRPr="00F97333" w:rsidRDefault="00383253" w:rsidP="000A7A72">
            <w:pPr>
              <w:pStyle w:val="Tabletext"/>
              <w:rPr>
                <w:rFonts w:cs="Arial"/>
                <w:lang w:val="en-GB"/>
              </w:rPr>
            </w:pPr>
            <w:r w:rsidRPr="00F97333">
              <w:rPr>
                <w:rFonts w:cs="Arial"/>
                <w:lang w:val="en-GB"/>
              </w:rPr>
              <w:t>$3.52</w:t>
            </w:r>
          </w:p>
        </w:tc>
      </w:tr>
      <w:tr w:rsidR="00383253" w:rsidRPr="00F97333" w14:paraId="30CF6F03"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CB7C1EF" w14:textId="77777777" w:rsidR="00383253" w:rsidRPr="00F97333" w:rsidRDefault="00383253" w:rsidP="000A7A72">
            <w:pPr>
              <w:pStyle w:val="Tabletext"/>
              <w:rPr>
                <w:rFonts w:cs="Arial"/>
                <w:lang w:val="en-GB"/>
              </w:rPr>
            </w:pPr>
            <w:r w:rsidRPr="00F97333">
              <w:rPr>
                <w:rFonts w:cs="Arial"/>
                <w:lang w:val="en-GB"/>
              </w:rPr>
              <w:t>Insurance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097B4B5" w14:textId="77777777" w:rsidR="00383253" w:rsidRPr="00F97333" w:rsidRDefault="00383253" w:rsidP="000A7A72">
            <w:pPr>
              <w:pStyle w:val="Tabletext"/>
              <w:rPr>
                <w:rFonts w:cs="Arial"/>
                <w:lang w:val="en-GB"/>
              </w:rPr>
            </w:pPr>
            <w:r w:rsidRPr="00F97333">
              <w:rPr>
                <w:rFonts w:cs="Arial"/>
                <w:lang w:val="en-GB"/>
              </w:rPr>
              <w:t>$1.30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6FC5726" w14:textId="77777777" w:rsidR="00383253" w:rsidRPr="00F97333" w:rsidRDefault="00383253" w:rsidP="000A7A72">
            <w:pPr>
              <w:pStyle w:val="Tabletext"/>
              <w:rPr>
                <w:rFonts w:cs="Arial"/>
                <w:lang w:val="en-GB"/>
              </w:rPr>
            </w:pPr>
            <w:r w:rsidRPr="00F97333">
              <w:rPr>
                <w:rFonts w:cs="Arial"/>
                <w:lang w:val="en-GB"/>
              </w:rPr>
              <w:t>$1.30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9A82D02" w14:textId="77777777" w:rsidR="00383253" w:rsidRPr="00F97333" w:rsidRDefault="00383253" w:rsidP="000A7A72">
            <w:pPr>
              <w:pStyle w:val="Tabletext"/>
              <w:rPr>
                <w:rFonts w:cs="Arial"/>
                <w:lang w:val="en-GB"/>
              </w:rPr>
            </w:pPr>
            <w:r w:rsidRPr="00F97333">
              <w:rPr>
                <w:rFonts w:cs="Arial"/>
                <w:lang w:val="en-GB"/>
              </w:rPr>
              <w:t>$1.60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3D3AE9F" w14:textId="77777777" w:rsidR="00383253" w:rsidRPr="00F97333" w:rsidRDefault="00383253" w:rsidP="000A7A72">
            <w:pPr>
              <w:pStyle w:val="Tabletext"/>
              <w:rPr>
                <w:rFonts w:cs="Arial"/>
                <w:lang w:val="en-GB"/>
              </w:rPr>
            </w:pPr>
            <w:r w:rsidRPr="00F97333">
              <w:rPr>
                <w:rFonts w:cs="Arial"/>
                <w:lang w:val="en-GB"/>
              </w:rPr>
              <w:t>$1.80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ADEDE35" w14:textId="77777777" w:rsidR="00383253" w:rsidRPr="00F97333" w:rsidRDefault="00383253" w:rsidP="000A7A72">
            <w:pPr>
              <w:pStyle w:val="Tabletext"/>
              <w:rPr>
                <w:rFonts w:cs="Arial"/>
                <w:lang w:val="en-GB"/>
              </w:rPr>
            </w:pPr>
            <w:r w:rsidRPr="00F97333">
              <w:rPr>
                <w:rFonts w:cs="Arial"/>
                <w:lang w:val="en-GB"/>
              </w:rPr>
              <w:t>$2.04</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FF65EE" w14:textId="77777777" w:rsidR="00383253" w:rsidRPr="00F97333" w:rsidRDefault="00383253" w:rsidP="000A7A72">
            <w:pPr>
              <w:pStyle w:val="Tabletext"/>
              <w:rPr>
                <w:rFonts w:cs="Arial"/>
                <w:lang w:val="en-GB"/>
              </w:rPr>
            </w:pPr>
            <w:r w:rsidRPr="00F97333">
              <w:rPr>
                <w:rFonts w:cs="Arial"/>
                <w:lang w:val="en-GB"/>
              </w:rPr>
              <w:t>$8.04</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AF62AA9" w14:textId="77777777" w:rsidR="00383253" w:rsidRPr="00F97333" w:rsidRDefault="00383253" w:rsidP="000A7A72">
            <w:pPr>
              <w:pStyle w:val="Tabletext"/>
              <w:rPr>
                <w:rFonts w:cs="Arial"/>
                <w:lang w:val="en-GB"/>
              </w:rPr>
            </w:pPr>
            <w:r w:rsidRPr="00F97333">
              <w:rPr>
                <w:rFonts w:cs="Arial"/>
                <w:lang w:val="en-GB"/>
              </w:rPr>
              <w:t>$1.61</w:t>
            </w:r>
          </w:p>
        </w:tc>
      </w:tr>
      <w:tr w:rsidR="00383253" w:rsidRPr="00F97333" w14:paraId="3A8928D2"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0E282DC" w14:textId="1DAE45BB" w:rsidR="00383253" w:rsidRPr="00F97333" w:rsidRDefault="00383253" w:rsidP="000A7A72">
            <w:pPr>
              <w:pStyle w:val="Tabletext"/>
              <w:rPr>
                <w:rFonts w:cs="Arial"/>
                <w:lang w:val="en-GB"/>
              </w:rPr>
            </w:pPr>
            <w:r w:rsidRPr="00F97333">
              <w:rPr>
                <w:rFonts w:cs="Arial"/>
                <w:lang w:val="en-GB"/>
              </w:rPr>
              <w:t>Other operating expenses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CC2F150" w14:textId="77777777" w:rsidR="00383253" w:rsidRPr="00F97333" w:rsidRDefault="00383253" w:rsidP="000A7A72">
            <w:pPr>
              <w:pStyle w:val="Tabletext"/>
              <w:rPr>
                <w:rFonts w:cs="Arial"/>
                <w:lang w:val="en-GB"/>
              </w:rPr>
            </w:pPr>
            <w:r w:rsidRPr="00F97333">
              <w:rPr>
                <w:rFonts w:cs="Arial"/>
                <w:lang w:val="en-GB"/>
              </w:rPr>
              <w:t>$19.40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B0572A" w14:textId="77777777" w:rsidR="00383253" w:rsidRPr="00F97333" w:rsidRDefault="00383253" w:rsidP="000A7A72">
            <w:pPr>
              <w:pStyle w:val="Tabletext"/>
              <w:rPr>
                <w:rFonts w:cs="Arial"/>
                <w:lang w:val="en-GB"/>
              </w:rPr>
            </w:pPr>
            <w:r w:rsidRPr="00F97333">
              <w:rPr>
                <w:rFonts w:cs="Arial"/>
                <w:lang w:val="en-GB"/>
              </w:rPr>
              <w:t>$17.90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10CBC94" w14:textId="77777777" w:rsidR="00383253" w:rsidRPr="00F97333" w:rsidRDefault="00383253" w:rsidP="000A7A72">
            <w:pPr>
              <w:pStyle w:val="Tabletext"/>
              <w:rPr>
                <w:rFonts w:cs="Arial"/>
                <w:lang w:val="en-GB"/>
              </w:rPr>
            </w:pPr>
            <w:r w:rsidRPr="00F97333">
              <w:rPr>
                <w:rFonts w:cs="Arial"/>
                <w:lang w:val="en-GB"/>
              </w:rPr>
              <w:t>$21.90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0AB36D5" w14:textId="77777777" w:rsidR="00383253" w:rsidRPr="00F97333" w:rsidRDefault="00383253" w:rsidP="000A7A72">
            <w:pPr>
              <w:pStyle w:val="Tabletext"/>
              <w:rPr>
                <w:rFonts w:cs="Arial"/>
                <w:lang w:val="en-GB"/>
              </w:rPr>
            </w:pPr>
            <w:r w:rsidRPr="00F97333">
              <w:rPr>
                <w:rFonts w:cs="Arial"/>
                <w:lang w:val="en-GB"/>
              </w:rPr>
              <w:t>$25.50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36364A5" w14:textId="77777777" w:rsidR="00383253" w:rsidRPr="00F97333" w:rsidRDefault="00383253" w:rsidP="000A7A72">
            <w:pPr>
              <w:pStyle w:val="Tabletext"/>
              <w:rPr>
                <w:rFonts w:cs="Arial"/>
                <w:lang w:val="en-GB"/>
              </w:rPr>
            </w:pPr>
            <w:r w:rsidRPr="00F97333">
              <w:rPr>
                <w:rFonts w:cs="Arial"/>
                <w:lang w:val="en-GB"/>
              </w:rPr>
              <w:t>$30.57</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718D606" w14:textId="77777777" w:rsidR="00383253" w:rsidRPr="00F97333" w:rsidRDefault="00383253" w:rsidP="000A7A72">
            <w:pPr>
              <w:pStyle w:val="Tabletext"/>
              <w:rPr>
                <w:rFonts w:cs="Arial"/>
                <w:lang w:val="en-GB"/>
              </w:rPr>
            </w:pPr>
            <w:r w:rsidRPr="00F97333">
              <w:rPr>
                <w:rFonts w:cs="Arial"/>
                <w:lang w:val="en-GB"/>
              </w:rPr>
              <w:t>$115.27</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ED773FA" w14:textId="77777777" w:rsidR="00383253" w:rsidRPr="00F97333" w:rsidRDefault="00383253" w:rsidP="000A7A72">
            <w:pPr>
              <w:pStyle w:val="Tabletext"/>
              <w:rPr>
                <w:rFonts w:cs="Arial"/>
                <w:lang w:val="en-GB"/>
              </w:rPr>
            </w:pPr>
            <w:r w:rsidRPr="00F97333">
              <w:rPr>
                <w:rFonts w:cs="Arial"/>
                <w:lang w:val="en-GB"/>
              </w:rPr>
              <w:t>$23.05</w:t>
            </w:r>
          </w:p>
        </w:tc>
      </w:tr>
      <w:tr w:rsidR="00383253" w:rsidRPr="00F97333" w14:paraId="7D48F6D8"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AEFC274" w14:textId="41B5D6D9" w:rsidR="00383253" w:rsidRPr="00F97333" w:rsidRDefault="00383253" w:rsidP="000A7A72">
            <w:pPr>
              <w:pStyle w:val="Tabletext"/>
              <w:rPr>
                <w:rFonts w:cs="Arial"/>
                <w:lang w:val="en-GB"/>
              </w:rPr>
            </w:pPr>
            <w:r w:rsidRPr="00F97333">
              <w:rPr>
                <w:rFonts w:cs="Arial"/>
                <w:lang w:val="en-GB"/>
              </w:rPr>
              <w:t>Total operating expenses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B039E88" w14:textId="77777777" w:rsidR="00383253" w:rsidRPr="00F97333" w:rsidRDefault="00383253" w:rsidP="000A7A72">
            <w:pPr>
              <w:pStyle w:val="Tabletext"/>
              <w:rPr>
                <w:rFonts w:cs="Arial"/>
                <w:lang w:val="en-GB"/>
              </w:rPr>
            </w:pPr>
            <w:r w:rsidRPr="00F97333">
              <w:rPr>
                <w:rFonts w:cs="Arial"/>
                <w:lang w:val="en-GB"/>
              </w:rPr>
              <w:t>$46.40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4E57855" w14:textId="77777777" w:rsidR="00383253" w:rsidRPr="00F97333" w:rsidRDefault="00383253" w:rsidP="000A7A72">
            <w:pPr>
              <w:pStyle w:val="Tabletext"/>
              <w:rPr>
                <w:rFonts w:cs="Arial"/>
                <w:lang w:val="en-GB"/>
              </w:rPr>
            </w:pPr>
            <w:r w:rsidRPr="00F97333">
              <w:rPr>
                <w:rFonts w:cs="Arial"/>
                <w:lang w:val="en-GB"/>
              </w:rPr>
              <w:t>$45.70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246462C" w14:textId="77777777" w:rsidR="00383253" w:rsidRPr="00F97333" w:rsidRDefault="00383253" w:rsidP="000A7A72">
            <w:pPr>
              <w:pStyle w:val="Tabletext"/>
              <w:rPr>
                <w:rFonts w:cs="Arial"/>
                <w:lang w:val="en-GB"/>
              </w:rPr>
            </w:pPr>
            <w:r w:rsidRPr="00F97333">
              <w:rPr>
                <w:rFonts w:cs="Arial"/>
                <w:lang w:val="en-GB"/>
              </w:rPr>
              <w:t>$51.80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CFED208" w14:textId="77777777" w:rsidR="00383253" w:rsidRPr="00F97333" w:rsidRDefault="00383253" w:rsidP="000A7A72">
            <w:pPr>
              <w:pStyle w:val="Tabletext"/>
              <w:rPr>
                <w:rFonts w:cs="Arial"/>
                <w:lang w:val="en-GB"/>
              </w:rPr>
            </w:pPr>
            <w:r w:rsidRPr="00F97333">
              <w:rPr>
                <w:rFonts w:cs="Arial"/>
                <w:lang w:val="en-GB"/>
              </w:rPr>
              <w:t>$58.70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6CC8B1E" w14:textId="77777777" w:rsidR="00383253" w:rsidRPr="00F97333" w:rsidRDefault="00383253" w:rsidP="000A7A72">
            <w:pPr>
              <w:pStyle w:val="Tabletext"/>
              <w:rPr>
                <w:rFonts w:cs="Arial"/>
                <w:lang w:val="en-GB"/>
              </w:rPr>
            </w:pPr>
            <w:r w:rsidRPr="00F97333">
              <w:rPr>
                <w:rFonts w:cs="Arial"/>
                <w:lang w:val="en-GB"/>
              </w:rPr>
              <w:t>$64.30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001F4D0" w14:textId="77777777" w:rsidR="00383253" w:rsidRPr="00F97333" w:rsidRDefault="00383253" w:rsidP="000A7A72">
            <w:pPr>
              <w:pStyle w:val="Tabletext"/>
              <w:rPr>
                <w:rFonts w:cs="Arial"/>
                <w:lang w:val="en-GB"/>
              </w:rPr>
            </w:pPr>
            <w:r w:rsidRPr="00F97333">
              <w:rPr>
                <w:rFonts w:cs="Arial"/>
                <w:lang w:val="en-GB"/>
              </w:rPr>
              <w:t>$266.90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6198D27" w14:textId="77777777" w:rsidR="00383253" w:rsidRPr="00F97333" w:rsidRDefault="00383253" w:rsidP="000A7A72">
            <w:pPr>
              <w:pStyle w:val="Tabletext"/>
              <w:rPr>
                <w:rFonts w:cs="Arial"/>
                <w:lang w:val="en-GB"/>
              </w:rPr>
            </w:pPr>
            <w:r w:rsidRPr="00F97333">
              <w:rPr>
                <w:rFonts w:cs="Arial"/>
                <w:lang w:val="en-GB"/>
              </w:rPr>
              <w:t>$53.38</w:t>
            </w:r>
          </w:p>
        </w:tc>
      </w:tr>
      <w:tr w:rsidR="00383253" w:rsidRPr="00F97333" w14:paraId="3E2D385A"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32B6D3" w14:textId="77777777" w:rsidR="00383253" w:rsidRPr="00F97333" w:rsidRDefault="00383253" w:rsidP="000A7A72">
            <w:pPr>
              <w:pStyle w:val="Tabletext"/>
              <w:rPr>
                <w:rFonts w:cs="Arial"/>
                <w:lang w:val="en-GB"/>
              </w:rPr>
            </w:pPr>
            <w:r w:rsidRPr="00F97333">
              <w:rPr>
                <w:rFonts w:cs="Arial"/>
                <w:lang w:val="en-GB"/>
              </w:rPr>
              <w:t>Recurrent appropriation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B9CAE51" w14:textId="77777777" w:rsidR="00383253" w:rsidRPr="00F97333" w:rsidRDefault="00383253" w:rsidP="000A7A72">
            <w:pPr>
              <w:pStyle w:val="Tabletext"/>
              <w:rPr>
                <w:rFonts w:cs="Arial"/>
                <w:lang w:val="en-GB"/>
              </w:rPr>
            </w:pPr>
            <w:r w:rsidRPr="00F97333">
              <w:rPr>
                <w:rFonts w:cs="Arial"/>
                <w:lang w:val="en-GB"/>
              </w:rPr>
              <w:t>$23.80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4D84865" w14:textId="77777777" w:rsidR="00383253" w:rsidRPr="00F97333" w:rsidRDefault="00383253" w:rsidP="000A7A72">
            <w:pPr>
              <w:pStyle w:val="Tabletext"/>
              <w:rPr>
                <w:rFonts w:cs="Arial"/>
                <w:lang w:val="en-GB"/>
              </w:rPr>
            </w:pPr>
            <w:r w:rsidRPr="00F97333">
              <w:rPr>
                <w:rFonts w:cs="Arial"/>
                <w:lang w:val="en-GB"/>
              </w:rPr>
              <w:t>$23.90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85E24FB" w14:textId="77777777" w:rsidR="00383253" w:rsidRPr="00F97333" w:rsidRDefault="00383253" w:rsidP="000A7A72">
            <w:pPr>
              <w:pStyle w:val="Tabletext"/>
              <w:rPr>
                <w:rFonts w:cs="Arial"/>
                <w:lang w:val="en-GB"/>
              </w:rPr>
            </w:pPr>
            <w:r w:rsidRPr="00F97333">
              <w:rPr>
                <w:rFonts w:cs="Arial"/>
                <w:lang w:val="en-GB"/>
              </w:rPr>
              <w:t>$23.90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BD864E" w14:textId="77777777" w:rsidR="00383253" w:rsidRPr="00F97333" w:rsidRDefault="00383253" w:rsidP="000A7A72">
            <w:pPr>
              <w:pStyle w:val="Tabletext"/>
              <w:rPr>
                <w:rFonts w:cs="Arial"/>
                <w:lang w:val="en-GB"/>
              </w:rPr>
            </w:pPr>
            <w:r w:rsidRPr="00F97333">
              <w:rPr>
                <w:rFonts w:cs="Arial"/>
                <w:lang w:val="en-GB"/>
              </w:rPr>
              <w:t>$24.00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7D61F00" w14:textId="77777777" w:rsidR="00383253" w:rsidRPr="00F97333" w:rsidRDefault="00383253" w:rsidP="000A7A72">
            <w:pPr>
              <w:pStyle w:val="Tabletext"/>
              <w:rPr>
                <w:rFonts w:cs="Arial"/>
                <w:lang w:val="en-GB"/>
              </w:rPr>
            </w:pPr>
            <w:r w:rsidRPr="00F97333">
              <w:rPr>
                <w:rFonts w:cs="Arial"/>
                <w:lang w:val="en-GB"/>
              </w:rPr>
              <w:t>$25.41</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C70137A" w14:textId="77777777" w:rsidR="00383253" w:rsidRPr="00F97333" w:rsidRDefault="00383253" w:rsidP="000A7A72">
            <w:pPr>
              <w:pStyle w:val="Tabletext"/>
              <w:rPr>
                <w:rFonts w:cs="Arial"/>
                <w:lang w:val="en-GB"/>
              </w:rPr>
            </w:pPr>
            <w:r w:rsidRPr="00F97333">
              <w:rPr>
                <w:rFonts w:cs="Arial"/>
                <w:lang w:val="en-GB"/>
              </w:rPr>
              <w:t>$121.01</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A7E5F1" w14:textId="77777777" w:rsidR="00383253" w:rsidRPr="00F97333" w:rsidRDefault="00383253" w:rsidP="000A7A72">
            <w:pPr>
              <w:pStyle w:val="Tabletext"/>
              <w:rPr>
                <w:rFonts w:cs="Arial"/>
                <w:lang w:val="en-GB"/>
              </w:rPr>
            </w:pPr>
            <w:r w:rsidRPr="00F97333">
              <w:rPr>
                <w:rFonts w:cs="Arial"/>
                <w:lang w:val="en-GB"/>
              </w:rPr>
              <w:t>$24.20</w:t>
            </w:r>
          </w:p>
        </w:tc>
      </w:tr>
      <w:tr w:rsidR="00383253" w:rsidRPr="00F97333" w14:paraId="7B53A5C2"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7D79A74" w14:textId="78001A58" w:rsidR="00383253" w:rsidRPr="00F97333" w:rsidRDefault="00383253" w:rsidP="000A7A72">
            <w:pPr>
              <w:pStyle w:val="Tabletext"/>
              <w:rPr>
                <w:rFonts w:cs="Arial"/>
                <w:lang w:val="en-GB"/>
              </w:rPr>
            </w:pPr>
            <w:r w:rsidRPr="00F97333">
              <w:rPr>
                <w:rFonts w:cs="Arial"/>
                <w:lang w:val="en-GB"/>
              </w:rPr>
              <w:t>Liabilities assumed by government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4D321A" w14:textId="77777777" w:rsidR="00383253" w:rsidRPr="00F97333" w:rsidRDefault="00383253" w:rsidP="000A7A72">
            <w:pPr>
              <w:pStyle w:val="Tabletext"/>
              <w:rPr>
                <w:rFonts w:cs="Arial"/>
                <w:lang w:val="en-GB"/>
              </w:rPr>
            </w:pPr>
            <w:r w:rsidRPr="00F97333">
              <w:rPr>
                <w:rFonts w:cs="Arial"/>
                <w:lang w:val="en-GB"/>
              </w:rPr>
              <w:t>$1.00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D87E0BF" w14:textId="77777777" w:rsidR="00383253" w:rsidRPr="00F97333" w:rsidRDefault="00383253" w:rsidP="000A7A72">
            <w:pPr>
              <w:pStyle w:val="Tabletext"/>
              <w:rPr>
                <w:rFonts w:cs="Arial"/>
                <w:lang w:val="en-GB"/>
              </w:rPr>
            </w:pPr>
            <w:r w:rsidRPr="00F97333">
              <w:rPr>
                <w:rFonts w:cs="Arial"/>
                <w:lang w:val="en-GB"/>
              </w:rPr>
              <w:t>$1.70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0C5B5F0" w14:textId="77777777" w:rsidR="00383253" w:rsidRPr="00F97333" w:rsidRDefault="00383253" w:rsidP="000A7A72">
            <w:pPr>
              <w:pStyle w:val="Tabletext"/>
              <w:rPr>
                <w:rFonts w:cs="Arial"/>
                <w:lang w:val="en-GB"/>
              </w:rPr>
            </w:pPr>
            <w:r w:rsidRPr="00F97333">
              <w:rPr>
                <w:rFonts w:cs="Arial"/>
                <w:lang w:val="en-GB"/>
              </w:rPr>
              <w:t>$1.70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BE174A8" w14:textId="77777777" w:rsidR="00383253" w:rsidRPr="00F97333" w:rsidRDefault="00383253" w:rsidP="000A7A72">
            <w:pPr>
              <w:pStyle w:val="Tabletext"/>
              <w:rPr>
                <w:rFonts w:cs="Arial"/>
                <w:lang w:val="en-GB"/>
              </w:rPr>
            </w:pPr>
            <w:r w:rsidRPr="00F97333">
              <w:rPr>
                <w:rFonts w:cs="Arial"/>
                <w:lang w:val="en-GB"/>
              </w:rPr>
              <w:t>$1.00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451AEA" w14:textId="77777777" w:rsidR="00383253" w:rsidRPr="00F97333" w:rsidRDefault="00383253" w:rsidP="000A7A72">
            <w:pPr>
              <w:pStyle w:val="Tabletext"/>
              <w:rPr>
                <w:rFonts w:cs="Arial"/>
                <w:lang w:val="en-GB"/>
              </w:rPr>
            </w:pPr>
            <w:r w:rsidRPr="00F97333">
              <w:rPr>
                <w:rFonts w:cs="Arial"/>
                <w:lang w:val="en-GB"/>
              </w:rPr>
              <w:t>$1.50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D263A3C" w14:textId="77777777" w:rsidR="00383253" w:rsidRPr="00F97333" w:rsidRDefault="00383253" w:rsidP="000A7A72">
            <w:pPr>
              <w:pStyle w:val="Tabletext"/>
              <w:rPr>
                <w:rFonts w:cs="Arial"/>
                <w:lang w:val="en-GB"/>
              </w:rPr>
            </w:pPr>
            <w:r w:rsidRPr="00F97333">
              <w:rPr>
                <w:rFonts w:cs="Arial"/>
                <w:lang w:val="en-GB"/>
              </w:rPr>
              <w:t>$6.90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94BE42" w14:textId="77777777" w:rsidR="00383253" w:rsidRPr="00F97333" w:rsidRDefault="00383253" w:rsidP="000A7A72">
            <w:pPr>
              <w:pStyle w:val="Tabletext"/>
              <w:rPr>
                <w:rFonts w:cs="Arial"/>
                <w:lang w:val="en-GB"/>
              </w:rPr>
            </w:pPr>
            <w:r w:rsidRPr="00F97333">
              <w:rPr>
                <w:rFonts w:cs="Arial"/>
                <w:lang w:val="en-GB"/>
              </w:rPr>
              <w:t>$1.38</w:t>
            </w:r>
          </w:p>
        </w:tc>
      </w:tr>
      <w:tr w:rsidR="00383253" w:rsidRPr="00F97333" w14:paraId="61719015"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30AF27B" w14:textId="36FFA82B" w:rsidR="00383253" w:rsidRPr="00F97333" w:rsidRDefault="00383253" w:rsidP="000A7A72">
            <w:pPr>
              <w:pStyle w:val="Tabletext"/>
              <w:rPr>
                <w:rFonts w:cs="Arial"/>
                <w:lang w:val="en-GB"/>
              </w:rPr>
            </w:pPr>
            <w:r w:rsidRPr="00F97333">
              <w:rPr>
                <w:rFonts w:cs="Arial"/>
                <w:lang w:val="en-GB"/>
              </w:rPr>
              <w:lastRenderedPageBreak/>
              <w:t>Capital appropriation/other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6054999" w14:textId="77777777" w:rsidR="00383253" w:rsidRPr="00F97333" w:rsidRDefault="00383253" w:rsidP="000A7A72">
            <w:pPr>
              <w:pStyle w:val="Tabletext"/>
              <w:rPr>
                <w:rFonts w:cs="Arial"/>
                <w:lang w:val="en-GB"/>
              </w:rPr>
            </w:pPr>
            <w:r w:rsidRPr="00F97333">
              <w:rPr>
                <w:rFonts w:cs="Arial"/>
                <w:lang w:val="en-GB"/>
              </w:rPr>
              <w:t>$9.00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3E56884" w14:textId="77777777" w:rsidR="00383253" w:rsidRPr="00F97333" w:rsidRDefault="00383253" w:rsidP="000A7A72">
            <w:pPr>
              <w:pStyle w:val="Tabletext"/>
              <w:rPr>
                <w:rFonts w:cs="Arial"/>
                <w:lang w:val="en-GB"/>
              </w:rPr>
            </w:pPr>
            <w:r w:rsidRPr="00F97333">
              <w:rPr>
                <w:rFonts w:cs="Arial"/>
                <w:lang w:val="en-GB"/>
              </w:rPr>
              <w:t>$15.60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2E78C69" w14:textId="77777777" w:rsidR="00383253" w:rsidRPr="00F97333" w:rsidRDefault="00383253" w:rsidP="000A7A72">
            <w:pPr>
              <w:pStyle w:val="Tabletext"/>
              <w:rPr>
                <w:rFonts w:cs="Arial"/>
                <w:lang w:val="en-GB"/>
              </w:rPr>
            </w:pPr>
            <w:r w:rsidRPr="00F97333">
              <w:rPr>
                <w:rFonts w:cs="Arial"/>
                <w:lang w:val="en-GB"/>
              </w:rPr>
              <w:t>$5.50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80266BF" w14:textId="77777777" w:rsidR="00383253" w:rsidRPr="00F97333" w:rsidRDefault="00383253" w:rsidP="000A7A72">
            <w:pPr>
              <w:pStyle w:val="Tabletext"/>
              <w:rPr>
                <w:rFonts w:cs="Arial"/>
                <w:lang w:val="en-GB"/>
              </w:rPr>
            </w:pPr>
            <w:r w:rsidRPr="00F97333">
              <w:rPr>
                <w:rFonts w:cs="Arial"/>
                <w:lang w:val="en-GB"/>
              </w:rPr>
              <w:t>$21.20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F2C759F" w14:textId="77777777" w:rsidR="00383253" w:rsidRPr="00F97333" w:rsidRDefault="00383253" w:rsidP="000A7A72">
            <w:pPr>
              <w:pStyle w:val="Tabletext"/>
              <w:rPr>
                <w:rFonts w:cs="Arial"/>
                <w:lang w:val="en-GB"/>
              </w:rPr>
            </w:pPr>
            <w:r w:rsidRPr="00F97333">
              <w:rPr>
                <w:rFonts w:cs="Arial"/>
                <w:lang w:val="en-GB"/>
              </w:rPr>
              <w:t>$13.48</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7A90C23" w14:textId="77777777" w:rsidR="00383253" w:rsidRPr="00F97333" w:rsidRDefault="00383253" w:rsidP="000A7A72">
            <w:pPr>
              <w:pStyle w:val="Tabletext"/>
              <w:rPr>
                <w:rFonts w:cs="Arial"/>
                <w:lang w:val="en-GB"/>
              </w:rPr>
            </w:pPr>
            <w:r w:rsidRPr="00F97333">
              <w:rPr>
                <w:rFonts w:cs="Arial"/>
                <w:lang w:val="en-GB"/>
              </w:rPr>
              <w:t>$64.78</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B43571B" w14:textId="77777777" w:rsidR="00383253" w:rsidRPr="00F97333" w:rsidRDefault="00383253" w:rsidP="000A7A72">
            <w:pPr>
              <w:pStyle w:val="Tabletext"/>
              <w:rPr>
                <w:rFonts w:cs="Arial"/>
                <w:lang w:val="en-GB"/>
              </w:rPr>
            </w:pPr>
            <w:r w:rsidRPr="00F97333">
              <w:rPr>
                <w:rFonts w:cs="Arial"/>
                <w:lang w:val="en-GB"/>
              </w:rPr>
              <w:t>$12.96</w:t>
            </w:r>
          </w:p>
        </w:tc>
      </w:tr>
      <w:tr w:rsidR="00383253" w:rsidRPr="00F97333" w14:paraId="13CA2577"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CB15769" w14:textId="101D548C" w:rsidR="00383253" w:rsidRPr="00F97333" w:rsidRDefault="00383253" w:rsidP="000A7A72">
            <w:pPr>
              <w:pStyle w:val="Tabletext"/>
              <w:rPr>
                <w:rFonts w:cs="Arial"/>
                <w:lang w:val="en-GB"/>
              </w:rPr>
            </w:pPr>
            <w:r w:rsidRPr="00F97333">
              <w:rPr>
                <w:rFonts w:cs="Arial"/>
                <w:lang w:val="en-GB"/>
              </w:rPr>
              <w:t>Total government</w:t>
            </w:r>
            <w:r w:rsidR="000A7A72" w:rsidRPr="00F97333">
              <w:rPr>
                <w:rFonts w:cs="Arial"/>
                <w:lang w:val="en-GB"/>
              </w:rPr>
              <w:t xml:space="preserve"> </w:t>
            </w:r>
            <w:r w:rsidRPr="00F97333">
              <w:rPr>
                <w:rFonts w:cs="Arial"/>
                <w:lang w:val="en-GB"/>
              </w:rPr>
              <w:t>grants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A73328F" w14:textId="77777777" w:rsidR="00383253" w:rsidRPr="00F97333" w:rsidRDefault="00383253" w:rsidP="000A7A72">
            <w:pPr>
              <w:pStyle w:val="Tabletext"/>
              <w:rPr>
                <w:rFonts w:cs="Arial"/>
                <w:lang w:val="en-GB"/>
              </w:rPr>
            </w:pPr>
            <w:r w:rsidRPr="00F97333">
              <w:rPr>
                <w:rFonts w:cs="Arial"/>
                <w:lang w:val="en-GB"/>
              </w:rPr>
              <w:t>$33.80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0676281" w14:textId="77777777" w:rsidR="00383253" w:rsidRPr="00F97333" w:rsidRDefault="00383253" w:rsidP="000A7A72">
            <w:pPr>
              <w:pStyle w:val="Tabletext"/>
              <w:rPr>
                <w:rFonts w:cs="Arial"/>
                <w:lang w:val="en-GB"/>
              </w:rPr>
            </w:pPr>
            <w:r w:rsidRPr="00F97333">
              <w:rPr>
                <w:rFonts w:cs="Arial"/>
                <w:lang w:val="en-GB"/>
              </w:rPr>
              <w:t>$41.20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93ABE70" w14:textId="77777777" w:rsidR="00383253" w:rsidRPr="00F97333" w:rsidRDefault="00383253" w:rsidP="000A7A72">
            <w:pPr>
              <w:pStyle w:val="Tabletext"/>
              <w:rPr>
                <w:rFonts w:cs="Arial"/>
                <w:lang w:val="en-GB"/>
              </w:rPr>
            </w:pPr>
            <w:r w:rsidRPr="00F97333">
              <w:rPr>
                <w:rFonts w:cs="Arial"/>
                <w:lang w:val="en-GB"/>
              </w:rPr>
              <w:t>$31.10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A8A4C8" w14:textId="77777777" w:rsidR="00383253" w:rsidRPr="00F97333" w:rsidRDefault="00383253" w:rsidP="000A7A72">
            <w:pPr>
              <w:pStyle w:val="Tabletext"/>
              <w:rPr>
                <w:rFonts w:cs="Arial"/>
                <w:lang w:val="en-GB"/>
              </w:rPr>
            </w:pPr>
            <w:r w:rsidRPr="00F97333">
              <w:rPr>
                <w:rFonts w:cs="Arial"/>
                <w:lang w:val="en-GB"/>
              </w:rPr>
              <w:t>$46.20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9C65B2E" w14:textId="77777777" w:rsidR="00383253" w:rsidRPr="00F97333" w:rsidRDefault="00383253" w:rsidP="000A7A72">
            <w:pPr>
              <w:pStyle w:val="Tabletext"/>
              <w:rPr>
                <w:rFonts w:cs="Arial"/>
                <w:lang w:val="en-GB"/>
              </w:rPr>
            </w:pPr>
            <w:r w:rsidRPr="00F97333">
              <w:rPr>
                <w:rFonts w:cs="Arial"/>
                <w:lang w:val="en-GB"/>
              </w:rPr>
              <w:t>$40.39</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9A4DB57" w14:textId="77777777" w:rsidR="00383253" w:rsidRPr="00F97333" w:rsidRDefault="00383253" w:rsidP="000A7A72">
            <w:pPr>
              <w:pStyle w:val="Tabletext"/>
              <w:rPr>
                <w:rFonts w:cs="Arial"/>
                <w:lang w:val="en-GB"/>
              </w:rPr>
            </w:pPr>
            <w:r w:rsidRPr="00F97333">
              <w:rPr>
                <w:rFonts w:cs="Arial"/>
                <w:lang w:val="en-GB"/>
              </w:rPr>
              <w:t>$192.69</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47F5419" w14:textId="77777777" w:rsidR="00383253" w:rsidRPr="00F97333" w:rsidRDefault="00383253" w:rsidP="000A7A72">
            <w:pPr>
              <w:pStyle w:val="Tabletext"/>
              <w:rPr>
                <w:rFonts w:cs="Arial"/>
                <w:lang w:val="en-GB"/>
              </w:rPr>
            </w:pPr>
            <w:r w:rsidRPr="00F97333">
              <w:rPr>
                <w:rFonts w:cs="Arial"/>
                <w:lang w:val="en-GB"/>
              </w:rPr>
              <w:t>$38.54</w:t>
            </w:r>
          </w:p>
        </w:tc>
      </w:tr>
      <w:tr w:rsidR="00383253" w:rsidRPr="00F97333" w14:paraId="52A079A0"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D0C0CAA" w14:textId="2AE34514" w:rsidR="00383253" w:rsidRPr="00F97333" w:rsidRDefault="00383253" w:rsidP="000A7A72">
            <w:pPr>
              <w:pStyle w:val="Tabletext"/>
              <w:rPr>
                <w:rFonts w:cs="Arial"/>
                <w:lang w:val="en-GB"/>
              </w:rPr>
            </w:pPr>
            <w:r w:rsidRPr="00F97333">
              <w:rPr>
                <w:rFonts w:cs="Arial"/>
                <w:lang w:val="en-GB"/>
              </w:rPr>
              <w:t>Total revenue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24EA5B4" w14:textId="77777777" w:rsidR="00383253" w:rsidRPr="00F97333" w:rsidRDefault="00383253" w:rsidP="000A7A72">
            <w:pPr>
              <w:pStyle w:val="Tabletext"/>
              <w:rPr>
                <w:rFonts w:cs="Arial"/>
                <w:lang w:val="en-GB"/>
              </w:rPr>
            </w:pPr>
            <w:r w:rsidRPr="00F97333">
              <w:rPr>
                <w:rFonts w:cs="Arial"/>
                <w:lang w:val="en-GB"/>
              </w:rPr>
              <w:t>$67.60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E37E352" w14:textId="77777777" w:rsidR="00383253" w:rsidRPr="00F97333" w:rsidRDefault="00383253" w:rsidP="000A7A72">
            <w:pPr>
              <w:pStyle w:val="Tabletext"/>
              <w:rPr>
                <w:rFonts w:cs="Arial"/>
                <w:lang w:val="en-GB"/>
              </w:rPr>
            </w:pPr>
            <w:r w:rsidRPr="00F97333">
              <w:rPr>
                <w:rFonts w:cs="Arial"/>
                <w:lang w:val="en-GB"/>
              </w:rPr>
              <w:t>$71.60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118C76F" w14:textId="77777777" w:rsidR="00383253" w:rsidRPr="00F97333" w:rsidRDefault="00383253" w:rsidP="000A7A72">
            <w:pPr>
              <w:pStyle w:val="Tabletext"/>
              <w:rPr>
                <w:rFonts w:cs="Arial"/>
                <w:lang w:val="en-GB"/>
              </w:rPr>
            </w:pPr>
            <w:r w:rsidRPr="00F97333">
              <w:rPr>
                <w:rFonts w:cs="Arial"/>
                <w:lang w:val="en-GB"/>
              </w:rPr>
              <w:t>$86.70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EA7D6E5" w14:textId="77777777" w:rsidR="00383253" w:rsidRPr="00F97333" w:rsidRDefault="00383253" w:rsidP="000A7A72">
            <w:pPr>
              <w:pStyle w:val="Tabletext"/>
              <w:rPr>
                <w:rFonts w:cs="Arial"/>
                <w:lang w:val="en-GB"/>
              </w:rPr>
            </w:pPr>
            <w:r w:rsidRPr="00F97333">
              <w:rPr>
                <w:rFonts w:cs="Arial"/>
                <w:lang w:val="en-GB"/>
              </w:rPr>
              <w:t>$103.30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7EC0CC6" w14:textId="77777777" w:rsidR="00383253" w:rsidRPr="00F97333" w:rsidRDefault="00383253" w:rsidP="000A7A72">
            <w:pPr>
              <w:pStyle w:val="Tabletext"/>
              <w:rPr>
                <w:rFonts w:cs="Arial"/>
                <w:lang w:val="en-GB"/>
              </w:rPr>
            </w:pPr>
            <w:r w:rsidRPr="00F97333">
              <w:rPr>
                <w:rFonts w:cs="Arial"/>
                <w:lang w:val="en-GB"/>
              </w:rPr>
              <w:t>$118.69</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5B2CBE3" w14:textId="77777777" w:rsidR="00383253" w:rsidRPr="00F97333" w:rsidRDefault="00383253" w:rsidP="000A7A72">
            <w:pPr>
              <w:pStyle w:val="Tabletext"/>
              <w:rPr>
                <w:rFonts w:cs="Arial"/>
                <w:lang w:val="en-GB"/>
              </w:rPr>
            </w:pPr>
            <w:r w:rsidRPr="00F97333">
              <w:rPr>
                <w:rFonts w:cs="Arial"/>
                <w:lang w:val="en-GB"/>
              </w:rPr>
              <w:t>$447.89</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744BA00" w14:textId="77777777" w:rsidR="00383253" w:rsidRPr="00F97333" w:rsidRDefault="00383253" w:rsidP="000A7A72">
            <w:pPr>
              <w:pStyle w:val="Tabletext"/>
              <w:rPr>
                <w:rFonts w:cs="Arial"/>
                <w:lang w:val="en-GB"/>
              </w:rPr>
            </w:pPr>
            <w:r w:rsidRPr="00F97333">
              <w:rPr>
                <w:rFonts w:cs="Arial"/>
                <w:lang w:val="en-GB"/>
              </w:rPr>
              <w:t>$89.58</w:t>
            </w:r>
          </w:p>
        </w:tc>
      </w:tr>
      <w:tr w:rsidR="00383253" w:rsidRPr="00F97333" w14:paraId="6D53AC90"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166D0FB" w14:textId="77777777" w:rsidR="00383253" w:rsidRPr="00F97333" w:rsidRDefault="00383253" w:rsidP="000A7A72">
            <w:pPr>
              <w:pStyle w:val="Tabletext"/>
              <w:rPr>
                <w:rFonts w:cs="Arial"/>
                <w:lang w:val="en-GB"/>
              </w:rPr>
            </w:pPr>
            <w:r w:rsidRPr="00F97333">
              <w:rPr>
                <w:rFonts w:cs="Arial"/>
                <w:lang w:val="en-GB"/>
              </w:rPr>
              <w:t>Government recurrent contribution as a % of operating revenues (%)</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06C0F91" w14:textId="77777777" w:rsidR="00383253" w:rsidRPr="00F97333" w:rsidRDefault="00383253" w:rsidP="000A7A72">
            <w:pPr>
              <w:pStyle w:val="Tabletext"/>
              <w:rPr>
                <w:rFonts w:cs="Arial"/>
                <w:lang w:val="en-GB"/>
              </w:rPr>
            </w:pPr>
            <w:r w:rsidRPr="00F97333">
              <w:rPr>
                <w:rFonts w:cs="Arial"/>
                <w:lang w:val="en-GB"/>
              </w:rPr>
              <w:t>41%</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C9DF430" w14:textId="77777777" w:rsidR="00383253" w:rsidRPr="00F97333" w:rsidRDefault="00383253" w:rsidP="000A7A72">
            <w:pPr>
              <w:pStyle w:val="Tabletext"/>
              <w:rPr>
                <w:rFonts w:cs="Arial"/>
                <w:lang w:val="en-GB"/>
              </w:rPr>
            </w:pPr>
            <w:r w:rsidRPr="00F97333">
              <w:rPr>
                <w:rFonts w:cs="Arial"/>
                <w:lang w:val="en-GB"/>
              </w:rPr>
              <w:t>44%</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2AD85FD" w14:textId="77777777" w:rsidR="00383253" w:rsidRPr="00F97333" w:rsidRDefault="00383253" w:rsidP="000A7A72">
            <w:pPr>
              <w:pStyle w:val="Tabletext"/>
              <w:rPr>
                <w:rFonts w:cs="Arial"/>
                <w:lang w:val="en-GB"/>
              </w:rPr>
            </w:pPr>
            <w:r w:rsidRPr="00F97333">
              <w:rPr>
                <w:rFonts w:cs="Arial"/>
                <w:lang w:val="en-GB"/>
              </w:rPr>
              <w:t>30%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5FA2FBA" w14:textId="77777777" w:rsidR="00383253" w:rsidRPr="00F97333" w:rsidRDefault="00383253" w:rsidP="000A7A72">
            <w:pPr>
              <w:pStyle w:val="Tabletext"/>
              <w:rPr>
                <w:rFonts w:cs="Arial"/>
                <w:lang w:val="en-GB"/>
              </w:rPr>
            </w:pPr>
            <w:r w:rsidRPr="00F97333">
              <w:rPr>
                <w:rFonts w:cs="Arial"/>
                <w:lang w:val="en-GB"/>
              </w:rPr>
              <w:t>30%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A05ACF0" w14:textId="77777777" w:rsidR="00383253" w:rsidRPr="00F97333" w:rsidRDefault="00383253" w:rsidP="000A7A72">
            <w:pPr>
              <w:pStyle w:val="Tabletext"/>
              <w:rPr>
                <w:rFonts w:cs="Arial"/>
                <w:lang w:val="en-GB"/>
              </w:rPr>
            </w:pPr>
            <w:r w:rsidRPr="00F97333">
              <w:rPr>
                <w:rFonts w:cs="Arial"/>
                <w:lang w:val="en-GB"/>
              </w:rPr>
              <w:t>25%</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6C86021" w14:textId="77777777" w:rsidR="00383253" w:rsidRPr="00F97333" w:rsidRDefault="00383253" w:rsidP="000A7A72">
            <w:pPr>
              <w:pStyle w:val="Tabletext"/>
              <w:rPr>
                <w:rFonts w:cs="Arial"/>
                <w:lang w:val="en-GB"/>
              </w:rPr>
            </w:pPr>
            <w:r w:rsidRPr="00F97333">
              <w:rPr>
                <w:rFonts w:cs="Arial"/>
                <w:lang w:val="en-GB"/>
              </w:rPr>
              <w:t>N/A</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01CD63E" w14:textId="77777777" w:rsidR="00383253" w:rsidRPr="00F97333" w:rsidRDefault="00383253" w:rsidP="000A7A72">
            <w:pPr>
              <w:pStyle w:val="Tabletext"/>
              <w:rPr>
                <w:rFonts w:cs="Arial"/>
                <w:lang w:val="en-GB"/>
              </w:rPr>
            </w:pPr>
            <w:r w:rsidRPr="00F97333">
              <w:rPr>
                <w:rFonts w:cs="Arial"/>
                <w:lang w:val="en-GB"/>
              </w:rPr>
              <w:t>34%</w:t>
            </w:r>
          </w:p>
        </w:tc>
      </w:tr>
      <w:tr w:rsidR="00383253" w:rsidRPr="00F97333" w14:paraId="4C8A07B8"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E0FF851" w14:textId="50414092" w:rsidR="00383253" w:rsidRPr="00F97333" w:rsidRDefault="00383253" w:rsidP="000A7A72">
            <w:pPr>
              <w:pStyle w:val="Tabletext"/>
              <w:rPr>
                <w:rFonts w:cs="Arial"/>
                <w:lang w:val="en-GB"/>
              </w:rPr>
            </w:pPr>
            <w:r w:rsidRPr="00F97333">
              <w:rPr>
                <w:rFonts w:cs="Arial"/>
                <w:lang w:val="en-GB"/>
              </w:rPr>
              <w:t>Government contribution as % of total revenue (%)</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5B601CA" w14:textId="77777777" w:rsidR="00383253" w:rsidRPr="00F97333" w:rsidRDefault="00383253" w:rsidP="000A7A72">
            <w:pPr>
              <w:pStyle w:val="Tabletext"/>
              <w:rPr>
                <w:rFonts w:cs="Arial"/>
                <w:lang w:val="en-GB"/>
              </w:rPr>
            </w:pPr>
            <w:r w:rsidRPr="00F97333">
              <w:rPr>
                <w:rFonts w:cs="Arial"/>
                <w:lang w:val="en-GB"/>
              </w:rPr>
              <w:t>50%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26F4500" w14:textId="77777777" w:rsidR="00383253" w:rsidRPr="00F97333" w:rsidRDefault="00383253" w:rsidP="000A7A72">
            <w:pPr>
              <w:pStyle w:val="Tabletext"/>
              <w:rPr>
                <w:rFonts w:cs="Arial"/>
                <w:lang w:val="en-GB"/>
              </w:rPr>
            </w:pPr>
            <w:r w:rsidRPr="00F97333">
              <w:rPr>
                <w:rFonts w:cs="Arial"/>
                <w:lang w:val="en-GB"/>
              </w:rPr>
              <w:t>58%</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1B6E7B0" w14:textId="77777777" w:rsidR="00383253" w:rsidRPr="00F97333" w:rsidRDefault="00383253" w:rsidP="000A7A72">
            <w:pPr>
              <w:pStyle w:val="Tabletext"/>
              <w:rPr>
                <w:rFonts w:cs="Arial"/>
                <w:lang w:val="en-GB"/>
              </w:rPr>
            </w:pPr>
            <w:r w:rsidRPr="00F97333">
              <w:rPr>
                <w:rFonts w:cs="Arial"/>
                <w:lang w:val="en-GB"/>
              </w:rPr>
              <w:t>36%</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0E35136" w14:textId="77777777" w:rsidR="00383253" w:rsidRPr="00F97333" w:rsidRDefault="00383253" w:rsidP="000A7A72">
            <w:pPr>
              <w:pStyle w:val="Tabletext"/>
              <w:rPr>
                <w:rFonts w:cs="Arial"/>
                <w:lang w:val="en-GB"/>
              </w:rPr>
            </w:pPr>
            <w:r w:rsidRPr="00F97333">
              <w:rPr>
                <w:rFonts w:cs="Arial"/>
                <w:lang w:val="en-GB"/>
              </w:rPr>
              <w:t>45%</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BAF4B45" w14:textId="77777777" w:rsidR="00383253" w:rsidRPr="00F97333" w:rsidRDefault="00383253" w:rsidP="000A7A72">
            <w:pPr>
              <w:pStyle w:val="Tabletext"/>
              <w:rPr>
                <w:rFonts w:cs="Arial"/>
                <w:lang w:val="en-GB"/>
              </w:rPr>
            </w:pPr>
            <w:r w:rsidRPr="00F97333">
              <w:rPr>
                <w:rFonts w:cs="Arial"/>
                <w:lang w:val="en-GB"/>
              </w:rPr>
              <w:t>35%</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EE7A149" w14:textId="77777777" w:rsidR="00383253" w:rsidRPr="00F97333" w:rsidRDefault="00383253" w:rsidP="000A7A72">
            <w:pPr>
              <w:pStyle w:val="Tabletext"/>
              <w:rPr>
                <w:rFonts w:cs="Arial"/>
                <w:lang w:val="en-GB"/>
              </w:rPr>
            </w:pPr>
            <w:r w:rsidRPr="00F97333">
              <w:rPr>
                <w:rFonts w:cs="Arial"/>
                <w:lang w:val="en-GB"/>
              </w:rPr>
              <w:t>N/A</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72333E0" w14:textId="77777777" w:rsidR="00383253" w:rsidRPr="00F97333" w:rsidRDefault="00383253" w:rsidP="000A7A72">
            <w:pPr>
              <w:pStyle w:val="Tabletext"/>
              <w:rPr>
                <w:rFonts w:cs="Arial"/>
                <w:lang w:val="en-GB"/>
              </w:rPr>
            </w:pPr>
            <w:r w:rsidRPr="00F97333">
              <w:rPr>
                <w:rFonts w:cs="Arial"/>
                <w:lang w:val="en-GB"/>
              </w:rPr>
              <w:t>45%</w:t>
            </w:r>
          </w:p>
        </w:tc>
      </w:tr>
      <w:tr w:rsidR="00383253" w:rsidRPr="00F97333" w14:paraId="79517DF9"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656F489" w14:textId="5B078DCE" w:rsidR="00383253" w:rsidRPr="00F97333" w:rsidRDefault="00383253" w:rsidP="000A7A72">
            <w:pPr>
              <w:pStyle w:val="Tabletext"/>
              <w:rPr>
                <w:rFonts w:cs="Arial"/>
                <w:lang w:val="en-GB"/>
              </w:rPr>
            </w:pPr>
            <w:r w:rsidRPr="00F97333">
              <w:rPr>
                <w:rFonts w:cs="Arial"/>
                <w:lang w:val="en-GB"/>
              </w:rPr>
              <w:t>Net surplus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0F00BAE" w14:textId="77777777" w:rsidR="00383253" w:rsidRPr="00F97333" w:rsidRDefault="00383253" w:rsidP="000A7A72">
            <w:pPr>
              <w:pStyle w:val="Tabletext"/>
              <w:rPr>
                <w:rFonts w:cs="Arial"/>
                <w:lang w:val="en-GB"/>
              </w:rPr>
            </w:pPr>
            <w:r w:rsidRPr="00F97333">
              <w:rPr>
                <w:rFonts w:cs="Arial"/>
                <w:lang w:val="en-GB"/>
              </w:rPr>
              <w:t>$21.20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3FCD8DF" w14:textId="77777777" w:rsidR="00383253" w:rsidRPr="00F97333" w:rsidRDefault="00383253" w:rsidP="000A7A72">
            <w:pPr>
              <w:pStyle w:val="Tabletext"/>
              <w:rPr>
                <w:rFonts w:cs="Arial"/>
                <w:lang w:val="en-GB"/>
              </w:rPr>
            </w:pPr>
            <w:r w:rsidRPr="00F97333">
              <w:rPr>
                <w:rFonts w:cs="Arial"/>
                <w:lang w:val="en-GB"/>
              </w:rPr>
              <w:t>$25.90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618A181" w14:textId="77777777" w:rsidR="00383253" w:rsidRPr="00F97333" w:rsidRDefault="00383253" w:rsidP="000A7A72">
            <w:pPr>
              <w:pStyle w:val="Tabletext"/>
              <w:rPr>
                <w:rFonts w:cs="Arial"/>
                <w:lang w:val="en-GB"/>
              </w:rPr>
            </w:pPr>
            <w:r w:rsidRPr="00F97333">
              <w:rPr>
                <w:rFonts w:cs="Arial"/>
                <w:lang w:val="en-GB"/>
              </w:rPr>
              <w:t>$34.90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9F89812" w14:textId="77777777" w:rsidR="00383253" w:rsidRPr="00F97333" w:rsidRDefault="00383253" w:rsidP="000A7A72">
            <w:pPr>
              <w:pStyle w:val="Tabletext"/>
              <w:rPr>
                <w:rFonts w:cs="Arial"/>
                <w:lang w:val="en-GB"/>
              </w:rPr>
            </w:pPr>
            <w:r w:rsidRPr="00F97333">
              <w:rPr>
                <w:rFonts w:cs="Arial"/>
                <w:lang w:val="en-GB"/>
              </w:rPr>
              <w:t>$44.60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60EECBF2" w14:textId="77777777" w:rsidR="00383253" w:rsidRPr="00F97333" w:rsidRDefault="00383253" w:rsidP="000A7A72">
            <w:pPr>
              <w:pStyle w:val="Tabletext"/>
              <w:rPr>
                <w:rFonts w:cs="Arial"/>
                <w:lang w:val="en-GB"/>
              </w:rPr>
            </w:pPr>
            <w:r w:rsidRPr="00F97333">
              <w:rPr>
                <w:rFonts w:cs="Arial"/>
                <w:lang w:val="en-GB"/>
              </w:rPr>
              <w:t>$51.81</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412E1D9" w14:textId="77777777" w:rsidR="00383253" w:rsidRPr="00F97333" w:rsidRDefault="00383253" w:rsidP="000A7A72">
            <w:pPr>
              <w:pStyle w:val="Tabletext"/>
              <w:rPr>
                <w:rFonts w:cs="Arial"/>
                <w:lang w:val="en-GB"/>
              </w:rPr>
            </w:pPr>
            <w:r w:rsidRPr="00F97333">
              <w:rPr>
                <w:rFonts w:cs="Arial"/>
                <w:lang w:val="en-GB"/>
              </w:rPr>
              <w:t>$178.41</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36F20FE" w14:textId="77777777" w:rsidR="00383253" w:rsidRPr="00F97333" w:rsidRDefault="00383253" w:rsidP="000A7A72">
            <w:pPr>
              <w:pStyle w:val="Tabletext"/>
              <w:rPr>
                <w:rFonts w:cs="Arial"/>
                <w:lang w:val="en-GB"/>
              </w:rPr>
            </w:pPr>
            <w:r w:rsidRPr="00F97333">
              <w:rPr>
                <w:rFonts w:cs="Arial"/>
                <w:lang w:val="en-GB"/>
              </w:rPr>
              <w:t>$35.68</w:t>
            </w:r>
          </w:p>
        </w:tc>
      </w:tr>
      <w:tr w:rsidR="00383253" w:rsidRPr="00F97333" w14:paraId="0C1E01B7"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65AA128" w14:textId="4BD80468" w:rsidR="00383253" w:rsidRPr="00F97333" w:rsidRDefault="00383253" w:rsidP="000A7A72">
            <w:pPr>
              <w:pStyle w:val="Tabletext"/>
              <w:rPr>
                <w:rFonts w:cs="Arial"/>
                <w:lang w:val="en-GB"/>
              </w:rPr>
            </w:pPr>
            <w:r w:rsidRPr="00F97333">
              <w:rPr>
                <w:rFonts w:cs="Arial"/>
                <w:lang w:val="en-GB"/>
              </w:rPr>
              <w:t>Employees – full-time equivalent (FTE) (number)</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DE5645C" w14:textId="77777777" w:rsidR="00383253" w:rsidRPr="00F97333" w:rsidRDefault="00383253" w:rsidP="000A7A72">
            <w:pPr>
              <w:pStyle w:val="Tabletext"/>
              <w:rPr>
                <w:rFonts w:cs="Arial"/>
                <w:lang w:val="en-GB"/>
              </w:rPr>
            </w:pPr>
            <w:r w:rsidRPr="00F97333">
              <w:rPr>
                <w:rFonts w:cs="Arial"/>
                <w:lang w:val="en-GB"/>
              </w:rPr>
              <w:t>205</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447D553" w14:textId="77777777" w:rsidR="00383253" w:rsidRPr="00F97333" w:rsidRDefault="00383253" w:rsidP="000A7A72">
            <w:pPr>
              <w:pStyle w:val="Tabletext"/>
              <w:rPr>
                <w:rFonts w:cs="Arial"/>
                <w:lang w:val="en-GB"/>
              </w:rPr>
            </w:pPr>
            <w:r w:rsidRPr="00F97333">
              <w:rPr>
                <w:rFonts w:cs="Arial"/>
                <w:lang w:val="en-GB"/>
              </w:rPr>
              <w:t>212</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2CF7198" w14:textId="77777777" w:rsidR="00383253" w:rsidRPr="00F97333" w:rsidRDefault="00383253" w:rsidP="000A7A72">
            <w:pPr>
              <w:pStyle w:val="Tabletext"/>
              <w:rPr>
                <w:rFonts w:cs="Arial"/>
                <w:lang w:val="en-GB"/>
              </w:rPr>
            </w:pPr>
            <w:r w:rsidRPr="00F97333">
              <w:rPr>
                <w:rFonts w:cs="Arial"/>
                <w:lang w:val="en-GB"/>
              </w:rPr>
              <w:t>212</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B45C701" w14:textId="77777777" w:rsidR="00383253" w:rsidRPr="00F97333" w:rsidRDefault="00383253" w:rsidP="000A7A72">
            <w:pPr>
              <w:pStyle w:val="Tabletext"/>
              <w:rPr>
                <w:rFonts w:cs="Arial"/>
                <w:lang w:val="en-GB"/>
              </w:rPr>
            </w:pPr>
            <w:r w:rsidRPr="00F97333">
              <w:rPr>
                <w:rFonts w:cs="Arial"/>
                <w:lang w:val="en-GB"/>
              </w:rPr>
              <w:t>218</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EF07C0E" w14:textId="77777777" w:rsidR="00383253" w:rsidRPr="00F97333" w:rsidRDefault="00383253" w:rsidP="000A7A72">
            <w:pPr>
              <w:pStyle w:val="Tabletext"/>
              <w:rPr>
                <w:rFonts w:cs="Arial"/>
                <w:lang w:val="en-GB"/>
              </w:rPr>
            </w:pPr>
            <w:r w:rsidRPr="00F97333">
              <w:rPr>
                <w:rFonts w:cs="Arial"/>
                <w:lang w:val="en-GB"/>
              </w:rPr>
              <w:t>234</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AD40752" w14:textId="77777777" w:rsidR="00383253" w:rsidRPr="00F97333" w:rsidRDefault="00383253" w:rsidP="000A7A72">
            <w:pPr>
              <w:pStyle w:val="Tabletext"/>
              <w:rPr>
                <w:rFonts w:cs="Arial"/>
                <w:lang w:val="en-GB"/>
              </w:rPr>
            </w:pPr>
            <w:r w:rsidRPr="00F97333">
              <w:rPr>
                <w:rFonts w:cs="Arial"/>
                <w:lang w:val="en-GB"/>
              </w:rPr>
              <w:t>N/A</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3298D49" w14:textId="77777777" w:rsidR="00383253" w:rsidRPr="00F97333" w:rsidRDefault="00383253" w:rsidP="000A7A72">
            <w:pPr>
              <w:pStyle w:val="Tabletext"/>
              <w:rPr>
                <w:rFonts w:cs="Arial"/>
                <w:lang w:val="en-GB"/>
              </w:rPr>
            </w:pPr>
            <w:r w:rsidRPr="00F97333">
              <w:rPr>
                <w:rFonts w:cs="Arial"/>
                <w:lang w:val="en-GB"/>
              </w:rPr>
              <w:t>216</w:t>
            </w:r>
          </w:p>
        </w:tc>
      </w:tr>
      <w:tr w:rsidR="00383253" w:rsidRPr="00F97333" w14:paraId="76E9C64A"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63474F0" w14:textId="72570657" w:rsidR="00383253" w:rsidRPr="00F97333" w:rsidRDefault="00383253" w:rsidP="000A7A72">
            <w:pPr>
              <w:pStyle w:val="Tabletext"/>
              <w:rPr>
                <w:rFonts w:cs="Arial"/>
                <w:lang w:val="en-GB"/>
              </w:rPr>
            </w:pPr>
            <w:r w:rsidRPr="00F97333">
              <w:rPr>
                <w:rFonts w:cs="Arial"/>
                <w:lang w:val="en-GB"/>
              </w:rPr>
              <w:t>Average salary per head ($ thousands)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5770283" w14:textId="77777777" w:rsidR="00383253" w:rsidRPr="00F97333" w:rsidRDefault="00383253" w:rsidP="000A7A72">
            <w:pPr>
              <w:pStyle w:val="Tabletext"/>
              <w:rPr>
                <w:rFonts w:cs="Arial"/>
                <w:lang w:val="en-GB"/>
              </w:rPr>
            </w:pPr>
            <w:r w:rsidRPr="00F97333">
              <w:rPr>
                <w:rFonts w:cs="Arial"/>
                <w:lang w:val="en-GB"/>
              </w:rPr>
              <w:t>110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1A84803" w14:textId="77777777" w:rsidR="00383253" w:rsidRPr="00F97333" w:rsidRDefault="00383253" w:rsidP="000A7A72">
            <w:pPr>
              <w:pStyle w:val="Tabletext"/>
              <w:rPr>
                <w:rFonts w:cs="Arial"/>
                <w:lang w:val="en-GB"/>
              </w:rPr>
            </w:pPr>
            <w:r w:rsidRPr="00F97333">
              <w:rPr>
                <w:rFonts w:cs="Arial"/>
                <w:lang w:val="en-GB"/>
              </w:rPr>
              <w:t>110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FDF6E8F" w14:textId="77777777" w:rsidR="00383253" w:rsidRPr="00F97333" w:rsidRDefault="00383253" w:rsidP="000A7A72">
            <w:pPr>
              <w:pStyle w:val="Tabletext"/>
              <w:rPr>
                <w:rFonts w:cs="Arial"/>
                <w:lang w:val="en-GB"/>
              </w:rPr>
            </w:pPr>
            <w:r w:rsidRPr="00F97333">
              <w:rPr>
                <w:rFonts w:cs="Arial"/>
                <w:lang w:val="en-GB"/>
              </w:rPr>
              <w:t>110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79A14B1F" w14:textId="77777777" w:rsidR="00383253" w:rsidRPr="00F97333" w:rsidRDefault="00383253" w:rsidP="000A7A72">
            <w:pPr>
              <w:pStyle w:val="Tabletext"/>
              <w:rPr>
                <w:rFonts w:cs="Arial"/>
                <w:lang w:val="en-GB"/>
              </w:rPr>
            </w:pPr>
            <w:r w:rsidRPr="00F97333">
              <w:rPr>
                <w:rFonts w:cs="Arial"/>
                <w:lang w:val="en-GB"/>
              </w:rPr>
              <w:t>107</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BCBE909" w14:textId="77777777" w:rsidR="00383253" w:rsidRPr="00F97333" w:rsidRDefault="00383253" w:rsidP="000A7A72">
            <w:pPr>
              <w:pStyle w:val="Tabletext"/>
              <w:rPr>
                <w:rFonts w:cs="Arial"/>
                <w:lang w:val="en-GB"/>
              </w:rPr>
            </w:pPr>
            <w:r w:rsidRPr="00F97333">
              <w:rPr>
                <w:rFonts w:cs="Arial"/>
                <w:lang w:val="en-GB"/>
              </w:rPr>
              <w:t>96</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18B7D304" w14:textId="77777777" w:rsidR="00383253" w:rsidRPr="00F97333" w:rsidRDefault="00383253" w:rsidP="000A7A72">
            <w:pPr>
              <w:pStyle w:val="Tabletext"/>
              <w:rPr>
                <w:rFonts w:cs="Arial"/>
                <w:lang w:val="en-GB"/>
              </w:rPr>
            </w:pPr>
            <w:r w:rsidRPr="00F97333">
              <w:rPr>
                <w:rFonts w:cs="Arial"/>
                <w:lang w:val="en-GB"/>
              </w:rPr>
              <w:t>N/A</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F2704A3" w14:textId="77777777" w:rsidR="00383253" w:rsidRPr="00F97333" w:rsidRDefault="00383253" w:rsidP="000A7A72">
            <w:pPr>
              <w:pStyle w:val="Tabletext"/>
              <w:rPr>
                <w:rFonts w:cs="Arial"/>
                <w:lang w:val="en-GB"/>
              </w:rPr>
            </w:pPr>
            <w:r w:rsidRPr="00F97333">
              <w:rPr>
                <w:rFonts w:cs="Arial"/>
                <w:lang w:val="en-GB"/>
              </w:rPr>
              <w:t>107</w:t>
            </w:r>
          </w:p>
        </w:tc>
      </w:tr>
      <w:tr w:rsidR="00383253" w:rsidRPr="00F97333" w14:paraId="21DDBFDD" w14:textId="77777777" w:rsidTr="00180F05">
        <w:trPr>
          <w:trHeight w:val="374"/>
        </w:trPr>
        <w:tc>
          <w:tcPr>
            <w:tcW w:w="184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169065D" w14:textId="277B49CC" w:rsidR="00383253" w:rsidRPr="00F97333" w:rsidRDefault="00383253" w:rsidP="000A7A72">
            <w:pPr>
              <w:pStyle w:val="Tabletext"/>
              <w:rPr>
                <w:rFonts w:cs="Arial"/>
                <w:lang w:val="en-GB"/>
              </w:rPr>
            </w:pPr>
            <w:r w:rsidRPr="00F97333">
              <w:rPr>
                <w:rFonts w:cs="Arial"/>
                <w:lang w:val="en-GB"/>
              </w:rPr>
              <w:t>Net assets ($ millions)</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525CC77" w14:textId="0F9B27A0" w:rsidR="00383253" w:rsidRPr="00F97333" w:rsidRDefault="00383253" w:rsidP="000A7A72">
            <w:pPr>
              <w:pStyle w:val="Tabletext"/>
              <w:rPr>
                <w:rFonts w:cs="Arial"/>
                <w:lang w:val="en-GB"/>
              </w:rPr>
            </w:pPr>
            <w:r w:rsidRPr="00F97333">
              <w:rPr>
                <w:rFonts w:cs="Arial"/>
                <w:lang w:val="en-GB"/>
              </w:rPr>
              <w:t>$1578.60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0621D14B" w14:textId="4E4BEDE1" w:rsidR="00383253" w:rsidRPr="00F97333" w:rsidRDefault="00383253" w:rsidP="000A7A72">
            <w:pPr>
              <w:pStyle w:val="Tabletext"/>
              <w:rPr>
                <w:rFonts w:cs="Arial"/>
                <w:lang w:val="en-GB"/>
              </w:rPr>
            </w:pPr>
            <w:r w:rsidRPr="00F97333">
              <w:rPr>
                <w:rFonts w:cs="Arial"/>
                <w:lang w:val="en-GB"/>
              </w:rPr>
              <w:t>$1620.10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5A66E3FA" w14:textId="51F1B8E3" w:rsidR="00383253" w:rsidRPr="00F97333" w:rsidRDefault="00383253" w:rsidP="000A7A72">
            <w:pPr>
              <w:pStyle w:val="Tabletext"/>
              <w:rPr>
                <w:rFonts w:cs="Arial"/>
                <w:lang w:val="en-GB"/>
              </w:rPr>
            </w:pPr>
            <w:r w:rsidRPr="00F97333">
              <w:rPr>
                <w:rFonts w:cs="Arial"/>
                <w:lang w:val="en-GB"/>
              </w:rPr>
              <w:t>$1657.60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844D915" w14:textId="414EC8BD" w:rsidR="00383253" w:rsidRPr="00F97333" w:rsidRDefault="00383253" w:rsidP="000A7A72">
            <w:pPr>
              <w:pStyle w:val="Tabletext"/>
              <w:rPr>
                <w:rFonts w:cs="Arial"/>
                <w:lang w:val="en-GB"/>
              </w:rPr>
            </w:pPr>
            <w:r w:rsidRPr="00F97333">
              <w:rPr>
                <w:rFonts w:cs="Arial"/>
                <w:lang w:val="en-GB"/>
              </w:rPr>
              <w:t>$1706.70</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4448C1F6" w14:textId="0677C033" w:rsidR="00383253" w:rsidRPr="00F97333" w:rsidRDefault="00383253" w:rsidP="000A7A72">
            <w:pPr>
              <w:pStyle w:val="Tabletext"/>
              <w:rPr>
                <w:rFonts w:cs="Arial"/>
                <w:lang w:val="en-GB"/>
              </w:rPr>
            </w:pPr>
            <w:r w:rsidRPr="00F97333">
              <w:rPr>
                <w:rFonts w:cs="Arial"/>
                <w:lang w:val="en-GB"/>
              </w:rPr>
              <w:t>$1762.58</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3645D136" w14:textId="77777777" w:rsidR="00383253" w:rsidRPr="00F97333" w:rsidRDefault="00383253" w:rsidP="000A7A72">
            <w:pPr>
              <w:pStyle w:val="Tabletext"/>
              <w:rPr>
                <w:rFonts w:cs="Arial"/>
                <w:lang w:val="en-GB"/>
              </w:rPr>
            </w:pPr>
            <w:r w:rsidRPr="00F97333">
              <w:rPr>
                <w:rFonts w:cs="Arial"/>
                <w:lang w:val="en-GB"/>
              </w:rPr>
              <w:t>N/A</w:t>
            </w:r>
          </w:p>
        </w:tc>
        <w:tc>
          <w:tcPr>
            <w:tcW w:w="1053" w:type="dxa"/>
            <w:tcBorders>
              <w:top w:val="single" w:sz="2" w:space="0" w:color="000000"/>
              <w:left w:val="single" w:sz="6" w:space="0" w:color="000000"/>
              <w:bottom w:val="single" w:sz="2" w:space="0" w:color="000000"/>
              <w:right w:val="single" w:sz="6" w:space="0" w:color="000000"/>
            </w:tcBorders>
            <w:tcMar>
              <w:top w:w="57" w:type="dxa"/>
              <w:left w:w="57" w:type="dxa"/>
              <w:bottom w:w="57" w:type="dxa"/>
              <w:right w:w="57" w:type="dxa"/>
            </w:tcMar>
            <w:vAlign w:val="center"/>
          </w:tcPr>
          <w:p w14:paraId="2F77CC1A" w14:textId="3B150738" w:rsidR="00383253" w:rsidRPr="00F97333" w:rsidRDefault="00383253" w:rsidP="000A7A72">
            <w:pPr>
              <w:pStyle w:val="Tabletext"/>
              <w:rPr>
                <w:rFonts w:cs="Arial"/>
                <w:lang w:val="en-GB"/>
              </w:rPr>
            </w:pPr>
            <w:r w:rsidRPr="00F97333">
              <w:rPr>
                <w:rFonts w:cs="Arial"/>
                <w:lang w:val="en-GB"/>
              </w:rPr>
              <w:t>$1665.12</w:t>
            </w:r>
          </w:p>
        </w:tc>
      </w:tr>
    </w:tbl>
    <w:p w14:paraId="768B97FB" w14:textId="77777777" w:rsidR="00C91688" w:rsidRPr="00F97333" w:rsidRDefault="00C91688" w:rsidP="00C91688">
      <w:pPr>
        <w:suppressAutoHyphens/>
        <w:autoSpaceDE w:val="0"/>
        <w:autoSpaceDN w:val="0"/>
        <w:adjustRightInd w:val="0"/>
        <w:spacing w:after="227" w:line="288" w:lineRule="auto"/>
        <w:textAlignment w:val="center"/>
        <w:rPr>
          <w:rFonts w:cs="Arial"/>
          <w:color w:val="000000"/>
          <w:spacing w:val="-2"/>
          <w:sz w:val="18"/>
          <w:szCs w:val="18"/>
          <w:lang w:val="en-US"/>
        </w:rPr>
      </w:pPr>
    </w:p>
    <w:p w14:paraId="4ED9B4CE" w14:textId="6A3DC5FE" w:rsidR="00383253" w:rsidRPr="00F97333" w:rsidRDefault="00383253" w:rsidP="000A7A72">
      <w:pPr>
        <w:pStyle w:val="ARheading4"/>
        <w:rPr>
          <w:rFonts w:cs="Arial"/>
          <w:lang w:val="en-US"/>
        </w:rPr>
      </w:pPr>
      <w:r w:rsidRPr="00F97333">
        <w:rPr>
          <w:rFonts w:cs="Arial"/>
          <w:lang w:val="en-US"/>
        </w:rPr>
        <w:t>Payment of accounts 2018–19</w:t>
      </w:r>
    </w:p>
    <w:tbl>
      <w:tblPr>
        <w:tblW w:w="9271" w:type="dxa"/>
        <w:tblInd w:w="-8" w:type="dxa"/>
        <w:tblLayout w:type="fixed"/>
        <w:tblCellMar>
          <w:left w:w="0" w:type="dxa"/>
          <w:right w:w="0" w:type="dxa"/>
        </w:tblCellMar>
        <w:tblLook w:val="0000" w:firstRow="0" w:lastRow="0" w:firstColumn="0" w:lastColumn="0" w:noHBand="0" w:noVBand="0"/>
      </w:tblPr>
      <w:tblGrid>
        <w:gridCol w:w="1545"/>
        <w:gridCol w:w="1545"/>
        <w:gridCol w:w="1545"/>
        <w:gridCol w:w="1545"/>
        <w:gridCol w:w="1545"/>
        <w:gridCol w:w="1546"/>
      </w:tblGrid>
      <w:tr w:rsidR="00383253" w:rsidRPr="00F97333" w14:paraId="0F48C238" w14:textId="77777777" w:rsidTr="00062AFD">
        <w:trPr>
          <w:trHeight w:val="119"/>
          <w:tblHeader/>
        </w:trPr>
        <w:tc>
          <w:tcPr>
            <w:tcW w:w="154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93969DD" w14:textId="77777777" w:rsidR="00383253" w:rsidRPr="00F97333" w:rsidRDefault="00383253" w:rsidP="000A7A72">
            <w:pPr>
              <w:pStyle w:val="Tabletext"/>
              <w:rPr>
                <w:rFonts w:cs="Arial"/>
                <w:b/>
                <w:bCs/>
                <w:sz w:val="16"/>
                <w:lang w:val="en-GB"/>
              </w:rPr>
            </w:pPr>
            <w:r w:rsidRPr="00F97333">
              <w:rPr>
                <w:rFonts w:cs="Arial"/>
                <w:b/>
                <w:bCs/>
                <w:lang w:val="en-GB"/>
              </w:rPr>
              <w:t xml:space="preserve">All suppliers, </w:t>
            </w:r>
            <w:r w:rsidRPr="00F97333">
              <w:rPr>
                <w:rFonts w:cs="Arial"/>
                <w:b/>
                <w:bCs/>
                <w:lang w:val="en-GB"/>
              </w:rPr>
              <w:br/>
              <w:t>by quarter</w:t>
            </w:r>
          </w:p>
        </w:tc>
        <w:tc>
          <w:tcPr>
            <w:tcW w:w="154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A9F2F09" w14:textId="77777777" w:rsidR="00383253" w:rsidRPr="00F97333" w:rsidRDefault="00383253" w:rsidP="000A7A72">
            <w:pPr>
              <w:pStyle w:val="Tabletext"/>
              <w:rPr>
                <w:rFonts w:cs="Arial"/>
                <w:b/>
                <w:bCs/>
                <w:sz w:val="16"/>
                <w:lang w:val="en-GB"/>
              </w:rPr>
            </w:pPr>
            <w:r w:rsidRPr="00F97333">
              <w:rPr>
                <w:rFonts w:cs="Arial"/>
                <w:b/>
                <w:bCs/>
                <w:lang w:val="en-GB"/>
              </w:rPr>
              <w:t xml:space="preserve">Current within due date ($) </w:t>
            </w:r>
          </w:p>
        </w:tc>
        <w:tc>
          <w:tcPr>
            <w:tcW w:w="154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7DC2764" w14:textId="77777777" w:rsidR="00383253" w:rsidRPr="00F97333" w:rsidRDefault="00383253" w:rsidP="000A7A72">
            <w:pPr>
              <w:pStyle w:val="Tabletext"/>
              <w:rPr>
                <w:rFonts w:cs="Arial"/>
                <w:b/>
                <w:bCs/>
                <w:sz w:val="16"/>
                <w:lang w:val="en-GB"/>
              </w:rPr>
            </w:pPr>
            <w:r w:rsidRPr="00F97333">
              <w:rPr>
                <w:rFonts w:cs="Arial"/>
                <w:b/>
                <w:bCs/>
                <w:lang w:val="en-GB"/>
              </w:rPr>
              <w:t>Less than 30 days overdue ($)</w:t>
            </w:r>
          </w:p>
        </w:tc>
        <w:tc>
          <w:tcPr>
            <w:tcW w:w="154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3DFE6DD" w14:textId="77777777" w:rsidR="00383253" w:rsidRPr="00F97333" w:rsidRDefault="00383253" w:rsidP="000A7A72">
            <w:pPr>
              <w:pStyle w:val="Tabletext"/>
              <w:rPr>
                <w:rFonts w:cs="Arial"/>
                <w:b/>
                <w:bCs/>
                <w:sz w:val="16"/>
                <w:lang w:val="en-GB"/>
              </w:rPr>
            </w:pPr>
            <w:r w:rsidRPr="00F97333">
              <w:rPr>
                <w:rFonts w:cs="Arial"/>
                <w:b/>
                <w:bCs/>
                <w:lang w:val="en-GB"/>
              </w:rPr>
              <w:t xml:space="preserve">Between 30 and </w:t>
            </w:r>
            <w:r w:rsidRPr="00F97333">
              <w:rPr>
                <w:rFonts w:cs="Arial"/>
                <w:b/>
                <w:bCs/>
                <w:lang w:val="en-GB"/>
              </w:rPr>
              <w:br/>
              <w:t>60 days overdue ($)</w:t>
            </w:r>
          </w:p>
        </w:tc>
        <w:tc>
          <w:tcPr>
            <w:tcW w:w="154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FA8ADAF" w14:textId="77777777" w:rsidR="00383253" w:rsidRPr="00F97333" w:rsidRDefault="00383253" w:rsidP="000A7A72">
            <w:pPr>
              <w:pStyle w:val="Tabletext"/>
              <w:rPr>
                <w:rFonts w:cs="Arial"/>
                <w:b/>
                <w:bCs/>
                <w:sz w:val="16"/>
                <w:lang w:val="en-GB"/>
              </w:rPr>
            </w:pPr>
            <w:r w:rsidRPr="00F97333">
              <w:rPr>
                <w:rFonts w:cs="Arial"/>
                <w:b/>
                <w:bCs/>
                <w:lang w:val="en-GB"/>
              </w:rPr>
              <w:t xml:space="preserve">Between 60 and </w:t>
            </w:r>
            <w:r w:rsidRPr="00F97333">
              <w:rPr>
                <w:rFonts w:cs="Arial"/>
                <w:b/>
                <w:bCs/>
                <w:lang w:val="en-GB"/>
              </w:rPr>
              <w:br/>
              <w:t>90 days overdue ($)</w:t>
            </w:r>
          </w:p>
        </w:tc>
        <w:tc>
          <w:tcPr>
            <w:tcW w:w="154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51C0717" w14:textId="77777777" w:rsidR="00383253" w:rsidRPr="00F97333" w:rsidRDefault="00383253" w:rsidP="000A7A72">
            <w:pPr>
              <w:pStyle w:val="Tabletext"/>
              <w:rPr>
                <w:rFonts w:cs="Arial"/>
                <w:b/>
                <w:bCs/>
                <w:sz w:val="16"/>
                <w:lang w:val="en-GB"/>
              </w:rPr>
            </w:pPr>
            <w:r w:rsidRPr="00F97333">
              <w:rPr>
                <w:rFonts w:cs="Arial"/>
                <w:b/>
                <w:bCs/>
                <w:lang w:val="en-GB"/>
              </w:rPr>
              <w:t>More than 90 days overdue ($)</w:t>
            </w:r>
          </w:p>
        </w:tc>
      </w:tr>
      <w:tr w:rsidR="00383253" w:rsidRPr="00F97333" w14:paraId="1DCDF769" w14:textId="77777777" w:rsidTr="00062AFD">
        <w:trPr>
          <w:trHeight w:hRule="exact" w:val="342"/>
        </w:trPr>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54F8F0B" w14:textId="77777777" w:rsidR="00383253" w:rsidRPr="00F97333" w:rsidRDefault="00383253" w:rsidP="002268A9">
            <w:pPr>
              <w:pStyle w:val="Tabletext"/>
              <w:rPr>
                <w:rFonts w:cs="Arial"/>
              </w:rPr>
            </w:pPr>
            <w:r w:rsidRPr="00F97333">
              <w:rPr>
                <w:rFonts w:cs="Arial"/>
              </w:rPr>
              <w:t>September 2018</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082F9BC0" w14:textId="2518DBDC" w:rsidR="00383253" w:rsidRPr="00F97333" w:rsidRDefault="00383253" w:rsidP="002268A9">
            <w:pPr>
              <w:pStyle w:val="Tabletext"/>
              <w:rPr>
                <w:rFonts w:cs="Arial"/>
              </w:rPr>
            </w:pPr>
            <w:r w:rsidRPr="00F97333">
              <w:rPr>
                <w:rFonts w:cs="Arial"/>
              </w:rPr>
              <w:t>12</w:t>
            </w:r>
            <w:r w:rsidR="000A7A72" w:rsidRPr="00F97333">
              <w:rPr>
                <w:rFonts w:cs="Arial"/>
              </w:rPr>
              <w:t>,</w:t>
            </w:r>
            <w:r w:rsidRPr="00F97333">
              <w:rPr>
                <w:rFonts w:cs="Arial"/>
              </w:rPr>
              <w:t>673</w:t>
            </w:r>
            <w:r w:rsidR="000A7A72" w:rsidRPr="00F97333">
              <w:rPr>
                <w:rFonts w:cs="Arial"/>
              </w:rPr>
              <w:t>,</w:t>
            </w:r>
            <w:r w:rsidRPr="00F97333">
              <w:rPr>
                <w:rFonts w:cs="Arial"/>
              </w:rPr>
              <w:t>594</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2576C6E1" w14:textId="13A377EE" w:rsidR="00383253" w:rsidRPr="00F97333" w:rsidRDefault="00383253" w:rsidP="002268A9">
            <w:pPr>
              <w:pStyle w:val="Tabletext"/>
              <w:rPr>
                <w:rFonts w:cs="Arial"/>
              </w:rPr>
            </w:pPr>
            <w:r w:rsidRPr="00F97333">
              <w:rPr>
                <w:rFonts w:cs="Arial"/>
              </w:rPr>
              <w:t>633</w:t>
            </w:r>
            <w:r w:rsidR="000A7A72" w:rsidRPr="00F97333">
              <w:rPr>
                <w:rFonts w:cs="Arial"/>
              </w:rPr>
              <w:t>,</w:t>
            </w:r>
            <w:r w:rsidRPr="00F97333">
              <w:rPr>
                <w:rFonts w:cs="Arial"/>
              </w:rPr>
              <w:t>680</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8B86D12" w14:textId="77777777" w:rsidR="00383253" w:rsidRPr="00F97333" w:rsidRDefault="00383253" w:rsidP="002268A9">
            <w:pPr>
              <w:pStyle w:val="Tabletext"/>
              <w:rPr>
                <w:rFonts w:cs="Arial"/>
              </w:rPr>
            </w:pPr>
            <w:r w:rsidRPr="00F97333">
              <w:rPr>
                <w:rFonts w:cs="Arial"/>
              </w:rPr>
              <w:t xml:space="preserve"> -</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63D2262" w14:textId="77777777" w:rsidR="00383253" w:rsidRPr="00F97333" w:rsidRDefault="00383253" w:rsidP="002268A9">
            <w:pPr>
              <w:pStyle w:val="Tabletext"/>
              <w:rPr>
                <w:rFonts w:cs="Arial"/>
              </w:rPr>
            </w:pPr>
            <w:r w:rsidRPr="00F97333">
              <w:rPr>
                <w:rFonts w:cs="Arial"/>
              </w:rPr>
              <w:t xml:space="preserve"> -</w:t>
            </w:r>
          </w:p>
        </w:tc>
        <w:tc>
          <w:tcPr>
            <w:tcW w:w="15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25CD115" w14:textId="77777777" w:rsidR="00383253" w:rsidRPr="00F97333" w:rsidRDefault="00383253" w:rsidP="002268A9">
            <w:pPr>
              <w:pStyle w:val="Tabletext"/>
              <w:rPr>
                <w:rFonts w:cs="Arial"/>
              </w:rPr>
            </w:pPr>
            <w:r w:rsidRPr="00F97333">
              <w:rPr>
                <w:rFonts w:cs="Arial"/>
              </w:rPr>
              <w:t xml:space="preserve"> -</w:t>
            </w:r>
          </w:p>
        </w:tc>
      </w:tr>
      <w:tr w:rsidR="00383253" w:rsidRPr="00F97333" w14:paraId="16A67940" w14:textId="77777777" w:rsidTr="00062AFD">
        <w:trPr>
          <w:trHeight w:hRule="exact" w:val="342"/>
        </w:trPr>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1993663" w14:textId="77777777" w:rsidR="00383253" w:rsidRPr="00F97333" w:rsidRDefault="00383253" w:rsidP="002268A9">
            <w:pPr>
              <w:pStyle w:val="Tabletext"/>
              <w:rPr>
                <w:rFonts w:cs="Arial"/>
              </w:rPr>
            </w:pPr>
            <w:r w:rsidRPr="00F97333">
              <w:rPr>
                <w:rFonts w:cs="Arial"/>
              </w:rPr>
              <w:t>December 2018</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6DC83320" w14:textId="089FA258" w:rsidR="00383253" w:rsidRPr="00F97333" w:rsidRDefault="00383253" w:rsidP="002268A9">
            <w:pPr>
              <w:pStyle w:val="Tabletext"/>
              <w:rPr>
                <w:rFonts w:cs="Arial"/>
              </w:rPr>
            </w:pPr>
            <w:r w:rsidRPr="00F97333">
              <w:rPr>
                <w:rFonts w:cs="Arial"/>
              </w:rPr>
              <w:t>13</w:t>
            </w:r>
            <w:r w:rsidR="000A7A72" w:rsidRPr="00F97333">
              <w:rPr>
                <w:rFonts w:cs="Arial"/>
              </w:rPr>
              <w:t>,</w:t>
            </w:r>
            <w:r w:rsidRPr="00F97333">
              <w:rPr>
                <w:rFonts w:cs="Arial"/>
              </w:rPr>
              <w:t>690</w:t>
            </w:r>
            <w:r w:rsidR="000A7A72" w:rsidRPr="00F97333">
              <w:rPr>
                <w:rFonts w:cs="Arial"/>
              </w:rPr>
              <w:t>,</w:t>
            </w:r>
            <w:r w:rsidRPr="00F97333">
              <w:rPr>
                <w:rFonts w:cs="Arial"/>
              </w:rPr>
              <w:t>085</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345E578D" w14:textId="0F256572" w:rsidR="00383253" w:rsidRPr="00F97333" w:rsidRDefault="00383253" w:rsidP="002268A9">
            <w:pPr>
              <w:pStyle w:val="Tabletext"/>
              <w:rPr>
                <w:rFonts w:cs="Arial"/>
              </w:rPr>
            </w:pPr>
            <w:r w:rsidRPr="00F97333">
              <w:rPr>
                <w:rFonts w:cs="Arial"/>
              </w:rPr>
              <w:t>684</w:t>
            </w:r>
            <w:r w:rsidR="000A7A72" w:rsidRPr="00F97333">
              <w:rPr>
                <w:rFonts w:cs="Arial"/>
              </w:rPr>
              <w:t>,</w:t>
            </w:r>
            <w:r w:rsidRPr="00F97333">
              <w:rPr>
                <w:rFonts w:cs="Arial"/>
              </w:rPr>
              <w:t>504</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2518415" w14:textId="77777777" w:rsidR="00383253" w:rsidRPr="00F97333" w:rsidRDefault="00383253" w:rsidP="002268A9">
            <w:pPr>
              <w:pStyle w:val="Tabletext"/>
              <w:rPr>
                <w:rFonts w:cs="Arial"/>
              </w:rPr>
            </w:pPr>
            <w:r w:rsidRPr="00F97333">
              <w:rPr>
                <w:rFonts w:cs="Arial"/>
              </w:rPr>
              <w:t xml:space="preserve"> -</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C44D486" w14:textId="77777777" w:rsidR="00383253" w:rsidRPr="00F97333" w:rsidRDefault="00383253" w:rsidP="002268A9">
            <w:pPr>
              <w:pStyle w:val="Tabletext"/>
              <w:rPr>
                <w:rFonts w:cs="Arial"/>
              </w:rPr>
            </w:pPr>
            <w:r w:rsidRPr="00F97333">
              <w:rPr>
                <w:rFonts w:cs="Arial"/>
              </w:rPr>
              <w:t xml:space="preserve"> -</w:t>
            </w:r>
          </w:p>
        </w:tc>
        <w:tc>
          <w:tcPr>
            <w:tcW w:w="15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799E9AD" w14:textId="77777777" w:rsidR="00383253" w:rsidRPr="00F97333" w:rsidRDefault="00383253" w:rsidP="002268A9">
            <w:pPr>
              <w:pStyle w:val="Tabletext"/>
              <w:rPr>
                <w:rFonts w:cs="Arial"/>
              </w:rPr>
            </w:pPr>
            <w:r w:rsidRPr="00F97333">
              <w:rPr>
                <w:rFonts w:cs="Arial"/>
              </w:rPr>
              <w:t xml:space="preserve"> -</w:t>
            </w:r>
          </w:p>
        </w:tc>
      </w:tr>
      <w:tr w:rsidR="00383253" w:rsidRPr="00F97333" w14:paraId="2AE795ED" w14:textId="77777777" w:rsidTr="00062AFD">
        <w:trPr>
          <w:trHeight w:hRule="exact" w:val="342"/>
        </w:trPr>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B865934" w14:textId="77777777" w:rsidR="00383253" w:rsidRPr="00F97333" w:rsidRDefault="00383253" w:rsidP="002268A9">
            <w:pPr>
              <w:pStyle w:val="Tabletext"/>
              <w:rPr>
                <w:rFonts w:cs="Arial"/>
              </w:rPr>
            </w:pPr>
            <w:r w:rsidRPr="00F97333">
              <w:rPr>
                <w:rFonts w:cs="Arial"/>
              </w:rPr>
              <w:t>March 2019</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3C18E846" w14:textId="662B7D79" w:rsidR="00383253" w:rsidRPr="00F97333" w:rsidRDefault="00383253" w:rsidP="002268A9">
            <w:pPr>
              <w:pStyle w:val="Tabletext"/>
              <w:rPr>
                <w:rFonts w:cs="Arial"/>
              </w:rPr>
            </w:pPr>
            <w:r w:rsidRPr="00F97333">
              <w:rPr>
                <w:rFonts w:cs="Arial"/>
              </w:rPr>
              <w:t>8</w:t>
            </w:r>
            <w:r w:rsidR="000A7A72" w:rsidRPr="00F97333">
              <w:rPr>
                <w:rFonts w:cs="Arial"/>
              </w:rPr>
              <w:t>,</w:t>
            </w:r>
            <w:r w:rsidRPr="00F97333">
              <w:rPr>
                <w:rFonts w:cs="Arial"/>
              </w:rPr>
              <w:t>298</w:t>
            </w:r>
            <w:r w:rsidR="000A7A72" w:rsidRPr="00F97333">
              <w:rPr>
                <w:rFonts w:cs="Arial"/>
              </w:rPr>
              <w:t>,</w:t>
            </w:r>
            <w:r w:rsidRPr="00F97333">
              <w:rPr>
                <w:rFonts w:cs="Arial"/>
              </w:rPr>
              <w:t>293</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22938ABE" w14:textId="3CDA2EC7" w:rsidR="00383253" w:rsidRPr="00F97333" w:rsidRDefault="00383253" w:rsidP="002268A9">
            <w:pPr>
              <w:pStyle w:val="Tabletext"/>
              <w:rPr>
                <w:rFonts w:cs="Arial"/>
              </w:rPr>
            </w:pPr>
            <w:r w:rsidRPr="00F97333">
              <w:rPr>
                <w:rFonts w:cs="Arial"/>
              </w:rPr>
              <w:t>414</w:t>
            </w:r>
            <w:r w:rsidR="000A7A72" w:rsidRPr="00F97333">
              <w:rPr>
                <w:rFonts w:cs="Arial"/>
              </w:rPr>
              <w:t>,</w:t>
            </w:r>
            <w:r w:rsidRPr="00F97333">
              <w:rPr>
                <w:rFonts w:cs="Arial"/>
              </w:rPr>
              <w:t>915</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13E4F2D" w14:textId="77777777" w:rsidR="00383253" w:rsidRPr="00F97333" w:rsidRDefault="00383253" w:rsidP="002268A9">
            <w:pPr>
              <w:pStyle w:val="Tabletext"/>
              <w:rPr>
                <w:rFonts w:cs="Arial"/>
              </w:rPr>
            </w:pPr>
            <w:r w:rsidRPr="00F97333">
              <w:rPr>
                <w:rFonts w:cs="Arial"/>
              </w:rPr>
              <w:t xml:space="preserve"> -</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E703503" w14:textId="77777777" w:rsidR="00383253" w:rsidRPr="00F97333" w:rsidRDefault="00383253" w:rsidP="002268A9">
            <w:pPr>
              <w:pStyle w:val="Tabletext"/>
              <w:rPr>
                <w:rFonts w:cs="Arial"/>
              </w:rPr>
            </w:pPr>
            <w:r w:rsidRPr="00F97333">
              <w:rPr>
                <w:rFonts w:cs="Arial"/>
              </w:rPr>
              <w:t xml:space="preserve"> -</w:t>
            </w:r>
          </w:p>
        </w:tc>
        <w:tc>
          <w:tcPr>
            <w:tcW w:w="15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1AE6864" w14:textId="77777777" w:rsidR="00383253" w:rsidRPr="00F97333" w:rsidRDefault="00383253" w:rsidP="002268A9">
            <w:pPr>
              <w:pStyle w:val="Tabletext"/>
              <w:rPr>
                <w:rFonts w:cs="Arial"/>
              </w:rPr>
            </w:pPr>
            <w:r w:rsidRPr="00F97333">
              <w:rPr>
                <w:rFonts w:cs="Arial"/>
              </w:rPr>
              <w:t xml:space="preserve"> -</w:t>
            </w:r>
          </w:p>
        </w:tc>
      </w:tr>
      <w:tr w:rsidR="00383253" w:rsidRPr="00F97333" w14:paraId="171BBEE0" w14:textId="77777777" w:rsidTr="00062AFD">
        <w:trPr>
          <w:trHeight w:hRule="exact" w:val="342"/>
        </w:trPr>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16F7786" w14:textId="77777777" w:rsidR="00383253" w:rsidRPr="00F97333" w:rsidRDefault="00383253" w:rsidP="002268A9">
            <w:pPr>
              <w:pStyle w:val="Tabletext"/>
              <w:rPr>
                <w:rFonts w:cs="Arial"/>
              </w:rPr>
            </w:pPr>
            <w:r w:rsidRPr="00F97333">
              <w:rPr>
                <w:rFonts w:cs="Arial"/>
              </w:rPr>
              <w:t>June 2019</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7C48FBA9" w14:textId="5023542F" w:rsidR="00383253" w:rsidRPr="00F97333" w:rsidRDefault="00383253" w:rsidP="002268A9">
            <w:pPr>
              <w:pStyle w:val="Tabletext"/>
              <w:rPr>
                <w:rFonts w:cs="Arial"/>
              </w:rPr>
            </w:pPr>
            <w:r w:rsidRPr="00F97333">
              <w:rPr>
                <w:rFonts w:cs="Arial"/>
              </w:rPr>
              <w:t>10</w:t>
            </w:r>
            <w:r w:rsidR="000A7A72" w:rsidRPr="00F97333">
              <w:rPr>
                <w:rFonts w:cs="Arial"/>
              </w:rPr>
              <w:t>,</w:t>
            </w:r>
            <w:r w:rsidRPr="00F97333">
              <w:rPr>
                <w:rFonts w:cs="Arial"/>
              </w:rPr>
              <w:t>051</w:t>
            </w:r>
            <w:r w:rsidR="000A7A72" w:rsidRPr="00F97333">
              <w:rPr>
                <w:rFonts w:cs="Arial"/>
              </w:rPr>
              <w:t>,</w:t>
            </w:r>
            <w:r w:rsidRPr="00F97333">
              <w:rPr>
                <w:rFonts w:cs="Arial"/>
              </w:rPr>
              <w:t>187</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16EB7423" w14:textId="6A60E3EF" w:rsidR="00383253" w:rsidRPr="00F97333" w:rsidRDefault="00383253" w:rsidP="002268A9">
            <w:pPr>
              <w:pStyle w:val="Tabletext"/>
              <w:rPr>
                <w:rFonts w:cs="Arial"/>
              </w:rPr>
            </w:pPr>
            <w:r w:rsidRPr="00F97333">
              <w:rPr>
                <w:rFonts w:cs="Arial"/>
              </w:rPr>
              <w:t>502</w:t>
            </w:r>
            <w:r w:rsidR="002268A9" w:rsidRPr="00F97333">
              <w:rPr>
                <w:rFonts w:cs="Arial"/>
              </w:rPr>
              <w:t>,</w:t>
            </w:r>
            <w:r w:rsidRPr="00F97333">
              <w:rPr>
                <w:rFonts w:cs="Arial"/>
              </w:rPr>
              <w:t>559</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1D3325D" w14:textId="77777777" w:rsidR="00383253" w:rsidRPr="00F97333" w:rsidRDefault="00383253" w:rsidP="002268A9">
            <w:pPr>
              <w:pStyle w:val="Tabletext"/>
              <w:rPr>
                <w:rFonts w:cs="Arial"/>
              </w:rPr>
            </w:pPr>
            <w:r w:rsidRPr="00F97333">
              <w:rPr>
                <w:rFonts w:cs="Arial"/>
              </w:rPr>
              <w:t xml:space="preserve"> -</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E3FF6D8" w14:textId="77777777" w:rsidR="00383253" w:rsidRPr="00F97333" w:rsidRDefault="00383253" w:rsidP="002268A9">
            <w:pPr>
              <w:pStyle w:val="Tabletext"/>
              <w:rPr>
                <w:rFonts w:cs="Arial"/>
              </w:rPr>
            </w:pPr>
            <w:r w:rsidRPr="00F97333">
              <w:rPr>
                <w:rFonts w:cs="Arial"/>
              </w:rPr>
              <w:t xml:space="preserve"> -</w:t>
            </w:r>
          </w:p>
        </w:tc>
        <w:tc>
          <w:tcPr>
            <w:tcW w:w="15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6EDAD3C" w14:textId="77777777" w:rsidR="00383253" w:rsidRPr="00F97333" w:rsidRDefault="00383253" w:rsidP="002268A9">
            <w:pPr>
              <w:pStyle w:val="Tabletext"/>
              <w:rPr>
                <w:rFonts w:cs="Arial"/>
              </w:rPr>
            </w:pPr>
            <w:r w:rsidRPr="00F97333">
              <w:rPr>
                <w:rFonts w:cs="Arial"/>
              </w:rPr>
              <w:t xml:space="preserve"> -</w:t>
            </w:r>
          </w:p>
        </w:tc>
      </w:tr>
    </w:tbl>
    <w:p w14:paraId="1588AAB2" w14:textId="1E765664" w:rsidR="00A33568" w:rsidRPr="00F97333" w:rsidRDefault="00A33568" w:rsidP="00A33568">
      <w:pPr>
        <w:suppressAutoHyphens/>
        <w:autoSpaceDE w:val="0"/>
        <w:autoSpaceDN w:val="0"/>
        <w:adjustRightInd w:val="0"/>
        <w:spacing w:after="227" w:line="288" w:lineRule="auto"/>
        <w:textAlignment w:val="center"/>
        <w:rPr>
          <w:rFonts w:cs="Arial"/>
          <w:color w:val="000000"/>
          <w:spacing w:val="-2"/>
          <w:sz w:val="18"/>
          <w:szCs w:val="18"/>
          <w:lang w:val="en-US"/>
        </w:rPr>
      </w:pPr>
    </w:p>
    <w:tbl>
      <w:tblPr>
        <w:tblW w:w="9307" w:type="dxa"/>
        <w:tblInd w:w="-8" w:type="dxa"/>
        <w:tblLayout w:type="fixed"/>
        <w:tblCellMar>
          <w:left w:w="0" w:type="dxa"/>
          <w:right w:w="0" w:type="dxa"/>
        </w:tblCellMar>
        <w:tblLook w:val="0000" w:firstRow="0" w:lastRow="0" w:firstColumn="0" w:lastColumn="0" w:noHBand="0" w:noVBand="0"/>
      </w:tblPr>
      <w:tblGrid>
        <w:gridCol w:w="1551"/>
        <w:gridCol w:w="1551"/>
        <w:gridCol w:w="1551"/>
        <w:gridCol w:w="1551"/>
        <w:gridCol w:w="1551"/>
        <w:gridCol w:w="1552"/>
      </w:tblGrid>
      <w:tr w:rsidR="00383253" w:rsidRPr="00F97333" w14:paraId="2D849EAB" w14:textId="77777777" w:rsidTr="00062AFD">
        <w:trPr>
          <w:cantSplit/>
          <w:trHeight w:val="306"/>
          <w:tblHeader/>
        </w:trPr>
        <w:tc>
          <w:tcPr>
            <w:tcW w:w="1551"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33261B3" w14:textId="77777777" w:rsidR="00383253" w:rsidRPr="00F97333" w:rsidRDefault="00383253" w:rsidP="002268A9">
            <w:pPr>
              <w:pStyle w:val="Tabletext"/>
              <w:rPr>
                <w:rFonts w:cs="Arial"/>
                <w:b/>
                <w:bCs/>
                <w:sz w:val="16"/>
                <w:lang w:val="en-GB"/>
              </w:rPr>
            </w:pPr>
            <w:r w:rsidRPr="00F97333">
              <w:rPr>
                <w:rFonts w:cs="Arial"/>
                <w:b/>
                <w:bCs/>
                <w:lang w:val="en-GB"/>
              </w:rPr>
              <w:t xml:space="preserve">Small business, </w:t>
            </w:r>
            <w:r w:rsidRPr="00F97333">
              <w:rPr>
                <w:rFonts w:cs="Arial"/>
                <w:b/>
                <w:bCs/>
                <w:lang w:val="en-GB"/>
              </w:rPr>
              <w:br/>
              <w:t>by quarter</w:t>
            </w:r>
          </w:p>
        </w:tc>
        <w:tc>
          <w:tcPr>
            <w:tcW w:w="1551"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EDAD0D8" w14:textId="77777777" w:rsidR="00383253" w:rsidRPr="00F97333" w:rsidRDefault="00383253" w:rsidP="002268A9">
            <w:pPr>
              <w:pStyle w:val="Tabletext"/>
              <w:rPr>
                <w:rFonts w:cs="Arial"/>
                <w:b/>
                <w:bCs/>
                <w:sz w:val="16"/>
                <w:lang w:val="en-GB"/>
              </w:rPr>
            </w:pPr>
            <w:r w:rsidRPr="00F97333">
              <w:rPr>
                <w:rFonts w:cs="Arial"/>
                <w:b/>
                <w:bCs/>
                <w:lang w:val="en-GB"/>
              </w:rPr>
              <w:t xml:space="preserve">Current within due date ($) </w:t>
            </w:r>
          </w:p>
        </w:tc>
        <w:tc>
          <w:tcPr>
            <w:tcW w:w="1551"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B8AA683" w14:textId="77777777" w:rsidR="00383253" w:rsidRPr="00F97333" w:rsidRDefault="00383253" w:rsidP="002268A9">
            <w:pPr>
              <w:pStyle w:val="Tabletext"/>
              <w:rPr>
                <w:rFonts w:cs="Arial"/>
                <w:b/>
                <w:bCs/>
                <w:sz w:val="16"/>
                <w:lang w:val="en-GB"/>
              </w:rPr>
            </w:pPr>
            <w:r w:rsidRPr="00F97333">
              <w:rPr>
                <w:rFonts w:cs="Arial"/>
                <w:b/>
                <w:bCs/>
                <w:lang w:val="en-GB"/>
              </w:rPr>
              <w:t>Less than 30 days overdue ($)</w:t>
            </w:r>
          </w:p>
        </w:tc>
        <w:tc>
          <w:tcPr>
            <w:tcW w:w="1551"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122EAB3" w14:textId="77777777" w:rsidR="00383253" w:rsidRPr="00F97333" w:rsidRDefault="00383253" w:rsidP="002268A9">
            <w:pPr>
              <w:pStyle w:val="Tabletext"/>
              <w:rPr>
                <w:rFonts w:cs="Arial"/>
                <w:b/>
                <w:bCs/>
                <w:sz w:val="16"/>
                <w:lang w:val="en-GB"/>
              </w:rPr>
            </w:pPr>
            <w:r w:rsidRPr="00F97333">
              <w:rPr>
                <w:rFonts w:cs="Arial"/>
                <w:b/>
                <w:bCs/>
                <w:lang w:val="en-GB"/>
              </w:rPr>
              <w:t xml:space="preserve">Between 30 and </w:t>
            </w:r>
            <w:r w:rsidRPr="00F97333">
              <w:rPr>
                <w:rFonts w:cs="Arial"/>
                <w:b/>
                <w:bCs/>
                <w:lang w:val="en-GB"/>
              </w:rPr>
              <w:br/>
              <w:t>60 days overdue ($)</w:t>
            </w:r>
          </w:p>
        </w:tc>
        <w:tc>
          <w:tcPr>
            <w:tcW w:w="1551"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392994B" w14:textId="77777777" w:rsidR="00383253" w:rsidRPr="00F97333" w:rsidRDefault="00383253" w:rsidP="002268A9">
            <w:pPr>
              <w:pStyle w:val="Tabletext"/>
              <w:rPr>
                <w:rFonts w:cs="Arial"/>
                <w:b/>
                <w:bCs/>
                <w:sz w:val="16"/>
                <w:lang w:val="en-GB"/>
              </w:rPr>
            </w:pPr>
            <w:r w:rsidRPr="00F97333">
              <w:rPr>
                <w:rFonts w:cs="Arial"/>
                <w:b/>
                <w:bCs/>
                <w:lang w:val="en-GB"/>
              </w:rPr>
              <w:t xml:space="preserve">Between 60 and </w:t>
            </w:r>
            <w:r w:rsidRPr="00F97333">
              <w:rPr>
                <w:rFonts w:cs="Arial"/>
                <w:b/>
                <w:bCs/>
                <w:lang w:val="en-GB"/>
              </w:rPr>
              <w:br/>
              <w:t>90 days overdue ($)</w:t>
            </w:r>
          </w:p>
        </w:tc>
        <w:tc>
          <w:tcPr>
            <w:tcW w:w="1552"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A0F7191" w14:textId="77777777" w:rsidR="00383253" w:rsidRPr="00F97333" w:rsidRDefault="00383253" w:rsidP="002268A9">
            <w:pPr>
              <w:pStyle w:val="Tabletext"/>
              <w:rPr>
                <w:rFonts w:cs="Arial"/>
                <w:b/>
                <w:bCs/>
                <w:sz w:val="16"/>
                <w:lang w:val="en-GB"/>
              </w:rPr>
            </w:pPr>
            <w:r w:rsidRPr="00F97333">
              <w:rPr>
                <w:rFonts w:cs="Arial"/>
                <w:b/>
                <w:bCs/>
                <w:lang w:val="en-GB"/>
              </w:rPr>
              <w:t>More than 90 days overdue ($)</w:t>
            </w:r>
          </w:p>
        </w:tc>
      </w:tr>
      <w:tr w:rsidR="00383253" w:rsidRPr="00F97333" w14:paraId="45557E3B" w14:textId="77777777" w:rsidTr="00062AFD">
        <w:trPr>
          <w:trHeight w:hRule="exact" w:val="877"/>
        </w:trPr>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53C7DB8A" w14:textId="77777777" w:rsidR="00383253" w:rsidRPr="00F97333" w:rsidRDefault="00383253" w:rsidP="002268A9">
            <w:pPr>
              <w:pStyle w:val="Tabletext"/>
              <w:rPr>
                <w:rFonts w:cs="Arial"/>
              </w:rPr>
            </w:pPr>
            <w:r w:rsidRPr="00F97333">
              <w:rPr>
                <w:rFonts w:cs="Arial"/>
              </w:rPr>
              <w:t>September 2018</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353E19AC" w14:textId="6575D0AF" w:rsidR="00383253" w:rsidRPr="00F97333" w:rsidRDefault="00383253" w:rsidP="002268A9">
            <w:pPr>
              <w:pStyle w:val="Tabletext"/>
              <w:rPr>
                <w:rFonts w:cs="Arial"/>
              </w:rPr>
            </w:pPr>
            <w:r w:rsidRPr="00F97333">
              <w:rPr>
                <w:rFonts w:cs="Arial"/>
              </w:rPr>
              <w:t>9</w:t>
            </w:r>
            <w:r w:rsidR="002268A9" w:rsidRPr="00F97333">
              <w:rPr>
                <w:rFonts w:cs="Arial"/>
              </w:rPr>
              <w:t>,</w:t>
            </w:r>
            <w:r w:rsidRPr="00F97333">
              <w:rPr>
                <w:rFonts w:cs="Arial"/>
              </w:rPr>
              <w:t>505</w:t>
            </w:r>
            <w:r w:rsidR="002268A9" w:rsidRPr="00F97333">
              <w:rPr>
                <w:rFonts w:cs="Arial"/>
              </w:rPr>
              <w:t>,</w:t>
            </w:r>
            <w:r w:rsidRPr="00F97333">
              <w:rPr>
                <w:rFonts w:cs="Arial"/>
              </w:rPr>
              <w:t>195</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2A6B9B7A" w14:textId="1123D75C" w:rsidR="00383253" w:rsidRPr="00F97333" w:rsidRDefault="00383253" w:rsidP="002268A9">
            <w:pPr>
              <w:pStyle w:val="Tabletext"/>
              <w:rPr>
                <w:rFonts w:cs="Arial"/>
              </w:rPr>
            </w:pPr>
            <w:r w:rsidRPr="00F97333">
              <w:rPr>
                <w:rFonts w:cs="Arial"/>
              </w:rPr>
              <w:t>475</w:t>
            </w:r>
            <w:r w:rsidR="002268A9" w:rsidRPr="00F97333">
              <w:rPr>
                <w:rFonts w:cs="Arial"/>
              </w:rPr>
              <w:t>,</w:t>
            </w:r>
            <w:r w:rsidRPr="00F97333">
              <w:rPr>
                <w:rFonts w:cs="Arial"/>
              </w:rPr>
              <w:t>260</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7D384F70" w14:textId="77777777" w:rsidR="00383253" w:rsidRPr="00F97333" w:rsidRDefault="00383253" w:rsidP="002268A9">
            <w:pPr>
              <w:pStyle w:val="Tabletext"/>
              <w:rPr>
                <w:rFonts w:cs="Arial"/>
              </w:rPr>
            </w:pPr>
            <w:r w:rsidRPr="00F97333">
              <w:rPr>
                <w:rFonts w:cs="Arial"/>
              </w:rPr>
              <w:t xml:space="preserve"> -</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744C7DC3" w14:textId="77777777" w:rsidR="00383253" w:rsidRPr="00F97333" w:rsidRDefault="00383253" w:rsidP="002268A9">
            <w:pPr>
              <w:pStyle w:val="Tabletext"/>
              <w:rPr>
                <w:rFonts w:cs="Arial"/>
              </w:rPr>
            </w:pPr>
            <w:r w:rsidRPr="00F97333">
              <w:rPr>
                <w:rFonts w:cs="Arial"/>
              </w:rPr>
              <w:t xml:space="preserve"> -</w:t>
            </w:r>
          </w:p>
        </w:tc>
        <w:tc>
          <w:tcPr>
            <w:tcW w:w="1552"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35818845" w14:textId="77777777" w:rsidR="00383253" w:rsidRPr="00F97333" w:rsidRDefault="00383253" w:rsidP="002268A9">
            <w:pPr>
              <w:pStyle w:val="Tabletext"/>
              <w:rPr>
                <w:rFonts w:cs="Arial"/>
              </w:rPr>
            </w:pPr>
            <w:r w:rsidRPr="00F97333">
              <w:rPr>
                <w:rFonts w:cs="Arial"/>
              </w:rPr>
              <w:t xml:space="preserve"> -</w:t>
            </w:r>
          </w:p>
        </w:tc>
      </w:tr>
      <w:tr w:rsidR="00383253" w:rsidRPr="00F97333" w14:paraId="34F9AF55" w14:textId="77777777" w:rsidTr="00062AFD">
        <w:trPr>
          <w:trHeight w:hRule="exact" w:val="877"/>
        </w:trPr>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7BD87BFD" w14:textId="77777777" w:rsidR="00383253" w:rsidRPr="00F97333" w:rsidRDefault="00383253" w:rsidP="002268A9">
            <w:pPr>
              <w:pStyle w:val="Tabletext"/>
              <w:rPr>
                <w:rFonts w:cs="Arial"/>
              </w:rPr>
            </w:pPr>
            <w:r w:rsidRPr="00F97333">
              <w:rPr>
                <w:rFonts w:cs="Arial"/>
              </w:rPr>
              <w:lastRenderedPageBreak/>
              <w:t>December 2018</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3B19A1F4" w14:textId="51B91670" w:rsidR="00383253" w:rsidRPr="00F97333" w:rsidRDefault="00383253" w:rsidP="002268A9">
            <w:pPr>
              <w:pStyle w:val="Tabletext"/>
              <w:rPr>
                <w:rFonts w:cs="Arial"/>
              </w:rPr>
            </w:pPr>
            <w:r w:rsidRPr="00F97333">
              <w:rPr>
                <w:rFonts w:cs="Arial"/>
              </w:rPr>
              <w:t>10</w:t>
            </w:r>
            <w:r w:rsidR="002268A9" w:rsidRPr="00F97333">
              <w:rPr>
                <w:rFonts w:cs="Arial"/>
              </w:rPr>
              <w:t>,</w:t>
            </w:r>
            <w:r w:rsidRPr="00F97333">
              <w:rPr>
                <w:rFonts w:cs="Arial"/>
              </w:rPr>
              <w:t>267</w:t>
            </w:r>
            <w:r w:rsidR="002268A9" w:rsidRPr="00F97333">
              <w:rPr>
                <w:rFonts w:cs="Arial"/>
              </w:rPr>
              <w:t>,</w:t>
            </w:r>
            <w:r w:rsidRPr="00F97333">
              <w:rPr>
                <w:rFonts w:cs="Arial"/>
              </w:rPr>
              <w:t>564</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6166F005" w14:textId="38F7E2FE" w:rsidR="00383253" w:rsidRPr="00F97333" w:rsidRDefault="00383253" w:rsidP="002268A9">
            <w:pPr>
              <w:pStyle w:val="Tabletext"/>
              <w:rPr>
                <w:rFonts w:cs="Arial"/>
              </w:rPr>
            </w:pPr>
            <w:r w:rsidRPr="00F97333">
              <w:rPr>
                <w:rFonts w:cs="Arial"/>
              </w:rPr>
              <w:t>513</w:t>
            </w:r>
            <w:r w:rsidR="002268A9" w:rsidRPr="00F97333">
              <w:rPr>
                <w:rFonts w:cs="Arial"/>
              </w:rPr>
              <w:t>,</w:t>
            </w:r>
            <w:r w:rsidRPr="00F97333">
              <w:rPr>
                <w:rFonts w:cs="Arial"/>
              </w:rPr>
              <w:t>378</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4512DC9D" w14:textId="77777777" w:rsidR="00383253" w:rsidRPr="00F97333" w:rsidRDefault="00383253" w:rsidP="002268A9">
            <w:pPr>
              <w:pStyle w:val="Tabletext"/>
              <w:rPr>
                <w:rFonts w:cs="Arial"/>
              </w:rPr>
            </w:pPr>
            <w:r w:rsidRPr="00F97333">
              <w:rPr>
                <w:rFonts w:cs="Arial"/>
              </w:rPr>
              <w:t xml:space="preserve"> -</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7FA642FB" w14:textId="77777777" w:rsidR="00383253" w:rsidRPr="00F97333" w:rsidRDefault="00383253" w:rsidP="002268A9">
            <w:pPr>
              <w:pStyle w:val="Tabletext"/>
              <w:rPr>
                <w:rFonts w:cs="Arial"/>
              </w:rPr>
            </w:pPr>
            <w:r w:rsidRPr="00F97333">
              <w:rPr>
                <w:rFonts w:cs="Arial"/>
              </w:rPr>
              <w:t xml:space="preserve"> -</w:t>
            </w:r>
          </w:p>
        </w:tc>
        <w:tc>
          <w:tcPr>
            <w:tcW w:w="1552"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2864901F" w14:textId="77777777" w:rsidR="00383253" w:rsidRPr="00F97333" w:rsidRDefault="00383253" w:rsidP="002268A9">
            <w:pPr>
              <w:pStyle w:val="Tabletext"/>
              <w:rPr>
                <w:rFonts w:cs="Arial"/>
              </w:rPr>
            </w:pPr>
            <w:r w:rsidRPr="00F97333">
              <w:rPr>
                <w:rFonts w:cs="Arial"/>
              </w:rPr>
              <w:t xml:space="preserve"> -</w:t>
            </w:r>
          </w:p>
        </w:tc>
      </w:tr>
      <w:tr w:rsidR="00383253" w:rsidRPr="00F97333" w14:paraId="1CA73309" w14:textId="77777777" w:rsidTr="00062AFD">
        <w:trPr>
          <w:trHeight w:hRule="exact" w:val="877"/>
        </w:trPr>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69C820F3" w14:textId="77777777" w:rsidR="00383253" w:rsidRPr="00F97333" w:rsidRDefault="00383253" w:rsidP="002268A9">
            <w:pPr>
              <w:pStyle w:val="Tabletext"/>
              <w:rPr>
                <w:rFonts w:cs="Arial"/>
              </w:rPr>
            </w:pPr>
            <w:r w:rsidRPr="00F97333">
              <w:rPr>
                <w:rFonts w:cs="Arial"/>
              </w:rPr>
              <w:t>March 2019</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3DA4F8A6" w14:textId="18B6BAC6" w:rsidR="00383253" w:rsidRPr="00F97333" w:rsidRDefault="00383253" w:rsidP="002268A9">
            <w:pPr>
              <w:pStyle w:val="Tabletext"/>
              <w:rPr>
                <w:rFonts w:cs="Arial"/>
              </w:rPr>
            </w:pPr>
            <w:r w:rsidRPr="00F97333">
              <w:rPr>
                <w:rFonts w:cs="Arial"/>
              </w:rPr>
              <w:t>6</w:t>
            </w:r>
            <w:r w:rsidR="002268A9" w:rsidRPr="00F97333">
              <w:rPr>
                <w:rFonts w:cs="Arial"/>
              </w:rPr>
              <w:t>,</w:t>
            </w:r>
            <w:r w:rsidRPr="00F97333">
              <w:rPr>
                <w:rFonts w:cs="Arial"/>
              </w:rPr>
              <w:t>223</w:t>
            </w:r>
            <w:r w:rsidR="002268A9" w:rsidRPr="00F97333">
              <w:rPr>
                <w:rFonts w:cs="Arial"/>
              </w:rPr>
              <w:t>,</w:t>
            </w:r>
            <w:r w:rsidRPr="00F97333">
              <w:rPr>
                <w:rFonts w:cs="Arial"/>
              </w:rPr>
              <w:t>720</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7CE3C122" w14:textId="62376734" w:rsidR="00383253" w:rsidRPr="00F97333" w:rsidRDefault="00383253" w:rsidP="002268A9">
            <w:pPr>
              <w:pStyle w:val="Tabletext"/>
              <w:rPr>
                <w:rFonts w:cs="Arial"/>
              </w:rPr>
            </w:pPr>
            <w:r w:rsidRPr="00F97333">
              <w:rPr>
                <w:rFonts w:cs="Arial"/>
              </w:rPr>
              <w:t>311</w:t>
            </w:r>
            <w:r w:rsidR="002268A9" w:rsidRPr="00F97333">
              <w:rPr>
                <w:rFonts w:cs="Arial"/>
              </w:rPr>
              <w:t>,</w:t>
            </w:r>
            <w:r w:rsidRPr="00F97333">
              <w:rPr>
                <w:rFonts w:cs="Arial"/>
              </w:rPr>
              <w:t>186</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48752478" w14:textId="77777777" w:rsidR="00383253" w:rsidRPr="00F97333" w:rsidRDefault="00383253" w:rsidP="002268A9">
            <w:pPr>
              <w:pStyle w:val="Tabletext"/>
              <w:rPr>
                <w:rFonts w:cs="Arial"/>
              </w:rPr>
            </w:pPr>
            <w:r w:rsidRPr="00F97333">
              <w:rPr>
                <w:rFonts w:cs="Arial"/>
              </w:rPr>
              <w:t xml:space="preserve"> -</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5104F7D1" w14:textId="77777777" w:rsidR="00383253" w:rsidRPr="00F97333" w:rsidRDefault="00383253" w:rsidP="002268A9">
            <w:pPr>
              <w:pStyle w:val="Tabletext"/>
              <w:rPr>
                <w:rFonts w:cs="Arial"/>
              </w:rPr>
            </w:pPr>
            <w:r w:rsidRPr="00F97333">
              <w:rPr>
                <w:rFonts w:cs="Arial"/>
              </w:rPr>
              <w:t xml:space="preserve"> -</w:t>
            </w:r>
          </w:p>
        </w:tc>
        <w:tc>
          <w:tcPr>
            <w:tcW w:w="1552"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46A4002A" w14:textId="77777777" w:rsidR="00383253" w:rsidRPr="00F97333" w:rsidRDefault="00383253" w:rsidP="002268A9">
            <w:pPr>
              <w:pStyle w:val="Tabletext"/>
              <w:rPr>
                <w:rFonts w:cs="Arial"/>
              </w:rPr>
            </w:pPr>
            <w:r w:rsidRPr="00F97333">
              <w:rPr>
                <w:rFonts w:cs="Arial"/>
              </w:rPr>
              <w:t xml:space="preserve"> -</w:t>
            </w:r>
          </w:p>
        </w:tc>
      </w:tr>
      <w:tr w:rsidR="00383253" w:rsidRPr="00F97333" w14:paraId="5EFC9327" w14:textId="77777777" w:rsidTr="00062AFD">
        <w:trPr>
          <w:trHeight w:hRule="exact" w:val="877"/>
        </w:trPr>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555DA9B3" w14:textId="77777777" w:rsidR="00383253" w:rsidRPr="00F97333" w:rsidRDefault="00383253" w:rsidP="002268A9">
            <w:pPr>
              <w:pStyle w:val="Tabletext"/>
              <w:rPr>
                <w:rFonts w:cs="Arial"/>
              </w:rPr>
            </w:pPr>
            <w:r w:rsidRPr="00F97333">
              <w:rPr>
                <w:rFonts w:cs="Arial"/>
              </w:rPr>
              <w:t>June 2019</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0544122C" w14:textId="6BAF517D" w:rsidR="00383253" w:rsidRPr="00F97333" w:rsidRDefault="00383253" w:rsidP="002268A9">
            <w:pPr>
              <w:pStyle w:val="Tabletext"/>
              <w:rPr>
                <w:rFonts w:cs="Arial"/>
              </w:rPr>
            </w:pPr>
            <w:r w:rsidRPr="00F97333">
              <w:rPr>
                <w:rFonts w:cs="Arial"/>
              </w:rPr>
              <w:t>7</w:t>
            </w:r>
            <w:r w:rsidR="002268A9" w:rsidRPr="00F97333">
              <w:rPr>
                <w:rFonts w:cs="Arial"/>
              </w:rPr>
              <w:t>,</w:t>
            </w:r>
            <w:r w:rsidRPr="00F97333">
              <w:rPr>
                <w:rFonts w:cs="Arial"/>
              </w:rPr>
              <w:t>538</w:t>
            </w:r>
            <w:r w:rsidR="002268A9" w:rsidRPr="00F97333">
              <w:rPr>
                <w:rFonts w:cs="Arial"/>
              </w:rPr>
              <w:t>,</w:t>
            </w:r>
            <w:r w:rsidRPr="00F97333">
              <w:rPr>
                <w:rFonts w:cs="Arial"/>
              </w:rPr>
              <w:t>390</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1F79C2CE" w14:textId="5FC7A7E3" w:rsidR="00383253" w:rsidRPr="00F97333" w:rsidRDefault="00383253" w:rsidP="002268A9">
            <w:pPr>
              <w:pStyle w:val="Tabletext"/>
              <w:rPr>
                <w:rFonts w:cs="Arial"/>
              </w:rPr>
            </w:pPr>
            <w:r w:rsidRPr="00F97333">
              <w:rPr>
                <w:rFonts w:cs="Arial"/>
              </w:rPr>
              <w:t>376</w:t>
            </w:r>
            <w:r w:rsidR="002268A9" w:rsidRPr="00F97333">
              <w:rPr>
                <w:rFonts w:cs="Arial"/>
              </w:rPr>
              <w:t>,</w:t>
            </w:r>
            <w:r w:rsidRPr="00F97333">
              <w:rPr>
                <w:rFonts w:cs="Arial"/>
              </w:rPr>
              <w:t>920</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1D3321BE" w14:textId="77777777" w:rsidR="00383253" w:rsidRPr="00F97333" w:rsidRDefault="00383253" w:rsidP="002268A9">
            <w:pPr>
              <w:pStyle w:val="Tabletext"/>
              <w:rPr>
                <w:rFonts w:cs="Arial"/>
              </w:rPr>
            </w:pPr>
            <w:r w:rsidRPr="00F97333">
              <w:rPr>
                <w:rFonts w:cs="Arial"/>
              </w:rPr>
              <w:t xml:space="preserve"> -</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4DA245BF" w14:textId="77777777" w:rsidR="00383253" w:rsidRPr="00F97333" w:rsidRDefault="00383253" w:rsidP="002268A9">
            <w:pPr>
              <w:pStyle w:val="Tabletext"/>
              <w:rPr>
                <w:rFonts w:cs="Arial"/>
              </w:rPr>
            </w:pPr>
            <w:r w:rsidRPr="00F97333">
              <w:rPr>
                <w:rFonts w:cs="Arial"/>
              </w:rPr>
              <w:t xml:space="preserve"> -</w:t>
            </w:r>
          </w:p>
        </w:tc>
        <w:tc>
          <w:tcPr>
            <w:tcW w:w="1552"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655A946A" w14:textId="77777777" w:rsidR="00383253" w:rsidRPr="00F97333" w:rsidRDefault="00383253" w:rsidP="002268A9">
            <w:pPr>
              <w:pStyle w:val="Tabletext"/>
              <w:rPr>
                <w:rFonts w:cs="Arial"/>
              </w:rPr>
            </w:pPr>
            <w:r w:rsidRPr="00F97333">
              <w:rPr>
                <w:rFonts w:cs="Arial"/>
              </w:rPr>
              <w:t xml:space="preserve"> -</w:t>
            </w:r>
          </w:p>
        </w:tc>
      </w:tr>
    </w:tbl>
    <w:p w14:paraId="3CDD0AF4" w14:textId="1AA6278C" w:rsidR="00383253" w:rsidRPr="00F97333" w:rsidRDefault="00383253" w:rsidP="00A33568">
      <w:pPr>
        <w:suppressAutoHyphens/>
        <w:autoSpaceDE w:val="0"/>
        <w:autoSpaceDN w:val="0"/>
        <w:adjustRightInd w:val="0"/>
        <w:spacing w:after="227" w:line="288" w:lineRule="auto"/>
        <w:textAlignment w:val="center"/>
        <w:rPr>
          <w:rFonts w:cs="Arial"/>
          <w:color w:val="000000"/>
          <w:spacing w:val="-2"/>
          <w:sz w:val="18"/>
          <w:szCs w:val="18"/>
          <w:lang w:val="en-US"/>
        </w:rPr>
      </w:pPr>
    </w:p>
    <w:tbl>
      <w:tblPr>
        <w:tblW w:w="9356" w:type="dxa"/>
        <w:tblInd w:w="-8" w:type="dxa"/>
        <w:tblLayout w:type="fixed"/>
        <w:tblCellMar>
          <w:left w:w="0" w:type="dxa"/>
          <w:right w:w="0" w:type="dxa"/>
        </w:tblCellMar>
        <w:tblLook w:val="0000" w:firstRow="0" w:lastRow="0" w:firstColumn="0" w:lastColumn="0" w:noHBand="0" w:noVBand="0"/>
      </w:tblPr>
      <w:tblGrid>
        <w:gridCol w:w="3119"/>
        <w:gridCol w:w="1559"/>
        <w:gridCol w:w="1559"/>
        <w:gridCol w:w="1559"/>
        <w:gridCol w:w="1560"/>
      </w:tblGrid>
      <w:tr w:rsidR="00383253" w:rsidRPr="00F97333" w14:paraId="1C69C98E" w14:textId="77777777" w:rsidTr="00062AFD">
        <w:trPr>
          <w:cantSplit/>
          <w:trHeight w:val="113"/>
          <w:tblHeader/>
        </w:trPr>
        <w:tc>
          <w:tcPr>
            <w:tcW w:w="311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14A0684" w14:textId="77777777" w:rsidR="00383253" w:rsidRPr="00F97333" w:rsidRDefault="00383253" w:rsidP="00E85778">
            <w:pPr>
              <w:pStyle w:val="Tabletext"/>
              <w:rPr>
                <w:rFonts w:cs="Arial"/>
                <w:b/>
                <w:bCs/>
              </w:rPr>
            </w:pPr>
            <w:r w:rsidRPr="00F97333">
              <w:rPr>
                <w:rFonts w:cs="Arial"/>
                <w:b/>
                <w:bCs/>
              </w:rPr>
              <w:t>All suppliers</w:t>
            </w:r>
          </w:p>
        </w:tc>
        <w:tc>
          <w:tcPr>
            <w:tcW w:w="155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FE8D929" w14:textId="77777777" w:rsidR="00383253" w:rsidRPr="00F97333" w:rsidRDefault="00383253" w:rsidP="00E85778">
            <w:pPr>
              <w:pStyle w:val="Tabletext"/>
              <w:rPr>
                <w:rFonts w:cs="Arial"/>
                <w:b/>
                <w:bCs/>
              </w:rPr>
            </w:pPr>
            <w:r w:rsidRPr="00F97333">
              <w:rPr>
                <w:rFonts w:cs="Arial"/>
                <w:b/>
                <w:bCs/>
              </w:rPr>
              <w:t>September 2018</w:t>
            </w:r>
          </w:p>
        </w:tc>
        <w:tc>
          <w:tcPr>
            <w:tcW w:w="155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2DFC040" w14:textId="77777777" w:rsidR="00383253" w:rsidRPr="00F97333" w:rsidRDefault="00383253" w:rsidP="00E85778">
            <w:pPr>
              <w:pStyle w:val="Tabletext"/>
              <w:rPr>
                <w:rFonts w:cs="Arial"/>
                <w:b/>
                <w:bCs/>
              </w:rPr>
            </w:pPr>
            <w:r w:rsidRPr="00F97333">
              <w:rPr>
                <w:rFonts w:cs="Arial"/>
                <w:b/>
                <w:bCs/>
              </w:rPr>
              <w:t>December 2018</w:t>
            </w:r>
          </w:p>
        </w:tc>
        <w:tc>
          <w:tcPr>
            <w:tcW w:w="155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CDF4698" w14:textId="77777777" w:rsidR="00383253" w:rsidRPr="00F97333" w:rsidRDefault="00383253" w:rsidP="00E85778">
            <w:pPr>
              <w:pStyle w:val="Tabletext"/>
              <w:rPr>
                <w:rFonts w:cs="Arial"/>
                <w:b/>
                <w:bCs/>
              </w:rPr>
            </w:pPr>
            <w:r w:rsidRPr="00F97333">
              <w:rPr>
                <w:rFonts w:cs="Arial"/>
                <w:b/>
                <w:bCs/>
              </w:rPr>
              <w:t>March 2019</w:t>
            </w:r>
          </w:p>
        </w:tc>
        <w:tc>
          <w:tcPr>
            <w:tcW w:w="1560"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CA40BE9" w14:textId="77777777" w:rsidR="00383253" w:rsidRPr="00F97333" w:rsidRDefault="00383253" w:rsidP="00E85778">
            <w:pPr>
              <w:pStyle w:val="Tabletext"/>
              <w:rPr>
                <w:rFonts w:cs="Arial"/>
                <w:b/>
                <w:bCs/>
              </w:rPr>
            </w:pPr>
            <w:r w:rsidRPr="00F97333">
              <w:rPr>
                <w:rFonts w:cs="Arial"/>
                <w:b/>
                <w:bCs/>
              </w:rPr>
              <w:t>June 2019</w:t>
            </w:r>
          </w:p>
        </w:tc>
      </w:tr>
      <w:tr w:rsidR="00383253" w:rsidRPr="00F97333" w14:paraId="31F8ABDE"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166133F" w14:textId="77777777" w:rsidR="00383253" w:rsidRPr="00F97333" w:rsidRDefault="00383253" w:rsidP="00E85778">
            <w:pPr>
              <w:pStyle w:val="Tabletext"/>
              <w:rPr>
                <w:rFonts w:cs="Arial"/>
              </w:rPr>
            </w:pPr>
            <w:r w:rsidRPr="00F97333">
              <w:rPr>
                <w:rFonts w:cs="Arial"/>
              </w:rPr>
              <w:t>Total number of accounts due for payment</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63FD1660" w14:textId="77777777" w:rsidR="00383253" w:rsidRPr="00F97333" w:rsidRDefault="00383253" w:rsidP="00E85778">
            <w:pPr>
              <w:pStyle w:val="Tabletext"/>
              <w:rPr>
                <w:rFonts w:cs="Arial"/>
              </w:rPr>
            </w:pPr>
            <w:r w:rsidRPr="00F97333">
              <w:rPr>
                <w:rFonts w:cs="Arial"/>
              </w:rPr>
              <w:t>772</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F504D71" w14:textId="77777777" w:rsidR="00383253" w:rsidRPr="00F97333" w:rsidRDefault="00383253" w:rsidP="00E85778">
            <w:pPr>
              <w:pStyle w:val="Tabletext"/>
              <w:rPr>
                <w:rFonts w:cs="Arial"/>
              </w:rPr>
            </w:pPr>
            <w:r w:rsidRPr="00F97333">
              <w:rPr>
                <w:rFonts w:cs="Arial"/>
              </w:rPr>
              <w:t>760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6B7EFD2" w14:textId="77777777" w:rsidR="00383253" w:rsidRPr="00F97333" w:rsidRDefault="00383253" w:rsidP="00E85778">
            <w:pPr>
              <w:pStyle w:val="Tabletext"/>
              <w:rPr>
                <w:rFonts w:cs="Arial"/>
              </w:rPr>
            </w:pPr>
            <w:r w:rsidRPr="00F97333">
              <w:rPr>
                <w:rFonts w:cs="Arial"/>
              </w:rPr>
              <w:t>714</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9782A3A" w14:textId="77777777" w:rsidR="00383253" w:rsidRPr="00F97333" w:rsidRDefault="00383253" w:rsidP="00E85778">
            <w:pPr>
              <w:pStyle w:val="Tabletext"/>
              <w:rPr>
                <w:rFonts w:cs="Arial"/>
              </w:rPr>
            </w:pPr>
            <w:r w:rsidRPr="00F97333">
              <w:rPr>
                <w:rFonts w:cs="Arial"/>
              </w:rPr>
              <w:t>630</w:t>
            </w:r>
          </w:p>
        </w:tc>
      </w:tr>
      <w:tr w:rsidR="00383253" w:rsidRPr="00F97333" w14:paraId="4DEA56E2"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BE6315A" w14:textId="77777777" w:rsidR="00383253" w:rsidRPr="00F97333" w:rsidRDefault="00383253" w:rsidP="00E85778">
            <w:pPr>
              <w:pStyle w:val="Tabletext"/>
              <w:rPr>
                <w:rFonts w:cs="Arial"/>
              </w:rPr>
            </w:pPr>
            <w:r w:rsidRPr="00F97333">
              <w:rPr>
                <w:rFonts w:cs="Arial"/>
              </w:rPr>
              <w:t>Number of accounts paid on time</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39000B09" w14:textId="77777777" w:rsidR="00383253" w:rsidRPr="00F97333" w:rsidRDefault="00383253" w:rsidP="00E85778">
            <w:pPr>
              <w:pStyle w:val="Tabletext"/>
              <w:rPr>
                <w:rFonts w:cs="Arial"/>
              </w:rPr>
            </w:pPr>
            <w:r w:rsidRPr="00F97333">
              <w:rPr>
                <w:rFonts w:cs="Arial"/>
              </w:rPr>
              <w:t>764</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1B41ABB" w14:textId="77777777" w:rsidR="00383253" w:rsidRPr="00F97333" w:rsidRDefault="00383253" w:rsidP="00E85778">
            <w:pPr>
              <w:pStyle w:val="Tabletext"/>
              <w:rPr>
                <w:rFonts w:cs="Arial"/>
              </w:rPr>
            </w:pPr>
            <w:r w:rsidRPr="00F97333">
              <w:rPr>
                <w:rFonts w:cs="Arial"/>
              </w:rPr>
              <w:t>752</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5725633" w14:textId="77777777" w:rsidR="00383253" w:rsidRPr="00F97333" w:rsidRDefault="00383253" w:rsidP="00E85778">
            <w:pPr>
              <w:pStyle w:val="Tabletext"/>
              <w:rPr>
                <w:rFonts w:cs="Arial"/>
              </w:rPr>
            </w:pPr>
            <w:r w:rsidRPr="00F97333">
              <w:rPr>
                <w:rFonts w:cs="Arial"/>
              </w:rPr>
              <w:t>707</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E6182FA" w14:textId="77777777" w:rsidR="00383253" w:rsidRPr="00F97333" w:rsidRDefault="00383253" w:rsidP="00E85778">
            <w:pPr>
              <w:pStyle w:val="Tabletext"/>
              <w:rPr>
                <w:rFonts w:cs="Arial"/>
              </w:rPr>
            </w:pPr>
            <w:r w:rsidRPr="00F97333">
              <w:rPr>
                <w:rFonts w:cs="Arial"/>
              </w:rPr>
              <w:t>624</w:t>
            </w:r>
          </w:p>
        </w:tc>
      </w:tr>
      <w:tr w:rsidR="00383253" w:rsidRPr="00F97333" w14:paraId="552E3805"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214006F" w14:textId="77777777" w:rsidR="00383253" w:rsidRPr="00F97333" w:rsidRDefault="00383253" w:rsidP="00E85778">
            <w:pPr>
              <w:pStyle w:val="Tabletext"/>
              <w:rPr>
                <w:rFonts w:cs="Arial"/>
              </w:rPr>
            </w:pPr>
            <w:r w:rsidRPr="00F97333">
              <w:rPr>
                <w:rFonts w:cs="Arial"/>
              </w:rPr>
              <w:t>% of accounts paid on time based on number of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44615E1E" w14:textId="77777777" w:rsidR="00383253" w:rsidRPr="00F97333" w:rsidRDefault="00383253" w:rsidP="00E85778">
            <w:pPr>
              <w:pStyle w:val="Tabletext"/>
              <w:rPr>
                <w:rFonts w:cs="Arial"/>
              </w:rPr>
            </w:pPr>
            <w:r w:rsidRPr="00F97333">
              <w:rPr>
                <w:rFonts w:cs="Arial"/>
              </w:rPr>
              <w:t>99</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6647CCA" w14:textId="77777777" w:rsidR="00383253" w:rsidRPr="00F97333" w:rsidRDefault="00383253" w:rsidP="00E85778">
            <w:pPr>
              <w:pStyle w:val="Tabletext"/>
              <w:rPr>
                <w:rFonts w:cs="Arial"/>
              </w:rPr>
            </w:pPr>
            <w:r w:rsidRPr="00F97333">
              <w:rPr>
                <w:rFonts w:cs="Arial"/>
              </w:rPr>
              <w:t>99</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8142DB2" w14:textId="77777777" w:rsidR="00383253" w:rsidRPr="00F97333" w:rsidRDefault="00383253" w:rsidP="00E85778">
            <w:pPr>
              <w:pStyle w:val="Tabletext"/>
              <w:rPr>
                <w:rFonts w:cs="Arial"/>
              </w:rPr>
            </w:pPr>
            <w:r w:rsidRPr="00F97333">
              <w:rPr>
                <w:rFonts w:cs="Arial"/>
              </w:rPr>
              <w:t>99</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929D71C" w14:textId="77777777" w:rsidR="00383253" w:rsidRPr="00F97333" w:rsidRDefault="00383253" w:rsidP="00E85778">
            <w:pPr>
              <w:pStyle w:val="Tabletext"/>
              <w:rPr>
                <w:rFonts w:cs="Arial"/>
              </w:rPr>
            </w:pPr>
            <w:r w:rsidRPr="00F97333">
              <w:rPr>
                <w:rFonts w:cs="Arial"/>
              </w:rPr>
              <w:t>99</w:t>
            </w:r>
          </w:p>
        </w:tc>
      </w:tr>
      <w:tr w:rsidR="00383253" w:rsidRPr="00F97333" w14:paraId="59C93069"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927F28D" w14:textId="77777777" w:rsidR="00383253" w:rsidRPr="00F97333" w:rsidRDefault="00383253" w:rsidP="00E85778">
            <w:pPr>
              <w:pStyle w:val="Tabletext"/>
              <w:rPr>
                <w:rFonts w:cs="Arial"/>
              </w:rPr>
            </w:pPr>
            <w:r w:rsidRPr="00F97333">
              <w:rPr>
                <w:rFonts w:cs="Arial"/>
              </w:rPr>
              <w:t>$ amount of accounts due for payment</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3C910A27" w14:textId="7EB34062" w:rsidR="00383253" w:rsidRPr="00F97333" w:rsidRDefault="00383253" w:rsidP="00E85778">
            <w:pPr>
              <w:pStyle w:val="Tabletext"/>
              <w:rPr>
                <w:rFonts w:cs="Arial"/>
              </w:rPr>
            </w:pPr>
            <w:r w:rsidRPr="00F97333">
              <w:rPr>
                <w:rFonts w:cs="Arial"/>
              </w:rPr>
              <w:t>13</w:t>
            </w:r>
            <w:r w:rsidR="00E85778" w:rsidRPr="00F97333">
              <w:rPr>
                <w:rFonts w:cs="Arial"/>
              </w:rPr>
              <w:t>,</w:t>
            </w:r>
            <w:r w:rsidRPr="00F97333">
              <w:rPr>
                <w:rFonts w:cs="Arial"/>
              </w:rPr>
              <w:t>307</w:t>
            </w:r>
            <w:r w:rsidR="00E85778" w:rsidRPr="00F97333">
              <w:rPr>
                <w:rFonts w:cs="Arial"/>
              </w:rPr>
              <w:t>,</w:t>
            </w:r>
            <w:r w:rsidRPr="00F97333">
              <w:rPr>
                <w:rFonts w:cs="Arial"/>
              </w:rPr>
              <w:t>273</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33F4878" w14:textId="0582B583" w:rsidR="00383253" w:rsidRPr="00F97333" w:rsidRDefault="00383253" w:rsidP="00E85778">
            <w:pPr>
              <w:pStyle w:val="Tabletext"/>
              <w:rPr>
                <w:rFonts w:cs="Arial"/>
              </w:rPr>
            </w:pPr>
            <w:r w:rsidRPr="00F97333">
              <w:rPr>
                <w:rFonts w:cs="Arial"/>
              </w:rPr>
              <w:t>14</w:t>
            </w:r>
            <w:r w:rsidR="00E85778" w:rsidRPr="00F97333">
              <w:rPr>
                <w:rFonts w:cs="Arial"/>
              </w:rPr>
              <w:t>,</w:t>
            </w:r>
            <w:r w:rsidRPr="00F97333">
              <w:rPr>
                <w:rFonts w:cs="Arial"/>
              </w:rPr>
              <w:t>374</w:t>
            </w:r>
            <w:r w:rsidR="00E85778" w:rsidRPr="00F97333">
              <w:rPr>
                <w:rFonts w:cs="Arial"/>
              </w:rPr>
              <w:t>,</w:t>
            </w:r>
            <w:r w:rsidRPr="00F97333">
              <w:rPr>
                <w:rFonts w:cs="Arial"/>
              </w:rPr>
              <w:t>590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DCBF650" w14:textId="3962A132" w:rsidR="00383253" w:rsidRPr="00F97333" w:rsidRDefault="00383253" w:rsidP="00E85778">
            <w:pPr>
              <w:pStyle w:val="Tabletext"/>
              <w:rPr>
                <w:rFonts w:cs="Arial"/>
              </w:rPr>
            </w:pPr>
            <w:r w:rsidRPr="00F97333">
              <w:rPr>
                <w:rFonts w:cs="Arial"/>
              </w:rPr>
              <w:t>8</w:t>
            </w:r>
            <w:r w:rsidR="00E85778" w:rsidRPr="00F97333">
              <w:rPr>
                <w:rFonts w:cs="Arial"/>
              </w:rPr>
              <w:t>,</w:t>
            </w:r>
            <w:r w:rsidRPr="00F97333">
              <w:rPr>
                <w:rFonts w:cs="Arial"/>
              </w:rPr>
              <w:t>713</w:t>
            </w:r>
            <w:r w:rsidR="00E85778" w:rsidRPr="00F97333">
              <w:rPr>
                <w:rFonts w:cs="Arial"/>
              </w:rPr>
              <w:t>,</w:t>
            </w:r>
            <w:r w:rsidRPr="00F97333">
              <w:rPr>
                <w:rFonts w:cs="Arial"/>
              </w:rPr>
              <w:t>208</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4B54949" w14:textId="77251D27" w:rsidR="00383253" w:rsidRPr="00F97333" w:rsidRDefault="00383253" w:rsidP="00E85778">
            <w:pPr>
              <w:pStyle w:val="Tabletext"/>
              <w:rPr>
                <w:rFonts w:cs="Arial"/>
              </w:rPr>
            </w:pPr>
            <w:r w:rsidRPr="00F97333">
              <w:rPr>
                <w:rFonts w:cs="Arial"/>
              </w:rPr>
              <w:t>10</w:t>
            </w:r>
            <w:r w:rsidR="00E85778" w:rsidRPr="00F97333">
              <w:rPr>
                <w:rFonts w:cs="Arial"/>
              </w:rPr>
              <w:t>,</w:t>
            </w:r>
            <w:r w:rsidRPr="00F97333">
              <w:rPr>
                <w:rFonts w:cs="Arial"/>
              </w:rPr>
              <w:t>553</w:t>
            </w:r>
            <w:r w:rsidR="00E85778" w:rsidRPr="00F97333">
              <w:rPr>
                <w:rFonts w:cs="Arial"/>
              </w:rPr>
              <w:t>,</w:t>
            </w:r>
            <w:r w:rsidRPr="00F97333">
              <w:rPr>
                <w:rFonts w:cs="Arial"/>
              </w:rPr>
              <w:t>747</w:t>
            </w:r>
          </w:p>
        </w:tc>
      </w:tr>
      <w:tr w:rsidR="00383253" w:rsidRPr="00F97333" w14:paraId="7B488883"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6532382" w14:textId="77777777" w:rsidR="00383253" w:rsidRPr="00F97333" w:rsidRDefault="00383253" w:rsidP="00E85778">
            <w:pPr>
              <w:pStyle w:val="Tabletext"/>
              <w:rPr>
                <w:rFonts w:cs="Arial"/>
              </w:rPr>
            </w:pPr>
            <w:r w:rsidRPr="00F97333">
              <w:rPr>
                <w:rFonts w:cs="Arial"/>
              </w:rPr>
              <w:t>$ amount of accounts paid on time</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0E85F345" w14:textId="66509A60" w:rsidR="00383253" w:rsidRPr="00F97333" w:rsidRDefault="00383253" w:rsidP="00E85778">
            <w:pPr>
              <w:pStyle w:val="Tabletext"/>
              <w:rPr>
                <w:rFonts w:cs="Arial"/>
              </w:rPr>
            </w:pPr>
            <w:r w:rsidRPr="00F97333">
              <w:rPr>
                <w:rFonts w:cs="Arial"/>
              </w:rPr>
              <w:t>13</w:t>
            </w:r>
            <w:r w:rsidR="00E85778" w:rsidRPr="00F97333">
              <w:rPr>
                <w:rFonts w:cs="Arial"/>
              </w:rPr>
              <w:t>,</w:t>
            </w:r>
            <w:r w:rsidRPr="00F97333">
              <w:rPr>
                <w:rFonts w:cs="Arial"/>
              </w:rPr>
              <w:t>174</w:t>
            </w:r>
            <w:r w:rsidR="00E85778" w:rsidRPr="00F97333">
              <w:rPr>
                <w:rFonts w:cs="Arial"/>
              </w:rPr>
              <w:t>,</w:t>
            </w:r>
            <w:r w:rsidRPr="00F97333">
              <w:rPr>
                <w:rFonts w:cs="Arial"/>
              </w:rPr>
              <w:t>201</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3D244A8" w14:textId="51E8C797" w:rsidR="00383253" w:rsidRPr="00F97333" w:rsidRDefault="00383253" w:rsidP="00E85778">
            <w:pPr>
              <w:pStyle w:val="Tabletext"/>
              <w:rPr>
                <w:rFonts w:cs="Arial"/>
              </w:rPr>
            </w:pPr>
            <w:r w:rsidRPr="00F97333">
              <w:rPr>
                <w:rFonts w:cs="Arial"/>
              </w:rPr>
              <w:t>14</w:t>
            </w:r>
            <w:r w:rsidR="00E85778" w:rsidRPr="00F97333">
              <w:rPr>
                <w:rFonts w:cs="Arial"/>
              </w:rPr>
              <w:t>,</w:t>
            </w:r>
            <w:r w:rsidRPr="00F97333">
              <w:rPr>
                <w:rFonts w:cs="Arial"/>
              </w:rPr>
              <w:t>230</w:t>
            </w:r>
            <w:r w:rsidR="00E85778" w:rsidRPr="00F97333">
              <w:rPr>
                <w:rFonts w:cs="Arial"/>
              </w:rPr>
              <w:t>,</w:t>
            </w:r>
            <w:r w:rsidRPr="00F97333">
              <w:rPr>
                <w:rFonts w:cs="Arial"/>
              </w:rPr>
              <w:t>844</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4A0A969" w14:textId="48D373A6" w:rsidR="00383253" w:rsidRPr="00F97333" w:rsidRDefault="00383253" w:rsidP="00E85778">
            <w:pPr>
              <w:pStyle w:val="Tabletext"/>
              <w:rPr>
                <w:rFonts w:cs="Arial"/>
              </w:rPr>
            </w:pPr>
            <w:r w:rsidRPr="00F97333">
              <w:rPr>
                <w:rFonts w:cs="Arial"/>
              </w:rPr>
              <w:t>8</w:t>
            </w:r>
            <w:r w:rsidR="00E85778" w:rsidRPr="00F97333">
              <w:rPr>
                <w:rFonts w:cs="Arial"/>
              </w:rPr>
              <w:t>,</w:t>
            </w:r>
            <w:r w:rsidRPr="00F97333">
              <w:rPr>
                <w:rFonts w:cs="Arial"/>
              </w:rPr>
              <w:t>626</w:t>
            </w:r>
            <w:r w:rsidR="00E85778" w:rsidRPr="00F97333">
              <w:rPr>
                <w:rFonts w:cs="Arial"/>
              </w:rPr>
              <w:t>,</w:t>
            </w:r>
            <w:r w:rsidRPr="00F97333">
              <w:rPr>
                <w:rFonts w:cs="Arial"/>
              </w:rPr>
              <w:t>076</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2900CD1" w14:textId="61855C56" w:rsidR="00383253" w:rsidRPr="00F97333" w:rsidRDefault="00383253" w:rsidP="00E85778">
            <w:pPr>
              <w:pStyle w:val="Tabletext"/>
              <w:rPr>
                <w:rFonts w:cs="Arial"/>
              </w:rPr>
            </w:pPr>
            <w:r w:rsidRPr="00F97333">
              <w:rPr>
                <w:rFonts w:cs="Arial"/>
              </w:rPr>
              <w:t>10</w:t>
            </w:r>
            <w:r w:rsidR="00E85778" w:rsidRPr="00F97333">
              <w:rPr>
                <w:rFonts w:cs="Arial"/>
              </w:rPr>
              <w:t>,</w:t>
            </w:r>
            <w:r w:rsidRPr="00F97333">
              <w:rPr>
                <w:rFonts w:cs="Arial"/>
              </w:rPr>
              <w:t>448</w:t>
            </w:r>
            <w:r w:rsidR="00E85778" w:rsidRPr="00F97333">
              <w:rPr>
                <w:rFonts w:cs="Arial"/>
              </w:rPr>
              <w:t>,</w:t>
            </w:r>
            <w:r w:rsidRPr="00F97333">
              <w:rPr>
                <w:rFonts w:cs="Arial"/>
              </w:rPr>
              <w:t>209</w:t>
            </w:r>
          </w:p>
        </w:tc>
      </w:tr>
      <w:tr w:rsidR="00383253" w:rsidRPr="00F97333" w14:paraId="2BDB0BEF"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8A9FA95" w14:textId="77777777" w:rsidR="00383253" w:rsidRPr="00F97333" w:rsidRDefault="00383253" w:rsidP="00E85778">
            <w:pPr>
              <w:pStyle w:val="Tabletext"/>
              <w:rPr>
                <w:rFonts w:cs="Arial"/>
              </w:rPr>
            </w:pPr>
            <w:r w:rsidRPr="00F97333">
              <w:rPr>
                <w:rFonts w:cs="Arial"/>
              </w:rPr>
              <w:t>% of accounts paid on time based on $ amount of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1BFEFCAC" w14:textId="77777777" w:rsidR="00383253" w:rsidRPr="00F97333" w:rsidRDefault="00383253" w:rsidP="00E85778">
            <w:pPr>
              <w:pStyle w:val="Tabletext"/>
              <w:rPr>
                <w:rFonts w:cs="Arial"/>
              </w:rPr>
            </w:pPr>
            <w:r w:rsidRPr="00F97333">
              <w:rPr>
                <w:rFonts w:cs="Arial"/>
              </w:rPr>
              <w:t>99</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0302475" w14:textId="77777777" w:rsidR="00383253" w:rsidRPr="00F97333" w:rsidRDefault="00383253" w:rsidP="00E85778">
            <w:pPr>
              <w:pStyle w:val="Tabletext"/>
              <w:rPr>
                <w:rFonts w:cs="Arial"/>
              </w:rPr>
            </w:pPr>
            <w:r w:rsidRPr="00F97333">
              <w:rPr>
                <w:rFonts w:cs="Arial"/>
              </w:rPr>
              <w:t>99</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1F36B67" w14:textId="77777777" w:rsidR="00383253" w:rsidRPr="00F97333" w:rsidRDefault="00383253" w:rsidP="00E85778">
            <w:pPr>
              <w:pStyle w:val="Tabletext"/>
              <w:rPr>
                <w:rFonts w:cs="Arial"/>
              </w:rPr>
            </w:pPr>
            <w:r w:rsidRPr="00F97333">
              <w:rPr>
                <w:rFonts w:cs="Arial"/>
              </w:rPr>
              <w:t>99</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26C3286" w14:textId="77777777" w:rsidR="00383253" w:rsidRPr="00F97333" w:rsidRDefault="00383253" w:rsidP="00E85778">
            <w:pPr>
              <w:pStyle w:val="Tabletext"/>
              <w:rPr>
                <w:rFonts w:cs="Arial"/>
              </w:rPr>
            </w:pPr>
            <w:r w:rsidRPr="00F97333">
              <w:rPr>
                <w:rFonts w:cs="Arial"/>
              </w:rPr>
              <w:t>99</w:t>
            </w:r>
          </w:p>
        </w:tc>
      </w:tr>
      <w:tr w:rsidR="00383253" w:rsidRPr="00F97333" w14:paraId="6B9F6348"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D658DB8" w14:textId="77777777" w:rsidR="00383253" w:rsidRPr="00F97333" w:rsidRDefault="00383253" w:rsidP="00E85778">
            <w:pPr>
              <w:pStyle w:val="Tabletext"/>
              <w:rPr>
                <w:rFonts w:cs="Arial"/>
              </w:rPr>
            </w:pPr>
            <w:r w:rsidRPr="00F97333">
              <w:rPr>
                <w:rFonts w:cs="Arial"/>
              </w:rPr>
              <w:t>Number of payments for interest on overdue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0BFA80AC" w14:textId="77777777" w:rsidR="00383253" w:rsidRPr="00F97333" w:rsidRDefault="00383253" w:rsidP="00E85778">
            <w:pPr>
              <w:pStyle w:val="Tabletext"/>
              <w:rPr>
                <w:rFonts w:cs="Arial"/>
              </w:rPr>
            </w:pPr>
            <w:r w:rsidRPr="00F97333">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426FC23" w14:textId="77777777" w:rsidR="00383253" w:rsidRPr="00F97333" w:rsidRDefault="00383253" w:rsidP="00E85778">
            <w:pPr>
              <w:pStyle w:val="Tabletext"/>
              <w:rPr>
                <w:rFonts w:cs="Arial"/>
              </w:rPr>
            </w:pPr>
            <w:r w:rsidRPr="00F97333">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6A3804B" w14:textId="77777777" w:rsidR="00383253" w:rsidRPr="00F97333" w:rsidRDefault="00383253" w:rsidP="00E85778">
            <w:pPr>
              <w:pStyle w:val="Tabletext"/>
              <w:rPr>
                <w:rFonts w:cs="Arial"/>
              </w:rPr>
            </w:pPr>
            <w:r w:rsidRPr="00F97333">
              <w:rPr>
                <w:rFonts w:cs="Arial"/>
              </w:rPr>
              <w:t>0</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97D6BDA" w14:textId="77777777" w:rsidR="00383253" w:rsidRPr="00F97333" w:rsidRDefault="00383253" w:rsidP="00E85778">
            <w:pPr>
              <w:pStyle w:val="Tabletext"/>
              <w:rPr>
                <w:rFonts w:cs="Arial"/>
              </w:rPr>
            </w:pPr>
            <w:r w:rsidRPr="00F97333">
              <w:rPr>
                <w:rFonts w:cs="Arial"/>
              </w:rPr>
              <w:t>0</w:t>
            </w:r>
          </w:p>
        </w:tc>
      </w:tr>
      <w:tr w:rsidR="00383253" w:rsidRPr="00F97333" w14:paraId="05889B95"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CB0C03C" w14:textId="77777777" w:rsidR="00383253" w:rsidRPr="00F97333" w:rsidRDefault="00383253" w:rsidP="00E85778">
            <w:pPr>
              <w:pStyle w:val="Tabletext"/>
              <w:rPr>
                <w:rFonts w:cs="Arial"/>
              </w:rPr>
            </w:pPr>
            <w:r w:rsidRPr="00F97333">
              <w:rPr>
                <w:rFonts w:cs="Arial"/>
              </w:rPr>
              <w:t>Interest paid on overdue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03CB9A0A" w14:textId="77777777" w:rsidR="00383253" w:rsidRPr="00F97333" w:rsidRDefault="00383253" w:rsidP="00E85778">
            <w:pPr>
              <w:pStyle w:val="Tabletext"/>
              <w:rPr>
                <w:rFonts w:cs="Arial"/>
              </w:rPr>
            </w:pPr>
            <w:r w:rsidRPr="00F97333">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4E115C0" w14:textId="77777777" w:rsidR="00383253" w:rsidRPr="00F97333" w:rsidRDefault="00383253" w:rsidP="00E85778">
            <w:pPr>
              <w:pStyle w:val="Tabletext"/>
              <w:rPr>
                <w:rFonts w:cs="Arial"/>
              </w:rPr>
            </w:pPr>
            <w:r w:rsidRPr="00F97333">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A0C2F5B" w14:textId="77777777" w:rsidR="00383253" w:rsidRPr="00F97333" w:rsidRDefault="00383253" w:rsidP="00E85778">
            <w:pPr>
              <w:pStyle w:val="Tabletext"/>
              <w:rPr>
                <w:rFonts w:cs="Arial"/>
              </w:rPr>
            </w:pPr>
            <w:r w:rsidRPr="00F97333">
              <w:rPr>
                <w:rFonts w:cs="Arial"/>
              </w:rPr>
              <w:t>0</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0819047" w14:textId="77777777" w:rsidR="00383253" w:rsidRPr="00F97333" w:rsidRDefault="00383253" w:rsidP="00E85778">
            <w:pPr>
              <w:pStyle w:val="Tabletext"/>
              <w:rPr>
                <w:rFonts w:cs="Arial"/>
              </w:rPr>
            </w:pPr>
            <w:r w:rsidRPr="00F97333">
              <w:rPr>
                <w:rFonts w:cs="Arial"/>
              </w:rPr>
              <w:t>0</w:t>
            </w:r>
          </w:p>
        </w:tc>
      </w:tr>
    </w:tbl>
    <w:p w14:paraId="7347DA4E" w14:textId="77777777" w:rsidR="00383253" w:rsidRPr="00F97333" w:rsidRDefault="00383253" w:rsidP="00A33568">
      <w:pPr>
        <w:suppressAutoHyphens/>
        <w:autoSpaceDE w:val="0"/>
        <w:autoSpaceDN w:val="0"/>
        <w:adjustRightInd w:val="0"/>
        <w:spacing w:after="227" w:line="288" w:lineRule="auto"/>
        <w:textAlignment w:val="center"/>
        <w:rPr>
          <w:rFonts w:cs="Arial"/>
          <w:color w:val="000000"/>
          <w:spacing w:val="-2"/>
          <w:sz w:val="18"/>
          <w:szCs w:val="18"/>
          <w:lang w:val="en-US"/>
        </w:rPr>
      </w:pPr>
    </w:p>
    <w:tbl>
      <w:tblPr>
        <w:tblW w:w="9356" w:type="dxa"/>
        <w:tblInd w:w="-8" w:type="dxa"/>
        <w:tblLayout w:type="fixed"/>
        <w:tblCellMar>
          <w:left w:w="0" w:type="dxa"/>
          <w:right w:w="0" w:type="dxa"/>
        </w:tblCellMar>
        <w:tblLook w:val="0000" w:firstRow="0" w:lastRow="0" w:firstColumn="0" w:lastColumn="0" w:noHBand="0" w:noVBand="0"/>
      </w:tblPr>
      <w:tblGrid>
        <w:gridCol w:w="3119"/>
        <w:gridCol w:w="1559"/>
        <w:gridCol w:w="1559"/>
        <w:gridCol w:w="1559"/>
        <w:gridCol w:w="1560"/>
      </w:tblGrid>
      <w:tr w:rsidR="00383253" w:rsidRPr="00F97333" w14:paraId="6A782B4E" w14:textId="77777777" w:rsidTr="00062AFD">
        <w:trPr>
          <w:cantSplit/>
          <w:trHeight w:val="113"/>
          <w:tblHeader/>
        </w:trPr>
        <w:tc>
          <w:tcPr>
            <w:tcW w:w="311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A76BE11" w14:textId="77777777" w:rsidR="00383253" w:rsidRPr="00F97333" w:rsidRDefault="00383253" w:rsidP="00E85778">
            <w:pPr>
              <w:pStyle w:val="Tabletext"/>
              <w:rPr>
                <w:rFonts w:cs="Arial"/>
                <w:b/>
                <w:bCs/>
              </w:rPr>
            </w:pPr>
            <w:r w:rsidRPr="00F97333">
              <w:rPr>
                <w:rFonts w:cs="Arial"/>
                <w:b/>
                <w:bCs/>
              </w:rPr>
              <w:t>Small business</w:t>
            </w:r>
          </w:p>
        </w:tc>
        <w:tc>
          <w:tcPr>
            <w:tcW w:w="155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86677B3" w14:textId="77777777" w:rsidR="00383253" w:rsidRPr="00F97333" w:rsidRDefault="00383253" w:rsidP="00E85778">
            <w:pPr>
              <w:pStyle w:val="Tabletext"/>
              <w:rPr>
                <w:rFonts w:cs="Arial"/>
                <w:b/>
                <w:bCs/>
              </w:rPr>
            </w:pPr>
            <w:r w:rsidRPr="00F97333">
              <w:rPr>
                <w:rFonts w:cs="Arial"/>
                <w:b/>
                <w:bCs/>
              </w:rPr>
              <w:t>September 2018</w:t>
            </w:r>
          </w:p>
        </w:tc>
        <w:tc>
          <w:tcPr>
            <w:tcW w:w="155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E0B12F4" w14:textId="77777777" w:rsidR="00383253" w:rsidRPr="00F97333" w:rsidRDefault="00383253" w:rsidP="00E85778">
            <w:pPr>
              <w:pStyle w:val="Tabletext"/>
              <w:rPr>
                <w:rFonts w:cs="Arial"/>
                <w:b/>
                <w:bCs/>
              </w:rPr>
            </w:pPr>
            <w:r w:rsidRPr="00F97333">
              <w:rPr>
                <w:rFonts w:cs="Arial"/>
                <w:b/>
                <w:bCs/>
              </w:rPr>
              <w:t>December 2018</w:t>
            </w:r>
          </w:p>
        </w:tc>
        <w:tc>
          <w:tcPr>
            <w:tcW w:w="155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9E2D71B" w14:textId="77777777" w:rsidR="00383253" w:rsidRPr="00F97333" w:rsidRDefault="00383253" w:rsidP="00E85778">
            <w:pPr>
              <w:pStyle w:val="Tabletext"/>
              <w:rPr>
                <w:rFonts w:cs="Arial"/>
                <w:b/>
                <w:bCs/>
              </w:rPr>
            </w:pPr>
            <w:r w:rsidRPr="00F97333">
              <w:rPr>
                <w:rFonts w:cs="Arial"/>
                <w:b/>
                <w:bCs/>
              </w:rPr>
              <w:t>March 2019</w:t>
            </w:r>
          </w:p>
        </w:tc>
        <w:tc>
          <w:tcPr>
            <w:tcW w:w="1560"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E63170C" w14:textId="77777777" w:rsidR="00383253" w:rsidRPr="00F97333" w:rsidRDefault="00383253" w:rsidP="00E85778">
            <w:pPr>
              <w:pStyle w:val="Tabletext"/>
              <w:rPr>
                <w:rFonts w:cs="Arial"/>
                <w:b/>
                <w:bCs/>
              </w:rPr>
            </w:pPr>
            <w:r w:rsidRPr="00F97333">
              <w:rPr>
                <w:rFonts w:cs="Arial"/>
                <w:b/>
                <w:bCs/>
              </w:rPr>
              <w:t>June 2019</w:t>
            </w:r>
          </w:p>
        </w:tc>
      </w:tr>
      <w:tr w:rsidR="00383253" w:rsidRPr="00F97333" w14:paraId="53AF7C4D" w14:textId="77777777" w:rsidTr="00062AFD">
        <w:trPr>
          <w:trHeight w:val="357"/>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F224A98" w14:textId="77777777" w:rsidR="00383253" w:rsidRPr="00F97333" w:rsidRDefault="00383253" w:rsidP="00E85778">
            <w:pPr>
              <w:pStyle w:val="Tabletext"/>
              <w:rPr>
                <w:rFonts w:cs="Arial"/>
              </w:rPr>
            </w:pPr>
            <w:r w:rsidRPr="00F97333">
              <w:rPr>
                <w:rFonts w:cs="Arial"/>
              </w:rPr>
              <w:t>Total number of accounts due for payment</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01947B58" w14:textId="77777777" w:rsidR="00383253" w:rsidRPr="00F97333" w:rsidRDefault="00383253" w:rsidP="00E85778">
            <w:pPr>
              <w:pStyle w:val="Tabletext"/>
              <w:rPr>
                <w:rFonts w:cs="Arial"/>
              </w:rPr>
            </w:pPr>
            <w:r w:rsidRPr="00F97333">
              <w:rPr>
                <w:rFonts w:cs="Arial"/>
              </w:rPr>
              <w:t>579</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84C9571" w14:textId="77777777" w:rsidR="00383253" w:rsidRPr="00F97333" w:rsidRDefault="00383253" w:rsidP="00E85778">
            <w:pPr>
              <w:pStyle w:val="Tabletext"/>
              <w:rPr>
                <w:rFonts w:cs="Arial"/>
              </w:rPr>
            </w:pPr>
            <w:r w:rsidRPr="00F97333">
              <w:rPr>
                <w:rFonts w:cs="Arial"/>
              </w:rPr>
              <w:t>570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D0DEBE9" w14:textId="77777777" w:rsidR="00383253" w:rsidRPr="00F97333" w:rsidRDefault="00383253" w:rsidP="00E85778">
            <w:pPr>
              <w:pStyle w:val="Tabletext"/>
              <w:rPr>
                <w:rFonts w:cs="Arial"/>
              </w:rPr>
            </w:pPr>
            <w:r w:rsidRPr="00F97333">
              <w:rPr>
                <w:rFonts w:cs="Arial"/>
              </w:rPr>
              <w:t>536</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A204979" w14:textId="77777777" w:rsidR="00383253" w:rsidRPr="00F97333" w:rsidRDefault="00383253" w:rsidP="00E85778">
            <w:pPr>
              <w:pStyle w:val="Tabletext"/>
              <w:rPr>
                <w:rFonts w:cs="Arial"/>
              </w:rPr>
            </w:pPr>
            <w:r w:rsidRPr="00F97333">
              <w:rPr>
                <w:rFonts w:cs="Arial"/>
              </w:rPr>
              <w:t>473</w:t>
            </w:r>
          </w:p>
        </w:tc>
      </w:tr>
      <w:tr w:rsidR="00383253" w:rsidRPr="00F97333" w14:paraId="11BB52E7"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E406B8B" w14:textId="77777777" w:rsidR="00383253" w:rsidRPr="00F97333" w:rsidRDefault="00383253" w:rsidP="00E85778">
            <w:pPr>
              <w:pStyle w:val="Tabletext"/>
              <w:rPr>
                <w:rFonts w:cs="Arial"/>
              </w:rPr>
            </w:pPr>
            <w:r w:rsidRPr="00F97333">
              <w:rPr>
                <w:rFonts w:cs="Arial"/>
              </w:rPr>
              <w:t>Number of accounts paid on time</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586A779B" w14:textId="77777777" w:rsidR="00383253" w:rsidRPr="00F97333" w:rsidRDefault="00383253" w:rsidP="00E85778">
            <w:pPr>
              <w:pStyle w:val="Tabletext"/>
              <w:rPr>
                <w:rFonts w:cs="Arial"/>
              </w:rPr>
            </w:pPr>
            <w:r w:rsidRPr="00F97333">
              <w:rPr>
                <w:rFonts w:cs="Arial"/>
              </w:rPr>
              <w:t>573</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77B536C" w14:textId="77777777" w:rsidR="00383253" w:rsidRPr="00F97333" w:rsidRDefault="00383253" w:rsidP="00E85778">
            <w:pPr>
              <w:pStyle w:val="Tabletext"/>
              <w:rPr>
                <w:rFonts w:cs="Arial"/>
              </w:rPr>
            </w:pPr>
            <w:r w:rsidRPr="00F97333">
              <w:rPr>
                <w:rFonts w:cs="Arial"/>
              </w:rPr>
              <w:t>564</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13C0F1B" w14:textId="77777777" w:rsidR="00383253" w:rsidRPr="00F97333" w:rsidRDefault="00383253" w:rsidP="00E85778">
            <w:pPr>
              <w:pStyle w:val="Tabletext"/>
              <w:rPr>
                <w:rFonts w:cs="Arial"/>
              </w:rPr>
            </w:pPr>
            <w:r w:rsidRPr="00F97333">
              <w:rPr>
                <w:rFonts w:cs="Arial"/>
              </w:rPr>
              <w:t>530</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81C537B" w14:textId="77777777" w:rsidR="00383253" w:rsidRPr="00F97333" w:rsidRDefault="00383253" w:rsidP="00E85778">
            <w:pPr>
              <w:pStyle w:val="Tabletext"/>
              <w:rPr>
                <w:rFonts w:cs="Arial"/>
              </w:rPr>
            </w:pPr>
            <w:r w:rsidRPr="00F97333">
              <w:rPr>
                <w:rFonts w:cs="Arial"/>
              </w:rPr>
              <w:t>468</w:t>
            </w:r>
          </w:p>
        </w:tc>
      </w:tr>
      <w:tr w:rsidR="00383253" w:rsidRPr="00F97333" w14:paraId="41651154"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A682AC1" w14:textId="77777777" w:rsidR="00383253" w:rsidRPr="00F97333" w:rsidRDefault="00383253" w:rsidP="00E85778">
            <w:pPr>
              <w:pStyle w:val="Tabletext"/>
              <w:rPr>
                <w:rFonts w:cs="Arial"/>
              </w:rPr>
            </w:pPr>
            <w:r w:rsidRPr="00F97333">
              <w:rPr>
                <w:rFonts w:cs="Arial"/>
              </w:rPr>
              <w:t>% of accounts paid on time based on number of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693D08D9" w14:textId="77777777" w:rsidR="00383253" w:rsidRPr="00F97333" w:rsidRDefault="00383253" w:rsidP="00E85778">
            <w:pPr>
              <w:pStyle w:val="Tabletext"/>
              <w:rPr>
                <w:rFonts w:cs="Arial"/>
              </w:rPr>
            </w:pPr>
            <w:r w:rsidRPr="00F97333">
              <w:rPr>
                <w:rFonts w:cs="Arial"/>
              </w:rPr>
              <w:t>99</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5896BC2" w14:textId="77777777" w:rsidR="00383253" w:rsidRPr="00F97333" w:rsidRDefault="00383253" w:rsidP="00E85778">
            <w:pPr>
              <w:pStyle w:val="Tabletext"/>
              <w:rPr>
                <w:rFonts w:cs="Arial"/>
              </w:rPr>
            </w:pPr>
            <w:r w:rsidRPr="00F97333">
              <w:rPr>
                <w:rFonts w:cs="Arial"/>
              </w:rPr>
              <w:t>99</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3F7E623" w14:textId="77777777" w:rsidR="00383253" w:rsidRPr="00F97333" w:rsidRDefault="00383253" w:rsidP="00E85778">
            <w:pPr>
              <w:pStyle w:val="Tabletext"/>
              <w:rPr>
                <w:rFonts w:cs="Arial"/>
              </w:rPr>
            </w:pPr>
            <w:r w:rsidRPr="00F97333">
              <w:rPr>
                <w:rFonts w:cs="Arial"/>
              </w:rPr>
              <w:t>99</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844C5CD" w14:textId="77777777" w:rsidR="00383253" w:rsidRPr="00F97333" w:rsidRDefault="00383253" w:rsidP="00E85778">
            <w:pPr>
              <w:pStyle w:val="Tabletext"/>
              <w:rPr>
                <w:rFonts w:cs="Arial"/>
              </w:rPr>
            </w:pPr>
            <w:r w:rsidRPr="00F97333">
              <w:rPr>
                <w:rFonts w:cs="Arial"/>
              </w:rPr>
              <w:t>99</w:t>
            </w:r>
          </w:p>
        </w:tc>
      </w:tr>
      <w:tr w:rsidR="00383253" w:rsidRPr="00F97333" w14:paraId="708055FC"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D56A4C5" w14:textId="77777777" w:rsidR="00383253" w:rsidRPr="00F97333" w:rsidRDefault="00383253" w:rsidP="00E85778">
            <w:pPr>
              <w:pStyle w:val="Tabletext"/>
              <w:rPr>
                <w:rFonts w:cs="Arial"/>
              </w:rPr>
            </w:pPr>
            <w:r w:rsidRPr="00F97333">
              <w:rPr>
                <w:rFonts w:cs="Arial"/>
              </w:rPr>
              <w:t>$ amount of accounts due for payment</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5FFC10ED" w14:textId="4390F1A9" w:rsidR="00383253" w:rsidRPr="00F97333" w:rsidRDefault="00383253" w:rsidP="00E85778">
            <w:pPr>
              <w:pStyle w:val="Tabletext"/>
              <w:rPr>
                <w:rFonts w:cs="Arial"/>
              </w:rPr>
            </w:pPr>
            <w:r w:rsidRPr="00F97333">
              <w:rPr>
                <w:rFonts w:cs="Arial"/>
              </w:rPr>
              <w:t>9</w:t>
            </w:r>
            <w:r w:rsidR="00E85778" w:rsidRPr="00F97333">
              <w:rPr>
                <w:rFonts w:cs="Arial"/>
              </w:rPr>
              <w:t>,</w:t>
            </w:r>
            <w:r w:rsidRPr="00F97333">
              <w:rPr>
                <w:rFonts w:cs="Arial"/>
              </w:rPr>
              <w:t>980</w:t>
            </w:r>
            <w:r w:rsidR="00E85778" w:rsidRPr="00F97333">
              <w:rPr>
                <w:rFonts w:cs="Arial"/>
              </w:rPr>
              <w:t>,</w:t>
            </w:r>
            <w:r w:rsidRPr="00F97333">
              <w:rPr>
                <w:rFonts w:cs="Arial"/>
              </w:rPr>
              <w:t>455</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4223B7F" w14:textId="062C9C01" w:rsidR="00383253" w:rsidRPr="00F97333" w:rsidRDefault="00383253" w:rsidP="00E85778">
            <w:pPr>
              <w:pStyle w:val="Tabletext"/>
              <w:rPr>
                <w:rFonts w:cs="Arial"/>
              </w:rPr>
            </w:pPr>
            <w:r w:rsidRPr="00F97333">
              <w:rPr>
                <w:rFonts w:cs="Arial"/>
              </w:rPr>
              <w:t>10</w:t>
            </w:r>
            <w:r w:rsidR="00E85778" w:rsidRPr="00F97333">
              <w:rPr>
                <w:rFonts w:cs="Arial"/>
              </w:rPr>
              <w:t>,</w:t>
            </w:r>
            <w:r w:rsidRPr="00F97333">
              <w:rPr>
                <w:rFonts w:cs="Arial"/>
              </w:rPr>
              <w:t>780</w:t>
            </w:r>
            <w:r w:rsidR="00E85778" w:rsidRPr="00F97333">
              <w:rPr>
                <w:rFonts w:cs="Arial"/>
              </w:rPr>
              <w:t>,</w:t>
            </w:r>
            <w:r w:rsidRPr="00F97333">
              <w:rPr>
                <w:rFonts w:cs="Arial"/>
              </w:rPr>
              <w:t>942</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0516A74" w14:textId="2948DB8D" w:rsidR="00383253" w:rsidRPr="00F97333" w:rsidRDefault="00383253" w:rsidP="00E85778">
            <w:pPr>
              <w:pStyle w:val="Tabletext"/>
              <w:rPr>
                <w:rFonts w:cs="Arial"/>
              </w:rPr>
            </w:pPr>
            <w:r w:rsidRPr="00F97333">
              <w:rPr>
                <w:rFonts w:cs="Arial"/>
              </w:rPr>
              <w:t>6</w:t>
            </w:r>
            <w:r w:rsidR="00E85778" w:rsidRPr="00F97333">
              <w:rPr>
                <w:rFonts w:cs="Arial"/>
              </w:rPr>
              <w:t>,</w:t>
            </w:r>
            <w:r w:rsidRPr="00F97333">
              <w:rPr>
                <w:rFonts w:cs="Arial"/>
              </w:rPr>
              <w:t>534</w:t>
            </w:r>
            <w:r w:rsidR="00E85778" w:rsidRPr="00F97333">
              <w:rPr>
                <w:rFonts w:cs="Arial"/>
              </w:rPr>
              <w:t>,</w:t>
            </w:r>
            <w:r w:rsidRPr="00F97333">
              <w:rPr>
                <w:rFonts w:cs="Arial"/>
              </w:rPr>
              <w:t>906</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E6DAC86" w14:textId="4C75692F" w:rsidR="00383253" w:rsidRPr="00F97333" w:rsidRDefault="00383253" w:rsidP="00E85778">
            <w:pPr>
              <w:pStyle w:val="Tabletext"/>
              <w:rPr>
                <w:rFonts w:cs="Arial"/>
              </w:rPr>
            </w:pPr>
            <w:r w:rsidRPr="00F97333">
              <w:rPr>
                <w:rFonts w:cs="Arial"/>
              </w:rPr>
              <w:t>7</w:t>
            </w:r>
            <w:r w:rsidR="00E85778" w:rsidRPr="00F97333">
              <w:rPr>
                <w:rFonts w:cs="Arial"/>
              </w:rPr>
              <w:t>,</w:t>
            </w:r>
            <w:r w:rsidRPr="00F97333">
              <w:rPr>
                <w:rFonts w:cs="Arial"/>
              </w:rPr>
              <w:t>915</w:t>
            </w:r>
            <w:r w:rsidR="00E85778" w:rsidRPr="00F97333">
              <w:rPr>
                <w:rFonts w:cs="Arial"/>
              </w:rPr>
              <w:t>,</w:t>
            </w:r>
            <w:r w:rsidRPr="00F97333">
              <w:rPr>
                <w:rFonts w:cs="Arial"/>
              </w:rPr>
              <w:t>310</w:t>
            </w:r>
          </w:p>
        </w:tc>
      </w:tr>
      <w:tr w:rsidR="00383253" w:rsidRPr="00F97333" w14:paraId="15CCD4EA"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66FA56D" w14:textId="77777777" w:rsidR="00383253" w:rsidRPr="00F97333" w:rsidRDefault="00383253" w:rsidP="00E85778">
            <w:pPr>
              <w:pStyle w:val="Tabletext"/>
              <w:rPr>
                <w:rFonts w:cs="Arial"/>
              </w:rPr>
            </w:pPr>
            <w:r w:rsidRPr="00F97333">
              <w:rPr>
                <w:rFonts w:cs="Arial"/>
              </w:rPr>
              <w:t>$ amount of accounts paid on time</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042A0A43" w14:textId="28D053DD" w:rsidR="00383253" w:rsidRPr="00F97333" w:rsidRDefault="00383253" w:rsidP="00E85778">
            <w:pPr>
              <w:pStyle w:val="Tabletext"/>
              <w:rPr>
                <w:rFonts w:cs="Arial"/>
              </w:rPr>
            </w:pPr>
            <w:r w:rsidRPr="00F97333">
              <w:rPr>
                <w:rFonts w:cs="Arial"/>
              </w:rPr>
              <w:t>9</w:t>
            </w:r>
            <w:r w:rsidR="00E85778" w:rsidRPr="00F97333">
              <w:rPr>
                <w:rFonts w:cs="Arial"/>
              </w:rPr>
              <w:t>,</w:t>
            </w:r>
            <w:r w:rsidRPr="00F97333">
              <w:rPr>
                <w:rFonts w:cs="Arial"/>
              </w:rPr>
              <w:t>880</w:t>
            </w:r>
            <w:r w:rsidR="00E85778" w:rsidRPr="00F97333">
              <w:rPr>
                <w:rFonts w:cs="Arial"/>
              </w:rPr>
              <w:t>,</w:t>
            </w:r>
            <w:r w:rsidRPr="00F97333">
              <w:rPr>
                <w:rFonts w:cs="Arial"/>
              </w:rPr>
              <w:t>650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BD860A3" w14:textId="1BE48928" w:rsidR="00383253" w:rsidRPr="00F97333" w:rsidRDefault="00383253" w:rsidP="00E85778">
            <w:pPr>
              <w:pStyle w:val="Tabletext"/>
              <w:rPr>
                <w:rFonts w:cs="Arial"/>
              </w:rPr>
            </w:pPr>
            <w:r w:rsidRPr="00F97333">
              <w:rPr>
                <w:rFonts w:cs="Arial"/>
              </w:rPr>
              <w:t>10</w:t>
            </w:r>
            <w:r w:rsidR="00E85778" w:rsidRPr="00F97333">
              <w:rPr>
                <w:rFonts w:cs="Arial"/>
              </w:rPr>
              <w:t>,</w:t>
            </w:r>
            <w:r w:rsidRPr="00F97333">
              <w:rPr>
                <w:rFonts w:cs="Arial"/>
              </w:rPr>
              <w:t>673</w:t>
            </w:r>
            <w:r w:rsidR="00E85778" w:rsidRPr="00F97333">
              <w:rPr>
                <w:rFonts w:cs="Arial"/>
              </w:rPr>
              <w:t>,</w:t>
            </w:r>
            <w:r w:rsidRPr="00F97333">
              <w:rPr>
                <w:rFonts w:cs="Arial"/>
              </w:rPr>
              <w:t>133</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700452E" w14:textId="5F6DED49" w:rsidR="00383253" w:rsidRPr="00F97333" w:rsidRDefault="00383253" w:rsidP="00E85778">
            <w:pPr>
              <w:pStyle w:val="Tabletext"/>
              <w:rPr>
                <w:rFonts w:cs="Arial"/>
              </w:rPr>
            </w:pPr>
            <w:r w:rsidRPr="00F97333">
              <w:rPr>
                <w:rFonts w:cs="Arial"/>
              </w:rPr>
              <w:t>6</w:t>
            </w:r>
            <w:r w:rsidR="00E85778" w:rsidRPr="00F97333">
              <w:rPr>
                <w:rFonts w:cs="Arial"/>
              </w:rPr>
              <w:t>,</w:t>
            </w:r>
            <w:r w:rsidRPr="00F97333">
              <w:rPr>
                <w:rFonts w:cs="Arial"/>
              </w:rPr>
              <w:t>469</w:t>
            </w:r>
            <w:r w:rsidR="00E85778" w:rsidRPr="00F97333">
              <w:rPr>
                <w:rFonts w:cs="Arial"/>
              </w:rPr>
              <w:t>,</w:t>
            </w:r>
            <w:r w:rsidRPr="00F97333">
              <w:rPr>
                <w:rFonts w:cs="Arial"/>
              </w:rPr>
              <w:t>557</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06AA1C6" w14:textId="68E8AEA5" w:rsidR="00383253" w:rsidRPr="00F97333" w:rsidRDefault="00383253" w:rsidP="00E85778">
            <w:pPr>
              <w:pStyle w:val="Tabletext"/>
              <w:rPr>
                <w:rFonts w:cs="Arial"/>
              </w:rPr>
            </w:pPr>
            <w:r w:rsidRPr="00F97333">
              <w:rPr>
                <w:rFonts w:cs="Arial"/>
              </w:rPr>
              <w:t>7</w:t>
            </w:r>
            <w:r w:rsidR="00E85778" w:rsidRPr="00F97333">
              <w:rPr>
                <w:rFonts w:cs="Arial"/>
              </w:rPr>
              <w:t>,</w:t>
            </w:r>
            <w:r w:rsidRPr="00F97333">
              <w:rPr>
                <w:rFonts w:cs="Arial"/>
              </w:rPr>
              <w:t>836</w:t>
            </w:r>
            <w:r w:rsidR="00E85778" w:rsidRPr="00F97333">
              <w:rPr>
                <w:rFonts w:cs="Arial"/>
              </w:rPr>
              <w:t>,</w:t>
            </w:r>
            <w:r w:rsidRPr="00F97333">
              <w:rPr>
                <w:rFonts w:cs="Arial"/>
              </w:rPr>
              <w:t>157</w:t>
            </w:r>
          </w:p>
        </w:tc>
      </w:tr>
      <w:tr w:rsidR="00383253" w:rsidRPr="00F97333" w14:paraId="4C399A67"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E10E062" w14:textId="77777777" w:rsidR="00383253" w:rsidRPr="00F97333" w:rsidRDefault="00383253" w:rsidP="00E85778">
            <w:pPr>
              <w:pStyle w:val="Tabletext"/>
              <w:rPr>
                <w:rFonts w:cs="Arial"/>
              </w:rPr>
            </w:pPr>
            <w:r w:rsidRPr="00F97333">
              <w:rPr>
                <w:rFonts w:cs="Arial"/>
              </w:rPr>
              <w:lastRenderedPageBreak/>
              <w:t>% of accounts paid on time based on $ amount of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187D10F8" w14:textId="77777777" w:rsidR="00383253" w:rsidRPr="00F97333" w:rsidRDefault="00383253" w:rsidP="00E85778">
            <w:pPr>
              <w:pStyle w:val="Tabletext"/>
              <w:rPr>
                <w:rFonts w:cs="Arial"/>
              </w:rPr>
            </w:pPr>
            <w:r w:rsidRPr="00F97333">
              <w:rPr>
                <w:rFonts w:cs="Arial"/>
              </w:rPr>
              <w:t>99</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100B19E" w14:textId="77777777" w:rsidR="00383253" w:rsidRPr="00F97333" w:rsidRDefault="00383253" w:rsidP="00E85778">
            <w:pPr>
              <w:pStyle w:val="Tabletext"/>
              <w:rPr>
                <w:rFonts w:cs="Arial"/>
              </w:rPr>
            </w:pPr>
            <w:r w:rsidRPr="00F97333">
              <w:rPr>
                <w:rFonts w:cs="Arial"/>
              </w:rPr>
              <w:t>99</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2AAC4BA" w14:textId="77777777" w:rsidR="00383253" w:rsidRPr="00F97333" w:rsidRDefault="00383253" w:rsidP="00E85778">
            <w:pPr>
              <w:pStyle w:val="Tabletext"/>
              <w:rPr>
                <w:rFonts w:cs="Arial"/>
              </w:rPr>
            </w:pPr>
            <w:r w:rsidRPr="00F97333">
              <w:rPr>
                <w:rFonts w:cs="Arial"/>
              </w:rPr>
              <w:t>99</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C49F49A" w14:textId="77777777" w:rsidR="00383253" w:rsidRPr="00F97333" w:rsidRDefault="00383253" w:rsidP="00E85778">
            <w:pPr>
              <w:pStyle w:val="Tabletext"/>
              <w:rPr>
                <w:rFonts w:cs="Arial"/>
              </w:rPr>
            </w:pPr>
            <w:r w:rsidRPr="00F97333">
              <w:rPr>
                <w:rFonts w:cs="Arial"/>
              </w:rPr>
              <w:t>99</w:t>
            </w:r>
          </w:p>
        </w:tc>
      </w:tr>
      <w:tr w:rsidR="00383253" w:rsidRPr="00F97333" w14:paraId="05EB50AE"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8E52ED1" w14:textId="77777777" w:rsidR="00383253" w:rsidRPr="00F97333" w:rsidRDefault="00383253" w:rsidP="00E85778">
            <w:pPr>
              <w:pStyle w:val="Tabletext"/>
              <w:rPr>
                <w:rFonts w:cs="Arial"/>
              </w:rPr>
            </w:pPr>
            <w:r w:rsidRPr="00F97333">
              <w:rPr>
                <w:rFonts w:cs="Arial"/>
              </w:rPr>
              <w:t>Number of payments for interest on overdue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6B41FA1D" w14:textId="77777777" w:rsidR="00383253" w:rsidRPr="00F97333" w:rsidRDefault="00383253" w:rsidP="00E85778">
            <w:pPr>
              <w:pStyle w:val="Tabletext"/>
              <w:rPr>
                <w:rFonts w:cs="Arial"/>
              </w:rPr>
            </w:pPr>
            <w:r w:rsidRPr="00F97333">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D2523D8" w14:textId="77777777" w:rsidR="00383253" w:rsidRPr="00F97333" w:rsidRDefault="00383253" w:rsidP="00E85778">
            <w:pPr>
              <w:pStyle w:val="Tabletext"/>
              <w:rPr>
                <w:rFonts w:cs="Arial"/>
              </w:rPr>
            </w:pPr>
            <w:r w:rsidRPr="00F97333">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4DCF24D" w14:textId="77777777" w:rsidR="00383253" w:rsidRPr="00F97333" w:rsidRDefault="00383253" w:rsidP="00E85778">
            <w:pPr>
              <w:pStyle w:val="Tabletext"/>
              <w:rPr>
                <w:rFonts w:cs="Arial"/>
              </w:rPr>
            </w:pPr>
            <w:r w:rsidRPr="00F97333">
              <w:rPr>
                <w:rFonts w:cs="Arial"/>
              </w:rPr>
              <w:t>0</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B487632" w14:textId="77777777" w:rsidR="00383253" w:rsidRPr="00F97333" w:rsidRDefault="00383253" w:rsidP="00E85778">
            <w:pPr>
              <w:pStyle w:val="Tabletext"/>
              <w:rPr>
                <w:rFonts w:cs="Arial"/>
              </w:rPr>
            </w:pPr>
            <w:r w:rsidRPr="00F97333">
              <w:rPr>
                <w:rFonts w:cs="Arial"/>
              </w:rPr>
              <w:t>0</w:t>
            </w:r>
          </w:p>
        </w:tc>
      </w:tr>
      <w:tr w:rsidR="00383253" w:rsidRPr="00F97333" w14:paraId="5F0C5554" w14:textId="77777777" w:rsidTr="00062AFD">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F82E7FF" w14:textId="77777777" w:rsidR="00383253" w:rsidRPr="00F97333" w:rsidRDefault="00383253" w:rsidP="00E85778">
            <w:pPr>
              <w:pStyle w:val="Tabletext"/>
              <w:rPr>
                <w:rFonts w:cs="Arial"/>
              </w:rPr>
            </w:pPr>
            <w:r w:rsidRPr="00F97333">
              <w:rPr>
                <w:rFonts w:cs="Arial"/>
              </w:rPr>
              <w:t>Interest paid on overdue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4C0AF1BC" w14:textId="77777777" w:rsidR="00383253" w:rsidRPr="00F97333" w:rsidRDefault="00383253" w:rsidP="00E85778">
            <w:pPr>
              <w:pStyle w:val="Tabletext"/>
              <w:rPr>
                <w:rFonts w:cs="Arial"/>
              </w:rPr>
            </w:pPr>
            <w:r w:rsidRPr="00F97333">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AE899CE" w14:textId="77777777" w:rsidR="00383253" w:rsidRPr="00F97333" w:rsidRDefault="00383253" w:rsidP="00E85778">
            <w:pPr>
              <w:pStyle w:val="Tabletext"/>
              <w:rPr>
                <w:rFonts w:cs="Arial"/>
              </w:rPr>
            </w:pPr>
            <w:r w:rsidRPr="00F97333">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8614BE1" w14:textId="77777777" w:rsidR="00383253" w:rsidRPr="00F97333" w:rsidRDefault="00383253" w:rsidP="00E85778">
            <w:pPr>
              <w:pStyle w:val="Tabletext"/>
              <w:rPr>
                <w:rFonts w:cs="Arial"/>
              </w:rPr>
            </w:pPr>
            <w:r w:rsidRPr="00F97333">
              <w:rPr>
                <w:rFonts w:cs="Arial"/>
              </w:rPr>
              <w:t>0</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7A8BAA0" w14:textId="77777777" w:rsidR="00383253" w:rsidRPr="00F97333" w:rsidRDefault="00383253" w:rsidP="00E85778">
            <w:pPr>
              <w:pStyle w:val="Tabletext"/>
              <w:rPr>
                <w:rFonts w:cs="Arial"/>
              </w:rPr>
            </w:pPr>
            <w:r w:rsidRPr="00F97333">
              <w:rPr>
                <w:rFonts w:cs="Arial"/>
              </w:rPr>
              <w:t>0</w:t>
            </w:r>
          </w:p>
        </w:tc>
      </w:tr>
    </w:tbl>
    <w:p w14:paraId="07399345" w14:textId="77777777" w:rsidR="00E85778" w:rsidRPr="00F97333" w:rsidRDefault="00E85778" w:rsidP="00E85778">
      <w:pPr>
        <w:pStyle w:val="ARbody"/>
        <w:rPr>
          <w:rFonts w:cs="Arial"/>
        </w:rPr>
      </w:pPr>
    </w:p>
    <w:p w14:paraId="5462C350" w14:textId="4180DA0A" w:rsidR="00A33568" w:rsidRPr="00F97333" w:rsidRDefault="00383253" w:rsidP="00E85778">
      <w:pPr>
        <w:pStyle w:val="ARheading2"/>
        <w:rPr>
          <w:rFonts w:cs="Arial"/>
          <w:lang w:val="en-US"/>
        </w:rPr>
      </w:pPr>
      <w:bookmarkStart w:id="14" w:name="_Toc30062821"/>
      <w:r w:rsidRPr="00F97333">
        <w:rPr>
          <w:rFonts w:cs="Arial"/>
          <w:lang w:val="en-US"/>
        </w:rPr>
        <w:t>General access</w:t>
      </w:r>
      <w:bookmarkEnd w:id="14"/>
    </w:p>
    <w:p w14:paraId="098C87DB" w14:textId="77777777" w:rsidR="00383253" w:rsidRPr="00F97333" w:rsidRDefault="00383253" w:rsidP="00E85778">
      <w:pPr>
        <w:pStyle w:val="ARheading3"/>
        <w:rPr>
          <w:rFonts w:cs="Arial"/>
        </w:rPr>
      </w:pPr>
      <w:r w:rsidRPr="00F97333">
        <w:rPr>
          <w:rFonts w:cs="Arial"/>
        </w:rPr>
        <w:t>Access</w:t>
      </w:r>
    </w:p>
    <w:p w14:paraId="3384A462" w14:textId="25658B6B" w:rsidR="00383253" w:rsidRPr="00F97333" w:rsidRDefault="00383253" w:rsidP="00E85778">
      <w:pPr>
        <w:pStyle w:val="ARbody"/>
        <w:rPr>
          <w:rFonts w:cs="Arial"/>
          <w:lang w:val="en-US"/>
        </w:rPr>
      </w:pPr>
      <w:r w:rsidRPr="00F97333">
        <w:rPr>
          <w:rFonts w:cs="Arial"/>
          <w:lang w:val="en-US"/>
        </w:rPr>
        <w:t>The Gallery is open every day (except Easter Friday and Christmas Day) 10am–5pm and until 10pm every Wednesday for Art After Hours (except during the Christmas/New Year period). General admission is free.</w:t>
      </w:r>
      <w:r w:rsidR="00062AFD">
        <w:rPr>
          <w:rFonts w:cs="Arial"/>
          <w:lang w:val="en-US"/>
        </w:rPr>
        <w:t xml:space="preserve"> </w:t>
      </w:r>
      <w:r w:rsidRPr="00F97333">
        <w:rPr>
          <w:rFonts w:cs="Arial"/>
          <w:lang w:val="en-US"/>
        </w:rPr>
        <w:t>Charges apply for some major temporary exhibitions.</w:t>
      </w:r>
    </w:p>
    <w:p w14:paraId="02A31700" w14:textId="77777777" w:rsidR="00383253" w:rsidRPr="00F97333" w:rsidRDefault="00383253" w:rsidP="00E85778">
      <w:pPr>
        <w:pStyle w:val="ARheading3"/>
        <w:rPr>
          <w:rFonts w:cs="Arial"/>
        </w:rPr>
      </w:pPr>
      <w:r w:rsidRPr="00F97333">
        <w:rPr>
          <w:rFonts w:cs="Arial"/>
        </w:rPr>
        <w:t>Gallery Shop</w:t>
      </w:r>
    </w:p>
    <w:p w14:paraId="45B614D8" w14:textId="71D4D77D" w:rsidR="00383253" w:rsidRPr="00F97333" w:rsidRDefault="00383253" w:rsidP="00E85778">
      <w:pPr>
        <w:pStyle w:val="ARbody"/>
        <w:rPr>
          <w:rFonts w:cs="Arial"/>
          <w:lang w:val="en-US"/>
        </w:rPr>
      </w:pPr>
      <w:r w:rsidRPr="00F97333">
        <w:rPr>
          <w:rFonts w:cs="Arial"/>
          <w:lang w:val="en-US"/>
        </w:rPr>
        <w:t>Open daily 10am</w:t>
      </w:r>
      <w:r w:rsidR="00E85778" w:rsidRPr="00F97333">
        <w:rPr>
          <w:rFonts w:cs="Arial"/>
          <w:lang w:val="en-US"/>
        </w:rPr>
        <w:t xml:space="preserve"> </w:t>
      </w:r>
      <w:r w:rsidRPr="00F97333">
        <w:rPr>
          <w:rFonts w:cs="Arial"/>
          <w:lang w:val="en-US"/>
        </w:rPr>
        <w:t>–</w:t>
      </w:r>
      <w:r w:rsidR="00E85778" w:rsidRPr="00F97333">
        <w:rPr>
          <w:rFonts w:cs="Arial"/>
          <w:lang w:val="en-US"/>
        </w:rPr>
        <w:t xml:space="preserve"> </w:t>
      </w:r>
      <w:r w:rsidRPr="00F97333">
        <w:rPr>
          <w:rFonts w:cs="Arial"/>
          <w:lang w:val="en-US"/>
        </w:rPr>
        <w:t>4.45pm and Wednesday until 8.45pm.</w:t>
      </w:r>
    </w:p>
    <w:p w14:paraId="754A8500" w14:textId="77777777" w:rsidR="00383253" w:rsidRPr="00F97333" w:rsidRDefault="00383253" w:rsidP="00E85778">
      <w:pPr>
        <w:pStyle w:val="ARheading3"/>
        <w:rPr>
          <w:rFonts w:cs="Arial"/>
          <w:color w:val="B38540"/>
          <w:lang w:val="en-US"/>
        </w:rPr>
      </w:pPr>
      <w:r w:rsidRPr="00F97333">
        <w:rPr>
          <w:rFonts w:cs="Arial"/>
          <w:lang w:val="en-US"/>
        </w:rPr>
        <w:t>Study Room</w:t>
      </w:r>
    </w:p>
    <w:p w14:paraId="46DD3C5F" w14:textId="7952C091" w:rsidR="00383253" w:rsidRPr="00F97333" w:rsidRDefault="00383253" w:rsidP="00E85778">
      <w:pPr>
        <w:pStyle w:val="ARbody"/>
        <w:rPr>
          <w:rFonts w:cs="Arial"/>
          <w:lang w:val="en-US"/>
        </w:rPr>
      </w:pPr>
      <w:r w:rsidRPr="00F97333">
        <w:rPr>
          <w:rFonts w:cs="Arial"/>
          <w:lang w:val="en-US"/>
        </w:rPr>
        <w:t>Open to the public Monday to Friday, 10am</w:t>
      </w:r>
      <w:r w:rsidR="00B309D2" w:rsidRPr="00F97333">
        <w:rPr>
          <w:rFonts w:cs="Arial"/>
          <w:lang w:val="en-US"/>
        </w:rPr>
        <w:t xml:space="preserve"> </w:t>
      </w:r>
      <w:r w:rsidRPr="00F97333">
        <w:rPr>
          <w:rFonts w:cs="Arial"/>
          <w:lang w:val="en-US"/>
        </w:rPr>
        <w:t>–</w:t>
      </w:r>
      <w:r w:rsidR="00B309D2" w:rsidRPr="00F97333">
        <w:rPr>
          <w:rFonts w:cs="Arial"/>
          <w:lang w:val="en-US"/>
        </w:rPr>
        <w:t xml:space="preserve"> </w:t>
      </w:r>
      <w:r w:rsidRPr="00F97333">
        <w:rPr>
          <w:rFonts w:cs="Arial"/>
          <w:lang w:val="en-US"/>
        </w:rPr>
        <w:t>4pm. Closed public holidays. Bookings recommended.</w:t>
      </w:r>
    </w:p>
    <w:p w14:paraId="3061ED97" w14:textId="0D5BD498" w:rsidR="00383253" w:rsidRPr="00F97333" w:rsidRDefault="00383253" w:rsidP="00E85778">
      <w:pPr>
        <w:pStyle w:val="ARbody"/>
        <w:rPr>
          <w:rFonts w:cs="Arial"/>
          <w:lang w:val="en-US"/>
        </w:rPr>
      </w:pPr>
      <w:r w:rsidRPr="00F97333">
        <w:rPr>
          <w:rFonts w:cs="Arial"/>
          <w:lang w:val="en-US"/>
        </w:rPr>
        <w:t>Bookings and enquiries 02 9225 1758</w:t>
      </w:r>
    </w:p>
    <w:p w14:paraId="37E494F8" w14:textId="77777777" w:rsidR="00383253" w:rsidRPr="00F97333" w:rsidRDefault="00383253" w:rsidP="00E85778">
      <w:pPr>
        <w:pStyle w:val="ARheading3"/>
        <w:rPr>
          <w:rFonts w:cs="Arial"/>
          <w:color w:val="000000"/>
          <w:lang w:val="en-US"/>
        </w:rPr>
      </w:pPr>
      <w:r w:rsidRPr="00F97333">
        <w:rPr>
          <w:rFonts w:cs="Arial"/>
          <w:lang w:val="en-US"/>
        </w:rPr>
        <w:t>National Art Archive and Capon Research Library</w:t>
      </w:r>
    </w:p>
    <w:p w14:paraId="45E9E1E1" w14:textId="77777777" w:rsidR="00E85778" w:rsidRPr="00F97333" w:rsidRDefault="00383253" w:rsidP="00E85778">
      <w:pPr>
        <w:pStyle w:val="ARbody"/>
        <w:rPr>
          <w:rFonts w:cs="Arial"/>
          <w:lang w:val="en-US"/>
        </w:rPr>
      </w:pPr>
      <w:r w:rsidRPr="00F97333">
        <w:rPr>
          <w:rFonts w:cs="Arial"/>
          <w:lang w:val="en-US"/>
        </w:rPr>
        <w:t>Open to the public Tuesday, Thursday and Friday 10am–4pm, Wednesday 10am–6.30pm and Saturday 12–4pm.</w:t>
      </w:r>
      <w:r w:rsidR="00E85778" w:rsidRPr="00F97333">
        <w:rPr>
          <w:rFonts w:cs="Arial"/>
          <w:lang w:val="en-US"/>
        </w:rPr>
        <w:t xml:space="preserve"> </w:t>
      </w:r>
      <w:r w:rsidRPr="00F97333">
        <w:rPr>
          <w:rFonts w:cs="Arial"/>
          <w:lang w:val="en-US"/>
        </w:rPr>
        <w:t xml:space="preserve">No appointments necessary. </w:t>
      </w:r>
    </w:p>
    <w:p w14:paraId="77D1F5C5" w14:textId="5294C104" w:rsidR="00383253" w:rsidRPr="00F97333" w:rsidRDefault="00383253" w:rsidP="00E85778">
      <w:pPr>
        <w:pStyle w:val="ARbody"/>
        <w:rPr>
          <w:rFonts w:cs="Arial"/>
          <w:lang w:val="en-US"/>
        </w:rPr>
      </w:pPr>
      <w:r w:rsidRPr="00F97333">
        <w:rPr>
          <w:rFonts w:cs="Arial"/>
          <w:lang w:val="en-US"/>
        </w:rPr>
        <w:t>Enquiries 02 9225 1785 Email library@ag.nsw.gov.au</w:t>
      </w:r>
    </w:p>
    <w:p w14:paraId="4CCE8186" w14:textId="77777777" w:rsidR="00383253" w:rsidRPr="00F97333" w:rsidRDefault="00383253" w:rsidP="00B309D2">
      <w:pPr>
        <w:pStyle w:val="ARheading3"/>
        <w:rPr>
          <w:rFonts w:cs="Arial"/>
        </w:rPr>
      </w:pPr>
      <w:r w:rsidRPr="00F97333">
        <w:rPr>
          <w:rFonts w:cs="Arial"/>
        </w:rPr>
        <w:t>Chiswick at the Gallery</w:t>
      </w:r>
    </w:p>
    <w:p w14:paraId="294BCE5E" w14:textId="1AAC6E02" w:rsidR="00383253" w:rsidRPr="00F97333" w:rsidRDefault="00383253" w:rsidP="00E85778">
      <w:pPr>
        <w:pStyle w:val="ARbody"/>
        <w:rPr>
          <w:rFonts w:cs="Arial"/>
          <w:lang w:val="en-US"/>
        </w:rPr>
      </w:pPr>
      <w:r w:rsidRPr="00F97333">
        <w:rPr>
          <w:rFonts w:cs="Arial"/>
          <w:lang w:val="en-US"/>
        </w:rPr>
        <w:t>Open Monday to Friday 12pm</w:t>
      </w:r>
      <w:r w:rsidR="00B309D2" w:rsidRPr="00F97333">
        <w:rPr>
          <w:rFonts w:cs="Arial"/>
          <w:lang w:val="en-US"/>
        </w:rPr>
        <w:t xml:space="preserve"> </w:t>
      </w:r>
      <w:r w:rsidRPr="00F97333">
        <w:rPr>
          <w:rFonts w:cs="Arial"/>
          <w:lang w:val="en-US"/>
        </w:rPr>
        <w:t>–</w:t>
      </w:r>
      <w:r w:rsidR="00B309D2" w:rsidRPr="00F97333">
        <w:rPr>
          <w:rFonts w:cs="Arial"/>
          <w:lang w:val="en-US"/>
        </w:rPr>
        <w:t xml:space="preserve"> </w:t>
      </w:r>
      <w:r w:rsidRPr="00F97333">
        <w:rPr>
          <w:rFonts w:cs="Arial"/>
          <w:lang w:val="en-US"/>
        </w:rPr>
        <w:t>3.30pm, Wednesday 12pm</w:t>
      </w:r>
      <w:r w:rsidR="00B309D2" w:rsidRPr="00F97333">
        <w:rPr>
          <w:rFonts w:cs="Arial"/>
          <w:lang w:val="en-US"/>
        </w:rPr>
        <w:t xml:space="preserve"> </w:t>
      </w:r>
      <w:r w:rsidRPr="00F97333">
        <w:rPr>
          <w:rFonts w:cs="Arial"/>
          <w:lang w:val="en-US"/>
        </w:rPr>
        <w:t>–</w:t>
      </w:r>
      <w:r w:rsidR="00B309D2" w:rsidRPr="00F97333">
        <w:rPr>
          <w:rFonts w:cs="Arial"/>
          <w:lang w:val="en-US"/>
        </w:rPr>
        <w:t xml:space="preserve"> </w:t>
      </w:r>
      <w:r w:rsidRPr="00F97333">
        <w:rPr>
          <w:rFonts w:cs="Arial"/>
          <w:lang w:val="en-US"/>
        </w:rPr>
        <w:t>9pm and Saturday to Sunday 12pm</w:t>
      </w:r>
      <w:r w:rsidR="00B309D2" w:rsidRPr="00F97333">
        <w:rPr>
          <w:rFonts w:cs="Arial"/>
          <w:lang w:val="en-US"/>
        </w:rPr>
        <w:t xml:space="preserve"> </w:t>
      </w:r>
      <w:r w:rsidRPr="00F97333">
        <w:rPr>
          <w:rFonts w:cs="Arial"/>
          <w:lang w:val="en-US"/>
        </w:rPr>
        <w:t>–</w:t>
      </w:r>
      <w:r w:rsidR="00B309D2" w:rsidRPr="00F97333">
        <w:rPr>
          <w:rFonts w:cs="Arial"/>
          <w:lang w:val="en-US"/>
        </w:rPr>
        <w:t xml:space="preserve"> </w:t>
      </w:r>
      <w:r w:rsidRPr="00F97333">
        <w:rPr>
          <w:rFonts w:cs="Arial"/>
          <w:lang w:val="en-US"/>
        </w:rPr>
        <w:t>4pm.</w:t>
      </w:r>
    </w:p>
    <w:p w14:paraId="5C38BA13" w14:textId="388B4968" w:rsidR="00383253" w:rsidRPr="00F97333" w:rsidRDefault="00383253" w:rsidP="00E85778">
      <w:pPr>
        <w:pStyle w:val="ARbody"/>
        <w:rPr>
          <w:rFonts w:cs="Arial"/>
          <w:lang w:val="en-US"/>
        </w:rPr>
      </w:pPr>
      <w:r w:rsidRPr="00F97333">
        <w:rPr>
          <w:rFonts w:cs="Arial"/>
          <w:lang w:val="en-US"/>
        </w:rPr>
        <w:t>Bookings and enquiries 02 8587 5200</w:t>
      </w:r>
    </w:p>
    <w:p w14:paraId="07474126" w14:textId="77777777" w:rsidR="00383253" w:rsidRPr="00F97333" w:rsidRDefault="00383253" w:rsidP="00B309D2">
      <w:pPr>
        <w:pStyle w:val="ARheading3"/>
        <w:rPr>
          <w:rFonts w:cs="Arial"/>
        </w:rPr>
      </w:pPr>
      <w:r w:rsidRPr="00F97333">
        <w:rPr>
          <w:rFonts w:cs="Arial"/>
        </w:rPr>
        <w:t>Cafe at the Gallery</w:t>
      </w:r>
    </w:p>
    <w:p w14:paraId="539B04E7" w14:textId="3145ADF2" w:rsidR="00383253" w:rsidRPr="00F97333" w:rsidRDefault="00383253" w:rsidP="00B309D2">
      <w:pPr>
        <w:pStyle w:val="ARbody"/>
        <w:rPr>
          <w:rFonts w:cs="Arial"/>
          <w:spacing w:val="-2"/>
          <w:lang w:val="en-US"/>
        </w:rPr>
      </w:pPr>
      <w:r w:rsidRPr="00F97333">
        <w:rPr>
          <w:rFonts w:cs="Arial"/>
          <w:spacing w:val="-2"/>
          <w:lang w:val="en-US"/>
        </w:rPr>
        <w:t>Open daily 10am</w:t>
      </w:r>
      <w:r w:rsidR="00B309D2" w:rsidRPr="00F97333">
        <w:rPr>
          <w:rFonts w:cs="Arial"/>
          <w:spacing w:val="-2"/>
          <w:lang w:val="en-US"/>
        </w:rPr>
        <w:t xml:space="preserve"> </w:t>
      </w:r>
      <w:r w:rsidRPr="00F97333">
        <w:rPr>
          <w:rFonts w:cs="Arial"/>
          <w:spacing w:val="-2"/>
          <w:lang w:val="en-US"/>
        </w:rPr>
        <w:t>–</w:t>
      </w:r>
      <w:r w:rsidR="00B309D2" w:rsidRPr="00F97333">
        <w:rPr>
          <w:rFonts w:cs="Arial"/>
          <w:spacing w:val="-2"/>
          <w:lang w:val="en-US"/>
        </w:rPr>
        <w:t xml:space="preserve"> </w:t>
      </w:r>
      <w:r w:rsidRPr="00F97333">
        <w:rPr>
          <w:rFonts w:cs="Arial"/>
          <w:spacing w:val="-2"/>
          <w:lang w:val="en-US"/>
        </w:rPr>
        <w:t xml:space="preserve">4.30pm </w:t>
      </w:r>
      <w:r w:rsidRPr="00F97333">
        <w:rPr>
          <w:rFonts w:cs="Arial"/>
          <w:lang w:val="en-US"/>
        </w:rPr>
        <w:t>and Wednesday until 9.30pm.</w:t>
      </w:r>
    </w:p>
    <w:p w14:paraId="7D17F14C" w14:textId="77777777" w:rsidR="00383253" w:rsidRPr="00F97333" w:rsidRDefault="00383253" w:rsidP="00B309D2">
      <w:pPr>
        <w:pStyle w:val="ARheading3"/>
        <w:rPr>
          <w:rFonts w:cs="Arial"/>
        </w:rPr>
      </w:pPr>
      <w:r w:rsidRPr="00F97333">
        <w:rPr>
          <w:rFonts w:cs="Arial"/>
        </w:rPr>
        <w:lastRenderedPageBreak/>
        <w:t>Brett Whiteley Studio</w:t>
      </w:r>
    </w:p>
    <w:p w14:paraId="1A90F995" w14:textId="77777777" w:rsidR="00383253" w:rsidRPr="00F97333" w:rsidRDefault="00383253" w:rsidP="00B309D2">
      <w:pPr>
        <w:pStyle w:val="ARbody"/>
        <w:rPr>
          <w:rFonts w:cs="Arial"/>
          <w:lang w:val="en-US"/>
        </w:rPr>
      </w:pPr>
      <w:r w:rsidRPr="00F97333">
        <w:rPr>
          <w:rFonts w:cs="Arial"/>
          <w:lang w:val="en-US"/>
        </w:rPr>
        <w:t>Located at 2 Raper Street, Surry Hills, NSW, 2010.</w:t>
      </w:r>
    </w:p>
    <w:p w14:paraId="54C99565" w14:textId="37EA3DDE" w:rsidR="00383253" w:rsidRPr="00F97333" w:rsidRDefault="00383253" w:rsidP="00B309D2">
      <w:pPr>
        <w:pStyle w:val="ARbody"/>
        <w:rPr>
          <w:rFonts w:cs="Arial"/>
          <w:lang w:val="en-US"/>
        </w:rPr>
      </w:pPr>
      <w:r w:rsidRPr="00F97333">
        <w:rPr>
          <w:rFonts w:cs="Arial"/>
          <w:lang w:val="en-US"/>
        </w:rPr>
        <w:t>Open to the public Friday to Sunday 10am–4pm.</w:t>
      </w:r>
      <w:r w:rsidR="00B309D2" w:rsidRPr="00F97333">
        <w:rPr>
          <w:rFonts w:cs="Arial"/>
          <w:lang w:val="en-US"/>
        </w:rPr>
        <w:t xml:space="preserve"> </w:t>
      </w:r>
      <w:r w:rsidRPr="00F97333">
        <w:rPr>
          <w:rFonts w:cs="Arial"/>
          <w:lang w:val="en-US"/>
        </w:rPr>
        <w:t>Free admission is made possible by JP Morgan.</w:t>
      </w:r>
    </w:p>
    <w:p w14:paraId="54751763" w14:textId="77777777" w:rsidR="00383253" w:rsidRPr="00F97333" w:rsidRDefault="00383253" w:rsidP="00B309D2">
      <w:pPr>
        <w:pStyle w:val="ARbody"/>
        <w:rPr>
          <w:rFonts w:cs="Arial"/>
          <w:lang w:val="en-US"/>
        </w:rPr>
      </w:pPr>
      <w:r w:rsidRPr="00F97333">
        <w:rPr>
          <w:rFonts w:cs="Arial"/>
          <w:lang w:val="en-US"/>
        </w:rPr>
        <w:t>Open to education groups Wednesday and Thursday. Charges apply.</w:t>
      </w:r>
    </w:p>
    <w:p w14:paraId="2B0F06AF" w14:textId="305448B0" w:rsidR="00383253" w:rsidRPr="00F97333" w:rsidRDefault="00383253" w:rsidP="00B309D2">
      <w:pPr>
        <w:pStyle w:val="ARbody"/>
        <w:rPr>
          <w:rFonts w:cs="Arial"/>
          <w:lang w:val="en-US"/>
        </w:rPr>
      </w:pPr>
      <w:r w:rsidRPr="00F97333">
        <w:rPr>
          <w:rFonts w:cs="Arial"/>
          <w:lang w:val="en-US"/>
        </w:rPr>
        <w:t>Bookings and enquiries 02 9225 1740</w:t>
      </w:r>
    </w:p>
    <w:p w14:paraId="7A80399E" w14:textId="77777777" w:rsidR="00383253" w:rsidRPr="00F97333" w:rsidRDefault="00383253" w:rsidP="00B309D2">
      <w:pPr>
        <w:pStyle w:val="ARheading3"/>
        <w:rPr>
          <w:rFonts w:cs="Arial"/>
        </w:rPr>
      </w:pPr>
      <w:r w:rsidRPr="00F97333">
        <w:rPr>
          <w:rFonts w:cs="Arial"/>
        </w:rPr>
        <w:t>Access for all</w:t>
      </w:r>
    </w:p>
    <w:p w14:paraId="242F5EA2" w14:textId="77777777" w:rsidR="00383253" w:rsidRPr="00F97333" w:rsidRDefault="00383253" w:rsidP="00B309D2">
      <w:pPr>
        <w:pStyle w:val="ARbody"/>
        <w:rPr>
          <w:rFonts w:cs="Arial"/>
          <w:lang w:val="en-US"/>
        </w:rPr>
      </w:pPr>
      <w:r w:rsidRPr="00F97333">
        <w:rPr>
          <w:rFonts w:cs="Arial"/>
          <w:lang w:val="en-US"/>
        </w:rPr>
        <w:t>The Gallery is committed to providing access to our collections and exhibitions for all audiences, including people with disability.</w:t>
      </w:r>
    </w:p>
    <w:p w14:paraId="484E269F" w14:textId="2C755604" w:rsidR="00383253" w:rsidRPr="00F97333" w:rsidRDefault="00383253" w:rsidP="00B309D2">
      <w:pPr>
        <w:pStyle w:val="ARbody"/>
        <w:rPr>
          <w:rFonts w:cs="Arial"/>
          <w:lang w:val="en-US"/>
        </w:rPr>
      </w:pPr>
      <w:r w:rsidRPr="00F97333">
        <w:rPr>
          <w:rFonts w:cs="Arial"/>
          <w:lang w:val="en-US"/>
        </w:rPr>
        <w:t>For those requiring assisted entry or entrance at the rear of the building, we recommend you contact the Gallery before arrival on 02 9225 1775.</w:t>
      </w:r>
    </w:p>
    <w:p w14:paraId="792C7D52" w14:textId="77777777" w:rsidR="00383253" w:rsidRPr="00F97333" w:rsidRDefault="00383253" w:rsidP="00B309D2">
      <w:pPr>
        <w:pStyle w:val="ARbody"/>
        <w:rPr>
          <w:rFonts w:cs="Arial"/>
          <w:lang w:val="en-US"/>
        </w:rPr>
      </w:pPr>
      <w:r w:rsidRPr="00F97333">
        <w:rPr>
          <w:rFonts w:cs="Arial"/>
          <w:lang w:val="en-US"/>
        </w:rPr>
        <w:t>More information artgallery.nsw.gov.au/access</w:t>
      </w:r>
    </w:p>
    <w:p w14:paraId="3AD0B1A5" w14:textId="77777777" w:rsidR="00383253" w:rsidRPr="00F97333" w:rsidRDefault="00383253" w:rsidP="00B309D2">
      <w:pPr>
        <w:pStyle w:val="ARheading3"/>
        <w:rPr>
          <w:rFonts w:cs="Arial"/>
        </w:rPr>
      </w:pPr>
      <w:r w:rsidRPr="00F97333">
        <w:rPr>
          <w:rFonts w:cs="Arial"/>
        </w:rPr>
        <w:t>Access program tours</w:t>
      </w:r>
    </w:p>
    <w:p w14:paraId="733BCE58" w14:textId="77777777" w:rsidR="00383253" w:rsidRPr="00F97333" w:rsidRDefault="00383253" w:rsidP="00B309D2">
      <w:pPr>
        <w:pStyle w:val="ARbody"/>
        <w:rPr>
          <w:rFonts w:cs="Arial"/>
          <w:lang w:val="en-US"/>
        </w:rPr>
      </w:pPr>
      <w:r w:rsidRPr="00F97333">
        <w:rPr>
          <w:rFonts w:cs="Arial"/>
          <w:lang w:val="en-US"/>
        </w:rPr>
        <w:t>Our range of access programs, including free Auslan interpreters, Deaf-led tours, sensory tours, audio-described tours, art and dementia program tours, and other tailored guided tours, is aimed at engaging diverse audiences.</w:t>
      </w:r>
    </w:p>
    <w:p w14:paraId="58680A24" w14:textId="104122BC" w:rsidR="00383253" w:rsidRPr="00F97333" w:rsidRDefault="00383253" w:rsidP="00B309D2">
      <w:pPr>
        <w:pStyle w:val="ARbody"/>
        <w:rPr>
          <w:rFonts w:cs="Arial"/>
          <w:lang w:val="en-US"/>
        </w:rPr>
      </w:pPr>
      <w:r w:rsidRPr="00F97333">
        <w:rPr>
          <w:rFonts w:cs="Arial"/>
          <w:lang w:val="en-US"/>
        </w:rPr>
        <w:t>Bookings and enquiries 02 9225 1740</w:t>
      </w:r>
      <w:r w:rsidR="004C42B4">
        <w:rPr>
          <w:rFonts w:cs="Arial"/>
          <w:lang w:val="en-US"/>
        </w:rPr>
        <w:t xml:space="preserve"> </w:t>
      </w:r>
      <w:r w:rsidRPr="00F97333">
        <w:rPr>
          <w:rFonts w:cs="Arial"/>
          <w:lang w:val="en-US"/>
        </w:rPr>
        <w:t>Email education@ag.nsw.gov.au</w:t>
      </w:r>
    </w:p>
    <w:p w14:paraId="2A59F0CE" w14:textId="77777777" w:rsidR="00383253" w:rsidRPr="00F97333" w:rsidRDefault="00383253" w:rsidP="00E85778">
      <w:pPr>
        <w:pStyle w:val="ARheading3"/>
        <w:rPr>
          <w:rFonts w:cs="Arial"/>
          <w:color w:val="000000"/>
          <w:lang w:val="en-US"/>
        </w:rPr>
      </w:pPr>
      <w:r w:rsidRPr="00F97333">
        <w:rPr>
          <w:rFonts w:cs="Arial"/>
          <w:lang w:val="en-US"/>
        </w:rPr>
        <w:t>Physical and postal address</w:t>
      </w:r>
    </w:p>
    <w:p w14:paraId="0289A32E" w14:textId="3A6A8D46" w:rsidR="00383253" w:rsidRPr="00F97333" w:rsidRDefault="00383253" w:rsidP="00B309D2">
      <w:pPr>
        <w:pStyle w:val="ARbody"/>
        <w:rPr>
          <w:rFonts w:cs="Arial"/>
          <w:lang w:val="en-US"/>
        </w:rPr>
      </w:pPr>
      <w:r w:rsidRPr="00F97333">
        <w:rPr>
          <w:rFonts w:cs="Arial"/>
          <w:lang w:val="en-US"/>
        </w:rPr>
        <w:t>Art Gallery of New South Wales</w:t>
      </w:r>
      <w:r w:rsidR="00062AFD">
        <w:rPr>
          <w:rFonts w:cs="Arial"/>
          <w:lang w:val="en-US"/>
        </w:rPr>
        <w:t xml:space="preserve">, </w:t>
      </w:r>
      <w:r w:rsidRPr="00F97333">
        <w:rPr>
          <w:rFonts w:cs="Arial"/>
          <w:lang w:val="en-US"/>
        </w:rPr>
        <w:t>Art Gallery Road</w:t>
      </w:r>
      <w:r w:rsidR="00B309D2" w:rsidRPr="00F97333">
        <w:rPr>
          <w:rFonts w:cs="Arial"/>
          <w:lang w:val="en-US"/>
        </w:rPr>
        <w:t xml:space="preserve">, </w:t>
      </w:r>
      <w:r w:rsidRPr="00F97333">
        <w:rPr>
          <w:rFonts w:cs="Arial"/>
          <w:lang w:val="en-US"/>
        </w:rPr>
        <w:t>The Domain</w:t>
      </w:r>
      <w:r w:rsidR="00B309D2" w:rsidRPr="00F97333">
        <w:rPr>
          <w:rFonts w:cs="Arial"/>
          <w:lang w:val="en-US"/>
        </w:rPr>
        <w:t xml:space="preserve">, </w:t>
      </w:r>
      <w:r w:rsidRPr="00F97333">
        <w:rPr>
          <w:rFonts w:cs="Arial"/>
          <w:lang w:val="en-US"/>
        </w:rPr>
        <w:t>Sydney NSW 2000 Australia</w:t>
      </w:r>
    </w:p>
    <w:p w14:paraId="7545D5C7" w14:textId="77777777" w:rsidR="00383253" w:rsidRPr="00F97333" w:rsidRDefault="00383253" w:rsidP="00B309D2">
      <w:pPr>
        <w:pStyle w:val="ARheading3"/>
        <w:rPr>
          <w:rFonts w:cs="Arial"/>
        </w:rPr>
      </w:pPr>
      <w:r w:rsidRPr="00F97333">
        <w:rPr>
          <w:rFonts w:cs="Arial"/>
        </w:rPr>
        <w:t>Contact the Gallery</w:t>
      </w:r>
    </w:p>
    <w:p w14:paraId="609F2704" w14:textId="4D04FD62" w:rsidR="00383253" w:rsidRPr="00F97333" w:rsidRDefault="00383253" w:rsidP="00B309D2">
      <w:pPr>
        <w:pStyle w:val="ARlistparagraphwithoutbullet"/>
        <w:rPr>
          <w:rFonts w:cs="Arial"/>
          <w:lang w:val="en-US"/>
        </w:rPr>
      </w:pPr>
      <w:r w:rsidRPr="00F97333">
        <w:rPr>
          <w:rFonts w:cs="Arial"/>
          <w:lang w:val="en-US"/>
        </w:rPr>
        <w:t>Australia-wide toll-free</w:t>
      </w:r>
      <w:r w:rsidR="00B309D2" w:rsidRPr="00F97333">
        <w:rPr>
          <w:rFonts w:cs="Arial"/>
          <w:lang w:val="en-US"/>
        </w:rPr>
        <w:t xml:space="preserve"> </w:t>
      </w:r>
      <w:r w:rsidRPr="00F97333">
        <w:rPr>
          <w:rFonts w:cs="Arial"/>
          <w:lang w:val="en-US"/>
        </w:rPr>
        <w:t>1800-NSW-ART (1800-679-278)</w:t>
      </w:r>
    </w:p>
    <w:p w14:paraId="14C48945" w14:textId="77777777" w:rsidR="00B309D2" w:rsidRPr="00F97333" w:rsidRDefault="00383253" w:rsidP="00B309D2">
      <w:pPr>
        <w:pStyle w:val="ARlistparagraphwithoutbullet"/>
        <w:rPr>
          <w:rFonts w:cs="Arial"/>
          <w:lang w:val="en-US"/>
        </w:rPr>
      </w:pPr>
      <w:r w:rsidRPr="00F97333">
        <w:rPr>
          <w:rFonts w:cs="Arial"/>
          <w:lang w:val="en-US"/>
        </w:rPr>
        <w:t>Information desk 02 9225 1744</w:t>
      </w:r>
    </w:p>
    <w:p w14:paraId="6A3924B0" w14:textId="77777777" w:rsidR="00B309D2" w:rsidRPr="00F97333" w:rsidRDefault="00383253" w:rsidP="00B309D2">
      <w:pPr>
        <w:pStyle w:val="ARlistparagraphwithoutbullet"/>
        <w:rPr>
          <w:rFonts w:cs="Arial"/>
          <w:lang w:val="en-US"/>
        </w:rPr>
      </w:pPr>
      <w:r w:rsidRPr="00F97333">
        <w:rPr>
          <w:rFonts w:cs="Arial"/>
          <w:lang w:val="en-US"/>
        </w:rPr>
        <w:t>General switchboard 02 9225 1700</w:t>
      </w:r>
    </w:p>
    <w:p w14:paraId="54A8B18C" w14:textId="6CF410E5" w:rsidR="00383253" w:rsidRPr="00F97333" w:rsidRDefault="00383253" w:rsidP="00B309D2">
      <w:pPr>
        <w:pStyle w:val="ARlistparagraphwithoutbullet"/>
        <w:rPr>
          <w:rFonts w:cs="Arial"/>
          <w:lang w:val="en-US"/>
        </w:rPr>
      </w:pPr>
      <w:r w:rsidRPr="00F97333">
        <w:rPr>
          <w:rFonts w:cs="Arial"/>
          <w:lang w:val="en-US"/>
        </w:rPr>
        <w:t xml:space="preserve">General fax 02 9225 1701 </w:t>
      </w:r>
    </w:p>
    <w:p w14:paraId="10BB82AA" w14:textId="2D416BC0" w:rsidR="00383253" w:rsidRPr="00F97333" w:rsidRDefault="00383253" w:rsidP="00B309D2">
      <w:pPr>
        <w:pStyle w:val="ARlistparagraphwithoutbullet"/>
        <w:rPr>
          <w:rFonts w:cs="Arial"/>
          <w:lang w:val="en-US"/>
        </w:rPr>
      </w:pPr>
      <w:r w:rsidRPr="00F97333">
        <w:rPr>
          <w:rFonts w:cs="Arial"/>
          <w:lang w:val="en-US"/>
        </w:rPr>
        <w:t>General email artmail@ag.nsw.gov.au</w:t>
      </w:r>
    </w:p>
    <w:p w14:paraId="04906F2E" w14:textId="77777777" w:rsidR="00383253" w:rsidRPr="00F97333" w:rsidRDefault="00383253" w:rsidP="00E85778">
      <w:pPr>
        <w:pStyle w:val="ARheading3"/>
        <w:rPr>
          <w:rFonts w:cs="Arial"/>
          <w:lang w:val="en-US"/>
        </w:rPr>
      </w:pPr>
      <w:r w:rsidRPr="00F97333">
        <w:rPr>
          <w:rFonts w:cs="Arial"/>
          <w:lang w:val="en-US"/>
        </w:rPr>
        <w:lastRenderedPageBreak/>
        <w:t>Online</w:t>
      </w:r>
    </w:p>
    <w:p w14:paraId="18BFA7CD" w14:textId="77777777" w:rsidR="00E85778" w:rsidRPr="00F97333" w:rsidRDefault="00383253" w:rsidP="00E85778">
      <w:pPr>
        <w:pStyle w:val="ARlistparagraphwithoutbullet"/>
        <w:rPr>
          <w:rFonts w:cs="Arial"/>
          <w:lang w:val="en-US"/>
        </w:rPr>
      </w:pPr>
      <w:r w:rsidRPr="00F97333">
        <w:rPr>
          <w:rFonts w:cs="Arial"/>
          <w:lang w:val="en-US"/>
        </w:rPr>
        <w:t>artgallery.nsw.gov.au</w:t>
      </w:r>
    </w:p>
    <w:p w14:paraId="626459DB" w14:textId="303913F7" w:rsidR="00E85778" w:rsidRPr="00F97333" w:rsidRDefault="00383253" w:rsidP="00E85778">
      <w:pPr>
        <w:pStyle w:val="ARlistparagraphwithoutbullet"/>
        <w:rPr>
          <w:rFonts w:cs="Arial"/>
          <w:lang w:val="en-US"/>
        </w:rPr>
      </w:pPr>
      <w:r w:rsidRPr="00F97333">
        <w:rPr>
          <w:rFonts w:cs="Arial"/>
          <w:lang w:val="en-US"/>
        </w:rPr>
        <w:t xml:space="preserve">artgallery.nsw.gov.au/instagram </w:t>
      </w:r>
    </w:p>
    <w:p w14:paraId="4F913555" w14:textId="77777777" w:rsidR="00E85778" w:rsidRPr="00F97333" w:rsidRDefault="00383253" w:rsidP="00E85778">
      <w:pPr>
        <w:pStyle w:val="ARlistparagraphwithoutbullet"/>
        <w:rPr>
          <w:rFonts w:cs="Arial"/>
          <w:lang w:val="en-US"/>
        </w:rPr>
      </w:pPr>
      <w:r w:rsidRPr="00F97333">
        <w:rPr>
          <w:rFonts w:cs="Arial"/>
          <w:lang w:val="en-US"/>
        </w:rPr>
        <w:t xml:space="preserve">artgallery.nsw.gov.au/facebook </w:t>
      </w:r>
    </w:p>
    <w:p w14:paraId="2E55831B" w14:textId="77777777" w:rsidR="00E85778" w:rsidRPr="00F97333" w:rsidRDefault="00383253" w:rsidP="00E85778">
      <w:pPr>
        <w:pStyle w:val="ARlistparagraphwithoutbullet"/>
        <w:rPr>
          <w:rFonts w:cs="Arial"/>
          <w:lang w:val="en-US"/>
        </w:rPr>
      </w:pPr>
      <w:r w:rsidRPr="00F97333">
        <w:rPr>
          <w:rFonts w:cs="Arial"/>
          <w:lang w:val="en-US"/>
        </w:rPr>
        <w:t xml:space="preserve">artgallery.nsw.gov.au/twitter </w:t>
      </w:r>
    </w:p>
    <w:p w14:paraId="4C209A1B" w14:textId="7B455832" w:rsidR="00336A81" w:rsidRPr="00F97333" w:rsidRDefault="00383253" w:rsidP="00E85778">
      <w:pPr>
        <w:pStyle w:val="ARlistparagraphwithoutbullet"/>
        <w:rPr>
          <w:rFonts w:cs="Arial"/>
          <w:b/>
          <w:lang w:val="en-US"/>
        </w:rPr>
      </w:pPr>
      <w:r w:rsidRPr="00F97333">
        <w:rPr>
          <w:rFonts w:cs="Arial"/>
          <w:lang w:val="en-US"/>
        </w:rPr>
        <w:t>artgallery.nsw.gov.au/youtube</w:t>
      </w:r>
    </w:p>
    <w:sectPr w:rsidR="00336A81" w:rsidRPr="00F97333" w:rsidSect="00F97333">
      <w:pgSz w:w="11900"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297B7" w14:textId="77777777" w:rsidR="006A57FA" w:rsidRDefault="006A57FA" w:rsidP="00D14E0E">
      <w:r>
        <w:separator/>
      </w:r>
    </w:p>
  </w:endnote>
  <w:endnote w:type="continuationSeparator" w:id="0">
    <w:p w14:paraId="78B6F79C" w14:textId="77777777" w:rsidR="006A57FA" w:rsidRDefault="006A57FA" w:rsidP="00D1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w:altName w:val="Arial"/>
    <w:charset w:val="00"/>
    <w:family w:val="auto"/>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517127"/>
      <w:docPartObj>
        <w:docPartGallery w:val="Page Numbers (Bottom of Page)"/>
        <w:docPartUnique/>
      </w:docPartObj>
    </w:sdtPr>
    <w:sdtEndPr>
      <w:rPr>
        <w:noProof/>
      </w:rPr>
    </w:sdtEndPr>
    <w:sdtContent>
      <w:p w14:paraId="6EBF4574" w14:textId="376B63BC" w:rsidR="006A57FA" w:rsidRDefault="006A57FA">
        <w:pPr>
          <w:pStyle w:val="Footer"/>
        </w:pPr>
        <w:r w:rsidRPr="008C31CE">
          <w:rPr>
            <w:b/>
            <w:bCs/>
          </w:rPr>
          <w:t>ART GALLERY OF NEW SOUTH WALES ANNUAL REPORT 2018–19</w:t>
        </w:r>
        <w:r w:rsidRPr="008C31CE">
          <w:t xml:space="preserve"> PAGE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4D560" w14:textId="77777777" w:rsidR="006A57FA" w:rsidRDefault="006A57FA" w:rsidP="00D14E0E">
      <w:r>
        <w:separator/>
      </w:r>
    </w:p>
  </w:footnote>
  <w:footnote w:type="continuationSeparator" w:id="0">
    <w:p w14:paraId="18719E8B" w14:textId="77777777" w:rsidR="006A57FA" w:rsidRDefault="006A57FA" w:rsidP="00D14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454E"/>
    <w:multiLevelType w:val="hybridMultilevel"/>
    <w:tmpl w:val="66AC6CBE"/>
    <w:lvl w:ilvl="0" w:tplc="24D08B86">
      <w:start w:val="1"/>
      <w:numFmt w:val="bullet"/>
      <w:pStyle w:val="ARlistparagraph"/>
      <w:lvlText w:val=""/>
      <w:lvlJc w:val="left"/>
      <w:pPr>
        <w:ind w:left="720" w:hanging="360"/>
      </w:pPr>
      <w:rPr>
        <w:rFonts w:ascii="Symbol" w:hAnsi="Symbol" w:hint="default"/>
      </w:rPr>
    </w:lvl>
    <w:lvl w:ilvl="1" w:tplc="D936934E">
      <w:start w:val="247"/>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028EA"/>
    <w:multiLevelType w:val="hybridMultilevel"/>
    <w:tmpl w:val="9530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6A5AD2"/>
    <w:multiLevelType w:val="hybridMultilevel"/>
    <w:tmpl w:val="EF46F1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F4FF3"/>
    <w:multiLevelType w:val="hybridMultilevel"/>
    <w:tmpl w:val="D9CADB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80AE6"/>
    <w:multiLevelType w:val="hybridMultilevel"/>
    <w:tmpl w:val="675EE1E2"/>
    <w:lvl w:ilvl="0" w:tplc="3AE4BE0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927E43"/>
    <w:multiLevelType w:val="hybridMultilevel"/>
    <w:tmpl w:val="4B7C4942"/>
    <w:lvl w:ilvl="0" w:tplc="306883A2">
      <w:numFmt w:val="bullet"/>
      <w:lvlText w:val="•"/>
      <w:lvlJc w:val="left"/>
      <w:pPr>
        <w:ind w:left="720" w:hanging="360"/>
      </w:pPr>
      <w:rPr>
        <w:rFonts w:ascii="HelveticaNeueLT Std" w:eastAsiaTheme="minorHAnsi" w:hAnsi="HelveticaNeueLT Std" w:cs="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0161A6"/>
    <w:multiLevelType w:val="hybridMultilevel"/>
    <w:tmpl w:val="BA8E86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9365D"/>
    <w:multiLevelType w:val="hybridMultilevel"/>
    <w:tmpl w:val="97DE98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8567A2"/>
    <w:multiLevelType w:val="hybridMultilevel"/>
    <w:tmpl w:val="051C61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D6330"/>
    <w:multiLevelType w:val="hybridMultilevel"/>
    <w:tmpl w:val="F314DC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2"/>
  </w:num>
  <w:num w:numId="6">
    <w:abstractNumId w:val="3"/>
  </w:num>
  <w:num w:numId="7">
    <w:abstractNumId w:val="0"/>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81"/>
    <w:rsid w:val="0000199B"/>
    <w:rsid w:val="0001075C"/>
    <w:rsid w:val="0002585C"/>
    <w:rsid w:val="00062AFD"/>
    <w:rsid w:val="00085D0C"/>
    <w:rsid w:val="000A7A72"/>
    <w:rsid w:val="0010793E"/>
    <w:rsid w:val="001368C7"/>
    <w:rsid w:val="00180F05"/>
    <w:rsid w:val="00192008"/>
    <w:rsid w:val="00222B93"/>
    <w:rsid w:val="002268A9"/>
    <w:rsid w:val="00226C9A"/>
    <w:rsid w:val="00246566"/>
    <w:rsid w:val="0025312E"/>
    <w:rsid w:val="00257063"/>
    <w:rsid w:val="00267136"/>
    <w:rsid w:val="00306E3D"/>
    <w:rsid w:val="00321F28"/>
    <w:rsid w:val="0032292B"/>
    <w:rsid w:val="00336A81"/>
    <w:rsid w:val="00383253"/>
    <w:rsid w:val="00390112"/>
    <w:rsid w:val="003928EA"/>
    <w:rsid w:val="003B4A8E"/>
    <w:rsid w:val="003F64FF"/>
    <w:rsid w:val="00416781"/>
    <w:rsid w:val="004B65AC"/>
    <w:rsid w:val="004C42B4"/>
    <w:rsid w:val="004C6F84"/>
    <w:rsid w:val="00503469"/>
    <w:rsid w:val="00594A36"/>
    <w:rsid w:val="00626CB1"/>
    <w:rsid w:val="006974CA"/>
    <w:rsid w:val="006A57FA"/>
    <w:rsid w:val="0071364F"/>
    <w:rsid w:val="00715BB2"/>
    <w:rsid w:val="00744E2A"/>
    <w:rsid w:val="007578DB"/>
    <w:rsid w:val="00763480"/>
    <w:rsid w:val="00765BF2"/>
    <w:rsid w:val="007A10FE"/>
    <w:rsid w:val="007E5E35"/>
    <w:rsid w:val="007F3109"/>
    <w:rsid w:val="00876132"/>
    <w:rsid w:val="00883E34"/>
    <w:rsid w:val="008A12B0"/>
    <w:rsid w:val="008A760B"/>
    <w:rsid w:val="008C11D1"/>
    <w:rsid w:val="008C31CE"/>
    <w:rsid w:val="008E0CDD"/>
    <w:rsid w:val="008E1E47"/>
    <w:rsid w:val="0094772B"/>
    <w:rsid w:val="00953F19"/>
    <w:rsid w:val="00954B18"/>
    <w:rsid w:val="00972E80"/>
    <w:rsid w:val="00977610"/>
    <w:rsid w:val="009A51E5"/>
    <w:rsid w:val="009D049F"/>
    <w:rsid w:val="009D36DF"/>
    <w:rsid w:val="009E36B5"/>
    <w:rsid w:val="00A10A9F"/>
    <w:rsid w:val="00A1772C"/>
    <w:rsid w:val="00A25625"/>
    <w:rsid w:val="00A33568"/>
    <w:rsid w:val="00A56445"/>
    <w:rsid w:val="00AC3AD9"/>
    <w:rsid w:val="00AC7136"/>
    <w:rsid w:val="00AD5A43"/>
    <w:rsid w:val="00AE2D95"/>
    <w:rsid w:val="00B226FF"/>
    <w:rsid w:val="00B309D2"/>
    <w:rsid w:val="00B515B9"/>
    <w:rsid w:val="00C84726"/>
    <w:rsid w:val="00C84EEB"/>
    <w:rsid w:val="00C91688"/>
    <w:rsid w:val="00C9477F"/>
    <w:rsid w:val="00C956CC"/>
    <w:rsid w:val="00CA3538"/>
    <w:rsid w:val="00CD3432"/>
    <w:rsid w:val="00CD7BC0"/>
    <w:rsid w:val="00CE6293"/>
    <w:rsid w:val="00CF4B34"/>
    <w:rsid w:val="00D14E0E"/>
    <w:rsid w:val="00D34DBD"/>
    <w:rsid w:val="00D618A4"/>
    <w:rsid w:val="00DA45E8"/>
    <w:rsid w:val="00DA6756"/>
    <w:rsid w:val="00DC49AA"/>
    <w:rsid w:val="00DE53F1"/>
    <w:rsid w:val="00E01D82"/>
    <w:rsid w:val="00E46565"/>
    <w:rsid w:val="00E64873"/>
    <w:rsid w:val="00E81B6F"/>
    <w:rsid w:val="00E85778"/>
    <w:rsid w:val="00E95B10"/>
    <w:rsid w:val="00F20E34"/>
    <w:rsid w:val="00F34889"/>
    <w:rsid w:val="00F4248E"/>
    <w:rsid w:val="00F7377F"/>
    <w:rsid w:val="00F76D5D"/>
    <w:rsid w:val="00F82298"/>
    <w:rsid w:val="00F97333"/>
    <w:rsid w:val="00FD1B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C4C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HelveticaNeueLT Std Med"/>
        <w:color w:val="000000" w:themeColor="text1"/>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rsid w:val="003F64FF"/>
    <w:pPr>
      <w:keepNext/>
      <w:keepLines/>
      <w:outlineLvl w:val="0"/>
    </w:pPr>
    <w:rPr>
      <w:rFonts w:eastAsiaTheme="majorEastAsia" w:cstheme="majorBidi"/>
      <w:b/>
      <w:sz w:val="48"/>
      <w:szCs w:val="32"/>
      <w:lang w:val="en-US"/>
    </w:rPr>
  </w:style>
  <w:style w:type="paragraph" w:styleId="Heading2">
    <w:name w:val="heading 2"/>
    <w:basedOn w:val="Normal"/>
    <w:next w:val="Normal"/>
    <w:link w:val="Heading2Char"/>
    <w:uiPriority w:val="9"/>
    <w:unhideWhenUsed/>
    <w:qFormat/>
    <w:rsid w:val="00F424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1364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6E3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mediumBodytext">
    <w:name w:val="Body_text_medium (Body_text)"/>
    <w:basedOn w:val="Normal"/>
    <w:uiPriority w:val="99"/>
    <w:rsid w:val="00416781"/>
    <w:pPr>
      <w:suppressAutoHyphens/>
      <w:autoSpaceDE w:val="0"/>
      <w:autoSpaceDN w:val="0"/>
      <w:adjustRightInd w:val="0"/>
      <w:spacing w:after="283" w:line="288" w:lineRule="auto"/>
      <w:textAlignment w:val="center"/>
    </w:pPr>
    <w:rPr>
      <w:rFonts w:ascii="HelveticaNeueLT Std Med" w:hAnsi="HelveticaNeueLT Std Med"/>
      <w:color w:val="000000"/>
      <w:spacing w:val="-2"/>
      <w:lang w:val="en-US"/>
    </w:rPr>
  </w:style>
  <w:style w:type="paragraph" w:customStyle="1" w:styleId="BodytextnoindentBodytext">
    <w:name w:val="Body_text_no_indent (Body_text)"/>
    <w:basedOn w:val="Normal"/>
    <w:uiPriority w:val="99"/>
    <w:rsid w:val="00416781"/>
    <w:pPr>
      <w:suppressAutoHyphens/>
      <w:autoSpaceDE w:val="0"/>
      <w:autoSpaceDN w:val="0"/>
      <w:adjustRightInd w:val="0"/>
      <w:spacing w:after="227" w:line="288" w:lineRule="auto"/>
      <w:textAlignment w:val="center"/>
    </w:pPr>
    <w:rPr>
      <w:rFonts w:ascii="HelveticaNeueLT Std" w:hAnsi="HelveticaNeueLT Std" w:cs="HelveticaNeueLT Std"/>
      <w:color w:val="000000"/>
      <w:spacing w:val="-2"/>
      <w:sz w:val="18"/>
      <w:szCs w:val="18"/>
      <w:lang w:val="en-US"/>
    </w:rPr>
  </w:style>
  <w:style w:type="character" w:customStyle="1" w:styleId="ARbodytextitalic">
    <w:name w:val="AR body text italic"/>
    <w:uiPriority w:val="99"/>
    <w:rsid w:val="00977610"/>
    <w:rPr>
      <w:rFonts w:ascii="Arial" w:hAnsi="Arial" w:cs="HelveticaNeueLT Std"/>
      <w:i/>
      <w:iCs/>
      <w:spacing w:val="0"/>
      <w:sz w:val="22"/>
      <w:szCs w:val="18"/>
      <w:vertAlign w:val="baseline"/>
    </w:rPr>
  </w:style>
  <w:style w:type="paragraph" w:customStyle="1" w:styleId="NoParagraphStyle">
    <w:name w:val="[No Paragraph Style]"/>
    <w:rsid w:val="00416781"/>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textnoindent2mmafterBodytext">
    <w:name w:val="Body_text_no_indent_2mm_after (Body_text)"/>
    <w:basedOn w:val="NoParagraphStyle"/>
    <w:uiPriority w:val="99"/>
    <w:rsid w:val="00416781"/>
    <w:pPr>
      <w:tabs>
        <w:tab w:val="left" w:pos="227"/>
      </w:tabs>
      <w:suppressAutoHyphens/>
      <w:spacing w:after="113"/>
    </w:pPr>
    <w:rPr>
      <w:rFonts w:ascii="HelveticaNeueLT Std" w:hAnsi="HelveticaNeueLT Std" w:cs="HelveticaNeueLT Std"/>
      <w:spacing w:val="-2"/>
      <w:sz w:val="18"/>
      <w:szCs w:val="18"/>
    </w:rPr>
  </w:style>
  <w:style w:type="paragraph" w:customStyle="1" w:styleId="BodytextnoindentnospaceafterBodytext">
    <w:name w:val="Body_text_no_indent_no_space_after (Body_text)"/>
    <w:basedOn w:val="NoParagraphStyle"/>
    <w:uiPriority w:val="99"/>
    <w:rsid w:val="00416781"/>
    <w:pPr>
      <w:suppressAutoHyphens/>
    </w:pPr>
    <w:rPr>
      <w:rFonts w:ascii="HelveticaNeueLT Std" w:hAnsi="HelveticaNeueLT Std" w:cs="HelveticaNeueLT Std"/>
      <w:spacing w:val="-2"/>
      <w:sz w:val="18"/>
      <w:szCs w:val="18"/>
    </w:rPr>
  </w:style>
  <w:style w:type="paragraph" w:customStyle="1" w:styleId="captionsBodytext">
    <w:name w:val="captions (Body_text)"/>
    <w:basedOn w:val="NoParagraphStyle"/>
    <w:uiPriority w:val="99"/>
    <w:rsid w:val="00416781"/>
    <w:pPr>
      <w:suppressAutoHyphens/>
      <w:spacing w:after="57" w:line="160" w:lineRule="atLeast"/>
    </w:pPr>
    <w:rPr>
      <w:rFonts w:ascii="HelveticaNeueLT Std" w:hAnsi="HelveticaNeueLT Std" w:cs="HelveticaNeueLT Std"/>
      <w:spacing w:val="-1"/>
      <w:sz w:val="12"/>
      <w:szCs w:val="12"/>
      <w:lang w:val="en-GB"/>
    </w:rPr>
  </w:style>
  <w:style w:type="paragraph" w:customStyle="1" w:styleId="BodytextboldBodytext">
    <w:name w:val="Body text bold (Body_text)"/>
    <w:basedOn w:val="BodytextmediumBodytext"/>
    <w:uiPriority w:val="99"/>
    <w:rsid w:val="00A56445"/>
    <w:rPr>
      <w:rFonts w:ascii="HelveticaNeueLT Std" w:hAnsi="HelveticaNeueLT Std" w:cs="HelveticaNeueLT Std"/>
      <w:b/>
      <w:bCs/>
    </w:rPr>
  </w:style>
  <w:style w:type="paragraph" w:customStyle="1" w:styleId="Bodytextmedium10ptBodytext">
    <w:name w:val="Body text medium 10pt (Body_text)"/>
    <w:basedOn w:val="BodytextmediumBodytext"/>
    <w:uiPriority w:val="99"/>
    <w:rsid w:val="00A56445"/>
    <w:pPr>
      <w:spacing w:after="113"/>
    </w:pPr>
    <w:rPr>
      <w:sz w:val="20"/>
      <w:szCs w:val="20"/>
    </w:rPr>
  </w:style>
  <w:style w:type="character" w:customStyle="1" w:styleId="Bold">
    <w:name w:val="Bold"/>
    <w:uiPriority w:val="99"/>
    <w:rsid w:val="00A56445"/>
    <w:rPr>
      <w:b/>
      <w:bCs/>
      <w:color w:val="000000"/>
    </w:rPr>
  </w:style>
  <w:style w:type="paragraph" w:customStyle="1" w:styleId="goal-bulletsBodytext">
    <w:name w:val="goal-bullets (Body_text)"/>
    <w:basedOn w:val="BodytextmediumBodytext"/>
    <w:uiPriority w:val="99"/>
    <w:rsid w:val="00267136"/>
    <w:pPr>
      <w:tabs>
        <w:tab w:val="left" w:pos="283"/>
      </w:tabs>
      <w:spacing w:after="113"/>
      <w:ind w:left="227" w:hanging="227"/>
    </w:pPr>
    <w:rPr>
      <w:color w:val="58585B"/>
      <w:sz w:val="18"/>
      <w:szCs w:val="18"/>
    </w:rPr>
  </w:style>
  <w:style w:type="paragraph" w:styleId="ListParagraph">
    <w:name w:val="List Paragraph"/>
    <w:basedOn w:val="Normal"/>
    <w:uiPriority w:val="34"/>
    <w:qFormat/>
    <w:rsid w:val="00267136"/>
    <w:pPr>
      <w:ind w:left="720"/>
      <w:contextualSpacing/>
    </w:pPr>
  </w:style>
  <w:style w:type="paragraph" w:customStyle="1" w:styleId="MainheadingsBodytext">
    <w:name w:val="Main_headings (Body_text)"/>
    <w:basedOn w:val="NoParagraphStyle"/>
    <w:uiPriority w:val="99"/>
    <w:rsid w:val="00CD7BC0"/>
    <w:pPr>
      <w:tabs>
        <w:tab w:val="left" w:pos="0"/>
      </w:tabs>
      <w:suppressAutoHyphens/>
      <w:spacing w:after="57"/>
    </w:pPr>
    <w:rPr>
      <w:rFonts w:ascii="Helvetica Neue" w:hAnsi="Helvetica Neue" w:cs="Helvetica Neue"/>
      <w:b/>
      <w:bCs/>
      <w:caps/>
      <w:spacing w:val="21"/>
      <w:sz w:val="42"/>
      <w:szCs w:val="42"/>
      <w:lang w:val="en-GB"/>
    </w:rPr>
  </w:style>
  <w:style w:type="paragraph" w:customStyle="1" w:styleId="Tabletext">
    <w:name w:val="Table_text"/>
    <w:basedOn w:val="NoParagraphStyle"/>
    <w:uiPriority w:val="99"/>
    <w:rsid w:val="00E64873"/>
    <w:pPr>
      <w:tabs>
        <w:tab w:val="right" w:pos="2380"/>
        <w:tab w:val="right" w:pos="3420"/>
        <w:tab w:val="right" w:pos="4620"/>
        <w:tab w:val="right" w:pos="5720"/>
        <w:tab w:val="right" w:pos="6800"/>
        <w:tab w:val="right" w:pos="7100"/>
        <w:tab w:val="right" w:pos="8120"/>
        <w:tab w:val="right" w:pos="8980"/>
        <w:tab w:val="right" w:pos="9840"/>
      </w:tabs>
      <w:suppressAutoHyphens/>
      <w:spacing w:after="57" w:line="216" w:lineRule="atLeast"/>
    </w:pPr>
    <w:rPr>
      <w:rFonts w:ascii="Arial" w:hAnsi="Arial" w:cs="HelveticaNeueLT Std"/>
      <w:color w:val="auto"/>
      <w:sz w:val="18"/>
      <w:szCs w:val="16"/>
      <w:lang w:val="en-AU"/>
    </w:rPr>
  </w:style>
  <w:style w:type="character" w:customStyle="1" w:styleId="post-nominals-text">
    <w:name w:val="post-nominals-text"/>
    <w:uiPriority w:val="99"/>
    <w:rsid w:val="00954B18"/>
    <w:rPr>
      <w:sz w:val="16"/>
      <w:szCs w:val="16"/>
    </w:rPr>
  </w:style>
  <w:style w:type="paragraph" w:customStyle="1" w:styleId="Bodytext6ptBodytext">
    <w:name w:val="Body text 6pt (Body_text)"/>
    <w:basedOn w:val="Normal"/>
    <w:uiPriority w:val="99"/>
    <w:rsid w:val="00954B18"/>
    <w:pPr>
      <w:suppressAutoHyphens/>
      <w:autoSpaceDE w:val="0"/>
      <w:autoSpaceDN w:val="0"/>
      <w:adjustRightInd w:val="0"/>
      <w:spacing w:line="288" w:lineRule="auto"/>
      <w:textAlignment w:val="center"/>
    </w:pPr>
    <w:rPr>
      <w:rFonts w:ascii="HelveticaNeueLT Std" w:hAnsi="HelveticaNeueLT Std" w:cs="HelveticaNeueLT Std"/>
      <w:color w:val="000000"/>
      <w:spacing w:val="-1"/>
      <w:sz w:val="12"/>
      <w:szCs w:val="12"/>
      <w:lang w:val="en-US"/>
    </w:rPr>
  </w:style>
  <w:style w:type="paragraph" w:customStyle="1" w:styleId="Bodytext1mmafterBodytext">
    <w:name w:val="Body text 1mm after (Body_text)"/>
    <w:basedOn w:val="Bodytextnoindent2mmafterBodytext"/>
    <w:uiPriority w:val="99"/>
    <w:rsid w:val="00954B18"/>
    <w:pPr>
      <w:spacing w:after="57"/>
    </w:pPr>
    <w:rPr>
      <w:color w:val="58585B"/>
    </w:rPr>
  </w:style>
  <w:style w:type="character" w:customStyle="1" w:styleId="Orange2">
    <w:name w:val="Orange_2"/>
    <w:uiPriority w:val="99"/>
    <w:rsid w:val="00954B18"/>
    <w:rPr>
      <w:color w:val="66A5AD"/>
    </w:rPr>
  </w:style>
  <w:style w:type="character" w:customStyle="1" w:styleId="yellow2">
    <w:name w:val="yellow_2"/>
    <w:basedOn w:val="DefaultParagraphFont"/>
    <w:uiPriority w:val="99"/>
    <w:rsid w:val="00DA45E8"/>
    <w:rPr>
      <w:color w:val="B38540"/>
    </w:rPr>
  </w:style>
  <w:style w:type="paragraph" w:customStyle="1" w:styleId="Bodytext7ptBodytext">
    <w:name w:val="Body_text_7pt (Body_text)"/>
    <w:basedOn w:val="BodytextnoindentBodytext"/>
    <w:uiPriority w:val="99"/>
    <w:rsid w:val="00DA45E8"/>
    <w:pPr>
      <w:spacing w:before="57" w:after="113"/>
    </w:pPr>
    <w:rPr>
      <w:spacing w:val="-1"/>
      <w:sz w:val="14"/>
      <w:szCs w:val="14"/>
    </w:rPr>
  </w:style>
  <w:style w:type="character" w:customStyle="1" w:styleId="bodytextmediumitalics">
    <w:name w:val="body text medium italics"/>
    <w:basedOn w:val="ARbodytextitalic"/>
    <w:uiPriority w:val="99"/>
    <w:rsid w:val="00DA45E8"/>
    <w:rPr>
      <w:rFonts w:ascii="HelveticaNeueLT Std Med" w:hAnsi="HelveticaNeueLT Std Med" w:cs="HelveticaNeueLT Std Med"/>
      <w:i/>
      <w:iCs/>
      <w:spacing w:val="0"/>
      <w:sz w:val="18"/>
      <w:szCs w:val="18"/>
      <w:vertAlign w:val="baseline"/>
    </w:rPr>
  </w:style>
  <w:style w:type="character" w:customStyle="1" w:styleId="7ptRoman">
    <w:name w:val="7pt Roman"/>
    <w:basedOn w:val="bodytextmediumitalics"/>
    <w:uiPriority w:val="99"/>
    <w:rsid w:val="00DA45E8"/>
    <w:rPr>
      <w:rFonts w:ascii="HelveticaNeueLT Std" w:hAnsi="HelveticaNeueLT Std" w:cs="HelveticaNeueLT Std"/>
      <w:i w:val="0"/>
      <w:iCs w:val="0"/>
      <w:spacing w:val="0"/>
      <w:sz w:val="14"/>
      <w:szCs w:val="14"/>
      <w:vertAlign w:val="baseline"/>
    </w:rPr>
  </w:style>
  <w:style w:type="character" w:customStyle="1" w:styleId="Red">
    <w:name w:val="Red"/>
    <w:uiPriority w:val="99"/>
    <w:rsid w:val="00DA45E8"/>
    <w:rPr>
      <w:color w:val="000000"/>
    </w:rPr>
  </w:style>
  <w:style w:type="character" w:customStyle="1" w:styleId="Olive">
    <w:name w:val="Olive"/>
    <w:uiPriority w:val="99"/>
    <w:rsid w:val="00DA45E8"/>
    <w:rPr>
      <w:color w:val="598234"/>
    </w:rPr>
  </w:style>
  <w:style w:type="character" w:customStyle="1" w:styleId="Bodytextmedium">
    <w:name w:val="Body text medium"/>
    <w:uiPriority w:val="99"/>
    <w:rsid w:val="00DA45E8"/>
  </w:style>
  <w:style w:type="character" w:customStyle="1" w:styleId="toyoblue">
    <w:name w:val="toyo blue"/>
    <w:basedOn w:val="DefaultParagraphFont"/>
    <w:uiPriority w:val="99"/>
    <w:rsid w:val="008C11D1"/>
    <w:rPr>
      <w:color w:val="07575B"/>
    </w:rPr>
  </w:style>
  <w:style w:type="character" w:customStyle="1" w:styleId="9ptbold100black">
    <w:name w:val="9pt bold 100% black"/>
    <w:basedOn w:val="DefaultParagraphFont"/>
    <w:uiPriority w:val="99"/>
    <w:rsid w:val="008C11D1"/>
    <w:rPr>
      <w:rFonts w:ascii="HelveticaNeueLT Std" w:hAnsi="HelveticaNeueLT Std" w:cs="HelveticaNeueLT Std"/>
      <w:b/>
      <w:bCs/>
      <w:color w:val="000000"/>
      <w:spacing w:val="0"/>
      <w:sz w:val="18"/>
      <w:szCs w:val="18"/>
      <w:vertAlign w:val="baseline"/>
    </w:rPr>
  </w:style>
  <w:style w:type="character" w:customStyle="1" w:styleId="orange">
    <w:name w:val="orange"/>
    <w:basedOn w:val="Orange2"/>
    <w:uiPriority w:val="99"/>
    <w:rsid w:val="00A33568"/>
    <w:rPr>
      <w:color w:val="66A5AD"/>
    </w:rPr>
  </w:style>
  <w:style w:type="character" w:customStyle="1" w:styleId="Medium8ptARstyles">
    <w:name w:val="Medium_8pt (AR_styles)"/>
    <w:uiPriority w:val="99"/>
    <w:rsid w:val="00A33568"/>
    <w:rPr>
      <w:rFonts w:ascii="Helvetica Neue" w:hAnsi="Helvetica Neue" w:cs="Helvetica Neue"/>
      <w:color w:val="000000"/>
      <w:spacing w:val="0"/>
      <w:sz w:val="16"/>
      <w:szCs w:val="16"/>
      <w:vertAlign w:val="baseline"/>
    </w:rPr>
  </w:style>
  <w:style w:type="character" w:customStyle="1" w:styleId="turquoise">
    <w:name w:val="turquoise"/>
    <w:basedOn w:val="Red"/>
    <w:uiPriority w:val="99"/>
    <w:rsid w:val="00A33568"/>
    <w:rPr>
      <w:color w:val="000000"/>
    </w:rPr>
  </w:style>
  <w:style w:type="paragraph" w:customStyle="1" w:styleId="Tabletext5column">
    <w:name w:val="Table_text 5 column"/>
    <w:basedOn w:val="NoParagraphStyle"/>
    <w:uiPriority w:val="99"/>
    <w:rsid w:val="00C91688"/>
    <w:pPr>
      <w:pBdr>
        <w:bottom w:val="single" w:sz="2" w:space="4" w:color="000000"/>
      </w:pBdr>
      <w:tabs>
        <w:tab w:val="right" w:pos="5720"/>
        <w:tab w:val="right" w:pos="6800"/>
        <w:tab w:val="right" w:pos="7100"/>
        <w:tab w:val="right" w:pos="8120"/>
        <w:tab w:val="right" w:pos="8980"/>
        <w:tab w:val="right" w:pos="9840"/>
      </w:tabs>
      <w:suppressAutoHyphens/>
      <w:spacing w:after="57" w:line="220" w:lineRule="atLeast"/>
    </w:pPr>
    <w:rPr>
      <w:rFonts w:ascii="HelveticaNeueLT Std" w:hAnsi="HelveticaNeueLT Std" w:cs="HelveticaNeueLT Std"/>
      <w:color w:val="323232"/>
      <w:sz w:val="15"/>
      <w:szCs w:val="15"/>
      <w:lang w:val="en-GB"/>
    </w:rPr>
  </w:style>
  <w:style w:type="character" w:customStyle="1" w:styleId="Medium8pt">
    <w:name w:val="Medium 8pt"/>
    <w:basedOn w:val="Bodytextmedium"/>
    <w:uiPriority w:val="99"/>
    <w:rsid w:val="00C91688"/>
    <w:rPr>
      <w:sz w:val="16"/>
      <w:szCs w:val="16"/>
    </w:rPr>
  </w:style>
  <w:style w:type="character" w:customStyle="1" w:styleId="Purplewine">
    <w:name w:val="Purple_wine"/>
    <w:uiPriority w:val="99"/>
    <w:rsid w:val="00C91688"/>
    <w:rPr>
      <w:color w:val="07575B"/>
    </w:rPr>
  </w:style>
  <w:style w:type="character" w:customStyle="1" w:styleId="deepblue">
    <w:name w:val="deep blue"/>
    <w:uiPriority w:val="99"/>
    <w:rsid w:val="00383253"/>
    <w:rPr>
      <w:color w:val="B38540"/>
    </w:rPr>
  </w:style>
  <w:style w:type="character" w:customStyle="1" w:styleId="Heading1Char">
    <w:name w:val="Heading 1 Char"/>
    <w:basedOn w:val="DefaultParagraphFont"/>
    <w:link w:val="Heading1"/>
    <w:rsid w:val="003F64FF"/>
    <w:rPr>
      <w:rFonts w:ascii="Arial" w:eastAsiaTheme="majorEastAsia" w:hAnsi="Arial" w:cstheme="majorBidi"/>
      <w:b/>
      <w:sz w:val="48"/>
      <w:szCs w:val="32"/>
      <w:lang w:val="en-US"/>
    </w:rPr>
  </w:style>
  <w:style w:type="paragraph" w:customStyle="1" w:styleId="ARheading1">
    <w:name w:val="AR heading 1"/>
    <w:basedOn w:val="Heading1"/>
    <w:link w:val="ARheading1Char"/>
    <w:qFormat/>
    <w:rsid w:val="003F64FF"/>
    <w:rPr>
      <w:lang w:val="en-AU"/>
    </w:rPr>
  </w:style>
  <w:style w:type="paragraph" w:customStyle="1" w:styleId="ARbody">
    <w:name w:val="AR body"/>
    <w:basedOn w:val="Normal"/>
    <w:link w:val="ARbodyChar"/>
    <w:qFormat/>
    <w:rsid w:val="003F64FF"/>
    <w:pPr>
      <w:widowControl w:val="0"/>
      <w:suppressAutoHyphens/>
      <w:spacing w:after="220" w:line="360" w:lineRule="auto"/>
    </w:pPr>
  </w:style>
  <w:style w:type="character" w:customStyle="1" w:styleId="ARheading1Char">
    <w:name w:val="AR heading 1 Char"/>
    <w:basedOn w:val="Heading1Char"/>
    <w:link w:val="ARheading1"/>
    <w:rsid w:val="003F64FF"/>
    <w:rPr>
      <w:rFonts w:ascii="Arial" w:eastAsiaTheme="majorEastAsia" w:hAnsi="Arial" w:cstheme="majorBidi"/>
      <w:b/>
      <w:sz w:val="48"/>
      <w:szCs w:val="32"/>
      <w:lang w:val="en-US"/>
    </w:rPr>
  </w:style>
  <w:style w:type="paragraph" w:customStyle="1" w:styleId="ARheading2">
    <w:name w:val="AR heading 2"/>
    <w:basedOn w:val="Normal"/>
    <w:next w:val="NoParagraphStyle"/>
    <w:link w:val="ARheading2Char"/>
    <w:qFormat/>
    <w:rsid w:val="00C956CC"/>
    <w:pPr>
      <w:spacing w:after="200"/>
      <w:outlineLvl w:val="1"/>
    </w:pPr>
    <w:rPr>
      <w:b/>
      <w:bCs/>
      <w:sz w:val="40"/>
      <w:szCs w:val="40"/>
    </w:rPr>
  </w:style>
  <w:style w:type="character" w:customStyle="1" w:styleId="ARbodyChar">
    <w:name w:val="AR body Char"/>
    <w:basedOn w:val="DefaultParagraphFont"/>
    <w:link w:val="ARbody"/>
    <w:rsid w:val="003F64FF"/>
  </w:style>
  <w:style w:type="paragraph" w:customStyle="1" w:styleId="ARlistparagraph">
    <w:name w:val="AR list paragraph"/>
    <w:basedOn w:val="ARbody"/>
    <w:link w:val="ARlistparagraphChar"/>
    <w:qFormat/>
    <w:rsid w:val="00E81B6F"/>
    <w:pPr>
      <w:numPr>
        <w:numId w:val="7"/>
      </w:numPr>
      <w:ind w:left="357" w:hanging="357"/>
    </w:pPr>
  </w:style>
  <w:style w:type="character" w:customStyle="1" w:styleId="ARheading2Char">
    <w:name w:val="AR heading 2 Char"/>
    <w:basedOn w:val="DefaultParagraphFont"/>
    <w:link w:val="ARheading2"/>
    <w:rsid w:val="00C956CC"/>
    <w:rPr>
      <w:b/>
      <w:bCs/>
      <w:sz w:val="40"/>
      <w:szCs w:val="40"/>
    </w:rPr>
  </w:style>
  <w:style w:type="paragraph" w:customStyle="1" w:styleId="ARheading3">
    <w:name w:val="AR heading 3"/>
    <w:basedOn w:val="Normal"/>
    <w:next w:val="NoParagraphStyle"/>
    <w:link w:val="ARheading3Char"/>
    <w:qFormat/>
    <w:rsid w:val="00C956CC"/>
    <w:pPr>
      <w:suppressAutoHyphens/>
      <w:autoSpaceDE w:val="0"/>
      <w:autoSpaceDN w:val="0"/>
      <w:adjustRightInd w:val="0"/>
      <w:spacing w:line="360" w:lineRule="auto"/>
      <w:textAlignment w:val="center"/>
      <w:outlineLvl w:val="3"/>
    </w:pPr>
    <w:rPr>
      <w:rFonts w:cs="HelveticaNeueLT Std"/>
      <w:bCs/>
      <w:sz w:val="32"/>
    </w:rPr>
  </w:style>
  <w:style w:type="character" w:customStyle="1" w:styleId="ARlistparagraphChar">
    <w:name w:val="AR list paragraph Char"/>
    <w:basedOn w:val="ARbodyChar"/>
    <w:link w:val="ARlistparagraph"/>
    <w:rsid w:val="00E81B6F"/>
  </w:style>
  <w:style w:type="character" w:customStyle="1" w:styleId="Heading2Char">
    <w:name w:val="Heading 2 Char"/>
    <w:basedOn w:val="DefaultParagraphFont"/>
    <w:link w:val="Heading2"/>
    <w:uiPriority w:val="9"/>
    <w:rsid w:val="00F4248E"/>
    <w:rPr>
      <w:rFonts w:asciiTheme="majorHAnsi" w:eastAsiaTheme="majorEastAsia" w:hAnsiTheme="majorHAnsi" w:cstheme="majorBidi"/>
      <w:color w:val="2F5496" w:themeColor="accent1" w:themeShade="BF"/>
      <w:sz w:val="26"/>
      <w:szCs w:val="26"/>
    </w:rPr>
  </w:style>
  <w:style w:type="character" w:customStyle="1" w:styleId="ARheading3Char">
    <w:name w:val="AR heading 3 Char"/>
    <w:basedOn w:val="DefaultParagraphFont"/>
    <w:link w:val="ARheading3"/>
    <w:rsid w:val="00C956CC"/>
    <w:rPr>
      <w:rFonts w:cs="HelveticaNeueLT Std"/>
      <w:bCs/>
      <w:sz w:val="32"/>
    </w:rPr>
  </w:style>
  <w:style w:type="paragraph" w:customStyle="1" w:styleId="ARheading4">
    <w:name w:val="AR heading 4"/>
    <w:basedOn w:val="Normal"/>
    <w:next w:val="NoParagraphStyle"/>
    <w:link w:val="ARheading4Char"/>
    <w:qFormat/>
    <w:rsid w:val="006A57FA"/>
    <w:pPr>
      <w:keepNext/>
      <w:suppressAutoHyphens/>
      <w:autoSpaceDE w:val="0"/>
      <w:autoSpaceDN w:val="0"/>
      <w:adjustRightInd w:val="0"/>
      <w:spacing w:before="120" w:after="120" w:line="360" w:lineRule="auto"/>
      <w:textAlignment w:val="center"/>
      <w:outlineLvl w:val="3"/>
    </w:pPr>
    <w:rPr>
      <w:rFonts w:cs="HelveticaNeueLT Std"/>
      <w:b/>
      <w:bCs/>
      <w:sz w:val="28"/>
    </w:rPr>
  </w:style>
  <w:style w:type="paragraph" w:customStyle="1" w:styleId="ARheading5">
    <w:name w:val="AR heading 5"/>
    <w:basedOn w:val="Normal"/>
    <w:next w:val="NoParagraphStyle"/>
    <w:link w:val="ARheading5Char"/>
    <w:qFormat/>
    <w:rsid w:val="00763480"/>
    <w:pPr>
      <w:keepNext/>
      <w:suppressAutoHyphens/>
      <w:autoSpaceDE w:val="0"/>
      <w:autoSpaceDN w:val="0"/>
      <w:adjustRightInd w:val="0"/>
      <w:spacing w:line="360" w:lineRule="auto"/>
      <w:textAlignment w:val="center"/>
      <w:outlineLvl w:val="4"/>
    </w:pPr>
    <w:rPr>
      <w:rFonts w:cs="HelveticaNeueLT Std"/>
      <w:b/>
      <w:bCs/>
      <w:spacing w:val="-2"/>
      <w:sz w:val="24"/>
    </w:rPr>
  </w:style>
  <w:style w:type="character" w:customStyle="1" w:styleId="ARheading4Char">
    <w:name w:val="AR heading 4 Char"/>
    <w:basedOn w:val="DefaultParagraphFont"/>
    <w:link w:val="ARheading4"/>
    <w:rsid w:val="006A57FA"/>
    <w:rPr>
      <w:rFonts w:cs="HelveticaNeueLT Std"/>
      <w:b/>
      <w:bCs/>
      <w:sz w:val="28"/>
    </w:rPr>
  </w:style>
  <w:style w:type="paragraph" w:customStyle="1" w:styleId="ARheading6">
    <w:name w:val="AR heading 6"/>
    <w:basedOn w:val="Normal"/>
    <w:next w:val="NoParagraphStyle"/>
    <w:link w:val="ARheading6Char"/>
    <w:qFormat/>
    <w:rsid w:val="0000199B"/>
    <w:pPr>
      <w:keepNext/>
      <w:suppressAutoHyphens/>
      <w:autoSpaceDE w:val="0"/>
      <w:autoSpaceDN w:val="0"/>
      <w:adjustRightInd w:val="0"/>
      <w:spacing w:line="360" w:lineRule="auto"/>
      <w:textAlignment w:val="center"/>
      <w:outlineLvl w:val="5"/>
    </w:pPr>
    <w:rPr>
      <w:rFonts w:cs="Arial"/>
      <w:b/>
      <w:bCs/>
      <w:i/>
      <w:iCs/>
      <w:sz w:val="24"/>
      <w:szCs w:val="24"/>
    </w:rPr>
  </w:style>
  <w:style w:type="character" w:customStyle="1" w:styleId="ARheading5Char">
    <w:name w:val="AR heading 5 Char"/>
    <w:basedOn w:val="DefaultParagraphFont"/>
    <w:link w:val="ARheading5"/>
    <w:rsid w:val="00763480"/>
    <w:rPr>
      <w:rFonts w:cs="HelveticaNeueLT Std"/>
      <w:b/>
      <w:bCs/>
      <w:spacing w:val="-2"/>
      <w:sz w:val="24"/>
    </w:rPr>
  </w:style>
  <w:style w:type="character" w:customStyle="1" w:styleId="ARheading6Char">
    <w:name w:val="AR heading 6 Char"/>
    <w:basedOn w:val="DefaultParagraphFont"/>
    <w:link w:val="ARheading6"/>
    <w:rsid w:val="0000199B"/>
    <w:rPr>
      <w:rFonts w:cs="Arial"/>
      <w:b/>
      <w:bCs/>
      <w:i/>
      <w:iCs/>
      <w:sz w:val="24"/>
      <w:szCs w:val="24"/>
    </w:rPr>
  </w:style>
  <w:style w:type="paragraph" w:customStyle="1" w:styleId="ARheading7">
    <w:name w:val="AR heading 7"/>
    <w:basedOn w:val="ARheading6"/>
    <w:link w:val="ARheading7Char"/>
    <w:qFormat/>
    <w:rsid w:val="00085D0C"/>
    <w:rPr>
      <w:b w:val="0"/>
      <w:bCs w:val="0"/>
    </w:rPr>
  </w:style>
  <w:style w:type="paragraph" w:customStyle="1" w:styleId="ARlistparagraphwithoutbullet">
    <w:name w:val="AR list paragraph without bullet"/>
    <w:basedOn w:val="ARbody"/>
    <w:next w:val="NoParagraphStyle"/>
    <w:link w:val="ARlistparagraphwithoutbulletChar"/>
    <w:qFormat/>
    <w:rsid w:val="00C9477F"/>
    <w:rPr>
      <w:bCs/>
    </w:rPr>
  </w:style>
  <w:style w:type="character" w:customStyle="1" w:styleId="ARheading7Char">
    <w:name w:val="AR heading 7 Char"/>
    <w:basedOn w:val="ARheading6Char"/>
    <w:link w:val="ARheading7"/>
    <w:rsid w:val="00085D0C"/>
    <w:rPr>
      <w:rFonts w:cs="Arial"/>
      <w:b w:val="0"/>
      <w:bCs w:val="0"/>
      <w:i/>
      <w:iCs/>
      <w:sz w:val="24"/>
      <w:szCs w:val="24"/>
    </w:rPr>
  </w:style>
  <w:style w:type="character" w:customStyle="1" w:styleId="Heading4Char">
    <w:name w:val="Heading 4 Char"/>
    <w:basedOn w:val="DefaultParagraphFont"/>
    <w:link w:val="Heading4"/>
    <w:uiPriority w:val="9"/>
    <w:semiHidden/>
    <w:rsid w:val="0071364F"/>
    <w:rPr>
      <w:rFonts w:asciiTheme="majorHAnsi" w:eastAsiaTheme="majorEastAsia" w:hAnsiTheme="majorHAnsi" w:cstheme="majorBidi"/>
      <w:i/>
      <w:iCs/>
      <w:color w:val="2F5496" w:themeColor="accent1" w:themeShade="BF"/>
    </w:rPr>
  </w:style>
  <w:style w:type="character" w:customStyle="1" w:styleId="ARlistparagraphwithoutbulletChar">
    <w:name w:val="AR list paragraph without bullet Char"/>
    <w:basedOn w:val="ARbodyChar"/>
    <w:link w:val="ARlistparagraphwithoutbullet"/>
    <w:rsid w:val="00C9477F"/>
    <w:rPr>
      <w:bCs/>
    </w:rPr>
  </w:style>
  <w:style w:type="table" w:styleId="TableGrid">
    <w:name w:val="Table Grid"/>
    <w:basedOn w:val="TableNormal"/>
    <w:rsid w:val="0071364F"/>
    <w:rPr>
      <w:rFonts w:asciiTheme="minorHAnsi" w:hAnsiTheme="minorHAnsi" w:cstheme="minorBidi"/>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306E3D"/>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D14E0E"/>
    <w:pPr>
      <w:tabs>
        <w:tab w:val="center" w:pos="4513"/>
        <w:tab w:val="right" w:pos="9026"/>
      </w:tabs>
    </w:pPr>
  </w:style>
  <w:style w:type="character" w:customStyle="1" w:styleId="HeaderChar">
    <w:name w:val="Header Char"/>
    <w:basedOn w:val="DefaultParagraphFont"/>
    <w:link w:val="Header"/>
    <w:uiPriority w:val="99"/>
    <w:rsid w:val="00D14E0E"/>
  </w:style>
  <w:style w:type="paragraph" w:styleId="Footer">
    <w:name w:val="footer"/>
    <w:basedOn w:val="Normal"/>
    <w:link w:val="FooterChar"/>
    <w:uiPriority w:val="99"/>
    <w:unhideWhenUsed/>
    <w:rsid w:val="00D14E0E"/>
    <w:pPr>
      <w:tabs>
        <w:tab w:val="center" w:pos="4513"/>
        <w:tab w:val="right" w:pos="9026"/>
      </w:tabs>
    </w:pPr>
  </w:style>
  <w:style w:type="character" w:customStyle="1" w:styleId="FooterChar">
    <w:name w:val="Footer Char"/>
    <w:basedOn w:val="DefaultParagraphFont"/>
    <w:link w:val="Footer"/>
    <w:uiPriority w:val="99"/>
    <w:rsid w:val="00D14E0E"/>
  </w:style>
  <w:style w:type="paragraph" w:styleId="TOC1">
    <w:name w:val="toc 1"/>
    <w:basedOn w:val="Normal"/>
    <w:next w:val="Normal"/>
    <w:autoRedefine/>
    <w:uiPriority w:val="39"/>
    <w:unhideWhenUsed/>
    <w:rsid w:val="00CF4B34"/>
    <w:pPr>
      <w:spacing w:after="100"/>
    </w:pPr>
  </w:style>
  <w:style w:type="paragraph" w:styleId="TOC2">
    <w:name w:val="toc 2"/>
    <w:basedOn w:val="Normal"/>
    <w:next w:val="Normal"/>
    <w:autoRedefine/>
    <w:uiPriority w:val="39"/>
    <w:unhideWhenUsed/>
    <w:rsid w:val="007578DB"/>
    <w:pPr>
      <w:spacing w:after="220" w:line="360" w:lineRule="auto"/>
    </w:pPr>
  </w:style>
  <w:style w:type="character" w:styleId="Hyperlink">
    <w:name w:val="Hyperlink"/>
    <w:basedOn w:val="DefaultParagraphFont"/>
    <w:uiPriority w:val="99"/>
    <w:unhideWhenUsed/>
    <w:rsid w:val="00CF4B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2743-96CB-4A00-891B-98F44012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42625</Words>
  <Characters>242964</Characters>
  <Application>Microsoft Office Word</Application>
  <DocSecurity>8</DocSecurity>
  <Lines>2024</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Gallery of New South Wales Annual Report 2018-19</dc:title>
  <dc:subject/>
  <dc:creator/>
  <cp:keywords/>
  <dc:description/>
  <cp:lastModifiedBy/>
  <cp:revision>1</cp:revision>
  <dcterms:created xsi:type="dcterms:W3CDTF">2020-01-16T00:49:00Z</dcterms:created>
  <dcterms:modified xsi:type="dcterms:W3CDTF">2020-01-16T00:53:00Z</dcterms:modified>
</cp:coreProperties>
</file>