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FEE9" w14:textId="68BCF594" w:rsidR="00147077" w:rsidRDefault="00F8186E" w:rsidP="00F8186E">
      <w:pPr>
        <w:pStyle w:val="Heading1"/>
      </w:pPr>
      <w:bookmarkStart w:id="0" w:name="_Toc108628404"/>
      <w:bookmarkStart w:id="1" w:name="_Toc119494912"/>
      <w:r w:rsidRPr="00F8186E">
        <w:t xml:space="preserve">Art Gallery </w:t>
      </w:r>
      <w:r>
        <w:t>o</w:t>
      </w:r>
      <w:r w:rsidRPr="00F8186E">
        <w:t>f New South Wales</w:t>
      </w:r>
      <w:r>
        <w:t xml:space="preserve"> </w:t>
      </w:r>
      <w:r w:rsidRPr="00F8186E">
        <w:t xml:space="preserve">Diversity </w:t>
      </w:r>
      <w:r>
        <w:t>a</w:t>
      </w:r>
      <w:r w:rsidRPr="00F8186E">
        <w:t>nd Inclusion</w:t>
      </w:r>
      <w:r>
        <w:t xml:space="preserve"> </w:t>
      </w:r>
      <w:r w:rsidRPr="00F8186E">
        <w:t>Strategic Framework 2022–25</w:t>
      </w:r>
      <w:bookmarkEnd w:id="0"/>
      <w:bookmarkEnd w:id="1"/>
    </w:p>
    <w:p w14:paraId="342619FD" w14:textId="34BFD5FA" w:rsidR="009B5472" w:rsidRDefault="009B5472" w:rsidP="009B5472"/>
    <w:p w14:paraId="3E80B435" w14:textId="63EA62CB" w:rsidR="009B5472" w:rsidRPr="009B5472" w:rsidRDefault="009B5472" w:rsidP="009B5472">
      <w:pPr>
        <w:pStyle w:val="BodyText1"/>
      </w:pPr>
      <w:r w:rsidRPr="009B5472">
        <w:t>The Art Gallery acknowledges the Gadigal of the Eora Nation, the traditional custodians of the Country on which it stands.</w:t>
      </w:r>
    </w:p>
    <w:p w14:paraId="30012942" w14:textId="77777777" w:rsidR="003A49C7" w:rsidRPr="00F8186E" w:rsidRDefault="00147077" w:rsidP="00F8186E">
      <w:r w:rsidRPr="00F8186E">
        <w:br w:type="page"/>
      </w:r>
    </w:p>
    <w:bookmarkStart w:id="2" w:name="_Toc119494913" w:displacedByCustomXml="next"/>
    <w:sdt>
      <w:sdtPr>
        <w:rPr>
          <w:rFonts w:asciiTheme="minorHAnsi" w:eastAsiaTheme="minorHAnsi" w:hAnsiTheme="minorHAnsi" w:cstheme="minorBidi"/>
          <w:color w:val="auto"/>
          <w:sz w:val="22"/>
          <w:szCs w:val="22"/>
        </w:rPr>
        <w:id w:val="1789769004"/>
        <w:docPartObj>
          <w:docPartGallery w:val="Table of Contents"/>
          <w:docPartUnique/>
        </w:docPartObj>
      </w:sdtPr>
      <w:sdtEndPr/>
      <w:sdtContent>
        <w:p w14:paraId="37989E05" w14:textId="60BB0B35" w:rsidR="003A49C7" w:rsidRPr="00F8186E" w:rsidRDefault="003A49C7" w:rsidP="00F8186E">
          <w:pPr>
            <w:pStyle w:val="Heading2"/>
          </w:pPr>
          <w:r w:rsidRPr="00F8186E">
            <w:t xml:space="preserve">Table of </w:t>
          </w:r>
          <w:r w:rsidR="000D3DF0" w:rsidRPr="00F8186E">
            <w:t>contents</w:t>
          </w:r>
          <w:bookmarkEnd w:id="2"/>
        </w:p>
        <w:p w14:paraId="098C0F8C" w14:textId="51DB677D" w:rsidR="001D3AF0" w:rsidRPr="00BF4F47" w:rsidRDefault="003A49C7" w:rsidP="001D3AF0">
          <w:pPr>
            <w:pStyle w:val="TOC1"/>
            <w:rPr>
              <w:rStyle w:val="Hyperlink"/>
              <w:b/>
              <w:bCs/>
              <w:noProof/>
            </w:rPr>
          </w:pPr>
          <w:r w:rsidRPr="00F8186E">
            <w:fldChar w:fldCharType="begin"/>
          </w:r>
          <w:r w:rsidRPr="00F8186E">
            <w:instrText xml:space="preserve"> TOC \o "1-3" \h \z \u </w:instrText>
          </w:r>
          <w:r w:rsidRPr="00F8186E">
            <w:fldChar w:fldCharType="separate"/>
          </w:r>
          <w:hyperlink w:anchor="_Toc119494914" w:history="1">
            <w:r w:rsidR="001D3AF0" w:rsidRPr="00BF4F47">
              <w:rPr>
                <w:rStyle w:val="Hyperlink"/>
                <w:b/>
                <w:bCs/>
                <w:noProof/>
              </w:rPr>
              <w:t>Director’s message</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_Toc119494914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3</w:t>
            </w:r>
            <w:r w:rsidR="001D3AF0" w:rsidRPr="00BF4F47">
              <w:rPr>
                <w:rStyle w:val="Hyperlink"/>
                <w:b/>
                <w:bCs/>
                <w:noProof/>
                <w:webHidden/>
              </w:rPr>
              <w:fldChar w:fldCharType="end"/>
            </w:r>
          </w:hyperlink>
        </w:p>
        <w:p w14:paraId="5D3D11AC" w14:textId="577A2EC4" w:rsidR="001D3AF0" w:rsidRPr="00BF4F47" w:rsidRDefault="002557C8" w:rsidP="001D3AF0">
          <w:pPr>
            <w:pStyle w:val="TOC1"/>
            <w:rPr>
              <w:rStyle w:val="Hyperlink"/>
              <w:b/>
              <w:bCs/>
              <w:noProof/>
            </w:rPr>
          </w:pPr>
          <w:hyperlink w:anchor="_Toc119494915" w:history="1">
            <w:r w:rsidR="001D3AF0" w:rsidRPr="00BF4F47">
              <w:rPr>
                <w:rStyle w:val="Hyperlink"/>
                <w:b/>
                <w:bCs/>
                <w:noProof/>
              </w:rPr>
              <w:t>About the Art Gallery of New South Wales</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_Toc119494915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3</w:t>
            </w:r>
            <w:r w:rsidR="001D3AF0" w:rsidRPr="00BF4F47">
              <w:rPr>
                <w:rStyle w:val="Hyperlink"/>
                <w:b/>
                <w:bCs/>
                <w:noProof/>
                <w:webHidden/>
              </w:rPr>
              <w:fldChar w:fldCharType="end"/>
            </w:r>
          </w:hyperlink>
        </w:p>
        <w:p w14:paraId="0ADBECF2" w14:textId="583AEA80" w:rsidR="001D3AF0" w:rsidRPr="001D3AF0" w:rsidRDefault="002557C8" w:rsidP="001D3AF0">
          <w:pPr>
            <w:pStyle w:val="TOC1"/>
            <w:rPr>
              <w:rStyle w:val="Hyperlink"/>
              <w:noProof/>
            </w:rPr>
          </w:pPr>
          <w:hyperlink w:anchor="_Toc119494916" w:history="1">
            <w:r w:rsidR="001D3AF0" w:rsidRPr="001D3AF0">
              <w:rPr>
                <w:rStyle w:val="Hyperlink"/>
                <w:noProof/>
              </w:rPr>
              <w:t>Mission</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_Toc119494916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3</w:t>
            </w:r>
            <w:r w:rsidR="001D3AF0" w:rsidRPr="001D3AF0">
              <w:rPr>
                <w:rStyle w:val="Hyperlink"/>
                <w:noProof/>
                <w:webHidden/>
              </w:rPr>
              <w:fldChar w:fldCharType="end"/>
            </w:r>
          </w:hyperlink>
        </w:p>
        <w:p w14:paraId="321DC440" w14:textId="67A96186" w:rsidR="001D3AF0" w:rsidRPr="001D3AF0" w:rsidRDefault="002557C8" w:rsidP="001D3AF0">
          <w:pPr>
            <w:pStyle w:val="TOC1"/>
            <w:rPr>
              <w:rStyle w:val="Hyperlink"/>
              <w:noProof/>
            </w:rPr>
          </w:pPr>
          <w:hyperlink w:anchor="_Toc119494917" w:history="1">
            <w:r w:rsidR="001D3AF0" w:rsidRPr="001D3AF0">
              <w:rPr>
                <w:rStyle w:val="Hyperlink"/>
                <w:noProof/>
              </w:rPr>
              <w:t>Vision</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_Toc119494917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3</w:t>
            </w:r>
            <w:r w:rsidR="001D3AF0" w:rsidRPr="001D3AF0">
              <w:rPr>
                <w:rStyle w:val="Hyperlink"/>
                <w:noProof/>
                <w:webHidden/>
              </w:rPr>
              <w:fldChar w:fldCharType="end"/>
            </w:r>
          </w:hyperlink>
        </w:p>
        <w:p w14:paraId="3AFE97E7" w14:textId="028BFCFE" w:rsidR="001D3AF0" w:rsidRPr="001D3AF0" w:rsidRDefault="002557C8" w:rsidP="001D3AF0">
          <w:pPr>
            <w:pStyle w:val="TOC1"/>
            <w:rPr>
              <w:rStyle w:val="Hyperlink"/>
              <w:noProof/>
            </w:rPr>
          </w:pPr>
          <w:hyperlink w:anchor="_Toc119494918" w:history="1">
            <w:r w:rsidR="001D3AF0" w:rsidRPr="001D3AF0">
              <w:rPr>
                <w:rStyle w:val="Hyperlink"/>
                <w:noProof/>
              </w:rPr>
              <w:t>Strategic goals</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_Toc119494918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4</w:t>
            </w:r>
            <w:r w:rsidR="001D3AF0" w:rsidRPr="001D3AF0">
              <w:rPr>
                <w:rStyle w:val="Hyperlink"/>
                <w:noProof/>
                <w:webHidden/>
              </w:rPr>
              <w:fldChar w:fldCharType="end"/>
            </w:r>
          </w:hyperlink>
        </w:p>
        <w:p w14:paraId="54164BCA" w14:textId="235A26EE" w:rsidR="001D3AF0" w:rsidRPr="00BF4F47" w:rsidRDefault="002557C8" w:rsidP="001D3AF0">
          <w:pPr>
            <w:pStyle w:val="TOC1"/>
            <w:rPr>
              <w:rStyle w:val="Hyperlink"/>
              <w:b/>
              <w:bCs/>
              <w:noProof/>
            </w:rPr>
          </w:pPr>
          <w:hyperlink w:anchor="_Toc119494919" w:history="1">
            <w:r w:rsidR="001D3AF0" w:rsidRPr="00BF4F47">
              <w:rPr>
                <w:rStyle w:val="Hyperlink"/>
                <w:b/>
                <w:bCs/>
                <w:noProof/>
              </w:rPr>
              <w:t>Why have a Diversity and Inclusion Strategic Framework?</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_Toc119494919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4</w:t>
            </w:r>
            <w:r w:rsidR="001D3AF0" w:rsidRPr="00BF4F47">
              <w:rPr>
                <w:rStyle w:val="Hyperlink"/>
                <w:b/>
                <w:bCs/>
                <w:noProof/>
                <w:webHidden/>
              </w:rPr>
              <w:fldChar w:fldCharType="end"/>
            </w:r>
          </w:hyperlink>
        </w:p>
        <w:p w14:paraId="76665A2C" w14:textId="317DED14" w:rsidR="001D3AF0" w:rsidRPr="00BF4F47" w:rsidRDefault="002557C8" w:rsidP="001D3AF0">
          <w:pPr>
            <w:pStyle w:val="TOC1"/>
            <w:rPr>
              <w:rStyle w:val="Hyperlink"/>
              <w:b/>
              <w:bCs/>
              <w:noProof/>
            </w:rPr>
          </w:pPr>
          <w:hyperlink w:anchor="_Toc119494920" w:history="1">
            <w:r w:rsidR="001D3AF0" w:rsidRPr="00BF4F47">
              <w:rPr>
                <w:rStyle w:val="Hyperlink"/>
                <w:b/>
                <w:bCs/>
                <w:noProof/>
              </w:rPr>
              <w:t>What do we mean by diversity and inclusion at the Art Gallery?</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_Toc119494920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4</w:t>
            </w:r>
            <w:r w:rsidR="001D3AF0" w:rsidRPr="00BF4F47">
              <w:rPr>
                <w:rStyle w:val="Hyperlink"/>
                <w:b/>
                <w:bCs/>
                <w:noProof/>
                <w:webHidden/>
              </w:rPr>
              <w:fldChar w:fldCharType="end"/>
            </w:r>
          </w:hyperlink>
        </w:p>
        <w:p w14:paraId="4F9E495D" w14:textId="747DC9C6" w:rsidR="001D3AF0" w:rsidRPr="001D3AF0" w:rsidRDefault="002557C8" w:rsidP="001D3AF0">
          <w:pPr>
            <w:pStyle w:val="TOC1"/>
            <w:rPr>
              <w:rStyle w:val="Hyperlink"/>
              <w:noProof/>
            </w:rPr>
          </w:pPr>
          <w:hyperlink w:anchor="_Toc119494921" w:history="1">
            <w:r w:rsidR="001D3AF0" w:rsidRPr="001D3AF0">
              <w:rPr>
                <w:rStyle w:val="Hyperlink"/>
                <w:noProof/>
              </w:rPr>
              <w:t>Diversity</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_Toc119494921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4</w:t>
            </w:r>
            <w:r w:rsidR="001D3AF0" w:rsidRPr="001D3AF0">
              <w:rPr>
                <w:rStyle w:val="Hyperlink"/>
                <w:noProof/>
                <w:webHidden/>
              </w:rPr>
              <w:fldChar w:fldCharType="end"/>
            </w:r>
          </w:hyperlink>
        </w:p>
        <w:p w14:paraId="06714689" w14:textId="741062AC" w:rsidR="001D3AF0" w:rsidRPr="001D3AF0" w:rsidRDefault="002557C8" w:rsidP="001D3AF0">
          <w:pPr>
            <w:pStyle w:val="TOC1"/>
            <w:rPr>
              <w:rStyle w:val="Hyperlink"/>
              <w:noProof/>
            </w:rPr>
          </w:pPr>
          <w:hyperlink w:anchor="_Toc119494922" w:history="1">
            <w:r w:rsidR="001D3AF0" w:rsidRPr="001D3AF0">
              <w:rPr>
                <w:rStyle w:val="Hyperlink"/>
                <w:noProof/>
              </w:rPr>
              <w:t>Inclusion</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_Toc119494922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4</w:t>
            </w:r>
            <w:r w:rsidR="001D3AF0" w:rsidRPr="001D3AF0">
              <w:rPr>
                <w:rStyle w:val="Hyperlink"/>
                <w:noProof/>
                <w:webHidden/>
              </w:rPr>
              <w:fldChar w:fldCharType="end"/>
            </w:r>
          </w:hyperlink>
        </w:p>
        <w:p w14:paraId="42ABAFC4" w14:textId="6F9E7326" w:rsidR="001D3AF0" w:rsidRPr="001D3AF0" w:rsidRDefault="002557C8" w:rsidP="001D3AF0">
          <w:pPr>
            <w:pStyle w:val="TOC1"/>
            <w:rPr>
              <w:rStyle w:val="Hyperlink"/>
              <w:noProof/>
            </w:rPr>
          </w:pPr>
          <w:hyperlink w:anchor="_Toc119494923" w:history="1">
            <w:r w:rsidR="001D3AF0" w:rsidRPr="001D3AF0">
              <w:rPr>
                <w:rStyle w:val="Hyperlink"/>
                <w:noProof/>
              </w:rPr>
              <w:t>Diversity and inclusion at the Art Gallery</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_Toc119494923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5</w:t>
            </w:r>
            <w:r w:rsidR="001D3AF0" w:rsidRPr="001D3AF0">
              <w:rPr>
                <w:rStyle w:val="Hyperlink"/>
                <w:noProof/>
                <w:webHidden/>
              </w:rPr>
              <w:fldChar w:fldCharType="end"/>
            </w:r>
          </w:hyperlink>
        </w:p>
        <w:p w14:paraId="4F82BC4E" w14:textId="3ADBE95F" w:rsidR="001D3AF0" w:rsidRPr="00BF4F47" w:rsidRDefault="002557C8" w:rsidP="001D3AF0">
          <w:pPr>
            <w:pStyle w:val="TOC1"/>
            <w:rPr>
              <w:rStyle w:val="Hyperlink"/>
              <w:b/>
              <w:bCs/>
              <w:noProof/>
            </w:rPr>
          </w:pPr>
          <w:hyperlink w:anchor="_Toc119494924" w:history="1">
            <w:r w:rsidR="001D3AF0" w:rsidRPr="00BF4F47">
              <w:rPr>
                <w:rStyle w:val="Hyperlink"/>
                <w:b/>
                <w:bCs/>
                <w:noProof/>
              </w:rPr>
              <w:t>Case studies</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_Toc119494924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5</w:t>
            </w:r>
            <w:r w:rsidR="001D3AF0" w:rsidRPr="00BF4F47">
              <w:rPr>
                <w:rStyle w:val="Hyperlink"/>
                <w:b/>
                <w:bCs/>
                <w:noProof/>
                <w:webHidden/>
              </w:rPr>
              <w:fldChar w:fldCharType="end"/>
            </w:r>
          </w:hyperlink>
        </w:p>
        <w:p w14:paraId="657EEED3" w14:textId="5968CBCF" w:rsidR="001D3AF0" w:rsidRPr="001D3AF0" w:rsidRDefault="002557C8" w:rsidP="001D3AF0">
          <w:pPr>
            <w:pStyle w:val="TOC1"/>
            <w:rPr>
              <w:rStyle w:val="Hyperlink"/>
              <w:noProof/>
            </w:rPr>
          </w:pPr>
          <w:hyperlink w:anchor="_Toc119494925" w:history="1">
            <w:r w:rsidR="001D3AF0" w:rsidRPr="001D3AF0">
              <w:rPr>
                <w:rStyle w:val="Hyperlink"/>
                <w:noProof/>
              </w:rPr>
              <w:t>The children’s art library</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_Toc119494925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5</w:t>
            </w:r>
            <w:r w:rsidR="001D3AF0" w:rsidRPr="001D3AF0">
              <w:rPr>
                <w:rStyle w:val="Hyperlink"/>
                <w:noProof/>
                <w:webHidden/>
              </w:rPr>
              <w:fldChar w:fldCharType="end"/>
            </w:r>
          </w:hyperlink>
        </w:p>
        <w:p w14:paraId="519D0378" w14:textId="7C90C014" w:rsidR="001D3AF0" w:rsidRPr="001D3AF0" w:rsidRDefault="002557C8" w:rsidP="001D3AF0">
          <w:pPr>
            <w:pStyle w:val="TOC1"/>
            <w:rPr>
              <w:rStyle w:val="Hyperlink"/>
              <w:noProof/>
            </w:rPr>
          </w:pPr>
          <w:hyperlink w:anchor="_Toc119494926" w:history="1">
            <w:r w:rsidR="001D3AF0" w:rsidRPr="001D3AF0">
              <w:rPr>
                <w:rStyle w:val="Hyperlink"/>
                <w:noProof/>
              </w:rPr>
              <w:t>Art Pathways</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_Toc119494926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6</w:t>
            </w:r>
            <w:r w:rsidR="001D3AF0" w:rsidRPr="001D3AF0">
              <w:rPr>
                <w:rStyle w:val="Hyperlink"/>
                <w:noProof/>
                <w:webHidden/>
              </w:rPr>
              <w:fldChar w:fldCharType="end"/>
            </w:r>
          </w:hyperlink>
        </w:p>
        <w:p w14:paraId="0F9B053D" w14:textId="5E9C4624" w:rsidR="001D3AF0" w:rsidRPr="00BF4F47" w:rsidRDefault="002557C8" w:rsidP="001D3AF0">
          <w:pPr>
            <w:pStyle w:val="TOC1"/>
            <w:rPr>
              <w:rStyle w:val="Hyperlink"/>
              <w:b/>
              <w:bCs/>
              <w:noProof/>
            </w:rPr>
          </w:pPr>
          <w:hyperlink w:anchor="_Toc119494927" w:history="1">
            <w:r w:rsidR="001D3AF0" w:rsidRPr="00BF4F47">
              <w:rPr>
                <w:rStyle w:val="Hyperlink"/>
                <w:b/>
                <w:bCs/>
                <w:noProof/>
              </w:rPr>
              <w:t>The framework approach</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_Toc119494927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6</w:t>
            </w:r>
            <w:r w:rsidR="001D3AF0" w:rsidRPr="00BF4F47">
              <w:rPr>
                <w:rStyle w:val="Hyperlink"/>
                <w:b/>
                <w:bCs/>
                <w:noProof/>
                <w:webHidden/>
              </w:rPr>
              <w:fldChar w:fldCharType="end"/>
            </w:r>
          </w:hyperlink>
        </w:p>
        <w:p w14:paraId="4924A530" w14:textId="6C19E2E6" w:rsidR="001D3AF0" w:rsidRPr="00BF4F47" w:rsidRDefault="002557C8" w:rsidP="001D3AF0">
          <w:pPr>
            <w:pStyle w:val="TOC1"/>
            <w:rPr>
              <w:rStyle w:val="Hyperlink"/>
              <w:b/>
              <w:bCs/>
              <w:noProof/>
            </w:rPr>
          </w:pPr>
          <w:hyperlink w:anchor="_Toc119494928" w:history="1">
            <w:r w:rsidR="001D3AF0" w:rsidRPr="00BF4F47">
              <w:rPr>
                <w:rStyle w:val="Hyperlink"/>
                <w:b/>
                <w:bCs/>
                <w:noProof/>
              </w:rPr>
              <w:t>Our diversity and inclusion model</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_Toc119494928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7</w:t>
            </w:r>
            <w:r w:rsidR="001D3AF0" w:rsidRPr="00BF4F47">
              <w:rPr>
                <w:rStyle w:val="Hyperlink"/>
                <w:b/>
                <w:bCs/>
                <w:noProof/>
                <w:webHidden/>
              </w:rPr>
              <w:fldChar w:fldCharType="end"/>
            </w:r>
          </w:hyperlink>
        </w:p>
        <w:p w14:paraId="1DE20CD7" w14:textId="7C7E57A4" w:rsidR="001D3AF0" w:rsidRPr="00BF4F47" w:rsidRDefault="002557C8" w:rsidP="001D3AF0">
          <w:pPr>
            <w:pStyle w:val="TOC1"/>
            <w:rPr>
              <w:rStyle w:val="Hyperlink"/>
              <w:b/>
              <w:bCs/>
              <w:noProof/>
            </w:rPr>
          </w:pPr>
          <w:hyperlink w:anchor="_Toc119494929" w:history="1">
            <w:r w:rsidR="001D3AF0" w:rsidRPr="00BF4F47">
              <w:rPr>
                <w:rStyle w:val="Hyperlink"/>
                <w:b/>
                <w:bCs/>
                <w:noProof/>
              </w:rPr>
              <w:t>Our strategic focus areas</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_Toc119494929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7</w:t>
            </w:r>
            <w:r w:rsidR="001D3AF0" w:rsidRPr="00BF4F47">
              <w:rPr>
                <w:rStyle w:val="Hyperlink"/>
                <w:b/>
                <w:bCs/>
                <w:noProof/>
                <w:webHidden/>
              </w:rPr>
              <w:fldChar w:fldCharType="end"/>
            </w:r>
          </w:hyperlink>
        </w:p>
        <w:p w14:paraId="041344E3" w14:textId="432417FC" w:rsidR="001D3AF0" w:rsidRPr="001D3AF0" w:rsidRDefault="002557C8" w:rsidP="001D3AF0">
          <w:pPr>
            <w:pStyle w:val="TOC1"/>
            <w:rPr>
              <w:rStyle w:val="Hyperlink"/>
              <w:noProof/>
            </w:rPr>
          </w:pPr>
          <w:hyperlink w:anchor="_Toc119494930" w:history="1">
            <w:r w:rsidR="001D3AF0" w:rsidRPr="001D3AF0">
              <w:rPr>
                <w:rStyle w:val="Hyperlink"/>
                <w:noProof/>
              </w:rPr>
              <w:t xml:space="preserve">Strategic focus 1: Our people </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_Toc119494930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7</w:t>
            </w:r>
            <w:r w:rsidR="001D3AF0" w:rsidRPr="001D3AF0">
              <w:rPr>
                <w:rStyle w:val="Hyperlink"/>
                <w:noProof/>
                <w:webHidden/>
              </w:rPr>
              <w:fldChar w:fldCharType="end"/>
            </w:r>
          </w:hyperlink>
        </w:p>
        <w:p w14:paraId="72467574" w14:textId="63348DAB" w:rsidR="001D3AF0" w:rsidRPr="001D3AF0" w:rsidRDefault="002557C8" w:rsidP="001D3AF0">
          <w:pPr>
            <w:pStyle w:val="TOC1"/>
            <w:rPr>
              <w:rStyle w:val="Hyperlink"/>
              <w:noProof/>
            </w:rPr>
          </w:pPr>
          <w:hyperlink w:anchor="_Toc119494931" w:history="1">
            <w:r w:rsidR="001D3AF0" w:rsidRPr="001D3AF0">
              <w:rPr>
                <w:rStyle w:val="Hyperlink"/>
                <w:noProof/>
              </w:rPr>
              <w:t>Strategic focus 2: Our purpose</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_Toc119494931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9</w:t>
            </w:r>
            <w:r w:rsidR="001D3AF0" w:rsidRPr="001D3AF0">
              <w:rPr>
                <w:rStyle w:val="Hyperlink"/>
                <w:noProof/>
                <w:webHidden/>
              </w:rPr>
              <w:fldChar w:fldCharType="end"/>
            </w:r>
          </w:hyperlink>
        </w:p>
        <w:p w14:paraId="1414DDCD" w14:textId="55AE055D" w:rsidR="001D3AF0" w:rsidRPr="001D3AF0" w:rsidRDefault="002557C8" w:rsidP="001D3AF0">
          <w:pPr>
            <w:pStyle w:val="TOC1"/>
            <w:rPr>
              <w:rStyle w:val="Hyperlink"/>
              <w:noProof/>
            </w:rPr>
          </w:pPr>
          <w:hyperlink w:anchor="_Toc119494932" w:history="1">
            <w:r w:rsidR="001D3AF0" w:rsidRPr="001D3AF0">
              <w:rPr>
                <w:rStyle w:val="Hyperlink"/>
                <w:noProof/>
              </w:rPr>
              <w:t>Strategic focus 3: Our place</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_Toc119494932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9</w:t>
            </w:r>
            <w:r w:rsidR="001D3AF0" w:rsidRPr="001D3AF0">
              <w:rPr>
                <w:rStyle w:val="Hyperlink"/>
                <w:noProof/>
                <w:webHidden/>
              </w:rPr>
              <w:fldChar w:fldCharType="end"/>
            </w:r>
          </w:hyperlink>
        </w:p>
        <w:p w14:paraId="7F8DC248" w14:textId="55BA239C" w:rsidR="001D3AF0" w:rsidRPr="00BF4F47" w:rsidRDefault="002557C8" w:rsidP="001D3AF0">
          <w:pPr>
            <w:pStyle w:val="TOC1"/>
            <w:rPr>
              <w:rStyle w:val="Hyperlink"/>
              <w:b/>
              <w:bCs/>
              <w:noProof/>
            </w:rPr>
          </w:pPr>
          <w:hyperlink w:anchor="_Toc119494933" w:history="1">
            <w:r w:rsidR="001D3AF0" w:rsidRPr="00BF4F47">
              <w:rPr>
                <w:rStyle w:val="Hyperlink"/>
                <w:b/>
                <w:bCs/>
                <w:noProof/>
              </w:rPr>
              <w:t>Conclusion</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_Toc119494933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10</w:t>
            </w:r>
            <w:r w:rsidR="001D3AF0" w:rsidRPr="00BF4F47">
              <w:rPr>
                <w:rStyle w:val="Hyperlink"/>
                <w:b/>
                <w:bCs/>
                <w:noProof/>
                <w:webHidden/>
              </w:rPr>
              <w:fldChar w:fldCharType="end"/>
            </w:r>
          </w:hyperlink>
        </w:p>
        <w:p w14:paraId="7C6348ED" w14:textId="7833123B" w:rsidR="001D3AF0" w:rsidRPr="00BF4F47" w:rsidRDefault="002557C8" w:rsidP="001D3AF0">
          <w:pPr>
            <w:pStyle w:val="TOC1"/>
            <w:rPr>
              <w:rStyle w:val="Hyperlink"/>
              <w:b/>
              <w:bCs/>
              <w:noProof/>
            </w:rPr>
          </w:pPr>
          <w:hyperlink w:anchor="_Toc119494934" w:history="1">
            <w:r w:rsidR="001D3AF0" w:rsidRPr="00BF4F47">
              <w:rPr>
                <w:rStyle w:val="Hyperlink"/>
                <w:b/>
                <w:bCs/>
                <w:noProof/>
              </w:rPr>
              <w:t>Appendices</w:t>
            </w:r>
            <w:r w:rsidR="001D3AF0" w:rsidRPr="00BF4F47">
              <w:rPr>
                <w:rStyle w:val="Hyperlink"/>
                <w:b/>
                <w:bCs/>
                <w:noProof/>
                <w:webHidden/>
              </w:rPr>
              <w:tab/>
            </w:r>
            <w:r w:rsidR="001D3AF0" w:rsidRPr="00BF4F47">
              <w:rPr>
                <w:rStyle w:val="Hyperlink"/>
                <w:b/>
                <w:bCs/>
                <w:noProof/>
                <w:webHidden/>
              </w:rPr>
              <w:fldChar w:fldCharType="begin"/>
            </w:r>
            <w:r w:rsidR="001D3AF0" w:rsidRPr="00BF4F47">
              <w:rPr>
                <w:rStyle w:val="Hyperlink"/>
                <w:b/>
                <w:bCs/>
                <w:noProof/>
                <w:webHidden/>
              </w:rPr>
              <w:instrText xml:space="preserve"> PAGEREF _Toc119494934 \h </w:instrText>
            </w:r>
            <w:r w:rsidR="001D3AF0" w:rsidRPr="00BF4F47">
              <w:rPr>
                <w:rStyle w:val="Hyperlink"/>
                <w:b/>
                <w:bCs/>
                <w:noProof/>
                <w:webHidden/>
              </w:rPr>
            </w:r>
            <w:r w:rsidR="001D3AF0" w:rsidRPr="00BF4F47">
              <w:rPr>
                <w:rStyle w:val="Hyperlink"/>
                <w:b/>
                <w:bCs/>
                <w:noProof/>
                <w:webHidden/>
              </w:rPr>
              <w:fldChar w:fldCharType="separate"/>
            </w:r>
            <w:r w:rsidR="00BF4F47" w:rsidRPr="00BF4F47">
              <w:rPr>
                <w:rStyle w:val="Hyperlink"/>
                <w:b/>
                <w:bCs/>
                <w:noProof/>
                <w:webHidden/>
              </w:rPr>
              <w:t>11</w:t>
            </w:r>
            <w:r w:rsidR="001D3AF0" w:rsidRPr="00BF4F47">
              <w:rPr>
                <w:rStyle w:val="Hyperlink"/>
                <w:b/>
                <w:bCs/>
                <w:noProof/>
                <w:webHidden/>
              </w:rPr>
              <w:fldChar w:fldCharType="end"/>
            </w:r>
          </w:hyperlink>
        </w:p>
        <w:p w14:paraId="07F1A735" w14:textId="2B6F9050" w:rsidR="001D3AF0" w:rsidRPr="001D3AF0" w:rsidRDefault="002557C8" w:rsidP="001D3AF0">
          <w:pPr>
            <w:pStyle w:val="TOC1"/>
            <w:rPr>
              <w:rStyle w:val="Hyperlink"/>
              <w:noProof/>
            </w:rPr>
          </w:pPr>
          <w:hyperlink w:anchor="_Toc119494935" w:history="1">
            <w:r w:rsidR="001D3AF0" w:rsidRPr="001D3AF0">
              <w:rPr>
                <w:rStyle w:val="Hyperlink"/>
                <w:noProof/>
              </w:rPr>
              <w:t>Appendix 1: Framework concepts</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_Toc119494935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11</w:t>
            </w:r>
            <w:r w:rsidR="001D3AF0" w:rsidRPr="001D3AF0">
              <w:rPr>
                <w:rStyle w:val="Hyperlink"/>
                <w:noProof/>
                <w:webHidden/>
              </w:rPr>
              <w:fldChar w:fldCharType="end"/>
            </w:r>
          </w:hyperlink>
        </w:p>
        <w:p w14:paraId="5CA86083" w14:textId="2177CF77" w:rsidR="001D3AF0" w:rsidRPr="001D3AF0" w:rsidRDefault="002557C8" w:rsidP="001D3AF0">
          <w:pPr>
            <w:pStyle w:val="TOC1"/>
            <w:rPr>
              <w:rStyle w:val="Hyperlink"/>
              <w:noProof/>
            </w:rPr>
          </w:pPr>
          <w:hyperlink w:anchor="_Toc119494936" w:history="1">
            <w:r w:rsidR="001D3AF0" w:rsidRPr="001D3AF0">
              <w:rPr>
                <w:rStyle w:val="Hyperlink"/>
                <w:noProof/>
              </w:rPr>
              <w:t>Appendix 2: Key references</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_Toc119494936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16</w:t>
            </w:r>
            <w:r w:rsidR="001D3AF0" w:rsidRPr="001D3AF0">
              <w:rPr>
                <w:rStyle w:val="Hyperlink"/>
                <w:noProof/>
                <w:webHidden/>
              </w:rPr>
              <w:fldChar w:fldCharType="end"/>
            </w:r>
          </w:hyperlink>
        </w:p>
        <w:p w14:paraId="428B6DA3" w14:textId="0B47170D" w:rsidR="001D3AF0" w:rsidRPr="001D3AF0" w:rsidRDefault="002557C8" w:rsidP="001D3AF0">
          <w:pPr>
            <w:pStyle w:val="TOC1"/>
            <w:rPr>
              <w:rStyle w:val="Hyperlink"/>
              <w:noProof/>
            </w:rPr>
          </w:pPr>
          <w:hyperlink w:anchor="_Toc119494937" w:history="1">
            <w:r w:rsidR="001D3AF0" w:rsidRPr="001D3AF0">
              <w:rPr>
                <w:rStyle w:val="Hyperlink"/>
                <w:noProof/>
              </w:rPr>
              <w:t>Appendix 3: Relevant law and policy framework</w:t>
            </w:r>
            <w:r w:rsidR="001D3AF0" w:rsidRPr="001D3AF0">
              <w:rPr>
                <w:rStyle w:val="Hyperlink"/>
                <w:noProof/>
                <w:webHidden/>
              </w:rPr>
              <w:tab/>
            </w:r>
            <w:r w:rsidR="001D3AF0" w:rsidRPr="001D3AF0">
              <w:rPr>
                <w:rStyle w:val="Hyperlink"/>
                <w:noProof/>
                <w:webHidden/>
              </w:rPr>
              <w:fldChar w:fldCharType="begin"/>
            </w:r>
            <w:r w:rsidR="001D3AF0" w:rsidRPr="001D3AF0">
              <w:rPr>
                <w:rStyle w:val="Hyperlink"/>
                <w:noProof/>
                <w:webHidden/>
              </w:rPr>
              <w:instrText xml:space="preserve"> PAGEREF _Toc119494937 \h </w:instrText>
            </w:r>
            <w:r w:rsidR="001D3AF0" w:rsidRPr="001D3AF0">
              <w:rPr>
                <w:rStyle w:val="Hyperlink"/>
                <w:noProof/>
                <w:webHidden/>
              </w:rPr>
            </w:r>
            <w:r w:rsidR="001D3AF0" w:rsidRPr="001D3AF0">
              <w:rPr>
                <w:rStyle w:val="Hyperlink"/>
                <w:noProof/>
                <w:webHidden/>
              </w:rPr>
              <w:fldChar w:fldCharType="separate"/>
            </w:r>
            <w:r w:rsidR="00BF4F47">
              <w:rPr>
                <w:rStyle w:val="Hyperlink"/>
                <w:noProof/>
                <w:webHidden/>
              </w:rPr>
              <w:t>16</w:t>
            </w:r>
            <w:r w:rsidR="001D3AF0" w:rsidRPr="001D3AF0">
              <w:rPr>
                <w:rStyle w:val="Hyperlink"/>
                <w:noProof/>
                <w:webHidden/>
              </w:rPr>
              <w:fldChar w:fldCharType="end"/>
            </w:r>
          </w:hyperlink>
        </w:p>
        <w:p w14:paraId="74F305DF" w14:textId="79F9DD34" w:rsidR="003A49C7" w:rsidRPr="00F8186E" w:rsidRDefault="003A49C7" w:rsidP="00F8186E">
          <w:r w:rsidRPr="00F8186E">
            <w:fldChar w:fldCharType="end"/>
          </w:r>
        </w:p>
      </w:sdtContent>
    </w:sdt>
    <w:p w14:paraId="4C5B1305" w14:textId="7F9FC979" w:rsidR="00147077" w:rsidRPr="00F8186E" w:rsidRDefault="00471881" w:rsidP="00F8186E">
      <w:r w:rsidRPr="00F8186E">
        <w:br w:type="page"/>
      </w:r>
    </w:p>
    <w:p w14:paraId="54FA38B2" w14:textId="4DB75967" w:rsidR="002E7075" w:rsidRPr="00F8186E" w:rsidRDefault="00147077" w:rsidP="00F8186E">
      <w:pPr>
        <w:pStyle w:val="Heading2"/>
      </w:pPr>
      <w:bookmarkStart w:id="3" w:name="_Toc119494914"/>
      <w:r w:rsidRPr="00F8186E">
        <w:lastRenderedPageBreak/>
        <w:t>Director’s message</w:t>
      </w:r>
      <w:bookmarkEnd w:id="3"/>
    </w:p>
    <w:p w14:paraId="5A6F498D" w14:textId="6B287ACC" w:rsidR="00147077" w:rsidRPr="00F8186E" w:rsidRDefault="00582D17" w:rsidP="00F8186E">
      <w:pPr>
        <w:pStyle w:val="BodyText1"/>
      </w:pPr>
      <w:r w:rsidRPr="00F8186E">
        <w:t xml:space="preserve">I am delighted to present the </w:t>
      </w:r>
      <w:r w:rsidR="00B60925">
        <w:t xml:space="preserve">first </w:t>
      </w:r>
      <w:r w:rsidRPr="00F8186E">
        <w:t xml:space="preserve">Art Gallery </w:t>
      </w:r>
      <w:r w:rsidR="000C52CE" w:rsidRPr="00F8186E">
        <w:t xml:space="preserve">of </w:t>
      </w:r>
      <w:r w:rsidRPr="00F8186E">
        <w:t>New South Wales Diversity and Inclusion Strategic Framework.</w:t>
      </w:r>
    </w:p>
    <w:p w14:paraId="3A1D7E2F" w14:textId="3FD0B7C0" w:rsidR="00B60925" w:rsidRPr="004C0650" w:rsidRDefault="00B60925" w:rsidP="00B60925">
      <w:pPr>
        <w:shd w:val="clear" w:color="auto" w:fill="FFFFFF" w:themeFill="background1"/>
        <w:rPr>
          <w:rFonts w:ascii="Arial" w:hAnsi="Arial" w:cs="Arial"/>
        </w:rPr>
      </w:pPr>
      <w:r w:rsidRPr="004C0650">
        <w:rPr>
          <w:rFonts w:ascii="Arial" w:hAnsi="Arial" w:cs="Arial"/>
        </w:rPr>
        <w:t xml:space="preserve">From our magnificent site in Sydney, the Art Gallery is one of Australia’s flagship art museums and the state’s leading visual arts institution. </w:t>
      </w:r>
      <w:r w:rsidR="004A759A" w:rsidRPr="004A759A">
        <w:rPr>
          <w:rFonts w:ascii="Arial" w:hAnsi="Arial" w:cs="Arial"/>
        </w:rPr>
        <w:t>In 2021 we celebrated our 150th anniversary, and on 3 December 2022 we completed our significant expansion through the Sydney Modern Project</w:t>
      </w:r>
      <w:r w:rsidR="00F42CF5">
        <w:rPr>
          <w:rFonts w:ascii="Arial" w:hAnsi="Arial" w:cs="Arial"/>
        </w:rPr>
        <w:t xml:space="preserve">. </w:t>
      </w:r>
      <w:r w:rsidRPr="004C0650">
        <w:rPr>
          <w:rFonts w:ascii="Arial" w:hAnsi="Arial" w:cs="Arial"/>
        </w:rPr>
        <w:t>Th</w:t>
      </w:r>
      <w:r w:rsidR="00F42CF5">
        <w:rPr>
          <w:rFonts w:ascii="Arial" w:hAnsi="Arial" w:cs="Arial"/>
        </w:rPr>
        <w:t>is</w:t>
      </w:r>
      <w:r w:rsidRPr="004C0650">
        <w:rPr>
          <w:rFonts w:ascii="Arial" w:hAnsi="Arial" w:cs="Arial"/>
        </w:rPr>
        <w:t xml:space="preserve"> transformation of the Art Gallery create</w:t>
      </w:r>
      <w:r w:rsidR="00F42CF5">
        <w:rPr>
          <w:rFonts w:ascii="Arial" w:hAnsi="Arial" w:cs="Arial"/>
        </w:rPr>
        <w:t>s</w:t>
      </w:r>
      <w:r w:rsidRPr="004C0650">
        <w:rPr>
          <w:rFonts w:ascii="Arial" w:hAnsi="Arial" w:cs="Arial"/>
        </w:rPr>
        <w:t xml:space="preserve"> a new art museum experience across two buildings connected by a public art garden</w:t>
      </w:r>
      <w:r w:rsidR="005B6792">
        <w:rPr>
          <w:rFonts w:ascii="Arial" w:hAnsi="Arial" w:cs="Arial"/>
        </w:rPr>
        <w:t xml:space="preserve">, </w:t>
      </w:r>
      <w:r w:rsidR="005B6792" w:rsidRPr="004C0650">
        <w:rPr>
          <w:rFonts w:ascii="Arial" w:hAnsi="Arial" w:cs="Arial"/>
        </w:rPr>
        <w:t>on Gadigal land</w:t>
      </w:r>
      <w:r w:rsidR="005B6792">
        <w:rPr>
          <w:rFonts w:ascii="Arial" w:hAnsi="Arial" w:cs="Arial"/>
        </w:rPr>
        <w:t>,</w:t>
      </w:r>
      <w:r w:rsidRPr="004C0650">
        <w:rPr>
          <w:rFonts w:ascii="Arial" w:hAnsi="Arial" w:cs="Arial"/>
        </w:rPr>
        <w:t xml:space="preserve"> in one of the world’s most beautiful cultural precincts. </w:t>
      </w:r>
    </w:p>
    <w:p w14:paraId="112C35E8" w14:textId="77777777" w:rsidR="00F42CF5" w:rsidRPr="004C0650" w:rsidRDefault="00B60925" w:rsidP="00F42CF5">
      <w:pPr>
        <w:shd w:val="clear" w:color="auto" w:fill="FFFFFF" w:themeFill="background1"/>
        <w:rPr>
          <w:rFonts w:ascii="Arial" w:hAnsi="Arial" w:cs="Arial"/>
          <w:color w:val="FF0000"/>
        </w:rPr>
      </w:pPr>
      <w:r w:rsidRPr="004C0650">
        <w:rPr>
          <w:rFonts w:ascii="Arial" w:hAnsi="Arial" w:cs="Arial"/>
        </w:rPr>
        <w:t xml:space="preserve">It is fitting in such a significantly transformative year that </w:t>
      </w:r>
      <w:r w:rsidR="003D3FB1">
        <w:rPr>
          <w:rFonts w:ascii="Arial" w:hAnsi="Arial" w:cs="Arial"/>
        </w:rPr>
        <w:t>d</w:t>
      </w:r>
      <w:r w:rsidRPr="004C0650">
        <w:rPr>
          <w:rFonts w:ascii="Arial" w:hAnsi="Arial" w:cs="Arial"/>
        </w:rPr>
        <w:t xml:space="preserve">iversity and </w:t>
      </w:r>
      <w:r w:rsidR="003D3FB1">
        <w:rPr>
          <w:rFonts w:ascii="Arial" w:hAnsi="Arial" w:cs="Arial"/>
        </w:rPr>
        <w:t>i</w:t>
      </w:r>
      <w:r w:rsidRPr="004C0650">
        <w:rPr>
          <w:rFonts w:ascii="Arial" w:hAnsi="Arial" w:cs="Arial"/>
        </w:rPr>
        <w:t>nclusion is one of our key focus areas.</w:t>
      </w:r>
      <w:r w:rsidR="00F42CF5">
        <w:rPr>
          <w:rFonts w:ascii="Arial" w:hAnsi="Arial" w:cs="Arial"/>
        </w:rPr>
        <w:t xml:space="preserve"> W</w:t>
      </w:r>
      <w:r w:rsidR="00F42CF5" w:rsidRPr="004C0650">
        <w:rPr>
          <w:rFonts w:ascii="Arial" w:hAnsi="Arial" w:cs="Arial"/>
        </w:rPr>
        <w:t>e are committed to making art a vital part of everyday life</w:t>
      </w:r>
      <w:r w:rsidR="00F42CF5">
        <w:rPr>
          <w:rFonts w:ascii="Arial" w:hAnsi="Arial" w:cs="Arial"/>
        </w:rPr>
        <w:t>, and for our</w:t>
      </w:r>
      <w:r w:rsidR="00F42CF5" w:rsidRPr="004C0650">
        <w:rPr>
          <w:rFonts w:ascii="Arial" w:hAnsi="Arial" w:cs="Arial"/>
        </w:rPr>
        <w:t xml:space="preserve"> collections, programs and services </w:t>
      </w:r>
      <w:r w:rsidR="00F42CF5">
        <w:rPr>
          <w:rFonts w:ascii="Arial" w:hAnsi="Arial" w:cs="Arial"/>
        </w:rPr>
        <w:t xml:space="preserve">to </w:t>
      </w:r>
      <w:r w:rsidR="00F42CF5" w:rsidRPr="004C0650">
        <w:rPr>
          <w:rFonts w:ascii="Arial" w:hAnsi="Arial" w:cs="Arial"/>
        </w:rPr>
        <w:t>reflect the diverse communities we serve. This approach drives our engagement with all our stakeholders including artists, our staff, visitors and audiences across all our channels, our many partners, donors, members</w:t>
      </w:r>
      <w:r w:rsidR="00F42CF5">
        <w:rPr>
          <w:rFonts w:ascii="Arial" w:hAnsi="Arial" w:cs="Arial"/>
        </w:rPr>
        <w:t>,</w:t>
      </w:r>
      <w:r w:rsidR="00F42CF5" w:rsidRPr="004C0650">
        <w:rPr>
          <w:rFonts w:ascii="Arial" w:hAnsi="Arial" w:cs="Arial"/>
        </w:rPr>
        <w:t xml:space="preserve"> and all groups who view the Art Gallery as their home.</w:t>
      </w:r>
    </w:p>
    <w:p w14:paraId="187E914A" w14:textId="5F672097" w:rsidR="00B60925" w:rsidRPr="004C0650" w:rsidRDefault="00B60925" w:rsidP="00B60925">
      <w:pPr>
        <w:rPr>
          <w:rFonts w:ascii="Arial" w:hAnsi="Arial" w:cs="Arial"/>
        </w:rPr>
      </w:pPr>
      <w:r w:rsidRPr="004C0650">
        <w:rPr>
          <w:rFonts w:ascii="Arial" w:hAnsi="Arial" w:cs="Arial"/>
        </w:rPr>
        <w:t>The Art Gallery</w:t>
      </w:r>
      <w:r w:rsidR="00195646">
        <w:rPr>
          <w:rFonts w:ascii="Arial" w:hAnsi="Arial" w:cs="Arial"/>
        </w:rPr>
        <w:t>’s</w:t>
      </w:r>
      <w:r w:rsidRPr="004C0650">
        <w:rPr>
          <w:rFonts w:ascii="Arial" w:hAnsi="Arial" w:cs="Arial"/>
        </w:rPr>
        <w:t xml:space="preserve"> Diversity and Inclusion Strategic Framework sets out our </w:t>
      </w:r>
      <w:r w:rsidRPr="004C0650">
        <w:rPr>
          <w:rStyle w:val="normaltextrun"/>
          <w:rFonts w:ascii="Arial" w:hAnsi="Arial" w:cs="Arial"/>
          <w:color w:val="000000"/>
          <w:shd w:val="clear" w:color="auto" w:fill="FFFFFF"/>
        </w:rPr>
        <w:t>commitments to continuous learning and growing as an institution that is proactively dedicated to an ongoing culture of enabling a sense of belonging for everyone.</w:t>
      </w:r>
      <w:r w:rsidRPr="004C0650">
        <w:rPr>
          <w:rFonts w:ascii="Arial" w:hAnsi="Arial" w:cs="Arial"/>
        </w:rPr>
        <w:t xml:space="preserve"> Our </w:t>
      </w:r>
      <w:r w:rsidR="005B6792">
        <w:rPr>
          <w:rFonts w:ascii="Arial" w:hAnsi="Arial" w:cs="Arial"/>
        </w:rPr>
        <w:t>f</w:t>
      </w:r>
      <w:r w:rsidRPr="004C0650">
        <w:rPr>
          <w:rFonts w:ascii="Arial" w:hAnsi="Arial" w:cs="Arial"/>
        </w:rPr>
        <w:t xml:space="preserve">ramework highlights key areas we will focus on over the next three years on our journey to achieve a unified Gallery-wide approach to diversity and inclusion. We wish to continue to build our capability through learning to better connect with the widest audiences and all stakeholders. </w:t>
      </w:r>
    </w:p>
    <w:p w14:paraId="4A9890E9" w14:textId="0540C6F7" w:rsidR="00B60925" w:rsidRDefault="00B60925" w:rsidP="00B60925">
      <w:pPr>
        <w:rPr>
          <w:rFonts w:ascii="Arial" w:hAnsi="Arial" w:cs="Arial"/>
        </w:rPr>
      </w:pPr>
      <w:r w:rsidRPr="004C0650">
        <w:rPr>
          <w:rFonts w:ascii="Arial" w:hAnsi="Arial" w:cs="Arial"/>
        </w:rPr>
        <w:t xml:space="preserve">The Art Gallery leadership team is committed to an equitable and inclusive workforce, public engagement programs and business practices. We have high expectations for the impact this </w:t>
      </w:r>
      <w:r w:rsidR="005B6792">
        <w:rPr>
          <w:rFonts w:ascii="Arial" w:hAnsi="Arial" w:cs="Arial"/>
        </w:rPr>
        <w:t>f</w:t>
      </w:r>
      <w:r w:rsidRPr="004C0650">
        <w:rPr>
          <w:rFonts w:ascii="Arial" w:hAnsi="Arial" w:cs="Arial"/>
        </w:rPr>
        <w:t>ramework will have on embedding diversity and inclusion across all functions of the Art Gallery.</w:t>
      </w:r>
    </w:p>
    <w:p w14:paraId="211DB3AB" w14:textId="58EF71B4" w:rsidR="00726EDD" w:rsidRPr="004C0650" w:rsidRDefault="00726EDD" w:rsidP="00B60925">
      <w:pPr>
        <w:rPr>
          <w:rFonts w:ascii="Arial" w:hAnsi="Arial" w:cs="Arial"/>
        </w:rPr>
      </w:pPr>
      <w:r>
        <w:rPr>
          <w:rFonts w:ascii="Arial" w:hAnsi="Arial" w:cs="Arial"/>
        </w:rPr>
        <w:t>Michael Brand</w:t>
      </w:r>
      <w:r>
        <w:rPr>
          <w:rFonts w:ascii="Arial" w:hAnsi="Arial" w:cs="Arial"/>
        </w:rPr>
        <w:br/>
        <w:t>Director, Art Gallery of New South Wales</w:t>
      </w:r>
    </w:p>
    <w:p w14:paraId="4E667DB8" w14:textId="4FFA8A80" w:rsidR="00B2016B" w:rsidRPr="00F8186E" w:rsidRDefault="00B2016B" w:rsidP="009B5472">
      <w:pPr>
        <w:pStyle w:val="Heading2"/>
      </w:pPr>
      <w:bookmarkStart w:id="4" w:name="_Toc88407418"/>
      <w:bookmarkStart w:id="5" w:name="_Toc119494915"/>
      <w:r w:rsidRPr="00F8186E">
        <w:t>About the Art Gallery of New South Wales</w:t>
      </w:r>
      <w:bookmarkEnd w:id="4"/>
      <w:bookmarkEnd w:id="5"/>
    </w:p>
    <w:p w14:paraId="0A17FB4A" w14:textId="3B556AD6" w:rsidR="00B555DE" w:rsidRPr="00F8186E" w:rsidRDefault="00B555DE" w:rsidP="00312692">
      <w:pPr>
        <w:pStyle w:val="Heading3"/>
      </w:pPr>
      <w:bookmarkStart w:id="6" w:name="_Toc119494916"/>
      <w:r w:rsidRPr="00F8186E">
        <w:t>Mission</w:t>
      </w:r>
      <w:bookmarkEnd w:id="6"/>
      <w:r w:rsidRPr="00F8186E">
        <w:t xml:space="preserve"> </w:t>
      </w:r>
    </w:p>
    <w:p w14:paraId="550FF4B6" w14:textId="77777777" w:rsidR="00B555DE" w:rsidRPr="00F8186E" w:rsidRDefault="00B555DE" w:rsidP="000D1FC1">
      <w:pPr>
        <w:pStyle w:val="BodyText1"/>
      </w:pPr>
      <w:r w:rsidRPr="00F8186E">
        <w:t>From its base in Sydney, the Art Gallery of New South Wales has a mission as the State art museum to serve the widest possible audience as a centre of excellence for the collection, preservation, documentation, interpretation and display of Australian and international art, and a forum for scholarship, art education and the exchange of ideas.</w:t>
      </w:r>
    </w:p>
    <w:p w14:paraId="0D0E9CE4" w14:textId="77777777" w:rsidR="00B555DE" w:rsidRPr="00F8186E" w:rsidRDefault="00B555DE" w:rsidP="00312692">
      <w:pPr>
        <w:pStyle w:val="Heading3"/>
      </w:pPr>
      <w:bookmarkStart w:id="7" w:name="_Toc119494917"/>
      <w:r w:rsidRPr="00F8186E">
        <w:t>Vision</w:t>
      </w:r>
      <w:bookmarkEnd w:id="7"/>
    </w:p>
    <w:p w14:paraId="04A58DD4" w14:textId="792B5FB2" w:rsidR="00B555DE" w:rsidRPr="00F8186E" w:rsidRDefault="00B555DE" w:rsidP="000D1FC1">
      <w:pPr>
        <w:pStyle w:val="BodyText1"/>
      </w:pPr>
      <w:r w:rsidRPr="00F8186E">
        <w:t xml:space="preserve">Our vision is </w:t>
      </w:r>
      <w:r w:rsidR="005F60C1">
        <w:t>to deliver</w:t>
      </w:r>
      <w:r w:rsidRPr="00F8186E">
        <w:t xml:space="preserve"> a rich and diverse range of experiences for visitors of all ages and backgrounds, presenting art from around the world from an Australian perspective on our magnificent site in Sydney.</w:t>
      </w:r>
    </w:p>
    <w:p w14:paraId="28092AFB" w14:textId="77777777" w:rsidR="00B555DE" w:rsidRPr="00F8186E" w:rsidRDefault="00B555DE" w:rsidP="00312692">
      <w:pPr>
        <w:pStyle w:val="Heading3"/>
      </w:pPr>
      <w:bookmarkStart w:id="8" w:name="_Toc119494918"/>
      <w:r w:rsidRPr="00F8186E">
        <w:lastRenderedPageBreak/>
        <w:t>Strategic goals</w:t>
      </w:r>
      <w:bookmarkEnd w:id="8"/>
    </w:p>
    <w:p w14:paraId="02C298A8" w14:textId="761AE905" w:rsidR="00B555DE" w:rsidRPr="00F8186E" w:rsidRDefault="00B555DE" w:rsidP="000D1FC1">
      <w:pPr>
        <w:pStyle w:val="BodyText1"/>
      </w:pPr>
      <w:r w:rsidRPr="00312692">
        <w:rPr>
          <w:rStyle w:val="Heading4Char"/>
        </w:rPr>
        <w:t>Campus</w:t>
      </w:r>
      <w:r w:rsidRPr="00F8186E">
        <w:t xml:space="preserve"> – create an indoor</w:t>
      </w:r>
      <w:r w:rsidR="00610C59" w:rsidRPr="00F8186E">
        <w:t>–</w:t>
      </w:r>
      <w:r w:rsidRPr="00F8186E">
        <w:t>outdoor cultural experience across a campus featuring two art museum buildings and an art garden</w:t>
      </w:r>
      <w:r w:rsidR="00055662">
        <w:t>.</w:t>
      </w:r>
    </w:p>
    <w:p w14:paraId="7E6724B8" w14:textId="7EA4FAF9" w:rsidR="00B555DE" w:rsidRPr="00F8186E" w:rsidRDefault="00B555DE" w:rsidP="000D1FC1">
      <w:pPr>
        <w:pStyle w:val="BodyText1"/>
      </w:pPr>
      <w:r w:rsidRPr="00312692">
        <w:rPr>
          <w:rStyle w:val="Heading4Char"/>
        </w:rPr>
        <w:t>Art</w:t>
      </w:r>
      <w:r w:rsidRPr="00F8186E">
        <w:t xml:space="preserve"> – enrich the understanding and enjoyment of art through the development, conservation and interpretation of our collections and staging of exhibitions</w:t>
      </w:r>
      <w:r w:rsidR="00055662">
        <w:t>.</w:t>
      </w:r>
    </w:p>
    <w:p w14:paraId="55F88FD2" w14:textId="1A3D18C5" w:rsidR="00B555DE" w:rsidRPr="00F8186E" w:rsidRDefault="00B555DE" w:rsidP="000D1FC1">
      <w:pPr>
        <w:pStyle w:val="BodyText1"/>
      </w:pPr>
      <w:r w:rsidRPr="00312692">
        <w:rPr>
          <w:rStyle w:val="Heading4Char"/>
        </w:rPr>
        <w:t>Audience</w:t>
      </w:r>
      <w:r w:rsidRPr="00F8186E">
        <w:t xml:space="preserve"> – connect with a broader and more diverse audience onsite, offsite and online</w:t>
      </w:r>
      <w:r w:rsidR="00055662">
        <w:t>.</w:t>
      </w:r>
    </w:p>
    <w:p w14:paraId="3BB24820" w14:textId="16E75CD3" w:rsidR="00B555DE" w:rsidRPr="00F8186E" w:rsidRDefault="00B555DE" w:rsidP="000D1FC1">
      <w:pPr>
        <w:pStyle w:val="BodyText1"/>
      </w:pPr>
      <w:r w:rsidRPr="00312692">
        <w:rPr>
          <w:rStyle w:val="Heading4Char"/>
        </w:rPr>
        <w:t>Strength</w:t>
      </w:r>
      <w:r w:rsidRPr="00F8186E">
        <w:t xml:space="preserve"> – drive an entrepreneurial</w:t>
      </w:r>
      <w:r w:rsidR="00B93B9C">
        <w:t>,</w:t>
      </w:r>
      <w:r w:rsidRPr="00F8186E">
        <w:t xml:space="preserve"> efficient and future-ready public art museum</w:t>
      </w:r>
      <w:r w:rsidR="00055662">
        <w:t>.</w:t>
      </w:r>
    </w:p>
    <w:p w14:paraId="4185CF7D" w14:textId="5F36CEDE" w:rsidR="00B555DE" w:rsidRPr="00F8186E" w:rsidRDefault="00B555DE" w:rsidP="000D1FC1">
      <w:pPr>
        <w:pStyle w:val="BodyText1"/>
      </w:pPr>
      <w:r w:rsidRPr="00312692">
        <w:rPr>
          <w:rStyle w:val="Heading4Char"/>
        </w:rPr>
        <w:t>People</w:t>
      </w:r>
      <w:r w:rsidRPr="00F8186E">
        <w:t xml:space="preserve"> – empower our talented and diverse staff and volunteers in a collaborative and creative workplace</w:t>
      </w:r>
      <w:r w:rsidR="00055662">
        <w:t>.</w:t>
      </w:r>
    </w:p>
    <w:p w14:paraId="295ABC78" w14:textId="66E69CF5" w:rsidR="00147077" w:rsidRPr="00A3516F" w:rsidRDefault="00147077" w:rsidP="00A3516F">
      <w:pPr>
        <w:pStyle w:val="Heading2"/>
      </w:pPr>
      <w:bookmarkStart w:id="9" w:name="_Toc119494919"/>
      <w:r w:rsidRPr="00A3516F">
        <w:t xml:space="preserve">Why </w:t>
      </w:r>
      <w:r w:rsidR="00426D2A" w:rsidRPr="00A3516F">
        <w:t xml:space="preserve">have a </w:t>
      </w:r>
      <w:r w:rsidRPr="00A3516F">
        <w:t>Diversity and Inclusion Strategic Framework</w:t>
      </w:r>
      <w:r w:rsidR="00FF3583" w:rsidRPr="00A3516F">
        <w:t>?</w:t>
      </w:r>
      <w:bookmarkEnd w:id="9"/>
    </w:p>
    <w:p w14:paraId="7206B5F8" w14:textId="2D543483" w:rsidR="005F2668" w:rsidRPr="00F8186E" w:rsidRDefault="00147077" w:rsidP="00196741">
      <w:pPr>
        <w:pStyle w:val="BodyText1"/>
      </w:pPr>
      <w:r w:rsidRPr="00F8186E">
        <w:t xml:space="preserve">The Art Gallery promotes and supports </w:t>
      </w:r>
      <w:r w:rsidR="00D14C9A">
        <w:t>a diverse</w:t>
      </w:r>
      <w:r w:rsidRPr="00F8186E">
        <w:t xml:space="preserve"> arts and cultur</w:t>
      </w:r>
      <w:r w:rsidR="00D14C9A">
        <w:t>al</w:t>
      </w:r>
      <w:r w:rsidRPr="00F8186E">
        <w:t xml:space="preserve"> sector</w:t>
      </w:r>
      <w:r w:rsidR="00913B87">
        <w:t xml:space="preserve">, in which </w:t>
      </w:r>
      <w:r w:rsidR="00C610C8">
        <w:t xml:space="preserve">creativity and innovation is nurtured by </w:t>
      </w:r>
      <w:r w:rsidR="00D14C9A">
        <w:t xml:space="preserve">diversity in experiences of people and </w:t>
      </w:r>
      <w:r w:rsidR="003E429A">
        <w:t xml:space="preserve">of </w:t>
      </w:r>
      <w:r w:rsidR="00D14C9A">
        <w:t xml:space="preserve">communities. In this context, </w:t>
      </w:r>
      <w:r w:rsidR="00E777B5">
        <w:t>w</w:t>
      </w:r>
      <w:r w:rsidRPr="00F8186E">
        <w:t xml:space="preserve">e have a responsibility to </w:t>
      </w:r>
      <w:r w:rsidR="00E777B5">
        <w:t>provide</w:t>
      </w:r>
      <w:r w:rsidRPr="00F8186E">
        <w:t xml:space="preserve"> a vibrant civic space that </w:t>
      </w:r>
      <w:r w:rsidR="00E777B5">
        <w:t xml:space="preserve">empowers </w:t>
      </w:r>
      <w:r w:rsidRPr="00F8186E">
        <w:t>diverse voices</w:t>
      </w:r>
      <w:r w:rsidR="00C610C8">
        <w:t xml:space="preserve"> and</w:t>
      </w:r>
      <w:r w:rsidRPr="00F8186E">
        <w:t xml:space="preserve"> views</w:t>
      </w:r>
      <w:r w:rsidR="00E777B5">
        <w:t>.</w:t>
      </w:r>
      <w:r w:rsidRPr="00F8186E">
        <w:t> </w:t>
      </w:r>
    </w:p>
    <w:p w14:paraId="23CBE01F" w14:textId="2E886274" w:rsidR="00F0192A" w:rsidRPr="00F8186E" w:rsidRDefault="00C74D18" w:rsidP="00196741">
      <w:pPr>
        <w:pStyle w:val="BodyText1"/>
      </w:pPr>
      <w:r>
        <w:t>The framework</w:t>
      </w:r>
      <w:r w:rsidR="00F0192A" w:rsidRPr="00F8186E">
        <w:t xml:space="preserve"> </w:t>
      </w:r>
      <w:r w:rsidR="005F2668" w:rsidRPr="00F8186E">
        <w:t xml:space="preserve">articulates our </w:t>
      </w:r>
      <w:r w:rsidR="00F0192A" w:rsidRPr="00F8186E">
        <w:t>commitment</w:t>
      </w:r>
      <w:r w:rsidR="005F2668" w:rsidRPr="00F8186E">
        <w:t xml:space="preserve"> to diversity</w:t>
      </w:r>
      <w:r w:rsidR="00BA2CE8" w:rsidRPr="00F8186E">
        <w:t xml:space="preserve"> </w:t>
      </w:r>
      <w:r w:rsidR="00C75036" w:rsidRPr="00F8186E">
        <w:t xml:space="preserve">with </w:t>
      </w:r>
      <w:r w:rsidR="005F2668" w:rsidRPr="00F8186E">
        <w:t>empathy and care</w:t>
      </w:r>
      <w:r w:rsidR="00C75036" w:rsidRPr="00F8186E">
        <w:t xml:space="preserve"> at its centre</w:t>
      </w:r>
      <w:r w:rsidR="00EA2026" w:rsidRPr="00F8186E">
        <w:t xml:space="preserve">, </w:t>
      </w:r>
      <w:r w:rsidR="005F2668" w:rsidRPr="00F8186E">
        <w:t xml:space="preserve">and </w:t>
      </w:r>
      <w:r w:rsidR="00BA2CE8" w:rsidRPr="00F8186E">
        <w:t xml:space="preserve">to </w:t>
      </w:r>
      <w:r w:rsidR="005F2668" w:rsidRPr="00F8186E">
        <w:t>build</w:t>
      </w:r>
      <w:r w:rsidR="00BA2CE8" w:rsidRPr="00F8186E">
        <w:t>ing</w:t>
      </w:r>
      <w:r w:rsidR="005F2668" w:rsidRPr="00F8186E">
        <w:t xml:space="preserve"> inclusion </w:t>
      </w:r>
      <w:r w:rsidR="00307F6B" w:rsidRPr="00F8186E">
        <w:t xml:space="preserve">with </w:t>
      </w:r>
      <w:r w:rsidR="005F2668" w:rsidRPr="00F8186E">
        <w:t xml:space="preserve">the diverse communities </w:t>
      </w:r>
      <w:r w:rsidR="00BA2CE8" w:rsidRPr="00F8186E">
        <w:t xml:space="preserve">that </w:t>
      </w:r>
      <w:r w:rsidR="005F2668" w:rsidRPr="00F8186E">
        <w:t xml:space="preserve">we serve. </w:t>
      </w:r>
      <w:r w:rsidR="00F0192A" w:rsidRPr="00F8186E">
        <w:t>It communicates our commitment to support</w:t>
      </w:r>
      <w:r w:rsidR="00BA2CE8" w:rsidRPr="00F8186E">
        <w:t>ing</w:t>
      </w:r>
      <w:r w:rsidR="00F0192A" w:rsidRPr="00F8186E">
        <w:t xml:space="preserve"> a diverse workplace, which in turn shape</w:t>
      </w:r>
      <w:r w:rsidR="00BA2CE8" w:rsidRPr="00F8186E">
        <w:t>s</w:t>
      </w:r>
      <w:r w:rsidR="00F0192A" w:rsidRPr="00F8186E">
        <w:t xml:space="preserve"> a positive work environment that attracts diverse talent.</w:t>
      </w:r>
    </w:p>
    <w:p w14:paraId="53575756" w14:textId="65D23333" w:rsidR="0037508F" w:rsidRPr="00F8186E" w:rsidRDefault="00A8687C" w:rsidP="00196741">
      <w:pPr>
        <w:pStyle w:val="Heading2"/>
      </w:pPr>
      <w:bookmarkStart w:id="10" w:name="_Toc119494920"/>
      <w:r w:rsidRPr="00F8186E">
        <w:t xml:space="preserve">What do we mean by </w:t>
      </w:r>
      <w:r w:rsidR="00E575BC" w:rsidRPr="00F8186E">
        <w:t xml:space="preserve">diversity </w:t>
      </w:r>
      <w:r w:rsidRPr="00F8186E">
        <w:t xml:space="preserve">and </w:t>
      </w:r>
      <w:r w:rsidR="00E575BC" w:rsidRPr="00F8186E">
        <w:t xml:space="preserve">inclusion </w:t>
      </w:r>
      <w:r w:rsidRPr="00F8186E">
        <w:t>at the Art Gallery</w:t>
      </w:r>
      <w:r w:rsidR="00E575BC" w:rsidRPr="00F8186E">
        <w:t>?</w:t>
      </w:r>
      <w:bookmarkEnd w:id="10"/>
    </w:p>
    <w:p w14:paraId="678D24A6" w14:textId="56488B69" w:rsidR="00A8687C" w:rsidRPr="00F8186E" w:rsidRDefault="00A8687C" w:rsidP="00C2284E">
      <w:pPr>
        <w:pStyle w:val="BodyText1"/>
      </w:pPr>
      <w:r w:rsidRPr="00F8186E">
        <w:t xml:space="preserve">Diversity cannot thrive without inclusion, and inclusion lacks meaning without diversity.   </w:t>
      </w:r>
    </w:p>
    <w:p w14:paraId="708B7ECE" w14:textId="79E6DD51" w:rsidR="00A8687C" w:rsidRPr="00F8186E" w:rsidRDefault="00A8687C" w:rsidP="00884D4A">
      <w:pPr>
        <w:pStyle w:val="Heading3"/>
      </w:pPr>
      <w:bookmarkStart w:id="11" w:name="_Toc119494921"/>
      <w:r w:rsidRPr="00F8186E">
        <w:t>Diversity</w:t>
      </w:r>
      <w:bookmarkEnd w:id="11"/>
    </w:p>
    <w:p w14:paraId="328CA9C3" w14:textId="434FAB06" w:rsidR="00A8687C" w:rsidRPr="00F8186E" w:rsidRDefault="00A8687C" w:rsidP="00C2284E">
      <w:pPr>
        <w:pStyle w:val="BodyText1"/>
      </w:pPr>
      <w:r w:rsidRPr="00F8186E">
        <w:t xml:space="preserve">Diversity refers to the many differences among us </w:t>
      </w:r>
      <w:r w:rsidR="0014068F">
        <w:t>–</w:t>
      </w:r>
      <w:r w:rsidRPr="00F8186E">
        <w:t xml:space="preserve"> </w:t>
      </w:r>
      <w:r w:rsidR="0014068F">
        <w:t xml:space="preserve">seen and unseen. This </w:t>
      </w:r>
      <w:r w:rsidR="007A7240">
        <w:t>may include</w:t>
      </w:r>
      <w:r w:rsidR="0014068F">
        <w:t xml:space="preserve"> </w:t>
      </w:r>
      <w:r w:rsidR="007A7240">
        <w:t xml:space="preserve">– </w:t>
      </w:r>
      <w:r w:rsidR="0014068F">
        <w:t>but is not limited to</w:t>
      </w:r>
      <w:r w:rsidRPr="00F8186E">
        <w:t xml:space="preserve"> </w:t>
      </w:r>
      <w:r w:rsidR="007A7240">
        <w:t xml:space="preserve">– </w:t>
      </w:r>
      <w:r w:rsidR="0014068F">
        <w:t xml:space="preserve">age, </w:t>
      </w:r>
      <w:r w:rsidRPr="00F8186E">
        <w:t>cultural background, disability</w:t>
      </w:r>
      <w:r w:rsidR="0014068F">
        <w:t xml:space="preserve">, </w:t>
      </w:r>
      <w:r w:rsidR="007A7240">
        <w:t xml:space="preserve">education, </w:t>
      </w:r>
      <w:r w:rsidRPr="00F8186E">
        <w:t>gender</w:t>
      </w:r>
      <w:r w:rsidR="0014068F">
        <w:t>, language</w:t>
      </w:r>
      <w:r w:rsidR="007A7240">
        <w:t xml:space="preserve">, profession and </w:t>
      </w:r>
      <w:r w:rsidR="0014068F">
        <w:t>sexual orientation</w:t>
      </w:r>
      <w:r w:rsidRPr="00F8186E">
        <w:t xml:space="preserve">. </w:t>
      </w:r>
    </w:p>
    <w:p w14:paraId="5F6ED559" w14:textId="0FB518D4" w:rsidR="00A8687C" w:rsidRPr="00F8186E" w:rsidRDefault="00A8687C" w:rsidP="00C2284E">
      <w:pPr>
        <w:pStyle w:val="BodyText1"/>
      </w:pPr>
      <w:r w:rsidRPr="00F8186E">
        <w:t xml:space="preserve">The Art Gallery recognises and values the diversity of identities, thinking and experiences that our internal and external stakeholders bring. We acknowledge the importance of sharing and celebrating this diversity, while seeking to continually expand </w:t>
      </w:r>
      <w:r w:rsidR="00AC6605">
        <w:t>our knowledge of and engagement with it.</w:t>
      </w:r>
      <w:r w:rsidRPr="00F8186E">
        <w:t xml:space="preserve"> </w:t>
      </w:r>
    </w:p>
    <w:p w14:paraId="07FC3D1C" w14:textId="28C57060" w:rsidR="00A8687C" w:rsidRPr="00F8186E" w:rsidRDefault="00A8687C" w:rsidP="007A7240">
      <w:pPr>
        <w:pStyle w:val="Heading3"/>
      </w:pPr>
      <w:bookmarkStart w:id="12" w:name="_Toc119494922"/>
      <w:r w:rsidRPr="00F8186E">
        <w:t>Inclusion</w:t>
      </w:r>
      <w:bookmarkEnd w:id="12"/>
    </w:p>
    <w:p w14:paraId="0F34E6E7" w14:textId="09143685" w:rsidR="00A8687C" w:rsidRPr="00F8186E" w:rsidRDefault="00A8687C" w:rsidP="00C2284E">
      <w:pPr>
        <w:pStyle w:val="BodyText1"/>
      </w:pPr>
      <w:r w:rsidRPr="00F8186E">
        <w:t>Inclusion is a living, learning culture where people feel safe, valued, connected and respected. It involves behavioural and structural elements at individual and institutional levels</w:t>
      </w:r>
      <w:r w:rsidR="000D3DF0" w:rsidRPr="00F8186E">
        <w:t>.</w:t>
      </w:r>
      <w:r w:rsidRPr="00F8186E">
        <w:t xml:space="preserve"> </w:t>
      </w:r>
      <w:r w:rsidR="00C2284E">
        <w:t>Behavioural i</w:t>
      </w:r>
      <w:r w:rsidRPr="00F8186E">
        <w:t xml:space="preserve">nclusion refers to our awareness, attitudes and actions as we increase our understanding of </w:t>
      </w:r>
      <w:r w:rsidR="009942D7" w:rsidRPr="00F8186E">
        <w:t>diversity and</w:t>
      </w:r>
      <w:r w:rsidRPr="00F8186E">
        <w:t xml:space="preserve"> gain skills to identify and counter bias in our daily work. </w:t>
      </w:r>
      <w:r w:rsidR="00C2284E">
        <w:lastRenderedPageBreak/>
        <w:t>S</w:t>
      </w:r>
      <w:r w:rsidRPr="00F8186E">
        <w:t xml:space="preserve">tructural inclusion refers to </w:t>
      </w:r>
      <w:r w:rsidR="00C2284E">
        <w:t xml:space="preserve">transforming </w:t>
      </w:r>
      <w:r w:rsidRPr="00F8186E">
        <w:t>the organisation</w:t>
      </w:r>
      <w:r w:rsidR="000D3DF0" w:rsidRPr="00F8186E">
        <w:t>’s</w:t>
      </w:r>
      <w:r w:rsidRPr="00F8186E">
        <w:t xml:space="preserve"> systems and processes </w:t>
      </w:r>
      <w:r w:rsidR="00C2284E">
        <w:t>to</w:t>
      </w:r>
      <w:r w:rsidR="000D3DF0" w:rsidRPr="00F8186E">
        <w:t xml:space="preserve"> </w:t>
      </w:r>
      <w:r w:rsidRPr="00F8186E">
        <w:t xml:space="preserve">ensure equity, accessibility and equality for all.  </w:t>
      </w:r>
    </w:p>
    <w:p w14:paraId="4B4A4FE0" w14:textId="75402CCF" w:rsidR="001779D8" w:rsidRPr="00F8186E" w:rsidRDefault="00A8687C" w:rsidP="00C2284E">
      <w:pPr>
        <w:pStyle w:val="BodyText1"/>
      </w:pPr>
      <w:r w:rsidRPr="00F8186E">
        <w:t xml:space="preserve">To </w:t>
      </w:r>
      <w:r w:rsidR="00C2284E">
        <w:t xml:space="preserve">help </w:t>
      </w:r>
      <w:r w:rsidRPr="00F8186E">
        <w:t xml:space="preserve">create and maintain </w:t>
      </w:r>
      <w:r w:rsidR="000D3DF0" w:rsidRPr="00F8186E">
        <w:t xml:space="preserve">a safe and inclusive </w:t>
      </w:r>
      <w:r w:rsidRPr="00F8186E">
        <w:t>environment, we continue to implement initiatives such as</w:t>
      </w:r>
      <w:r w:rsidR="001779D8" w:rsidRPr="00F8186E">
        <w:t xml:space="preserve"> f</w:t>
      </w:r>
      <w:r w:rsidRPr="00F8186E">
        <w:t>lexible work</w:t>
      </w:r>
      <w:r w:rsidR="001779D8" w:rsidRPr="00F8186E">
        <w:t>,</w:t>
      </w:r>
      <w:r w:rsidR="00697397" w:rsidRPr="00F8186E">
        <w:t xml:space="preserve"> access to resources that support mental health and </w:t>
      </w:r>
      <w:r w:rsidR="00CB03F5" w:rsidRPr="00F8186E">
        <w:t>wellbeing</w:t>
      </w:r>
      <w:r w:rsidR="00481558" w:rsidRPr="00F8186E">
        <w:t xml:space="preserve">, </w:t>
      </w:r>
      <w:r w:rsidR="000D3DF0" w:rsidRPr="00F8186E">
        <w:t xml:space="preserve">and </w:t>
      </w:r>
      <w:r w:rsidR="00481558" w:rsidRPr="00F8186E">
        <w:t>w</w:t>
      </w:r>
      <w:r w:rsidRPr="00F8186E">
        <w:t>orkplace support for people experiencing family and domestic violence</w:t>
      </w:r>
      <w:r w:rsidR="00AF5341" w:rsidRPr="00F8186E">
        <w:t>.</w:t>
      </w:r>
    </w:p>
    <w:p w14:paraId="7F6C59F8" w14:textId="63C26EAC" w:rsidR="00A8687C" w:rsidRPr="00F8186E" w:rsidRDefault="00A8687C" w:rsidP="007A7240">
      <w:pPr>
        <w:pStyle w:val="Heading3"/>
      </w:pPr>
      <w:bookmarkStart w:id="13" w:name="_Toc119494923"/>
      <w:r w:rsidRPr="00F8186E">
        <w:t xml:space="preserve">Diversity and </w:t>
      </w:r>
      <w:r w:rsidR="000D3DF0" w:rsidRPr="00F8186E">
        <w:t xml:space="preserve">inclusion </w:t>
      </w:r>
      <w:r w:rsidRPr="00F8186E">
        <w:t>at the Art Gallery</w:t>
      </w:r>
      <w:bookmarkEnd w:id="13"/>
    </w:p>
    <w:p w14:paraId="61173441" w14:textId="35EE4BBA" w:rsidR="008E5949" w:rsidRPr="00F8186E" w:rsidRDefault="00C81BB4" w:rsidP="002E4F24">
      <w:pPr>
        <w:pStyle w:val="BodyText1"/>
      </w:pPr>
      <w:r w:rsidRPr="00F8186E">
        <w:t>A</w:t>
      </w:r>
      <w:r w:rsidR="00A8687C" w:rsidRPr="00F8186E">
        <w:t xml:space="preserve">t the Art Gallery, we centre empathy and care for our </w:t>
      </w:r>
      <w:r w:rsidR="00C2284E">
        <w:t>p</w:t>
      </w:r>
      <w:r w:rsidR="00A8687C" w:rsidRPr="00F8186E">
        <w:t xml:space="preserve">eople, </w:t>
      </w:r>
      <w:r w:rsidR="00C2284E">
        <w:t>p</w:t>
      </w:r>
      <w:r w:rsidR="00A8687C" w:rsidRPr="00F8186E">
        <w:t xml:space="preserve">urpose and </w:t>
      </w:r>
      <w:r w:rsidR="00C2284E">
        <w:t>p</w:t>
      </w:r>
      <w:r w:rsidR="00A8687C" w:rsidRPr="00F8186E">
        <w:t xml:space="preserve">lace. </w:t>
      </w:r>
    </w:p>
    <w:p w14:paraId="00D65F81" w14:textId="1AF63961" w:rsidR="00FF74AA" w:rsidRDefault="008B25C1" w:rsidP="002E4F24">
      <w:pPr>
        <w:pStyle w:val="BodyText1"/>
      </w:pPr>
      <w:r w:rsidRPr="00F8186E">
        <w:t xml:space="preserve">A </w:t>
      </w:r>
      <w:r w:rsidR="00BA2CE8" w:rsidRPr="00F8186E">
        <w:t xml:space="preserve">diverse and inclusive </w:t>
      </w:r>
      <w:r w:rsidRPr="00F8186E">
        <w:t xml:space="preserve">Art Gallery is where </w:t>
      </w:r>
      <w:r w:rsidR="00A8687C" w:rsidRPr="00F8186E">
        <w:t>people feel comfortable to bring their whole selves, or part of themselves</w:t>
      </w:r>
      <w:r w:rsidR="00697F52" w:rsidRPr="00F8186E">
        <w:t xml:space="preserve">, in person </w:t>
      </w:r>
      <w:r w:rsidR="00CB03F5" w:rsidRPr="00F8186E">
        <w:t>or</w:t>
      </w:r>
      <w:r w:rsidR="00697F52" w:rsidRPr="00F8186E">
        <w:t xml:space="preserve"> virtually</w:t>
      </w:r>
      <w:r w:rsidR="00A8687C" w:rsidRPr="00F8186E">
        <w:t xml:space="preserve">, and have the choice to do so, with safety and dignity. </w:t>
      </w:r>
      <w:r w:rsidR="00B80364">
        <w:t>We acknowledge that identity is complex and multi-dimensional</w:t>
      </w:r>
      <w:r w:rsidR="00996861">
        <w:t>,</w:t>
      </w:r>
      <w:r w:rsidR="00B80364">
        <w:t xml:space="preserve"> and promote an intersectional approach to diversity and inclusion. </w:t>
      </w:r>
      <w:r w:rsidR="000177F1">
        <w:t>It is vital to understand different experiences of privilege, po</w:t>
      </w:r>
      <w:r w:rsidR="00533971">
        <w:t>w</w:t>
      </w:r>
      <w:r w:rsidR="000177F1">
        <w:t>er and bias in order to create environments that are equitable, accessible and inclusive.</w:t>
      </w:r>
      <w:r w:rsidR="00B80364">
        <w:t xml:space="preserve"> </w:t>
      </w:r>
    </w:p>
    <w:p w14:paraId="0B836659" w14:textId="133EEAA5" w:rsidR="000177F1" w:rsidRPr="00F8186E" w:rsidRDefault="000177F1" w:rsidP="002E4F24">
      <w:pPr>
        <w:pStyle w:val="BodyText1"/>
      </w:pPr>
      <w:r>
        <w:t xml:space="preserve">No single person, department or institution can </w:t>
      </w:r>
      <w:r w:rsidR="00533971">
        <w:t xml:space="preserve">alone </w:t>
      </w:r>
      <w:r>
        <w:t>create a diverse and inclusive environment, or be diverse and inclusive. We need to collaborate internally and externally.</w:t>
      </w:r>
    </w:p>
    <w:p w14:paraId="3870FA9E" w14:textId="66A6E1FD" w:rsidR="00703B64" w:rsidRDefault="00703B64" w:rsidP="007A7240">
      <w:pPr>
        <w:pStyle w:val="Heading2"/>
      </w:pPr>
      <w:bookmarkStart w:id="14" w:name="_Toc119494924"/>
      <w:r>
        <w:t>Case studies</w:t>
      </w:r>
      <w:bookmarkEnd w:id="14"/>
    </w:p>
    <w:p w14:paraId="2B38A04C" w14:textId="2D2BE632" w:rsidR="00703B64" w:rsidRDefault="00703B64" w:rsidP="00703B64">
      <w:pPr>
        <w:pStyle w:val="Heading3"/>
      </w:pPr>
      <w:bookmarkStart w:id="15" w:name="_Toc119494925"/>
      <w:r>
        <w:t xml:space="preserve">The </w:t>
      </w:r>
      <w:r w:rsidR="00D81E04">
        <w:t>c</w:t>
      </w:r>
      <w:r>
        <w:t xml:space="preserve">hildren’s </w:t>
      </w:r>
      <w:r w:rsidR="00D81E04">
        <w:t>a</w:t>
      </w:r>
      <w:r w:rsidR="00487640">
        <w:t xml:space="preserve">rt </w:t>
      </w:r>
      <w:r w:rsidR="00D81E04">
        <w:t>l</w:t>
      </w:r>
      <w:r>
        <w:t>ibrary</w:t>
      </w:r>
      <w:bookmarkEnd w:id="15"/>
    </w:p>
    <w:p w14:paraId="2C1B4171" w14:textId="0AF13F31" w:rsidR="00D92064" w:rsidRDefault="00D92064" w:rsidP="00D92064">
      <w:pPr>
        <w:pStyle w:val="BodyText1"/>
      </w:pPr>
      <w:r>
        <w:t xml:space="preserve">The </w:t>
      </w:r>
      <w:r w:rsidR="00D81E04">
        <w:t>c</w:t>
      </w:r>
      <w:r>
        <w:t xml:space="preserve">hildren’s </w:t>
      </w:r>
      <w:r w:rsidR="00D81E04">
        <w:t>a</w:t>
      </w:r>
      <w:r>
        <w:t xml:space="preserve">rt </w:t>
      </w:r>
      <w:r w:rsidR="00D81E04">
        <w:t>l</w:t>
      </w:r>
      <w:r>
        <w:t>ibrary at the Art Gallery of New South Wales aims to be a welcoming and safe space for children from diverse backgrounds to engage, express themselves and learn.</w:t>
      </w:r>
    </w:p>
    <w:p w14:paraId="085B368F" w14:textId="03036BBC" w:rsidR="00D92064" w:rsidRDefault="00D12B8F" w:rsidP="00D92064">
      <w:pPr>
        <w:pStyle w:val="BodyText1"/>
      </w:pPr>
      <w:r>
        <w:t>This</w:t>
      </w:r>
      <w:r w:rsidR="00D92064">
        <w:t xml:space="preserve"> new addition to the Art Gallery, </w:t>
      </w:r>
      <w:r w:rsidR="00F96066">
        <w:t xml:space="preserve">which </w:t>
      </w:r>
      <w:r w:rsidR="0049504E">
        <w:t>open</w:t>
      </w:r>
      <w:r w:rsidR="00F96066">
        <w:t>ed</w:t>
      </w:r>
      <w:r w:rsidR="0049504E">
        <w:t xml:space="preserve"> in late 2022, </w:t>
      </w:r>
      <w:r>
        <w:t>is</w:t>
      </w:r>
      <w:r w:rsidR="00D92064">
        <w:t xml:space="preserve"> the first of its kind in Australia. Although dedicated children’s collections in public libraries are common, a children’s library focusing on art and visual creativity is new in Australia and has been inspired by similar spaces at the Metropolitan Museum in New York, USA and the Islamic Arts Museum in Kuala Lumpur, Malaysia. </w:t>
      </w:r>
    </w:p>
    <w:p w14:paraId="173054C5" w14:textId="3AE7CEA6" w:rsidR="00D92064" w:rsidRDefault="00D92064" w:rsidP="00D92064">
      <w:pPr>
        <w:pStyle w:val="BodyText1"/>
      </w:pPr>
      <w:r>
        <w:t>The library provides a unique opportunity for the Art Gallery to broaden our engagement with diverse audiences. It will do this through its physical facilities, through the collection available within these facilities</w:t>
      </w:r>
      <w:r w:rsidR="00243DF4">
        <w:t>,</w:t>
      </w:r>
      <w:r>
        <w:t xml:space="preserve"> and through programs.</w:t>
      </w:r>
    </w:p>
    <w:p w14:paraId="37D0A80C" w14:textId="7BFDC1A8" w:rsidR="00D92064" w:rsidRDefault="00D92064" w:rsidP="00D92064">
      <w:pPr>
        <w:pStyle w:val="BodyText1"/>
      </w:pPr>
      <w:r>
        <w:t xml:space="preserve">The library </w:t>
      </w:r>
      <w:r w:rsidR="00F96066">
        <w:t>is</w:t>
      </w:r>
      <w:r>
        <w:t xml:space="preserve"> a colourful and light-filled space</w:t>
      </w:r>
      <w:r w:rsidR="00C001F9">
        <w:t>,</w:t>
      </w:r>
      <w:r>
        <w:t xml:space="preserve"> open to casual visitation </w:t>
      </w:r>
      <w:r w:rsidR="002557C8">
        <w:t>seven</w:t>
      </w:r>
      <w:r>
        <w:t xml:space="preserve"> days </w:t>
      </w:r>
      <w:r w:rsidR="009375FC">
        <w:t>a</w:t>
      </w:r>
      <w:r>
        <w:t xml:space="preserve"> week, with a variety of spaces and purpose-built seating for children and their carers to relax and engage with </w:t>
      </w:r>
      <w:r w:rsidR="00C001F9">
        <w:t>its</w:t>
      </w:r>
      <w:r>
        <w:t xml:space="preserve"> collection. A hearing loop </w:t>
      </w:r>
      <w:r w:rsidR="00D12B8F">
        <w:t>is</w:t>
      </w:r>
      <w:r>
        <w:t xml:space="preserve"> active within the</w:t>
      </w:r>
      <w:r w:rsidR="00AC78ED">
        <w:t>se</w:t>
      </w:r>
      <w:r>
        <w:t xml:space="preserve"> space</w:t>
      </w:r>
      <w:r w:rsidR="00AC78ED">
        <w:t>s</w:t>
      </w:r>
      <w:r>
        <w:t>.</w:t>
      </w:r>
    </w:p>
    <w:p w14:paraId="1680D24E" w14:textId="4383E49C" w:rsidR="00D92064" w:rsidRDefault="00D92064" w:rsidP="00D92064">
      <w:pPr>
        <w:pStyle w:val="BodyText1"/>
      </w:pPr>
      <w:r>
        <w:t xml:space="preserve">Free activities for children and families will be regularly programmed, such as story-time sessions, artist-led workshops and curatorial projects especially for young people. The library will work with a range of community groups </w:t>
      </w:r>
      <w:r w:rsidR="00526FFB">
        <w:t>to provide</w:t>
      </w:r>
      <w:r>
        <w:t xml:space="preserve"> these programs.</w:t>
      </w:r>
    </w:p>
    <w:p w14:paraId="59FA9060" w14:textId="5E02CFFA" w:rsidR="00D92064" w:rsidRDefault="00D92064" w:rsidP="00D92064">
      <w:pPr>
        <w:pStyle w:val="BodyText1"/>
      </w:pPr>
      <w:r>
        <w:t xml:space="preserve">Books in languages other than English and books by First Nations authors and illustrators form an essential part of the </w:t>
      </w:r>
      <w:r w:rsidR="00526FFB">
        <w:t xml:space="preserve">library’s </w:t>
      </w:r>
      <w:r>
        <w:t xml:space="preserve">collection, as </w:t>
      </w:r>
      <w:r w:rsidR="00D12B8F">
        <w:t>do</w:t>
      </w:r>
      <w:r>
        <w:t xml:space="preserve"> books for children living with disabilit</w:t>
      </w:r>
      <w:r w:rsidR="004D1FAC">
        <w:t>y</w:t>
      </w:r>
      <w:r>
        <w:t xml:space="preserve"> or who have access requirements.</w:t>
      </w:r>
    </w:p>
    <w:p w14:paraId="1FD8766D" w14:textId="72A90E82" w:rsidR="00B05DAC" w:rsidRDefault="00487640" w:rsidP="00B05DAC">
      <w:pPr>
        <w:pStyle w:val="Heading4"/>
      </w:pPr>
      <w:r>
        <w:t>Selected h</w:t>
      </w:r>
      <w:r w:rsidR="00B05DAC">
        <w:t>ighlights from the collection</w:t>
      </w:r>
    </w:p>
    <w:p w14:paraId="5DF24751" w14:textId="40340A18" w:rsidR="00B05DAC" w:rsidRDefault="005B2CFC" w:rsidP="0070081E">
      <w:pPr>
        <w:pStyle w:val="Bulletlist"/>
        <w:rPr>
          <w:lang w:eastAsia="en-AU"/>
        </w:rPr>
      </w:pPr>
      <w:r w:rsidRPr="005B2CFC">
        <w:rPr>
          <w:i/>
          <w:iCs/>
          <w:lang w:val="en-US" w:eastAsia="en-AU"/>
        </w:rPr>
        <w:t>Stepping stones: a refugee family’s journey</w:t>
      </w:r>
      <w:r w:rsidRPr="005B2CFC">
        <w:rPr>
          <w:lang w:val="en-US" w:eastAsia="en-AU"/>
        </w:rPr>
        <w:t xml:space="preserve"> by Margriet Ruurs and Nizar Ali Badr</w:t>
      </w:r>
      <w:r>
        <w:rPr>
          <w:lang w:eastAsia="en-AU"/>
        </w:rPr>
        <w:t xml:space="preserve">. </w:t>
      </w:r>
      <w:r w:rsidRPr="005B2CFC">
        <w:rPr>
          <w:lang w:val="en-US" w:eastAsia="en-AU"/>
        </w:rPr>
        <w:t>Rama and her family are forced to leave behind everything they know and love</w:t>
      </w:r>
      <w:r w:rsidR="00487640">
        <w:rPr>
          <w:lang w:val="en-US" w:eastAsia="en-AU"/>
        </w:rPr>
        <w:t>, and find refuge in Europe with</w:t>
      </w:r>
      <w:r w:rsidRPr="005B2CFC">
        <w:rPr>
          <w:lang w:val="en-US" w:eastAsia="en-AU"/>
        </w:rPr>
        <w:t xml:space="preserve"> only what they can carry on their backs.</w:t>
      </w:r>
      <w:r>
        <w:rPr>
          <w:lang w:val="en-US" w:eastAsia="en-AU"/>
        </w:rPr>
        <w:t xml:space="preserve"> </w:t>
      </w:r>
      <w:r w:rsidRPr="005B2CFC">
        <w:rPr>
          <w:lang w:val="en-US" w:eastAsia="en-AU"/>
        </w:rPr>
        <w:t>Syrian artist Nizar Ali Badr’s stunning stone images illustrate Margriet Ruurs’s thoughtful and moving story</w:t>
      </w:r>
      <w:r>
        <w:rPr>
          <w:lang w:val="en-US" w:eastAsia="en-AU"/>
        </w:rPr>
        <w:t>, which is told in</w:t>
      </w:r>
      <w:r w:rsidRPr="005B2CFC">
        <w:rPr>
          <w:lang w:val="en-US" w:eastAsia="en-AU"/>
        </w:rPr>
        <w:t xml:space="preserve"> Arabic and English.</w:t>
      </w:r>
    </w:p>
    <w:p w14:paraId="015419B4" w14:textId="4DC9D7BD" w:rsidR="00216054" w:rsidRPr="00216054" w:rsidRDefault="00216054" w:rsidP="0070081E">
      <w:pPr>
        <w:pStyle w:val="Bulletlist"/>
        <w:rPr>
          <w:rFonts w:ascii="Segoe UI" w:hAnsi="Segoe UI"/>
          <w:sz w:val="18"/>
          <w:szCs w:val="18"/>
          <w:lang w:eastAsia="en-AU"/>
        </w:rPr>
      </w:pPr>
      <w:r w:rsidRPr="00216054">
        <w:rPr>
          <w:i/>
          <w:iCs/>
          <w:lang w:eastAsia="en-AU"/>
        </w:rPr>
        <w:lastRenderedPageBreak/>
        <w:t xml:space="preserve">The art in </w:t>
      </w:r>
      <w:r>
        <w:rPr>
          <w:i/>
          <w:iCs/>
          <w:lang w:eastAsia="en-AU"/>
        </w:rPr>
        <w:t>C</w:t>
      </w:r>
      <w:r w:rsidRPr="00216054">
        <w:rPr>
          <w:i/>
          <w:iCs/>
          <w:lang w:eastAsia="en-AU"/>
        </w:rPr>
        <w:t>ountry</w:t>
      </w:r>
      <w:r w:rsidRPr="00216054">
        <w:rPr>
          <w:lang w:eastAsia="en-AU"/>
        </w:rPr>
        <w:t xml:space="preserve"> by Bronwyn Bancroft</w:t>
      </w:r>
      <w:r>
        <w:rPr>
          <w:lang w:eastAsia="en-AU"/>
        </w:rPr>
        <w:t xml:space="preserve">. </w:t>
      </w:r>
      <w:r w:rsidRPr="00216054">
        <w:rPr>
          <w:lang w:eastAsia="en-AU"/>
        </w:rPr>
        <w:t xml:space="preserve">In this magnificent celebration of </w:t>
      </w:r>
      <w:r>
        <w:rPr>
          <w:lang w:eastAsia="en-AU"/>
        </w:rPr>
        <w:t>C</w:t>
      </w:r>
      <w:r w:rsidRPr="00216054">
        <w:rPr>
          <w:lang w:eastAsia="en-AU"/>
        </w:rPr>
        <w:t xml:space="preserve">ountry, </w:t>
      </w:r>
      <w:r w:rsidR="00D34E5A" w:rsidRPr="00D34E5A">
        <w:rPr>
          <w:lang w:eastAsia="en-AU"/>
        </w:rPr>
        <w:t>Bundjalung</w:t>
      </w:r>
      <w:r w:rsidR="00D34E5A">
        <w:rPr>
          <w:lang w:eastAsia="en-AU"/>
        </w:rPr>
        <w:t xml:space="preserve"> woman and </w:t>
      </w:r>
      <w:r>
        <w:rPr>
          <w:lang w:eastAsia="en-AU"/>
        </w:rPr>
        <w:t xml:space="preserve">artist </w:t>
      </w:r>
      <w:r w:rsidRPr="00216054">
        <w:rPr>
          <w:lang w:eastAsia="en-AU"/>
        </w:rPr>
        <w:t>Bronwyn Bancroft uses colours, shapes, patterns and words to explore the awe-inspiring beauty of the Australian continent, and to express the depth of her feelings for it.</w:t>
      </w:r>
    </w:p>
    <w:p w14:paraId="7E07FA37" w14:textId="5394278E" w:rsidR="00EF0BA7" w:rsidRPr="00D92064" w:rsidRDefault="00216054" w:rsidP="00EF0BA7">
      <w:pPr>
        <w:pStyle w:val="Bulletlist"/>
      </w:pPr>
      <w:r w:rsidRPr="00B05DAC">
        <w:rPr>
          <w:i/>
          <w:iCs/>
          <w:lang w:val="en-US" w:eastAsia="en-AU"/>
        </w:rPr>
        <w:t>The black book of colo</w:t>
      </w:r>
      <w:r w:rsidR="006B0169">
        <w:rPr>
          <w:i/>
          <w:iCs/>
          <w:lang w:val="en-US" w:eastAsia="en-AU"/>
        </w:rPr>
        <w:t>u</w:t>
      </w:r>
      <w:r w:rsidRPr="00B05DAC">
        <w:rPr>
          <w:i/>
          <w:iCs/>
          <w:lang w:val="en-US" w:eastAsia="en-AU"/>
        </w:rPr>
        <w:t>rs</w:t>
      </w:r>
      <w:r w:rsidRPr="00B05DAC">
        <w:rPr>
          <w:lang w:val="en-US" w:eastAsia="en-AU"/>
        </w:rPr>
        <w:t xml:space="preserve"> </w:t>
      </w:r>
      <w:r>
        <w:rPr>
          <w:lang w:val="en-US" w:eastAsia="en-AU"/>
        </w:rPr>
        <w:t xml:space="preserve">by </w:t>
      </w:r>
      <w:r w:rsidRPr="00B05DAC">
        <w:rPr>
          <w:lang w:val="en-US" w:eastAsia="en-AU"/>
        </w:rPr>
        <w:t>Menena Cottin and Rosana Faria</w:t>
      </w:r>
      <w:r>
        <w:rPr>
          <w:lang w:val="en-US" w:eastAsia="en-AU"/>
        </w:rPr>
        <w:t xml:space="preserve">. </w:t>
      </w:r>
      <w:r w:rsidRPr="00B05DAC">
        <w:rPr>
          <w:lang w:val="en-US" w:eastAsia="en-AU"/>
        </w:rPr>
        <w:t>Our eyes tell us about colour. But what if you are blind? Can you still know colours? Using simple language and beautiful textured art, this book shows how to 'see' without your eyes. Braille letters accompany the illustrations on every page.</w:t>
      </w:r>
    </w:p>
    <w:p w14:paraId="34908901" w14:textId="670734D1" w:rsidR="00703B64" w:rsidRDefault="00703B64" w:rsidP="00703B64">
      <w:pPr>
        <w:pStyle w:val="Heading3"/>
      </w:pPr>
      <w:bookmarkStart w:id="16" w:name="_Toc119494926"/>
      <w:r>
        <w:t>Art Pathways</w:t>
      </w:r>
      <w:bookmarkEnd w:id="16"/>
    </w:p>
    <w:p w14:paraId="04A8FEA0" w14:textId="55C4DEDA" w:rsidR="008A21B9" w:rsidRDefault="008A21B9" w:rsidP="003C234B">
      <w:pPr>
        <w:pStyle w:val="BodyText1"/>
      </w:pPr>
      <w:r w:rsidRPr="00865168">
        <w:rPr>
          <w:i/>
          <w:iCs/>
        </w:rPr>
        <w:t>The kids who came to the program loved it – I can’t even express how much they loved it – how much they got out of it – they were buzzing from it. They talked about it for weeks afterwards.</w:t>
      </w:r>
      <w:r>
        <w:br/>
      </w:r>
      <w:r w:rsidRPr="003C234B">
        <w:t>–</w:t>
      </w:r>
      <w:r>
        <w:t xml:space="preserve"> t</w:t>
      </w:r>
      <w:r w:rsidRPr="003C234B">
        <w:t>eacher</w:t>
      </w:r>
      <w:r>
        <w:t xml:space="preserve"> from a participating school</w:t>
      </w:r>
    </w:p>
    <w:p w14:paraId="2F3D4563" w14:textId="24B9BD89" w:rsidR="003C234B" w:rsidRPr="003C234B" w:rsidRDefault="003C234B" w:rsidP="003C234B">
      <w:pPr>
        <w:pStyle w:val="BodyText1"/>
      </w:pPr>
      <w:r w:rsidRPr="003C234B">
        <w:t xml:space="preserve">Art Pathways is an initiative to support schools in Greater Sydney by removing barriers to access, </w:t>
      </w:r>
      <w:r w:rsidR="00D5512C">
        <w:t xml:space="preserve">and </w:t>
      </w:r>
      <w:r w:rsidRPr="003C234B">
        <w:t>empowering students and teachers to deepen their engagement with art, artists and ideas.</w:t>
      </w:r>
    </w:p>
    <w:p w14:paraId="5C9BB3C4" w14:textId="324AC15B" w:rsidR="003C234B" w:rsidRPr="003C234B" w:rsidRDefault="003C234B" w:rsidP="003C234B">
      <w:pPr>
        <w:pStyle w:val="BodyText1"/>
      </w:pPr>
      <w:r w:rsidRPr="003C234B">
        <w:t>This program has been built on a long history of the Art Gallery engaging with audiences – in particular, schools from Western Sydney.</w:t>
      </w:r>
      <w:r>
        <w:t xml:space="preserve"> </w:t>
      </w:r>
      <w:r w:rsidRPr="003C234B">
        <w:t>Approximately 10,000 students and teachers have participated in the Art Pathways program since 2015.</w:t>
      </w:r>
    </w:p>
    <w:p w14:paraId="5002AFC4" w14:textId="4D713DF5" w:rsidR="003C234B" w:rsidRPr="003C234B" w:rsidRDefault="00865168" w:rsidP="003C234B">
      <w:pPr>
        <w:pStyle w:val="BodyText1"/>
      </w:pPr>
      <w:r>
        <w:t>Over each school year, 12 s</w:t>
      </w:r>
      <w:r w:rsidR="003C234B" w:rsidRPr="003C234B">
        <w:t>chools are invited to participate, with a focus on Year 7 and 8 students. Activities include</w:t>
      </w:r>
      <w:r>
        <w:t xml:space="preserve"> excursion</w:t>
      </w:r>
      <w:r w:rsidR="00B23995">
        <w:t>s</w:t>
      </w:r>
      <w:r>
        <w:t xml:space="preserve"> to the </w:t>
      </w:r>
      <w:r w:rsidR="003C234B" w:rsidRPr="003C234B">
        <w:t>Art Gallery</w:t>
      </w:r>
      <w:r>
        <w:t>, visits by Art Gallery staff to the s</w:t>
      </w:r>
      <w:r w:rsidR="003C234B" w:rsidRPr="003C234B">
        <w:t>chool</w:t>
      </w:r>
      <w:r>
        <w:t xml:space="preserve"> and professional development for teachers</w:t>
      </w:r>
      <w:r w:rsidR="00B23995">
        <w:t>. L</w:t>
      </w:r>
      <w:r>
        <w:t>earning r</w:t>
      </w:r>
      <w:r w:rsidR="003C234B" w:rsidRPr="003C234B">
        <w:t>esources</w:t>
      </w:r>
      <w:r>
        <w:t xml:space="preserve"> are </w:t>
      </w:r>
      <w:r w:rsidR="00B23995">
        <w:t xml:space="preserve">also </w:t>
      </w:r>
      <w:r>
        <w:t>provided.</w:t>
      </w:r>
    </w:p>
    <w:p w14:paraId="3CC601BB" w14:textId="1F6E0BDF" w:rsidR="00865168" w:rsidRPr="003C234B" w:rsidRDefault="00865168" w:rsidP="00865168">
      <w:pPr>
        <w:pStyle w:val="Heading4"/>
      </w:pPr>
      <w:r w:rsidRPr="003C234B">
        <w:t>Benefits of the program</w:t>
      </w:r>
    </w:p>
    <w:p w14:paraId="133D2AA5" w14:textId="3F16BC0A" w:rsidR="00865168" w:rsidRPr="003C234B" w:rsidRDefault="00865168" w:rsidP="00F2669A">
      <w:pPr>
        <w:pStyle w:val="Bulletlist"/>
      </w:pPr>
      <w:r>
        <w:t>For s</w:t>
      </w:r>
      <w:r w:rsidRPr="003C234B">
        <w:t>tudents –</w:t>
      </w:r>
      <w:r>
        <w:t xml:space="preserve"> </w:t>
      </w:r>
      <w:r w:rsidRPr="003C234B">
        <w:t>creates an authentic experience and allows them to connect with art and artists in a very real way.</w:t>
      </w:r>
    </w:p>
    <w:p w14:paraId="2C99A8E6" w14:textId="259B6B5B" w:rsidR="00865168" w:rsidRPr="003C234B" w:rsidRDefault="00865168" w:rsidP="00F2669A">
      <w:pPr>
        <w:pStyle w:val="Bulletlist"/>
      </w:pPr>
      <w:r>
        <w:t>For t</w:t>
      </w:r>
      <w:r w:rsidRPr="003C234B">
        <w:t>eachers –</w:t>
      </w:r>
      <w:r>
        <w:t xml:space="preserve"> </w:t>
      </w:r>
      <w:r w:rsidRPr="003C234B">
        <w:t xml:space="preserve">allows them to re-kindle and nurture </w:t>
      </w:r>
      <w:r>
        <w:t>their</w:t>
      </w:r>
      <w:r w:rsidRPr="003C234B">
        <w:t xml:space="preserve"> love of art, as well as empowering their teaching practice, and build new connections</w:t>
      </w:r>
      <w:r>
        <w:t>.</w:t>
      </w:r>
    </w:p>
    <w:p w14:paraId="1DF158CC" w14:textId="79C9B46B" w:rsidR="00865168" w:rsidRPr="003C234B" w:rsidRDefault="00865168" w:rsidP="00F2669A">
      <w:pPr>
        <w:pStyle w:val="Bulletlist"/>
      </w:pPr>
      <w:r>
        <w:t>For a</w:t>
      </w:r>
      <w:r w:rsidRPr="003C234B">
        <w:t xml:space="preserve">rt </w:t>
      </w:r>
      <w:r>
        <w:t>c</w:t>
      </w:r>
      <w:r w:rsidRPr="003C234B">
        <w:t>entres and the wider community –</w:t>
      </w:r>
      <w:r>
        <w:t xml:space="preserve"> provides opportunities for</w:t>
      </w:r>
      <w:r w:rsidRPr="003C234B">
        <w:t xml:space="preserve"> connections</w:t>
      </w:r>
      <w:r>
        <w:t xml:space="preserve">, which </w:t>
      </w:r>
      <w:r w:rsidRPr="003C234B">
        <w:t>have</w:t>
      </w:r>
      <w:r>
        <w:t xml:space="preserve"> then</w:t>
      </w:r>
      <w:r w:rsidRPr="003C234B">
        <w:t xml:space="preserve"> flourished into long</w:t>
      </w:r>
      <w:r>
        <w:t>-</w:t>
      </w:r>
      <w:r w:rsidRPr="003C234B">
        <w:t>term, ongoing collaborations</w:t>
      </w:r>
      <w:r>
        <w:t>.</w:t>
      </w:r>
    </w:p>
    <w:p w14:paraId="4EE84A66" w14:textId="5857CAFD" w:rsidR="00865168" w:rsidRPr="003C234B" w:rsidRDefault="00865168" w:rsidP="00F2669A">
      <w:pPr>
        <w:pStyle w:val="Bulletlist"/>
      </w:pPr>
      <w:r>
        <w:t xml:space="preserve">For the </w:t>
      </w:r>
      <w:r w:rsidRPr="003C234B">
        <w:t xml:space="preserve">Art Gallery – </w:t>
      </w:r>
      <w:r>
        <w:t>enables us</w:t>
      </w:r>
      <w:r w:rsidRPr="003C234B">
        <w:t xml:space="preserve"> </w:t>
      </w:r>
      <w:r>
        <w:t>to</w:t>
      </w:r>
      <w:r w:rsidRPr="003C234B">
        <w:t xml:space="preserve"> gain a direct understanding of the needs of students, teachers and communities</w:t>
      </w:r>
      <w:r>
        <w:t xml:space="preserve">, </w:t>
      </w:r>
      <w:r w:rsidRPr="003C234B">
        <w:t>which informs everything that we do.</w:t>
      </w:r>
    </w:p>
    <w:p w14:paraId="0989D5AF" w14:textId="7F995579" w:rsidR="00147077" w:rsidRPr="00F8186E" w:rsidRDefault="00FF74AA" w:rsidP="007A7240">
      <w:pPr>
        <w:pStyle w:val="Heading2"/>
      </w:pPr>
      <w:bookmarkStart w:id="17" w:name="_Toc119494927"/>
      <w:r w:rsidRPr="00F8186E">
        <w:t xml:space="preserve">The </w:t>
      </w:r>
      <w:r w:rsidR="007A7240">
        <w:t>f</w:t>
      </w:r>
      <w:r w:rsidR="006761FB" w:rsidRPr="00F8186E">
        <w:t>ra</w:t>
      </w:r>
      <w:r w:rsidR="005B277C" w:rsidRPr="00F8186E">
        <w:t>m</w:t>
      </w:r>
      <w:r w:rsidR="006761FB" w:rsidRPr="00F8186E">
        <w:t xml:space="preserve">ework </w:t>
      </w:r>
      <w:bookmarkStart w:id="18" w:name="_Int_zIW5Y28C"/>
      <w:r w:rsidR="00C81BB4" w:rsidRPr="00F8186E">
        <w:t>approach</w:t>
      </w:r>
      <w:bookmarkEnd w:id="18"/>
      <w:bookmarkEnd w:id="17"/>
    </w:p>
    <w:p w14:paraId="26CDEE3A" w14:textId="3DC627B3" w:rsidR="00C73410" w:rsidRPr="00F8186E" w:rsidRDefault="00C73410" w:rsidP="00B76C88">
      <w:pPr>
        <w:pStyle w:val="BodyText1"/>
      </w:pPr>
      <w:r w:rsidRPr="00F8186E">
        <w:t xml:space="preserve">Over </w:t>
      </w:r>
      <w:r w:rsidR="00846360">
        <w:t>a 12-month period</w:t>
      </w:r>
      <w:r w:rsidRPr="00F8186E">
        <w:t xml:space="preserve">, Art Gallery staff and volunteers as well as other stakeholders provided valuable input and insight </w:t>
      </w:r>
      <w:r w:rsidR="00C81BB4" w:rsidRPr="00F8186E">
        <w:t>in</w:t>
      </w:r>
      <w:r w:rsidRPr="00F8186E">
        <w:t xml:space="preserve">to shaping </w:t>
      </w:r>
      <w:r w:rsidR="003203B6">
        <w:t>our framework.</w:t>
      </w:r>
    </w:p>
    <w:p w14:paraId="5608F534" w14:textId="3CFB37E1" w:rsidR="00632D95" w:rsidRPr="00F8186E" w:rsidRDefault="00981FE6" w:rsidP="00B76C88">
      <w:pPr>
        <w:pStyle w:val="BodyText1"/>
      </w:pPr>
      <w:r>
        <w:t xml:space="preserve">The framework </w:t>
      </w:r>
      <w:r w:rsidR="00C73410" w:rsidRPr="00F8186E">
        <w:t xml:space="preserve">defines how we will work to remove barriers for internal and external stakeholders of diverse backgrounds to ensure a culture of </w:t>
      </w:r>
      <w:r w:rsidR="00632D95" w:rsidRPr="00F8186E">
        <w:t>inclusion at</w:t>
      </w:r>
      <w:r w:rsidR="00C73410" w:rsidRPr="00F8186E">
        <w:t xml:space="preserve"> the Art Gallery. </w:t>
      </w:r>
      <w:r w:rsidR="00632D95" w:rsidRPr="00F8186E">
        <w:t>It</w:t>
      </w:r>
      <w:r w:rsidR="00272DEA" w:rsidRPr="00F8186E">
        <w:t xml:space="preserve"> </w:t>
      </w:r>
      <w:r>
        <w:t>involves reflecting</w:t>
      </w:r>
      <w:r w:rsidR="00272DEA" w:rsidRPr="00F8186E">
        <w:t xml:space="preserve"> on how </w:t>
      </w:r>
      <w:r w:rsidR="003203B6">
        <w:t>we</w:t>
      </w:r>
      <w:r w:rsidR="00272DEA" w:rsidRPr="00F8186E">
        <w:t xml:space="preserve"> see</w:t>
      </w:r>
      <w:r w:rsidR="003203B6">
        <w:t>, understand</w:t>
      </w:r>
      <w:r w:rsidR="00272DEA" w:rsidRPr="00F8186E">
        <w:t xml:space="preserve"> and practi</w:t>
      </w:r>
      <w:r w:rsidR="009E4CF4">
        <w:t>s</w:t>
      </w:r>
      <w:r w:rsidR="00272DEA" w:rsidRPr="00F8186E">
        <w:t>e diversity and inclusion</w:t>
      </w:r>
      <w:r w:rsidR="00080CDC">
        <w:t>;</w:t>
      </w:r>
      <w:r w:rsidR="00272DEA" w:rsidRPr="00F8186E">
        <w:t xml:space="preserve"> how we are perceived by our diverse stakeholders through our exhibitions, commissions, acquisitions, programs and services</w:t>
      </w:r>
      <w:r w:rsidR="00080CDC">
        <w:t>;</w:t>
      </w:r>
      <w:r w:rsidR="00272DEA" w:rsidRPr="00F8186E">
        <w:t xml:space="preserve"> and how</w:t>
      </w:r>
      <w:r w:rsidR="00483B3C">
        <w:t xml:space="preserve"> </w:t>
      </w:r>
      <w:r w:rsidR="007345B0">
        <w:t xml:space="preserve">we </w:t>
      </w:r>
      <w:r w:rsidR="00483B3C">
        <w:t>listen to, learn from and</w:t>
      </w:r>
      <w:r w:rsidR="00272DEA" w:rsidRPr="00F8186E">
        <w:t xml:space="preserve"> engage with our </w:t>
      </w:r>
      <w:r w:rsidR="00483B3C">
        <w:t xml:space="preserve">diverse </w:t>
      </w:r>
      <w:r w:rsidR="00272DEA" w:rsidRPr="00F8186E">
        <w:t>stakeholders.</w:t>
      </w:r>
    </w:p>
    <w:p w14:paraId="06B4D128" w14:textId="1045DCD0" w:rsidR="003459E6" w:rsidRPr="00F8186E" w:rsidRDefault="0088307C" w:rsidP="00B76C88">
      <w:pPr>
        <w:pStyle w:val="BodyText1"/>
      </w:pPr>
      <w:r>
        <w:t xml:space="preserve">Our </w:t>
      </w:r>
      <w:r w:rsidR="00C73410" w:rsidRPr="00F8186E">
        <w:t xml:space="preserve">approach </w:t>
      </w:r>
      <w:r>
        <w:t xml:space="preserve">to </w:t>
      </w:r>
      <w:r w:rsidR="009E4CF4">
        <w:t>d</w:t>
      </w:r>
      <w:r w:rsidR="00696273" w:rsidRPr="00F8186E">
        <w:t xml:space="preserve">iversity and </w:t>
      </w:r>
      <w:r w:rsidR="00DE4D11">
        <w:t>i</w:t>
      </w:r>
      <w:r w:rsidR="00696273" w:rsidRPr="00F8186E">
        <w:t>nclusion</w:t>
      </w:r>
      <w:r w:rsidR="00C81BB4" w:rsidRPr="00F8186E">
        <w:t xml:space="preserve"> </w:t>
      </w:r>
      <w:r w:rsidR="0093584B" w:rsidRPr="00F8186E">
        <w:t>i</w:t>
      </w:r>
      <w:r>
        <w:t>s</w:t>
      </w:r>
      <w:r w:rsidR="0093584B" w:rsidRPr="00F8186E">
        <w:t xml:space="preserve"> systemic </w:t>
      </w:r>
      <w:r>
        <w:t xml:space="preserve">and centred on </w:t>
      </w:r>
      <w:r w:rsidR="00C73410" w:rsidRPr="00F8186E">
        <w:t xml:space="preserve">our people, our place and our purpose. </w:t>
      </w:r>
      <w:r w:rsidR="69C2B029" w:rsidRPr="00F8186E">
        <w:t xml:space="preserve">It </w:t>
      </w:r>
      <w:r>
        <w:t xml:space="preserve">encompasses </w:t>
      </w:r>
      <w:r w:rsidR="00C73410" w:rsidRPr="00F8186E">
        <w:t>the way we structure our organisation</w:t>
      </w:r>
      <w:r>
        <w:t xml:space="preserve"> and create a diverse </w:t>
      </w:r>
      <w:r>
        <w:lastRenderedPageBreak/>
        <w:t>and inclusive environment</w:t>
      </w:r>
      <w:r w:rsidR="00C73410" w:rsidRPr="00F8186E">
        <w:t>, the way we lead</w:t>
      </w:r>
      <w:r>
        <w:t xml:space="preserve">, </w:t>
      </w:r>
      <w:r w:rsidR="00C73410" w:rsidRPr="00F8186E">
        <w:t xml:space="preserve">the way we recruit and promote, the way we engage and facilitate diverse experiences, the way we </w:t>
      </w:r>
      <w:r>
        <w:t xml:space="preserve">make decisions, </w:t>
      </w:r>
      <w:r w:rsidR="00C73410" w:rsidRPr="00F8186E">
        <w:t>communicate</w:t>
      </w:r>
      <w:r>
        <w:t xml:space="preserve"> and take action</w:t>
      </w:r>
      <w:r w:rsidR="00C73410" w:rsidRPr="00F8186E">
        <w:t xml:space="preserve">. </w:t>
      </w:r>
      <w:r w:rsidR="69C2B029" w:rsidRPr="00F8186E">
        <w:t>It is</w:t>
      </w:r>
      <w:r w:rsidR="00C73410" w:rsidRPr="00F8186E">
        <w:t xml:space="preserve"> about the policies, processes and practices that we develop and use as part of our daily work. </w:t>
      </w:r>
    </w:p>
    <w:p w14:paraId="15D54262" w14:textId="6627139B" w:rsidR="005F6E4F" w:rsidRDefault="00045107" w:rsidP="00045107">
      <w:pPr>
        <w:pStyle w:val="Heading3"/>
      </w:pPr>
      <w:bookmarkStart w:id="19" w:name="_Toc119494928"/>
      <w:r>
        <w:t>Our diversity and inclusion</w:t>
      </w:r>
      <w:r w:rsidR="005F6E4F" w:rsidRPr="00F8186E">
        <w:t xml:space="preserve"> </w:t>
      </w:r>
      <w:bookmarkStart w:id="20" w:name="_Int_Yc1gPqVH"/>
      <w:r w:rsidR="005F6E4F" w:rsidRPr="00F8186E">
        <w:t>model</w:t>
      </w:r>
      <w:bookmarkEnd w:id="20"/>
      <w:bookmarkEnd w:id="19"/>
    </w:p>
    <w:p w14:paraId="04280A96" w14:textId="0783A1CD" w:rsidR="001502AC" w:rsidRPr="001502AC" w:rsidRDefault="001502AC" w:rsidP="001633B2">
      <w:pPr>
        <w:pStyle w:val="BodyText1"/>
      </w:pPr>
      <w:r>
        <w:t>Our framework model underscores our role as a public art museum to serve the people of NSW and beyond. The components of the model outline the concepts, values and commitments that guide our actions to pursue continuous learning and cultural transformation.</w:t>
      </w:r>
    </w:p>
    <w:p w14:paraId="3B1A35D1" w14:textId="2E400D0C" w:rsidR="00986FCC" w:rsidRDefault="0078018E" w:rsidP="000E404C">
      <w:pPr>
        <w:pStyle w:val="BodyText1"/>
      </w:pPr>
      <w:r>
        <w:t>T</w:t>
      </w:r>
      <w:r w:rsidR="00D80E27" w:rsidRPr="00F8186E">
        <w:t xml:space="preserve">he </w:t>
      </w:r>
      <w:r>
        <w:t xml:space="preserve">framework has been developed based on the </w:t>
      </w:r>
      <w:r w:rsidR="007D7660">
        <w:t>components</w:t>
      </w:r>
      <w:r w:rsidR="002B40CB" w:rsidRPr="00F8186E">
        <w:t xml:space="preserve"> </w:t>
      </w:r>
      <w:r>
        <w:t>illustrated in our diversity and inclusion model</w:t>
      </w:r>
      <w:r w:rsidR="00986FCC">
        <w:t>.</w:t>
      </w:r>
    </w:p>
    <w:p w14:paraId="5034A00C" w14:textId="4153B986" w:rsidR="00045107" w:rsidRDefault="00986FCC" w:rsidP="001A4B3E">
      <w:pPr>
        <w:pStyle w:val="BodyText1"/>
      </w:pPr>
      <w:r>
        <w:t>With</w:t>
      </w:r>
      <w:r w:rsidR="0078018E">
        <w:t xml:space="preserve"> empathy and care</w:t>
      </w:r>
      <w:r>
        <w:t xml:space="preserve"> at its centre</w:t>
      </w:r>
      <w:r w:rsidR="00A3621E">
        <w:t xml:space="preserve">, </w:t>
      </w:r>
      <w:r>
        <w:t>th</w:t>
      </w:r>
      <w:r w:rsidR="007A58F3">
        <w:t>is intersectional</w:t>
      </w:r>
      <w:r>
        <w:t xml:space="preserve"> model</w:t>
      </w:r>
      <w:r w:rsidR="00A3621E">
        <w:t xml:space="preserve"> </w:t>
      </w:r>
      <w:r>
        <w:t>comprises</w:t>
      </w:r>
      <w:r w:rsidR="00A3621E">
        <w:t xml:space="preserve"> four practices (allyship, cultural safety, psychological safety and inclusive leadership) and four outcomes (accessibility, equity, equality and belonging)</w:t>
      </w:r>
      <w:r w:rsidR="00B76C88">
        <w:t>.</w:t>
      </w:r>
      <w:r>
        <w:t xml:space="preserve"> It also includes five values (courage, curiosity, connection, collaboration and creativity) and five areas of investment (capacity, capability, confidence, community and culture).</w:t>
      </w:r>
      <w:r w:rsidR="00B76C88">
        <w:t xml:space="preserve"> See Appendix 1 for more detail.</w:t>
      </w:r>
      <w:bookmarkStart w:id="21" w:name="_Toc87207407"/>
      <w:bookmarkStart w:id="22" w:name="_Hlk90892408"/>
    </w:p>
    <w:p w14:paraId="1CF271CF" w14:textId="3D408FCE" w:rsidR="006761FB" w:rsidRPr="00F8186E" w:rsidRDefault="000E404C" w:rsidP="000E404C">
      <w:pPr>
        <w:pStyle w:val="Heading2"/>
      </w:pPr>
      <w:bookmarkStart w:id="23" w:name="_Toc119494929"/>
      <w:r>
        <w:t>Our strategic focus areas</w:t>
      </w:r>
      <w:bookmarkEnd w:id="23"/>
    </w:p>
    <w:p w14:paraId="45FF6830" w14:textId="0E718190" w:rsidR="00D566D4" w:rsidRPr="00F8186E" w:rsidRDefault="00283B78" w:rsidP="00B34243">
      <w:pPr>
        <w:pStyle w:val="BodyText1"/>
      </w:pPr>
      <w:r>
        <w:t xml:space="preserve">We see the Art Gallery </w:t>
      </w:r>
      <w:r w:rsidR="00C56A6C" w:rsidRPr="00F8186E">
        <w:t>as an agent of change</w:t>
      </w:r>
      <w:r w:rsidR="00080CDC">
        <w:t xml:space="preserve">. </w:t>
      </w:r>
      <w:r>
        <w:t>It is</w:t>
      </w:r>
      <w:r w:rsidR="00C56A6C" w:rsidRPr="00F8186E">
        <w:t xml:space="preserve"> a creative space for sharing human stories</w:t>
      </w:r>
      <w:r w:rsidR="0052477A" w:rsidRPr="00F8186E">
        <w:t xml:space="preserve">, connecting people across cultures and </w:t>
      </w:r>
      <w:r w:rsidR="00BC42A8" w:rsidRPr="00F8186E">
        <w:t>communities,</w:t>
      </w:r>
      <w:r w:rsidR="0052477A" w:rsidRPr="00F8186E">
        <w:t xml:space="preserve"> and promoting collective wellbeing.</w:t>
      </w:r>
      <w:r w:rsidR="00B61D7F" w:rsidRPr="00F8186E">
        <w:t xml:space="preserve"> </w:t>
      </w:r>
      <w:r w:rsidR="00872054" w:rsidRPr="00F8186E">
        <w:t xml:space="preserve">To </w:t>
      </w:r>
      <w:r w:rsidR="005A6D6F" w:rsidRPr="00F8186E">
        <w:t>assess</w:t>
      </w:r>
      <w:r w:rsidR="00872054" w:rsidRPr="00F8186E">
        <w:t xml:space="preserve"> our impact, </w:t>
      </w:r>
      <w:r w:rsidR="0058416D" w:rsidRPr="00F8186E">
        <w:t>w</w:t>
      </w:r>
      <w:r w:rsidR="00963CAA" w:rsidRPr="00F8186E">
        <w:t xml:space="preserve">e </w:t>
      </w:r>
      <w:r w:rsidR="005A6D6F" w:rsidRPr="00F8186E">
        <w:t>need to</w:t>
      </w:r>
      <w:r w:rsidR="00963CAA" w:rsidRPr="00F8186E">
        <w:t xml:space="preserve"> examine </w:t>
      </w:r>
      <w:r w:rsidR="00B34243">
        <w:t xml:space="preserve">how we engage </w:t>
      </w:r>
      <w:r w:rsidR="009941E1" w:rsidRPr="00F8186E">
        <w:t>with our stakeholders</w:t>
      </w:r>
      <w:r w:rsidR="0059741E" w:rsidRPr="00F8186E">
        <w:t xml:space="preserve"> through our programs and services</w:t>
      </w:r>
      <w:r w:rsidR="00D34B2F" w:rsidRPr="00F8186E">
        <w:t xml:space="preserve"> externally and internally</w:t>
      </w:r>
      <w:r w:rsidR="0059741E" w:rsidRPr="00F8186E">
        <w:t>,</w:t>
      </w:r>
      <w:r w:rsidR="009941E1" w:rsidRPr="00F8186E">
        <w:t xml:space="preserve"> </w:t>
      </w:r>
      <w:r w:rsidR="00886B3D" w:rsidRPr="00F8186E">
        <w:t>understand how we are perceived by the diverse community</w:t>
      </w:r>
      <w:r w:rsidR="00B34243">
        <w:t>,</w:t>
      </w:r>
      <w:r w:rsidR="00AE211D" w:rsidRPr="00F8186E">
        <w:t xml:space="preserve"> and </w:t>
      </w:r>
      <w:r w:rsidR="00B34243">
        <w:t>explo</w:t>
      </w:r>
      <w:r w:rsidR="00AE211D" w:rsidRPr="00F8186E">
        <w:t>r</w:t>
      </w:r>
      <w:r w:rsidR="00B34243">
        <w:t>e ways of fostering</w:t>
      </w:r>
      <w:r w:rsidR="00AE211D" w:rsidRPr="00F8186E">
        <w:t xml:space="preserve"> a safe and inclusive work environment </w:t>
      </w:r>
      <w:r w:rsidR="00B34243">
        <w:t>for</w:t>
      </w:r>
      <w:r w:rsidR="00AE211D" w:rsidRPr="00F8186E">
        <w:t xml:space="preserve"> our people.</w:t>
      </w:r>
    </w:p>
    <w:bookmarkEnd w:id="21"/>
    <w:p w14:paraId="60B78D31" w14:textId="3C172933" w:rsidR="00727822" w:rsidRPr="00F8186E" w:rsidRDefault="00727822" w:rsidP="00B34243">
      <w:pPr>
        <w:pStyle w:val="BodyText1"/>
      </w:pPr>
      <w:r w:rsidRPr="00F8186E">
        <w:t xml:space="preserve">In the next three years, we will focus on three strategic areas: </w:t>
      </w:r>
    </w:p>
    <w:p w14:paraId="0E179484" w14:textId="741A216A" w:rsidR="00727822" w:rsidRPr="00F8186E" w:rsidRDefault="008D7738" w:rsidP="00503C65">
      <w:pPr>
        <w:pStyle w:val="BodyText1"/>
        <w:numPr>
          <w:ilvl w:val="0"/>
          <w:numId w:val="1"/>
        </w:numPr>
      </w:pPr>
      <w:r>
        <w:t>O</w:t>
      </w:r>
      <w:r w:rsidR="00727822" w:rsidRPr="00F8186E">
        <w:t xml:space="preserve">ur people </w:t>
      </w:r>
      <w:r w:rsidR="001E7EE2" w:rsidRPr="00F8186E">
        <w:t xml:space="preserve">– </w:t>
      </w:r>
      <w:r w:rsidR="00B34243">
        <w:t xml:space="preserve">we will </w:t>
      </w:r>
      <w:r w:rsidR="001E7EE2" w:rsidRPr="00F8186E">
        <w:t>grow</w:t>
      </w:r>
      <w:r w:rsidR="00727822" w:rsidRPr="00F8186E">
        <w:t xml:space="preserve"> </w:t>
      </w:r>
      <w:r w:rsidR="00652654" w:rsidRPr="00F8186E">
        <w:t xml:space="preserve">and foster </w:t>
      </w:r>
      <w:r w:rsidR="00727822" w:rsidRPr="00F8186E">
        <w:t xml:space="preserve">a diverse and inclusive workforce at </w:t>
      </w:r>
      <w:r w:rsidR="5E963835" w:rsidRPr="00F8186E">
        <w:t xml:space="preserve">the Art Gallery </w:t>
      </w:r>
      <w:r w:rsidR="00B34243">
        <w:t>that</w:t>
      </w:r>
      <w:r w:rsidR="5E963835" w:rsidRPr="00F8186E">
        <w:t xml:space="preserve"> reflect</w:t>
      </w:r>
      <w:r w:rsidR="00B34243">
        <w:t>s</w:t>
      </w:r>
      <w:r w:rsidR="00727822" w:rsidRPr="00F8186E">
        <w:t xml:space="preserve"> the </w:t>
      </w:r>
      <w:r w:rsidR="00B34243">
        <w:t xml:space="preserve">wider </w:t>
      </w:r>
      <w:r w:rsidR="00727822" w:rsidRPr="00F8186E">
        <w:t>community</w:t>
      </w:r>
      <w:r w:rsidR="001E7EE2" w:rsidRPr="00F8186E">
        <w:t>, and continue to support and equip our people</w:t>
      </w:r>
      <w:r w:rsidR="008656A8">
        <w:t>,</w:t>
      </w:r>
      <w:r w:rsidR="001E7EE2" w:rsidRPr="00F8186E">
        <w:t xml:space="preserve"> </w:t>
      </w:r>
      <w:r w:rsidR="008656A8">
        <w:t>including</w:t>
      </w:r>
      <w:r w:rsidR="001E7EE2" w:rsidRPr="00F8186E">
        <w:t xml:space="preserve"> leaders</w:t>
      </w:r>
      <w:r w:rsidR="008656A8">
        <w:t>,</w:t>
      </w:r>
      <w:r w:rsidR="001E7EE2" w:rsidRPr="00F8186E">
        <w:t xml:space="preserve"> with knowledge and skills to practi</w:t>
      </w:r>
      <w:r w:rsidR="008656A8">
        <w:t>s</w:t>
      </w:r>
      <w:r w:rsidR="001E7EE2" w:rsidRPr="00F8186E">
        <w:t>e inclusion, and to understand and address inequity</w:t>
      </w:r>
      <w:r>
        <w:t>.</w:t>
      </w:r>
    </w:p>
    <w:p w14:paraId="37191CBE" w14:textId="460B24AF" w:rsidR="00727822" w:rsidRPr="00F8186E" w:rsidRDefault="008D7738" w:rsidP="00503C65">
      <w:pPr>
        <w:pStyle w:val="BodyText1"/>
        <w:numPr>
          <w:ilvl w:val="0"/>
          <w:numId w:val="1"/>
        </w:numPr>
      </w:pPr>
      <w:r>
        <w:t>O</w:t>
      </w:r>
      <w:r w:rsidR="00727822" w:rsidRPr="00F8186E">
        <w:t xml:space="preserve">ur purpose – </w:t>
      </w:r>
      <w:r w:rsidR="008656A8">
        <w:t xml:space="preserve">we will </w:t>
      </w:r>
      <w:r w:rsidR="00727822" w:rsidRPr="00F8186E">
        <w:t>expand diverse artist engagements</w:t>
      </w:r>
      <w:r w:rsidR="001E7EE2" w:rsidRPr="00F8186E">
        <w:t xml:space="preserve"> and strengthen inclusion by</w:t>
      </w:r>
      <w:r w:rsidR="00727822" w:rsidRPr="00F8186E">
        <w:t xml:space="preserve"> integrating inclusive thinking and practice </w:t>
      </w:r>
      <w:r w:rsidR="001E7EE2" w:rsidRPr="00F8186E">
        <w:t>across all functions</w:t>
      </w:r>
      <w:r w:rsidR="008656A8">
        <w:t>,</w:t>
      </w:r>
      <w:r w:rsidR="001E7EE2" w:rsidRPr="00F8186E">
        <w:t xml:space="preserve"> including partnerships and </w:t>
      </w:r>
      <w:r w:rsidR="006761FB" w:rsidRPr="00F8186E">
        <w:t>collaborations, programs</w:t>
      </w:r>
      <w:r w:rsidR="001E7EE2" w:rsidRPr="00F8186E">
        <w:t xml:space="preserve"> and service</w:t>
      </w:r>
      <w:r w:rsidR="00727822" w:rsidRPr="00F8186E">
        <w:t>, collections and exhibitions</w:t>
      </w:r>
      <w:r>
        <w:t>.</w:t>
      </w:r>
    </w:p>
    <w:p w14:paraId="3D08A1A5" w14:textId="1223BCEB" w:rsidR="00E47318" w:rsidRPr="00F8186E" w:rsidRDefault="008D7738" w:rsidP="00F8186E">
      <w:pPr>
        <w:pStyle w:val="BodyText1"/>
        <w:numPr>
          <w:ilvl w:val="0"/>
          <w:numId w:val="1"/>
        </w:numPr>
      </w:pPr>
      <w:r>
        <w:t>O</w:t>
      </w:r>
      <w:r w:rsidR="00727822" w:rsidRPr="00F8186E">
        <w:t xml:space="preserve">ur place – </w:t>
      </w:r>
      <w:r w:rsidR="008656A8">
        <w:t xml:space="preserve">we will </w:t>
      </w:r>
      <w:r w:rsidR="00727822" w:rsidRPr="00F8186E">
        <w:t>creat</w:t>
      </w:r>
      <w:r w:rsidR="001E7EE2" w:rsidRPr="00F8186E">
        <w:t xml:space="preserve">e </w:t>
      </w:r>
      <w:r w:rsidR="00727822" w:rsidRPr="00F8186E">
        <w:t xml:space="preserve">environments, spaces and experiences that are </w:t>
      </w:r>
      <w:r w:rsidR="008656A8" w:rsidRPr="00F8186E">
        <w:t>physically</w:t>
      </w:r>
      <w:r w:rsidR="00005670">
        <w:t>,</w:t>
      </w:r>
      <w:r w:rsidR="008656A8" w:rsidRPr="00F8186E">
        <w:t xml:space="preserve"> psychologically and culturally </w:t>
      </w:r>
      <w:r w:rsidR="00727822" w:rsidRPr="00F8186E">
        <w:t>safe, accessible, inclusive and engaging for our people and the diverse communities we serve</w:t>
      </w:r>
      <w:r>
        <w:t>.</w:t>
      </w:r>
    </w:p>
    <w:p w14:paraId="4BF73DE1" w14:textId="31B9DAB7" w:rsidR="00306E44" w:rsidRPr="00F8186E" w:rsidRDefault="00306E44" w:rsidP="00503C65">
      <w:pPr>
        <w:pStyle w:val="Heading3"/>
      </w:pPr>
      <w:bookmarkStart w:id="24" w:name="_Toc87207408"/>
      <w:bookmarkStart w:id="25" w:name="_Toc119494930"/>
      <w:r w:rsidRPr="00F8186E">
        <w:t xml:space="preserve">Strategic </w:t>
      </w:r>
      <w:r w:rsidR="00503C65">
        <w:t>f</w:t>
      </w:r>
      <w:r w:rsidRPr="00F8186E">
        <w:t>ocus 1</w:t>
      </w:r>
      <w:r w:rsidR="00217E3E">
        <w:t xml:space="preserve">: </w:t>
      </w:r>
      <w:r w:rsidR="00D8681A">
        <w:t>O</w:t>
      </w:r>
      <w:r w:rsidRPr="00F8186E">
        <w:t xml:space="preserve">ur </w:t>
      </w:r>
      <w:r w:rsidR="00503C65">
        <w:t>p</w:t>
      </w:r>
      <w:r w:rsidRPr="00F8186E">
        <w:t xml:space="preserve">eople </w:t>
      </w:r>
      <w:bookmarkEnd w:id="24"/>
      <w:bookmarkEnd w:id="25"/>
    </w:p>
    <w:p w14:paraId="7D189897" w14:textId="77777777" w:rsidR="00DB5FED" w:rsidRPr="00F8186E" w:rsidRDefault="00DB5FED" w:rsidP="00DB5FED">
      <w:pPr>
        <w:pStyle w:val="BodyText1"/>
      </w:pPr>
      <w:r>
        <w:t>In June 2022</w:t>
      </w:r>
      <w:r w:rsidRPr="00F8186E">
        <w:t>, the Art Gallery had 4</w:t>
      </w:r>
      <w:r>
        <w:t>08</w:t>
      </w:r>
      <w:r w:rsidRPr="00F8186E">
        <w:t xml:space="preserve"> employees</w:t>
      </w:r>
      <w:r>
        <w:t>,</w:t>
      </w:r>
      <w:r w:rsidRPr="00F8186E">
        <w:t xml:space="preserve"> including </w:t>
      </w:r>
      <w:r>
        <w:t xml:space="preserve">341 non-casual, and 67 </w:t>
      </w:r>
      <w:r w:rsidRPr="00F8186E">
        <w:t xml:space="preserve">temporary and casual employees. </w:t>
      </w:r>
    </w:p>
    <w:p w14:paraId="33A2D8B9" w14:textId="77777777" w:rsidR="00DB5FED" w:rsidRDefault="00DB5FED" w:rsidP="00DB5FED">
      <w:pPr>
        <w:pStyle w:val="BodyText1"/>
      </w:pPr>
      <w:r w:rsidRPr="00F8186E">
        <w:t xml:space="preserve">The following table shows the representation of some diversity groups in our </w:t>
      </w:r>
      <w:r>
        <w:t xml:space="preserve">non-casual </w:t>
      </w:r>
      <w:r w:rsidRPr="00F8186E">
        <w:t>workforce in 2021</w:t>
      </w:r>
      <w:r>
        <w:t>–22</w:t>
      </w:r>
      <w:r w:rsidRPr="00F8186E">
        <w:t xml:space="preserve">. We will work on broadening the data capture for a wider range of diversity groups and </w:t>
      </w:r>
      <w:r>
        <w:t xml:space="preserve">on </w:t>
      </w:r>
      <w:r w:rsidRPr="00F8186E">
        <w:t>reaching the NSW public sector targets.</w:t>
      </w:r>
      <w:r>
        <w:t xml:space="preserve"> </w:t>
      </w:r>
    </w:p>
    <w:tbl>
      <w:tblPr>
        <w:tblStyle w:val="TableGrid"/>
        <w:tblW w:w="0" w:type="auto"/>
        <w:tblCellMar>
          <w:top w:w="85" w:type="dxa"/>
          <w:left w:w="85" w:type="dxa"/>
          <w:bottom w:w="85" w:type="dxa"/>
          <w:right w:w="85" w:type="dxa"/>
        </w:tblCellMar>
        <w:tblLook w:val="04A0" w:firstRow="1" w:lastRow="0" w:firstColumn="1" w:lastColumn="0" w:noHBand="0" w:noVBand="1"/>
        <w:tblCaption w:val="Art Gallery employees at a glance"/>
        <w:tblDescription w:val="Percentage data for the Art Gallery and NSW public sector targets for various diversity groups among Art Gallery staff"/>
      </w:tblPr>
      <w:tblGrid>
        <w:gridCol w:w="4671"/>
        <w:gridCol w:w="1295"/>
        <w:gridCol w:w="2786"/>
      </w:tblGrid>
      <w:tr w:rsidR="00DB5FED" w14:paraId="061B3C17" w14:textId="77777777" w:rsidTr="00B91C88">
        <w:trPr>
          <w:tblHeader/>
        </w:trPr>
        <w:tc>
          <w:tcPr>
            <w:tcW w:w="0" w:type="auto"/>
          </w:tcPr>
          <w:p w14:paraId="0960F6D2" w14:textId="77777777" w:rsidR="00DB5FED" w:rsidRPr="009615C3" w:rsidRDefault="00DB5FED" w:rsidP="00B91C88">
            <w:pPr>
              <w:pStyle w:val="BodyText1"/>
              <w:rPr>
                <w:b/>
                <w:bCs/>
              </w:rPr>
            </w:pPr>
            <w:r w:rsidRPr="009615C3">
              <w:rPr>
                <w:b/>
                <w:bCs/>
              </w:rPr>
              <w:lastRenderedPageBreak/>
              <w:t>Employee group</w:t>
            </w:r>
          </w:p>
        </w:tc>
        <w:tc>
          <w:tcPr>
            <w:tcW w:w="0" w:type="auto"/>
          </w:tcPr>
          <w:p w14:paraId="67E97FF2" w14:textId="77777777" w:rsidR="00DB5FED" w:rsidRPr="009615C3" w:rsidRDefault="00DB5FED" w:rsidP="00B91C88">
            <w:pPr>
              <w:pStyle w:val="BodyText1"/>
              <w:rPr>
                <w:b/>
                <w:bCs/>
              </w:rPr>
            </w:pPr>
            <w:r w:rsidRPr="009615C3">
              <w:rPr>
                <w:b/>
                <w:bCs/>
              </w:rPr>
              <w:t>Art Gallery</w:t>
            </w:r>
          </w:p>
        </w:tc>
        <w:tc>
          <w:tcPr>
            <w:tcW w:w="0" w:type="auto"/>
          </w:tcPr>
          <w:p w14:paraId="03DE66D2" w14:textId="77777777" w:rsidR="00DB5FED" w:rsidRPr="009615C3" w:rsidRDefault="00DB5FED" w:rsidP="00B91C88">
            <w:pPr>
              <w:pStyle w:val="BodyText1"/>
              <w:rPr>
                <w:b/>
                <w:bCs/>
              </w:rPr>
            </w:pPr>
            <w:r w:rsidRPr="009615C3">
              <w:rPr>
                <w:b/>
                <w:bCs/>
              </w:rPr>
              <w:t>NSW public sector target</w:t>
            </w:r>
          </w:p>
        </w:tc>
      </w:tr>
      <w:tr w:rsidR="00DB5FED" w14:paraId="58C66827" w14:textId="77777777" w:rsidTr="00B91C88">
        <w:tc>
          <w:tcPr>
            <w:tcW w:w="0" w:type="auto"/>
          </w:tcPr>
          <w:p w14:paraId="5DDD01DD" w14:textId="77777777" w:rsidR="00DB5FED" w:rsidRDefault="00DB5FED" w:rsidP="00B91C88">
            <w:pPr>
              <w:pStyle w:val="BodyText1"/>
            </w:pPr>
            <w:r>
              <w:t>Women</w:t>
            </w:r>
          </w:p>
        </w:tc>
        <w:tc>
          <w:tcPr>
            <w:tcW w:w="0" w:type="auto"/>
          </w:tcPr>
          <w:p w14:paraId="029D6E61" w14:textId="77777777" w:rsidR="00DB5FED" w:rsidRDefault="00DB5FED" w:rsidP="00B91C88">
            <w:pPr>
              <w:pStyle w:val="BodyText1"/>
            </w:pPr>
            <w:r>
              <w:t>66.6%</w:t>
            </w:r>
          </w:p>
        </w:tc>
        <w:tc>
          <w:tcPr>
            <w:tcW w:w="0" w:type="auto"/>
          </w:tcPr>
          <w:p w14:paraId="6CA032B6" w14:textId="77777777" w:rsidR="00DB5FED" w:rsidRDefault="00DB5FED" w:rsidP="00B91C88">
            <w:pPr>
              <w:pStyle w:val="BodyText1"/>
            </w:pPr>
            <w:r>
              <w:t>–</w:t>
            </w:r>
          </w:p>
        </w:tc>
      </w:tr>
      <w:tr w:rsidR="00DB5FED" w14:paraId="7A1BCADF" w14:textId="77777777" w:rsidTr="00B91C88">
        <w:tc>
          <w:tcPr>
            <w:tcW w:w="0" w:type="auto"/>
          </w:tcPr>
          <w:p w14:paraId="4E9690A3" w14:textId="77777777" w:rsidR="00DB5FED" w:rsidRDefault="00DB5FED" w:rsidP="00B91C88">
            <w:pPr>
              <w:pStyle w:val="BodyText1"/>
            </w:pPr>
            <w:r>
              <w:t>Women in senior leadership role</w:t>
            </w:r>
          </w:p>
        </w:tc>
        <w:tc>
          <w:tcPr>
            <w:tcW w:w="0" w:type="auto"/>
          </w:tcPr>
          <w:p w14:paraId="01378959" w14:textId="77777777" w:rsidR="00DB5FED" w:rsidRDefault="00DB5FED" w:rsidP="00B91C88">
            <w:pPr>
              <w:pStyle w:val="BodyText1"/>
            </w:pPr>
            <w:r>
              <w:t>37.5%</w:t>
            </w:r>
          </w:p>
        </w:tc>
        <w:tc>
          <w:tcPr>
            <w:tcW w:w="0" w:type="auto"/>
          </w:tcPr>
          <w:p w14:paraId="4A9CBD6D" w14:textId="77777777" w:rsidR="00DB5FED" w:rsidRDefault="00DB5FED" w:rsidP="00B91C88">
            <w:pPr>
              <w:pStyle w:val="BodyText1"/>
            </w:pPr>
            <w:r>
              <w:t>50%</w:t>
            </w:r>
          </w:p>
        </w:tc>
      </w:tr>
      <w:tr w:rsidR="00DB5FED" w14:paraId="70958F4D" w14:textId="77777777" w:rsidTr="00B91C88">
        <w:tc>
          <w:tcPr>
            <w:tcW w:w="0" w:type="auto"/>
          </w:tcPr>
          <w:p w14:paraId="1742D53C" w14:textId="77777777" w:rsidR="00DB5FED" w:rsidRDefault="00DB5FED" w:rsidP="00B91C88">
            <w:pPr>
              <w:pStyle w:val="BodyText1"/>
            </w:pPr>
            <w:r>
              <w:t>Employees over 55 years old</w:t>
            </w:r>
          </w:p>
        </w:tc>
        <w:tc>
          <w:tcPr>
            <w:tcW w:w="0" w:type="auto"/>
          </w:tcPr>
          <w:p w14:paraId="79FB1AF6" w14:textId="77777777" w:rsidR="00DB5FED" w:rsidRDefault="00DB5FED" w:rsidP="00B91C88">
            <w:pPr>
              <w:pStyle w:val="BodyText1"/>
            </w:pPr>
            <w:r>
              <w:t>20%</w:t>
            </w:r>
          </w:p>
        </w:tc>
        <w:tc>
          <w:tcPr>
            <w:tcW w:w="0" w:type="auto"/>
          </w:tcPr>
          <w:p w14:paraId="31464A1A" w14:textId="77777777" w:rsidR="00DB5FED" w:rsidRDefault="00DB5FED" w:rsidP="00B91C88">
            <w:pPr>
              <w:pStyle w:val="BodyText1"/>
            </w:pPr>
            <w:r>
              <w:t>–</w:t>
            </w:r>
          </w:p>
        </w:tc>
      </w:tr>
      <w:tr w:rsidR="00DB5FED" w14:paraId="09C44585" w14:textId="77777777" w:rsidTr="00B91C88">
        <w:tc>
          <w:tcPr>
            <w:tcW w:w="0" w:type="auto"/>
          </w:tcPr>
          <w:p w14:paraId="34A75E3B" w14:textId="77777777" w:rsidR="00DB5FED" w:rsidRDefault="00DB5FED" w:rsidP="00B91C88">
            <w:pPr>
              <w:pStyle w:val="BodyText1"/>
            </w:pPr>
            <w:r>
              <w:t>Language other than English spoken at home</w:t>
            </w:r>
          </w:p>
        </w:tc>
        <w:tc>
          <w:tcPr>
            <w:tcW w:w="0" w:type="auto"/>
          </w:tcPr>
          <w:p w14:paraId="13D6CE95" w14:textId="77777777" w:rsidR="00DB5FED" w:rsidRDefault="00DB5FED" w:rsidP="00B91C88">
            <w:pPr>
              <w:pStyle w:val="BodyText1"/>
            </w:pPr>
            <w:r>
              <w:t>20%</w:t>
            </w:r>
          </w:p>
        </w:tc>
        <w:tc>
          <w:tcPr>
            <w:tcW w:w="0" w:type="auto"/>
          </w:tcPr>
          <w:p w14:paraId="32BFF91B" w14:textId="77777777" w:rsidR="00DB5FED" w:rsidRDefault="00DB5FED" w:rsidP="00B91C88">
            <w:pPr>
              <w:pStyle w:val="BodyText1"/>
            </w:pPr>
            <w:r>
              <w:t>–</w:t>
            </w:r>
          </w:p>
        </w:tc>
      </w:tr>
      <w:tr w:rsidR="00DB5FED" w14:paraId="04ADDC2B" w14:textId="77777777" w:rsidTr="00B91C88">
        <w:tc>
          <w:tcPr>
            <w:tcW w:w="0" w:type="auto"/>
          </w:tcPr>
          <w:p w14:paraId="49ABC872" w14:textId="77777777" w:rsidR="00DB5FED" w:rsidRDefault="00DB5FED" w:rsidP="00B91C88">
            <w:pPr>
              <w:pStyle w:val="BodyText1"/>
            </w:pPr>
            <w:r>
              <w:t>Aboriginal and/or Torres Strait Islander people</w:t>
            </w:r>
          </w:p>
        </w:tc>
        <w:tc>
          <w:tcPr>
            <w:tcW w:w="0" w:type="auto"/>
          </w:tcPr>
          <w:p w14:paraId="5E35A20B" w14:textId="77777777" w:rsidR="00DB5FED" w:rsidRDefault="00DB5FED" w:rsidP="00B91C88">
            <w:pPr>
              <w:pStyle w:val="BodyText1"/>
            </w:pPr>
            <w:r>
              <w:t>2.1%</w:t>
            </w:r>
          </w:p>
        </w:tc>
        <w:tc>
          <w:tcPr>
            <w:tcW w:w="0" w:type="auto"/>
          </w:tcPr>
          <w:p w14:paraId="4A9657A9" w14:textId="77777777" w:rsidR="00DB5FED" w:rsidRDefault="00DB5FED" w:rsidP="00B91C88">
            <w:pPr>
              <w:pStyle w:val="BodyText1"/>
            </w:pPr>
            <w:r>
              <w:t>3.3%</w:t>
            </w:r>
          </w:p>
        </w:tc>
      </w:tr>
      <w:tr w:rsidR="00DB5FED" w14:paraId="0664B3FD" w14:textId="77777777" w:rsidTr="00B91C88">
        <w:tc>
          <w:tcPr>
            <w:tcW w:w="0" w:type="auto"/>
          </w:tcPr>
          <w:p w14:paraId="1CE41512" w14:textId="77777777" w:rsidR="00DB5FED" w:rsidRDefault="00DB5FED" w:rsidP="00B91C88">
            <w:pPr>
              <w:pStyle w:val="BodyText1"/>
            </w:pPr>
            <w:r>
              <w:t>People with disability</w:t>
            </w:r>
          </w:p>
        </w:tc>
        <w:tc>
          <w:tcPr>
            <w:tcW w:w="0" w:type="auto"/>
          </w:tcPr>
          <w:p w14:paraId="750916E6" w14:textId="77777777" w:rsidR="00DB5FED" w:rsidRDefault="00DB5FED" w:rsidP="00B91C88">
            <w:pPr>
              <w:pStyle w:val="BodyText1"/>
            </w:pPr>
            <w:r>
              <w:t>2.4%</w:t>
            </w:r>
          </w:p>
        </w:tc>
        <w:tc>
          <w:tcPr>
            <w:tcW w:w="0" w:type="auto"/>
          </w:tcPr>
          <w:p w14:paraId="78C05AB4" w14:textId="77777777" w:rsidR="00DB5FED" w:rsidRDefault="00DB5FED" w:rsidP="00B91C88">
            <w:pPr>
              <w:pStyle w:val="BodyText1"/>
            </w:pPr>
            <w:r>
              <w:t>5.6%</w:t>
            </w:r>
          </w:p>
        </w:tc>
      </w:tr>
      <w:tr w:rsidR="00DB5FED" w14:paraId="42391766" w14:textId="77777777" w:rsidTr="00B91C88">
        <w:tc>
          <w:tcPr>
            <w:tcW w:w="0" w:type="auto"/>
          </w:tcPr>
          <w:p w14:paraId="6059A97B" w14:textId="77777777" w:rsidR="00DB5FED" w:rsidRDefault="00DB5FED" w:rsidP="00B91C88">
            <w:pPr>
              <w:pStyle w:val="BodyText1"/>
            </w:pPr>
            <w:r>
              <w:t>LGBTIQ+</w:t>
            </w:r>
          </w:p>
        </w:tc>
        <w:tc>
          <w:tcPr>
            <w:tcW w:w="0" w:type="auto"/>
          </w:tcPr>
          <w:p w14:paraId="6AC7B2D7" w14:textId="3B4D45CB" w:rsidR="00DB5FED" w:rsidRDefault="001A4B3E" w:rsidP="00B91C88">
            <w:pPr>
              <w:pStyle w:val="BodyText1"/>
            </w:pPr>
            <w:r>
              <w:t>7.</w:t>
            </w:r>
            <w:r w:rsidR="00DB5FED">
              <w:t>5%</w:t>
            </w:r>
          </w:p>
        </w:tc>
        <w:tc>
          <w:tcPr>
            <w:tcW w:w="0" w:type="auto"/>
          </w:tcPr>
          <w:p w14:paraId="0A24D62C" w14:textId="77777777" w:rsidR="00DB5FED" w:rsidRDefault="00DB5FED" w:rsidP="00B91C88">
            <w:pPr>
              <w:pStyle w:val="BodyText1"/>
            </w:pPr>
            <w:r>
              <w:t>–</w:t>
            </w:r>
          </w:p>
        </w:tc>
      </w:tr>
    </w:tbl>
    <w:p w14:paraId="23436D7D" w14:textId="77777777" w:rsidR="00DB5FED" w:rsidRPr="009B1450" w:rsidRDefault="00DB5FED" w:rsidP="00DB5FED">
      <w:pPr>
        <w:pStyle w:val="BodyText1"/>
        <w:rPr>
          <w:i/>
          <w:iCs/>
          <w:sz w:val="4"/>
          <w:szCs w:val="4"/>
        </w:rPr>
      </w:pPr>
    </w:p>
    <w:p w14:paraId="6CCC082F" w14:textId="203C8EAC" w:rsidR="00DB5FED" w:rsidRPr="009615C3" w:rsidRDefault="00DB5FED" w:rsidP="00DB5FED">
      <w:pPr>
        <w:pStyle w:val="BodyText1"/>
        <w:rPr>
          <w:i/>
          <w:iCs/>
        </w:rPr>
      </w:pPr>
      <w:r w:rsidRPr="009615C3">
        <w:rPr>
          <w:i/>
          <w:iCs/>
        </w:rPr>
        <w:t xml:space="preserve">Notes: Senior leadership role is defined as Grade 11/12 (or equivalent) and above. The NSW public sector target figures come from the NSW Premier’s Priorities </w:t>
      </w:r>
      <w:r>
        <w:rPr>
          <w:i/>
          <w:iCs/>
        </w:rPr>
        <w:t>(2025 targets)</w:t>
      </w:r>
      <w:r w:rsidRPr="009615C3">
        <w:rPr>
          <w:i/>
          <w:iCs/>
        </w:rPr>
        <w:t xml:space="preserve"> and for Aboriginal and Torres Strait Islander people from the NSW Public Sector Aboriginal Employment Strategy 2019</w:t>
      </w:r>
      <w:r>
        <w:t>–</w:t>
      </w:r>
      <w:r w:rsidRPr="009615C3">
        <w:rPr>
          <w:i/>
          <w:iCs/>
        </w:rPr>
        <w:t>2025. LGBTIQ+ is the abbreviation used in the 202</w:t>
      </w:r>
      <w:r w:rsidR="001A4B3E">
        <w:rPr>
          <w:i/>
          <w:iCs/>
        </w:rPr>
        <w:t>2</w:t>
      </w:r>
      <w:r w:rsidRPr="009615C3">
        <w:rPr>
          <w:i/>
          <w:iCs/>
        </w:rPr>
        <w:t xml:space="preserve"> People Matter Employee Survey for Lesbian, Gay, Bisexual, Transgender, Intersex, </w:t>
      </w:r>
      <w:r>
        <w:rPr>
          <w:i/>
          <w:iCs/>
        </w:rPr>
        <w:t xml:space="preserve">Queer, </w:t>
      </w:r>
      <w:r w:rsidRPr="009615C3">
        <w:rPr>
          <w:i/>
          <w:iCs/>
        </w:rPr>
        <w:t xml:space="preserve">Plus, </w:t>
      </w:r>
      <w:r w:rsidR="00630B65" w:rsidRPr="00630B65">
        <w:rPr>
          <w:i/>
          <w:iCs/>
        </w:rPr>
        <w:t>which is the source for the data. The survey represents the responses of 76% of staff</w:t>
      </w:r>
      <w:r w:rsidRPr="009615C3">
        <w:rPr>
          <w:i/>
          <w:iCs/>
        </w:rPr>
        <w:t>.</w:t>
      </w:r>
    </w:p>
    <w:p w14:paraId="0D6F43E7" w14:textId="77777777" w:rsidR="00DB5FED" w:rsidRDefault="00DB5FED" w:rsidP="00503C65">
      <w:pPr>
        <w:pStyle w:val="Heading4"/>
      </w:pPr>
    </w:p>
    <w:p w14:paraId="670DBCE6" w14:textId="128EDADE" w:rsidR="00306E44" w:rsidRPr="00F8186E" w:rsidRDefault="00306E44" w:rsidP="00503C65">
      <w:pPr>
        <w:pStyle w:val="Heading4"/>
      </w:pPr>
      <w:r w:rsidRPr="00F8186E">
        <w:t>Goal</w:t>
      </w:r>
    </w:p>
    <w:p w14:paraId="1514AD6E" w14:textId="7D0001CB" w:rsidR="00306E44" w:rsidRDefault="00306E44" w:rsidP="00503C65">
      <w:pPr>
        <w:pStyle w:val="BodyText1"/>
      </w:pPr>
      <w:r w:rsidRPr="00F8186E">
        <w:t>To create and maintain a diverse and inclusive work environment that builds a sense of community within the organisation, where people feel physically</w:t>
      </w:r>
      <w:r w:rsidR="00BA2CE8" w:rsidRPr="00F8186E">
        <w:t>, mentally and emotionally</w:t>
      </w:r>
      <w:r w:rsidRPr="00F8186E">
        <w:t xml:space="preserve"> safe to be their authentic selves and where </w:t>
      </w:r>
      <w:r w:rsidR="00F14919" w:rsidRPr="00F8186E">
        <w:t xml:space="preserve">leaders are </w:t>
      </w:r>
      <w:r w:rsidRPr="00F8186E">
        <w:t>accountab</w:t>
      </w:r>
      <w:r w:rsidR="00F14919" w:rsidRPr="00F8186E">
        <w:t>le</w:t>
      </w:r>
      <w:r w:rsidRPr="00F8186E">
        <w:t xml:space="preserve"> for </w:t>
      </w:r>
      <w:r w:rsidR="00F14919" w:rsidRPr="00F8186E">
        <w:t xml:space="preserve">building and sustaining a </w:t>
      </w:r>
      <w:r w:rsidRPr="00F8186E">
        <w:t>diverse and inclusive workplace.</w:t>
      </w:r>
    </w:p>
    <w:p w14:paraId="316F36C7" w14:textId="77777777" w:rsidR="00306E44" w:rsidRPr="00F8186E" w:rsidRDefault="00306E44" w:rsidP="00503C65">
      <w:pPr>
        <w:pStyle w:val="Heading4"/>
      </w:pPr>
      <w:r w:rsidRPr="00F8186E">
        <w:t>Strategy</w:t>
      </w:r>
    </w:p>
    <w:p w14:paraId="129541F8" w14:textId="30981FBC" w:rsidR="00306E44" w:rsidRPr="00F8186E" w:rsidRDefault="00306E44" w:rsidP="00F2669A">
      <w:pPr>
        <w:pStyle w:val="Bulletlist"/>
      </w:pPr>
      <w:r w:rsidRPr="00F8186E">
        <w:t xml:space="preserve">Proactively grow and </w:t>
      </w:r>
      <w:r w:rsidR="00517CF1" w:rsidRPr="00F8186E">
        <w:t xml:space="preserve">foster </w:t>
      </w:r>
      <w:r w:rsidRPr="00F8186E">
        <w:t xml:space="preserve">diverse and inclusive </w:t>
      </w:r>
      <w:r w:rsidR="00356CE9">
        <w:t>teams</w:t>
      </w:r>
      <w:r w:rsidR="00DE6B89" w:rsidRPr="00F8186E">
        <w:t xml:space="preserve"> </w:t>
      </w:r>
      <w:r w:rsidRPr="00F8186E">
        <w:t xml:space="preserve">across the </w:t>
      </w:r>
      <w:r w:rsidR="00AA36F9" w:rsidRPr="00F8186E">
        <w:t xml:space="preserve">Art </w:t>
      </w:r>
      <w:r w:rsidRPr="00F8186E">
        <w:t>Gallery’s functions and levels, with a focus on equitable access to opportunities for people from under-represented backgrounds.</w:t>
      </w:r>
    </w:p>
    <w:p w14:paraId="03107A20" w14:textId="57064158" w:rsidR="00306E44" w:rsidRPr="00F8186E" w:rsidRDefault="00306E44" w:rsidP="00F2669A">
      <w:pPr>
        <w:pStyle w:val="Bulletlist"/>
      </w:pPr>
      <w:r w:rsidRPr="00F8186E">
        <w:t>Equip leaders</w:t>
      </w:r>
      <w:r w:rsidR="00941EA2" w:rsidRPr="00F8186E">
        <w:t xml:space="preserve"> </w:t>
      </w:r>
      <w:r w:rsidRPr="00F8186E">
        <w:t xml:space="preserve">and </w:t>
      </w:r>
      <w:r w:rsidR="00517CF1" w:rsidRPr="00F8186E">
        <w:t xml:space="preserve">all </w:t>
      </w:r>
      <w:r w:rsidRPr="00F8186E">
        <w:t xml:space="preserve">staff with the knowledge and confidence to engage with </w:t>
      </w:r>
      <w:r w:rsidR="00F5373F" w:rsidRPr="00F8186E">
        <w:t>diversity and inclusion</w:t>
      </w:r>
      <w:r w:rsidRPr="00F8186E">
        <w:t xml:space="preserve"> in a safe-to-learn environment and make it part of their ‘business as usual’.</w:t>
      </w:r>
    </w:p>
    <w:p w14:paraId="2A29C57D" w14:textId="77777777" w:rsidR="00306E44" w:rsidRPr="00F8186E" w:rsidRDefault="00306E44" w:rsidP="00F2669A">
      <w:pPr>
        <w:pStyle w:val="Bulletlist"/>
      </w:pPr>
      <w:r w:rsidRPr="00F8186E">
        <w:t>Build skills for conscious inclusion at all levels, on a wide range of diversity dimensions and intersecting identities.</w:t>
      </w:r>
    </w:p>
    <w:p w14:paraId="1F8A182B" w14:textId="2AD39F40" w:rsidR="00306E44" w:rsidRPr="00F8186E" w:rsidRDefault="00306E44" w:rsidP="00F2669A">
      <w:pPr>
        <w:pStyle w:val="Bulletlist"/>
      </w:pPr>
      <w:r w:rsidRPr="00F8186E">
        <w:t>Create safe spaces for staff and volunteers to share concerns they feel and face, and bring these to the attention of leadership.</w:t>
      </w:r>
    </w:p>
    <w:p w14:paraId="0FCDE63E" w14:textId="19B5F1CF" w:rsidR="00306E44" w:rsidRPr="00F8186E" w:rsidRDefault="00306E44" w:rsidP="00F2669A">
      <w:pPr>
        <w:pStyle w:val="Bulletlist"/>
      </w:pPr>
      <w:r w:rsidRPr="00F8186E">
        <w:t>Listen and learn from each othe</w:t>
      </w:r>
      <w:r w:rsidR="00C21F50" w:rsidRPr="00F8186E">
        <w:t>r</w:t>
      </w:r>
      <w:r w:rsidRPr="00F8186E">
        <w:t xml:space="preserve"> to co-create responsive inclusion practices with a mindset of continuous learning.</w:t>
      </w:r>
    </w:p>
    <w:p w14:paraId="6B20F960" w14:textId="3FECF3FB" w:rsidR="00503C65" w:rsidRDefault="00356CE9" w:rsidP="00503C65">
      <w:pPr>
        <w:pStyle w:val="Heading4"/>
      </w:pPr>
      <w:r>
        <w:t>Scope</w:t>
      </w:r>
    </w:p>
    <w:p w14:paraId="3AE8112A" w14:textId="5FA9BE7A" w:rsidR="00306E44" w:rsidRDefault="00306E44" w:rsidP="00503C65">
      <w:pPr>
        <w:pStyle w:val="BodyText1"/>
      </w:pPr>
      <w:r w:rsidRPr="00F8186E">
        <w:t xml:space="preserve">This </w:t>
      </w:r>
      <w:r w:rsidR="00B83CEE">
        <w:t>s</w:t>
      </w:r>
      <w:r w:rsidRPr="00F8186E">
        <w:t xml:space="preserve">trategic </w:t>
      </w:r>
      <w:r w:rsidR="00B83CEE">
        <w:t>a</w:t>
      </w:r>
      <w:r w:rsidRPr="00F8186E">
        <w:t xml:space="preserve">rea is </w:t>
      </w:r>
      <w:r w:rsidRPr="00055662">
        <w:rPr>
          <w:i/>
          <w:iCs/>
        </w:rPr>
        <w:t>internally</w:t>
      </w:r>
      <w:r w:rsidRPr="00F8186E">
        <w:t xml:space="preserve"> focused on the </w:t>
      </w:r>
      <w:r w:rsidR="00AA36F9" w:rsidRPr="00F8186E">
        <w:t xml:space="preserve">Art </w:t>
      </w:r>
      <w:r w:rsidRPr="00F8186E">
        <w:t>Gallery</w:t>
      </w:r>
      <w:r w:rsidR="00356CE9">
        <w:t xml:space="preserve"> as a workplace</w:t>
      </w:r>
      <w:r w:rsidR="00B83CEE">
        <w:t>,</w:t>
      </w:r>
      <w:r w:rsidRPr="00F8186E">
        <w:t xml:space="preserve"> </w:t>
      </w:r>
      <w:r w:rsidR="00356CE9">
        <w:t>including</w:t>
      </w:r>
      <w:r w:rsidRPr="00F8186E">
        <w:t xml:space="preserve"> people at all levels of governance and operations – our Board of Trustees, </w:t>
      </w:r>
      <w:r w:rsidR="00B83CEE">
        <w:t>d</w:t>
      </w:r>
      <w:r w:rsidRPr="00F8186E">
        <w:t>irectors, staff and volunteers.</w:t>
      </w:r>
    </w:p>
    <w:p w14:paraId="7C64B758" w14:textId="58048C6F" w:rsidR="00356CE9" w:rsidRPr="00F8186E" w:rsidRDefault="00C5059C" w:rsidP="00356CE9">
      <w:pPr>
        <w:pStyle w:val="Heading4"/>
      </w:pPr>
      <w:r>
        <w:t>Targets</w:t>
      </w:r>
    </w:p>
    <w:p w14:paraId="17B0076C" w14:textId="34174B47" w:rsidR="230F0DC8" w:rsidRPr="00F8186E" w:rsidRDefault="00CB6DE5" w:rsidP="00503C65">
      <w:pPr>
        <w:pStyle w:val="BodyText1"/>
      </w:pPr>
      <w:r w:rsidRPr="00F8186E">
        <w:t>By 2025</w:t>
      </w:r>
      <w:r w:rsidR="00A85028">
        <w:t xml:space="preserve"> we will have</w:t>
      </w:r>
      <w:r w:rsidR="00B83CEE">
        <w:t>:</w:t>
      </w:r>
    </w:p>
    <w:p w14:paraId="16886489" w14:textId="7CAFC40C" w:rsidR="00386E79" w:rsidRPr="00F8186E" w:rsidRDefault="00B83CEE" w:rsidP="00F2669A">
      <w:pPr>
        <w:pStyle w:val="Bulletlist"/>
      </w:pPr>
      <w:r>
        <w:t>d</w:t>
      </w:r>
      <w:r w:rsidR="00CB6DE5" w:rsidRPr="00F8186E">
        <w:t>iversity and inclusion embedded in o</w:t>
      </w:r>
      <w:r w:rsidR="00386E79" w:rsidRPr="00F8186E">
        <w:t>ur policies and processes, work practices and decision</w:t>
      </w:r>
      <w:r>
        <w:t>-</w:t>
      </w:r>
      <w:r w:rsidR="00386E79" w:rsidRPr="00F8186E">
        <w:t>making</w:t>
      </w:r>
    </w:p>
    <w:p w14:paraId="0985AC2C" w14:textId="2B3D6D9D" w:rsidR="00386E79" w:rsidRPr="001633B2" w:rsidRDefault="00B83CEE" w:rsidP="00F2669A">
      <w:pPr>
        <w:pStyle w:val="Bulletlist"/>
      </w:pPr>
      <w:r w:rsidRPr="001633B2">
        <w:lastRenderedPageBreak/>
        <w:t>o</w:t>
      </w:r>
      <w:r w:rsidR="000259B3" w:rsidRPr="001633B2">
        <w:t xml:space="preserve">ur people </w:t>
      </w:r>
      <w:r w:rsidR="00A85028" w:rsidRPr="001633B2">
        <w:t>feeling</w:t>
      </w:r>
      <w:r w:rsidR="000259B3" w:rsidRPr="001633B2">
        <w:t xml:space="preserve"> included</w:t>
      </w:r>
      <w:r w:rsidRPr="001633B2">
        <w:t>,</w:t>
      </w:r>
      <w:r w:rsidR="000259B3" w:rsidRPr="001633B2">
        <w:t xml:space="preserve"> regardless of backgroun</w:t>
      </w:r>
      <w:r w:rsidR="0015042D" w:rsidRPr="001633B2">
        <w:t>ds</w:t>
      </w:r>
      <w:r w:rsidRPr="001633B2">
        <w:t>,</w:t>
      </w:r>
      <w:r w:rsidR="0015042D" w:rsidRPr="001633B2">
        <w:t xml:space="preserve"> in i</w:t>
      </w:r>
      <w:r w:rsidR="00386E79" w:rsidRPr="001633B2">
        <w:t>nternal and external staff surveys</w:t>
      </w:r>
    </w:p>
    <w:p w14:paraId="682AC3A3" w14:textId="4D488202" w:rsidR="00386E79" w:rsidRPr="00F8186E" w:rsidRDefault="00B83CEE" w:rsidP="00F2669A">
      <w:pPr>
        <w:pStyle w:val="Bulletlist"/>
      </w:pPr>
      <w:r>
        <w:t>o</w:t>
      </w:r>
      <w:r w:rsidR="00386E79" w:rsidRPr="00F8186E">
        <w:t>ur people</w:t>
      </w:r>
      <w:r>
        <w:t>,</w:t>
      </w:r>
      <w:r w:rsidR="00386E79" w:rsidRPr="00F8186E">
        <w:t xml:space="preserve"> </w:t>
      </w:r>
      <w:r w:rsidR="00731B8D" w:rsidRPr="00F8186E">
        <w:t>especially people leaders</w:t>
      </w:r>
      <w:r>
        <w:t>,</w:t>
      </w:r>
      <w:r w:rsidR="00731B8D" w:rsidRPr="00F8186E">
        <w:t xml:space="preserve"> </w:t>
      </w:r>
      <w:r w:rsidR="00386E79" w:rsidRPr="00F8186E">
        <w:t>trained and feel</w:t>
      </w:r>
      <w:r w:rsidR="00A85028">
        <w:t>ing</w:t>
      </w:r>
      <w:r w:rsidR="00386E79" w:rsidRPr="00F8186E">
        <w:t xml:space="preserve"> confident to apply their knowledge and skills in diversity and inclusion</w:t>
      </w:r>
    </w:p>
    <w:p w14:paraId="4BA03222" w14:textId="431B3484" w:rsidR="00386E79" w:rsidRPr="00F8186E" w:rsidRDefault="00B83CEE" w:rsidP="00F2669A">
      <w:pPr>
        <w:pStyle w:val="Bulletlist"/>
      </w:pPr>
      <w:r>
        <w:t>o</w:t>
      </w:r>
      <w:r w:rsidR="00386E79" w:rsidRPr="00F8186E">
        <w:t xml:space="preserve">ur workforce diversity </w:t>
      </w:r>
      <w:r w:rsidR="00A85028">
        <w:t>meeting</w:t>
      </w:r>
      <w:r w:rsidR="00386E79" w:rsidRPr="00F8186E">
        <w:t xml:space="preserve"> NSW Government targets</w:t>
      </w:r>
    </w:p>
    <w:p w14:paraId="3ED7F067" w14:textId="494301D0" w:rsidR="00DB5FED" w:rsidRDefault="00A85028" w:rsidP="00DB5FED">
      <w:pPr>
        <w:pStyle w:val="Bulletlist"/>
      </w:pPr>
      <w:r>
        <w:t xml:space="preserve">a participation rate of at least 90% </w:t>
      </w:r>
      <w:r w:rsidR="00005670">
        <w:t>in</w:t>
      </w:r>
      <w:r>
        <w:t xml:space="preserve"> the collection of </w:t>
      </w:r>
      <w:r w:rsidR="00B83CEE">
        <w:t>o</w:t>
      </w:r>
      <w:r w:rsidR="00386E79" w:rsidRPr="00F8186E">
        <w:t>ur people’s diversity data</w:t>
      </w:r>
      <w:bookmarkStart w:id="26" w:name="_Toc87207409"/>
      <w:r w:rsidR="00055662">
        <w:t>.</w:t>
      </w:r>
    </w:p>
    <w:p w14:paraId="3B43706B" w14:textId="0F71014B" w:rsidR="00306E44" w:rsidRPr="00F8186E" w:rsidRDefault="00306E44" w:rsidP="00C5059C">
      <w:pPr>
        <w:pStyle w:val="Heading3"/>
      </w:pPr>
      <w:bookmarkStart w:id="27" w:name="_Toc119494931"/>
      <w:r w:rsidRPr="00F8186E">
        <w:t xml:space="preserve">Strategic </w:t>
      </w:r>
      <w:r w:rsidR="00C5059C">
        <w:t>f</w:t>
      </w:r>
      <w:r w:rsidRPr="00F8186E">
        <w:t>ocus 2</w:t>
      </w:r>
      <w:r w:rsidR="00217E3E">
        <w:t xml:space="preserve">: </w:t>
      </w:r>
      <w:r w:rsidR="00D8681A">
        <w:t>O</w:t>
      </w:r>
      <w:r w:rsidRPr="00F8186E">
        <w:t xml:space="preserve">ur </w:t>
      </w:r>
      <w:r w:rsidR="00C5059C">
        <w:t>p</w:t>
      </w:r>
      <w:r w:rsidRPr="00F8186E">
        <w:t>urpose</w:t>
      </w:r>
      <w:bookmarkEnd w:id="27"/>
      <w:r w:rsidRPr="00F8186E">
        <w:t xml:space="preserve"> </w:t>
      </w:r>
      <w:bookmarkEnd w:id="26"/>
    </w:p>
    <w:p w14:paraId="253C7F15" w14:textId="77777777" w:rsidR="00306E44" w:rsidRPr="00F8186E" w:rsidRDefault="00306E44" w:rsidP="00C5059C">
      <w:pPr>
        <w:pStyle w:val="Heading4"/>
      </w:pPr>
      <w:r w:rsidRPr="00F8186E">
        <w:t>Goal</w:t>
      </w:r>
    </w:p>
    <w:p w14:paraId="1CE403AD" w14:textId="057D5851" w:rsidR="00306E44" w:rsidRPr="00F8186E" w:rsidRDefault="00306E44" w:rsidP="00A85028">
      <w:pPr>
        <w:pStyle w:val="BodyText1"/>
      </w:pPr>
      <w:r w:rsidRPr="00F8186E">
        <w:t>To be a 21st</w:t>
      </w:r>
      <w:r w:rsidR="00C74222">
        <w:t>-c</w:t>
      </w:r>
      <w:r w:rsidRPr="00F8186E">
        <w:t xml:space="preserve">entury art museum and cultural institution that reflects, connects and contributes to the vibrancy of our wider community and society, through creative leadership that demonstrates and drives equity, accessibility and equality of opportunity in the arts and culture sector. </w:t>
      </w:r>
    </w:p>
    <w:p w14:paraId="5EF2E4C1" w14:textId="77777777" w:rsidR="00306E44" w:rsidRPr="00F8186E" w:rsidRDefault="00306E44" w:rsidP="00C5059C">
      <w:pPr>
        <w:pStyle w:val="Heading4"/>
      </w:pPr>
      <w:r w:rsidRPr="00F8186E">
        <w:t>Strategy</w:t>
      </w:r>
    </w:p>
    <w:p w14:paraId="273EB5D4" w14:textId="2C2C47EF" w:rsidR="00306E44" w:rsidRPr="00F8186E" w:rsidRDefault="009561B1" w:rsidP="00F2669A">
      <w:pPr>
        <w:pStyle w:val="Bulletlist"/>
      </w:pPr>
      <w:r w:rsidRPr="00F8186E">
        <w:t xml:space="preserve">Foster social </w:t>
      </w:r>
      <w:r w:rsidR="00D60663" w:rsidRPr="00F8186E">
        <w:t xml:space="preserve">cohesion </w:t>
      </w:r>
      <w:r w:rsidR="00306E44" w:rsidRPr="00F8186E">
        <w:t>and wellbeing through art</w:t>
      </w:r>
      <w:r w:rsidR="00DC2FEF" w:rsidRPr="00F8186E">
        <w:t xml:space="preserve"> and engagement programs.</w:t>
      </w:r>
    </w:p>
    <w:p w14:paraId="2BD24734" w14:textId="14D3F301" w:rsidR="00306E44" w:rsidRPr="00F8186E" w:rsidRDefault="00DC2FEF" w:rsidP="00F2669A">
      <w:pPr>
        <w:pStyle w:val="Bulletlist"/>
      </w:pPr>
      <w:r w:rsidRPr="00F8186E">
        <w:t>Drive diversity in e</w:t>
      </w:r>
      <w:r w:rsidR="00306E44" w:rsidRPr="00F8186E">
        <w:t>xhibit</w:t>
      </w:r>
      <w:r w:rsidRPr="00F8186E">
        <w:t>ions</w:t>
      </w:r>
      <w:r w:rsidR="009561B1" w:rsidRPr="00F8186E">
        <w:t>, commissioning</w:t>
      </w:r>
      <w:r w:rsidRPr="00F8186E">
        <w:t xml:space="preserve"> and collections </w:t>
      </w:r>
      <w:r w:rsidR="005A36AD" w:rsidRPr="00F8186E">
        <w:t xml:space="preserve">in </w:t>
      </w:r>
      <w:r w:rsidRPr="00F8186E">
        <w:t>the Art Gallery</w:t>
      </w:r>
      <w:r w:rsidR="005A36AD" w:rsidRPr="00F8186E">
        <w:t xml:space="preserve"> and </w:t>
      </w:r>
      <w:r w:rsidR="00656263" w:rsidRPr="00F8186E">
        <w:t xml:space="preserve">increase </w:t>
      </w:r>
      <w:r w:rsidR="005A36AD" w:rsidRPr="00F8186E">
        <w:t xml:space="preserve">work </w:t>
      </w:r>
      <w:r w:rsidR="00454461" w:rsidRPr="00F8186E">
        <w:t>with artists</w:t>
      </w:r>
      <w:r w:rsidR="00306E44" w:rsidRPr="00F8186E">
        <w:t xml:space="preserve"> from diverse</w:t>
      </w:r>
      <w:r w:rsidR="001E6A88" w:rsidRPr="00F8186E">
        <w:t xml:space="preserve"> and</w:t>
      </w:r>
      <w:r w:rsidR="005166E2" w:rsidRPr="00F8186E">
        <w:t xml:space="preserve"> under-represent</w:t>
      </w:r>
      <w:r w:rsidR="000E1620" w:rsidRPr="00F8186E">
        <w:t>ed</w:t>
      </w:r>
      <w:r w:rsidR="007F0634" w:rsidRPr="00F8186E">
        <w:t xml:space="preserve"> </w:t>
      </w:r>
      <w:r w:rsidR="00306E44" w:rsidRPr="00F8186E">
        <w:t>backgrounds</w:t>
      </w:r>
      <w:r w:rsidR="00454461" w:rsidRPr="00F8186E">
        <w:t>.</w:t>
      </w:r>
      <w:r w:rsidRPr="00F8186E">
        <w:t xml:space="preserve"> </w:t>
      </w:r>
    </w:p>
    <w:p w14:paraId="3D0270C7" w14:textId="53DD4974" w:rsidR="00306E44" w:rsidRPr="00F8186E" w:rsidRDefault="00306E44" w:rsidP="00F2669A">
      <w:pPr>
        <w:pStyle w:val="Bulletlist"/>
      </w:pPr>
      <w:r w:rsidRPr="00F8186E">
        <w:t>Engage with communities</w:t>
      </w:r>
      <w:r w:rsidR="00807FFE">
        <w:t>,</w:t>
      </w:r>
      <w:r w:rsidRPr="00F8186E">
        <w:t xml:space="preserve"> </w:t>
      </w:r>
      <w:r w:rsidR="00454461" w:rsidRPr="00F8186E">
        <w:t xml:space="preserve">especially </w:t>
      </w:r>
      <w:r w:rsidRPr="00F8186E">
        <w:t xml:space="preserve">from minority and </w:t>
      </w:r>
      <w:r w:rsidR="00DB2869" w:rsidRPr="00F8186E">
        <w:t xml:space="preserve">under-represented </w:t>
      </w:r>
      <w:r w:rsidRPr="00F8186E">
        <w:t>backgrounds</w:t>
      </w:r>
      <w:r w:rsidR="001B06A7" w:rsidRPr="00F8186E">
        <w:t>,</w:t>
      </w:r>
      <w:r w:rsidR="00606B6C" w:rsidRPr="00F8186E">
        <w:t xml:space="preserve"> </w:t>
      </w:r>
      <w:r w:rsidR="005A36AD" w:rsidRPr="00F8186E">
        <w:t xml:space="preserve">in person </w:t>
      </w:r>
      <w:r w:rsidR="00606B6C" w:rsidRPr="00F8186E">
        <w:t xml:space="preserve">and </w:t>
      </w:r>
      <w:r w:rsidR="00807FFE">
        <w:t>online</w:t>
      </w:r>
      <w:r w:rsidR="001B06A7" w:rsidRPr="00F8186E">
        <w:t>,</w:t>
      </w:r>
      <w:r w:rsidR="00606B6C" w:rsidRPr="00F8186E">
        <w:t xml:space="preserve"> through partnerships</w:t>
      </w:r>
      <w:r w:rsidR="005A36AD" w:rsidRPr="00F8186E">
        <w:t xml:space="preserve"> with community institutions and groups</w:t>
      </w:r>
      <w:r w:rsidR="00606B6C" w:rsidRPr="00F8186E">
        <w:t>, public programs</w:t>
      </w:r>
      <w:r w:rsidR="005A36AD" w:rsidRPr="00F8186E">
        <w:t xml:space="preserve"> and digital platforms</w:t>
      </w:r>
      <w:r w:rsidR="00454461" w:rsidRPr="00F8186E">
        <w:t>.</w:t>
      </w:r>
    </w:p>
    <w:p w14:paraId="21AD68CC" w14:textId="0E72DB94" w:rsidR="00306E44" w:rsidRPr="00F8186E" w:rsidRDefault="00AB2316" w:rsidP="00F2669A">
      <w:pPr>
        <w:pStyle w:val="Bulletlist"/>
      </w:pPr>
      <w:r w:rsidRPr="00F8186E">
        <w:t xml:space="preserve">Expand </w:t>
      </w:r>
      <w:r w:rsidR="00306E44" w:rsidRPr="00F8186E">
        <w:t>our relationship and our resonance with the wider community</w:t>
      </w:r>
      <w:r w:rsidR="00606B6C" w:rsidRPr="00F8186E">
        <w:t>.</w:t>
      </w:r>
    </w:p>
    <w:p w14:paraId="123F02DD" w14:textId="0114EBAC" w:rsidR="00AB2316" w:rsidRPr="00F8186E" w:rsidRDefault="00C5059C" w:rsidP="00C5059C">
      <w:pPr>
        <w:pStyle w:val="Heading4"/>
      </w:pPr>
      <w:r>
        <w:t>Scope</w:t>
      </w:r>
    </w:p>
    <w:p w14:paraId="23F18A89" w14:textId="47AD19F6" w:rsidR="00306E44" w:rsidRPr="00F8186E" w:rsidRDefault="00306E44" w:rsidP="00A85028">
      <w:pPr>
        <w:pStyle w:val="BodyText1"/>
      </w:pPr>
      <w:r w:rsidRPr="00F8186E">
        <w:t xml:space="preserve">This </w:t>
      </w:r>
      <w:r w:rsidR="00807FFE">
        <w:t>s</w:t>
      </w:r>
      <w:r w:rsidRPr="00F8186E">
        <w:t xml:space="preserve">trategic </w:t>
      </w:r>
      <w:r w:rsidR="00807FFE">
        <w:t>ar</w:t>
      </w:r>
      <w:r w:rsidRPr="00F8186E">
        <w:t xml:space="preserve">ea is </w:t>
      </w:r>
      <w:r w:rsidRPr="00055662">
        <w:rPr>
          <w:i/>
          <w:iCs/>
        </w:rPr>
        <w:t>externally</w:t>
      </w:r>
      <w:r w:rsidRPr="00F8186E">
        <w:t xml:space="preserve"> focused on the Art Gallery as </w:t>
      </w:r>
      <w:r w:rsidR="00807FFE">
        <w:t>a</w:t>
      </w:r>
      <w:r w:rsidRPr="00F8186E">
        <w:t xml:space="preserve"> space for </w:t>
      </w:r>
      <w:r w:rsidR="00807FFE">
        <w:t>collecting, exhibiting, engaging with and enjoying art, and for art education and making, both with and for</w:t>
      </w:r>
      <w:r w:rsidRPr="00F8186E">
        <w:t xml:space="preserve"> artists, audiences and the wider community.  </w:t>
      </w:r>
    </w:p>
    <w:p w14:paraId="771D4DBB" w14:textId="61F77017" w:rsidR="00C5059C" w:rsidRDefault="00C5059C" w:rsidP="00C5059C">
      <w:pPr>
        <w:pStyle w:val="Heading4"/>
      </w:pPr>
      <w:r>
        <w:t>Targets</w:t>
      </w:r>
    </w:p>
    <w:p w14:paraId="3AAE8C8A" w14:textId="08972CDE" w:rsidR="000059F3" w:rsidRPr="00F8186E" w:rsidRDefault="000059F3" w:rsidP="00A85028">
      <w:pPr>
        <w:pStyle w:val="BodyText1"/>
      </w:pPr>
      <w:r w:rsidRPr="00F8186E">
        <w:t>By 2025</w:t>
      </w:r>
      <w:r w:rsidR="00A85028">
        <w:t xml:space="preserve"> we will have</w:t>
      </w:r>
      <w:r w:rsidR="00C5059C">
        <w:t>:</w:t>
      </w:r>
      <w:r w:rsidRPr="00F8186E">
        <w:t xml:space="preserve"> </w:t>
      </w:r>
    </w:p>
    <w:p w14:paraId="59735A01" w14:textId="5F8233E8" w:rsidR="00DA30FF" w:rsidRPr="00F8186E" w:rsidRDefault="00367552" w:rsidP="00F2669A">
      <w:pPr>
        <w:pStyle w:val="Bulletlist"/>
      </w:pPr>
      <w:r>
        <w:t>i</w:t>
      </w:r>
      <w:r w:rsidR="00807FFE">
        <w:t xml:space="preserve">ncreased representation </w:t>
      </w:r>
      <w:r w:rsidR="00E130B8">
        <w:t xml:space="preserve">and reflection </w:t>
      </w:r>
      <w:r w:rsidR="00807FFE">
        <w:t>of the diversity of the Australian community in our</w:t>
      </w:r>
      <w:r w:rsidR="000059F3" w:rsidRPr="00F8186E">
        <w:t xml:space="preserve"> collections and exhibitions</w:t>
      </w:r>
    </w:p>
    <w:p w14:paraId="7507162E" w14:textId="6E64E833" w:rsidR="000059F3" w:rsidRPr="00F8186E" w:rsidRDefault="00367552" w:rsidP="00F2669A">
      <w:pPr>
        <w:pStyle w:val="Bulletlist"/>
      </w:pPr>
      <w:r>
        <w:t>i</w:t>
      </w:r>
      <w:r w:rsidR="00E130B8">
        <w:t>ncreased</w:t>
      </w:r>
      <w:r w:rsidR="00DA30FF" w:rsidRPr="00F8186E">
        <w:t xml:space="preserve"> </w:t>
      </w:r>
      <w:r w:rsidR="00505F7A" w:rsidRPr="00F8186E">
        <w:t xml:space="preserve">engagement and partnerships with </w:t>
      </w:r>
      <w:r w:rsidR="001E6A88" w:rsidRPr="00F8186E">
        <w:t>artists from under-represented backgrounds</w:t>
      </w:r>
    </w:p>
    <w:p w14:paraId="2BEAE4B7" w14:textId="4318BAFF" w:rsidR="000059F3" w:rsidRPr="00F8186E" w:rsidRDefault="00367552" w:rsidP="00F2669A">
      <w:pPr>
        <w:pStyle w:val="Bulletlist"/>
      </w:pPr>
      <w:r>
        <w:t>i</w:t>
      </w:r>
      <w:r w:rsidR="00E130B8">
        <w:t>ncreased diversity in visitor and audience participation in our services and programs</w:t>
      </w:r>
    </w:p>
    <w:p w14:paraId="6D54F9A6" w14:textId="45C81F81" w:rsidR="000059F3" w:rsidRPr="00F8186E" w:rsidRDefault="00367552" w:rsidP="00F2669A">
      <w:pPr>
        <w:pStyle w:val="Bulletlist"/>
      </w:pPr>
      <w:r>
        <w:t>e</w:t>
      </w:r>
      <w:r w:rsidR="00E130B8">
        <w:t>nhanced</w:t>
      </w:r>
      <w:r w:rsidR="001C68FB" w:rsidRPr="00F8186E">
        <w:t xml:space="preserve"> engagement </w:t>
      </w:r>
      <w:r w:rsidR="00295E9E" w:rsidRPr="00F8186E">
        <w:t>mechanism</w:t>
      </w:r>
      <w:r w:rsidR="001E6F91" w:rsidRPr="00F8186E">
        <w:t>s</w:t>
      </w:r>
      <w:r w:rsidR="000D6C36" w:rsidRPr="00F8186E">
        <w:t xml:space="preserve"> </w:t>
      </w:r>
      <w:r w:rsidR="00295E9E" w:rsidRPr="00F8186E">
        <w:t xml:space="preserve">in place </w:t>
      </w:r>
      <w:r w:rsidR="00F636A8" w:rsidRPr="00F8186E">
        <w:t>for a</w:t>
      </w:r>
      <w:r w:rsidR="000059F3" w:rsidRPr="00F8186E">
        <w:t>rtists, audience</w:t>
      </w:r>
      <w:r w:rsidR="00E130B8">
        <w:t>s</w:t>
      </w:r>
      <w:r w:rsidR="000059F3" w:rsidRPr="00F8186E">
        <w:t xml:space="preserve"> </w:t>
      </w:r>
      <w:r w:rsidR="00F636A8" w:rsidRPr="00F8186E">
        <w:t xml:space="preserve">and stakeholders to have a say </w:t>
      </w:r>
      <w:r w:rsidR="00ED5E63" w:rsidRPr="00F8186E">
        <w:t>in the Art Gallery</w:t>
      </w:r>
    </w:p>
    <w:p w14:paraId="6FFA45D8" w14:textId="435B1A83" w:rsidR="000059F3" w:rsidRPr="00F8186E" w:rsidRDefault="00367552" w:rsidP="00F2669A">
      <w:pPr>
        <w:pStyle w:val="Bulletlist"/>
      </w:pPr>
      <w:r>
        <w:t>d</w:t>
      </w:r>
      <w:r w:rsidR="000059F3" w:rsidRPr="00F8186E">
        <w:t xml:space="preserve">igital content </w:t>
      </w:r>
      <w:r w:rsidR="00A85028">
        <w:t>that complies with</w:t>
      </w:r>
      <w:r w:rsidR="000059F3" w:rsidRPr="00F8186E">
        <w:t xml:space="preserve"> legal requirements</w:t>
      </w:r>
      <w:r w:rsidR="00A85028">
        <w:t xml:space="preserve"> and meets</w:t>
      </w:r>
      <w:r w:rsidR="000059F3" w:rsidRPr="00F8186E">
        <w:t xml:space="preserve"> best practice and standards to ensure accessibility for all</w:t>
      </w:r>
      <w:r w:rsidR="00471A43">
        <w:t>.</w:t>
      </w:r>
    </w:p>
    <w:p w14:paraId="5E924FB9" w14:textId="687C454F" w:rsidR="00306E44" w:rsidRPr="00F8186E" w:rsidRDefault="00306E44" w:rsidP="00B2735F">
      <w:pPr>
        <w:pStyle w:val="Heading3"/>
      </w:pPr>
      <w:bookmarkStart w:id="28" w:name="_Toc119494932"/>
      <w:bookmarkStart w:id="29" w:name="_Toc87207410"/>
      <w:r w:rsidRPr="00F8186E">
        <w:t xml:space="preserve">Strategic </w:t>
      </w:r>
      <w:r w:rsidR="00367552">
        <w:t>f</w:t>
      </w:r>
      <w:r w:rsidRPr="00F8186E">
        <w:t>ocus 3</w:t>
      </w:r>
      <w:r w:rsidR="00217E3E">
        <w:t xml:space="preserve">: </w:t>
      </w:r>
      <w:r w:rsidR="00D8681A">
        <w:t>O</w:t>
      </w:r>
      <w:r w:rsidRPr="00F8186E">
        <w:t>ur</w:t>
      </w:r>
      <w:r w:rsidR="00367552">
        <w:t xml:space="preserve"> p</w:t>
      </w:r>
      <w:r w:rsidRPr="00F8186E">
        <w:t>lace</w:t>
      </w:r>
      <w:bookmarkEnd w:id="28"/>
      <w:r w:rsidRPr="00F8186E">
        <w:t xml:space="preserve"> </w:t>
      </w:r>
      <w:bookmarkEnd w:id="29"/>
    </w:p>
    <w:p w14:paraId="2E09655E" w14:textId="77777777" w:rsidR="00306E44" w:rsidRPr="00F8186E" w:rsidRDefault="00306E44" w:rsidP="00B2735F">
      <w:pPr>
        <w:pStyle w:val="Heading4"/>
      </w:pPr>
      <w:r w:rsidRPr="00F8186E">
        <w:t>Goal</w:t>
      </w:r>
    </w:p>
    <w:p w14:paraId="201E9340" w14:textId="093AA370" w:rsidR="00AB75E4" w:rsidRPr="00F8186E" w:rsidRDefault="00306E44" w:rsidP="00B2735F">
      <w:pPr>
        <w:pStyle w:val="BodyText1"/>
      </w:pPr>
      <w:r w:rsidRPr="00F8186E">
        <w:t>To ensure that our expanded art museum campus on Gadigal Country, and the facilities, spaces and environments that we create within it, are safe, accessible and inclusive for all, in a way that is sustainable now and for the future.</w:t>
      </w:r>
    </w:p>
    <w:p w14:paraId="2993EE98" w14:textId="0FA09FC9" w:rsidR="00306E44" w:rsidRPr="00F8186E" w:rsidRDefault="00306E44" w:rsidP="00B2735F">
      <w:pPr>
        <w:pStyle w:val="Heading4"/>
      </w:pPr>
      <w:r w:rsidRPr="00F8186E">
        <w:lastRenderedPageBreak/>
        <w:t>Strategy</w:t>
      </w:r>
    </w:p>
    <w:p w14:paraId="2A83DD02" w14:textId="58D33C39" w:rsidR="00306E44" w:rsidRPr="00F8186E" w:rsidRDefault="00306E44" w:rsidP="00F2669A">
      <w:pPr>
        <w:pStyle w:val="Bulletlist"/>
      </w:pPr>
      <w:r w:rsidRPr="00F8186E">
        <w:t>Provide an accessible and inclusive environment for artistic expression, visitor experience, workplace experience and community engagement.</w:t>
      </w:r>
    </w:p>
    <w:p w14:paraId="1FC25FFC" w14:textId="77777777" w:rsidR="00306E44" w:rsidRPr="00F8186E" w:rsidRDefault="00306E44" w:rsidP="00F2669A">
      <w:pPr>
        <w:pStyle w:val="Bulletlist"/>
      </w:pPr>
      <w:r w:rsidRPr="00F8186E">
        <w:t>Create culturally and psychologically safe spaces to learn from artists, arts workers, audiences and community members from diverse backgrounds.</w:t>
      </w:r>
    </w:p>
    <w:p w14:paraId="7EE8FA3E" w14:textId="4896064A" w:rsidR="00306E44" w:rsidRPr="00F8186E" w:rsidRDefault="00306E44" w:rsidP="00F2669A">
      <w:pPr>
        <w:pStyle w:val="Bulletlist"/>
      </w:pPr>
      <w:r w:rsidRPr="00F8186E">
        <w:t>Support front</w:t>
      </w:r>
      <w:r w:rsidR="00055662">
        <w:t>-</w:t>
      </w:r>
      <w:r w:rsidRPr="00F8186E">
        <w:t xml:space="preserve"> and back</w:t>
      </w:r>
      <w:r w:rsidR="00055662">
        <w:t>-</w:t>
      </w:r>
      <w:r w:rsidRPr="00F8186E">
        <w:t>of</w:t>
      </w:r>
      <w:r w:rsidR="00055662">
        <w:t>-</w:t>
      </w:r>
      <w:r w:rsidRPr="00F8186E">
        <w:t>house teams to develop internal and public-facing programs, services and events that enliven the Art Gallery as a workplace, art museum and civic space.</w:t>
      </w:r>
    </w:p>
    <w:p w14:paraId="4AD52977" w14:textId="51D58E7C" w:rsidR="00306E44" w:rsidRPr="00F8186E" w:rsidRDefault="00306E44" w:rsidP="00F2669A">
      <w:pPr>
        <w:pStyle w:val="Bulletlist"/>
      </w:pPr>
      <w:r w:rsidRPr="00F8186E">
        <w:t>Engage and empower diverse internal and external stakeholders in decision-making related to our Art Gallery campus and the inclusive ecosystem we create within it.</w:t>
      </w:r>
    </w:p>
    <w:p w14:paraId="7DAD0FFF" w14:textId="4D6ACBE1" w:rsidR="00B2735F" w:rsidRDefault="00B2735F" w:rsidP="00B2735F">
      <w:pPr>
        <w:pStyle w:val="Heading4"/>
      </w:pPr>
      <w:r>
        <w:t>Scope</w:t>
      </w:r>
    </w:p>
    <w:p w14:paraId="6EA48754" w14:textId="2BC1BC61" w:rsidR="00306E44" w:rsidRPr="00F8186E" w:rsidRDefault="00306E44" w:rsidP="00B2735F">
      <w:pPr>
        <w:pStyle w:val="BodyText1"/>
      </w:pPr>
      <w:r w:rsidRPr="00F8186E">
        <w:t xml:space="preserve">This </w:t>
      </w:r>
      <w:r w:rsidR="00055662">
        <w:t>s</w:t>
      </w:r>
      <w:r w:rsidRPr="00F8186E">
        <w:t xml:space="preserve">trategic </w:t>
      </w:r>
      <w:r w:rsidR="00055662">
        <w:t>a</w:t>
      </w:r>
      <w:r w:rsidRPr="00F8186E">
        <w:t xml:space="preserve">rea bridges our </w:t>
      </w:r>
      <w:r w:rsidRPr="00055662">
        <w:rPr>
          <w:i/>
          <w:iCs/>
        </w:rPr>
        <w:t>internal</w:t>
      </w:r>
      <w:r w:rsidRPr="00F8186E">
        <w:t xml:space="preserve"> and </w:t>
      </w:r>
      <w:r w:rsidRPr="00055662">
        <w:rPr>
          <w:i/>
          <w:iCs/>
        </w:rPr>
        <w:t>external</w:t>
      </w:r>
      <w:r w:rsidRPr="00F8186E">
        <w:t xml:space="preserve"> presence and identity – as a workplace, an art museum and a civic space. It focuses on the land on which the Art Gallery campus stands – the lands of the Gadigal of the Eora Nation – as well as the ecosystem of inclusion in the spaces, facilities, programs, events and activities we create for staff, volunteers and visitors to our place.</w:t>
      </w:r>
    </w:p>
    <w:bookmarkEnd w:id="22"/>
    <w:p w14:paraId="5215D889" w14:textId="04474ABF" w:rsidR="230F0DC8" w:rsidRPr="00F8186E" w:rsidRDefault="00B2735F" w:rsidP="00B2735F">
      <w:pPr>
        <w:pStyle w:val="Heading4"/>
      </w:pPr>
      <w:r>
        <w:t>Targets</w:t>
      </w:r>
    </w:p>
    <w:p w14:paraId="151F8BDB" w14:textId="77219D1C" w:rsidR="00C857DC" w:rsidRPr="001633B2" w:rsidRDefault="00C857DC" w:rsidP="00B2735F">
      <w:pPr>
        <w:pStyle w:val="BodyText1"/>
      </w:pPr>
      <w:r w:rsidRPr="001633B2">
        <w:t>By 2025, we will have:</w:t>
      </w:r>
    </w:p>
    <w:p w14:paraId="7742C65A" w14:textId="5152B3D6" w:rsidR="00A84825" w:rsidRPr="001633B2" w:rsidRDefault="00A84825" w:rsidP="00F2669A">
      <w:pPr>
        <w:pStyle w:val="Bulletlist"/>
      </w:pPr>
      <w:r w:rsidRPr="001633B2">
        <w:t>increased levels of staff and stakeholder satisfaction with access and inclusion</w:t>
      </w:r>
      <w:r w:rsidR="00A065B5" w:rsidRPr="001633B2">
        <w:t xml:space="preserve"> </w:t>
      </w:r>
      <w:r w:rsidR="00EC0CB4">
        <w:t>at</w:t>
      </w:r>
      <w:r w:rsidR="00A065B5" w:rsidRPr="001633B2">
        <w:t xml:space="preserve"> our campus</w:t>
      </w:r>
    </w:p>
    <w:p w14:paraId="076E094B" w14:textId="6D016E9F" w:rsidR="009A45E3" w:rsidRPr="001633B2" w:rsidRDefault="009A45E3" w:rsidP="00F2669A">
      <w:pPr>
        <w:pStyle w:val="Bulletlist"/>
      </w:pPr>
      <w:r w:rsidRPr="001633B2">
        <w:t>co-created safe spaces and opportun</w:t>
      </w:r>
      <w:r w:rsidR="00A84825" w:rsidRPr="001633B2">
        <w:t>i</w:t>
      </w:r>
      <w:r w:rsidRPr="001633B2">
        <w:t>ties to learn from internal and external stakeholders from diverse and under-represented backgrounds</w:t>
      </w:r>
    </w:p>
    <w:p w14:paraId="7E7262C7" w14:textId="6DBB5288" w:rsidR="009A45E3" w:rsidRPr="001633B2" w:rsidRDefault="009A45E3" w:rsidP="00F2669A">
      <w:pPr>
        <w:pStyle w:val="Bulletlist"/>
      </w:pPr>
      <w:r w:rsidRPr="001633B2">
        <w:t>mechanisms in place to gather, analyse, measure and respond to internal and external feedback on our campus, services and programs</w:t>
      </w:r>
    </w:p>
    <w:p w14:paraId="7E7B6160" w14:textId="67C379B1" w:rsidR="00C857DC" w:rsidRPr="001633B2" w:rsidRDefault="00087464" w:rsidP="00F2669A">
      <w:pPr>
        <w:pStyle w:val="Bulletlist"/>
      </w:pPr>
      <w:r w:rsidRPr="001633B2">
        <w:t>increased stakeholder diversity and engagement</w:t>
      </w:r>
      <w:r w:rsidR="00C91BB9" w:rsidRPr="001633B2">
        <w:t xml:space="preserve"> in the </w:t>
      </w:r>
      <w:r w:rsidR="00A62253" w:rsidRPr="001633B2">
        <w:t xml:space="preserve">decision-making </w:t>
      </w:r>
      <w:r w:rsidR="00AD489F" w:rsidRPr="001633B2">
        <w:t xml:space="preserve">processes </w:t>
      </w:r>
      <w:r w:rsidR="00A62253" w:rsidRPr="001633B2">
        <w:t xml:space="preserve">related to our </w:t>
      </w:r>
      <w:r w:rsidR="007C1DAD" w:rsidRPr="001633B2">
        <w:t>campus</w:t>
      </w:r>
      <w:r w:rsidR="00AD489F" w:rsidRPr="001633B2">
        <w:t xml:space="preserve">, </w:t>
      </w:r>
      <w:r w:rsidR="00A7268F" w:rsidRPr="001633B2">
        <w:t>services and programs</w:t>
      </w:r>
      <w:r w:rsidR="00F2669A" w:rsidRPr="001633B2">
        <w:t>.</w:t>
      </w:r>
    </w:p>
    <w:p w14:paraId="382D403C" w14:textId="6D4C282E" w:rsidR="009C7966" w:rsidRPr="00F8186E" w:rsidRDefault="009C7966" w:rsidP="00B2735F">
      <w:pPr>
        <w:pStyle w:val="Heading2"/>
      </w:pPr>
      <w:bookmarkStart w:id="30" w:name="_Toc119494933"/>
      <w:r w:rsidRPr="00F8186E">
        <w:t>Conclusion</w:t>
      </w:r>
      <w:bookmarkEnd w:id="30"/>
    </w:p>
    <w:p w14:paraId="60182463" w14:textId="5C8D9DE2" w:rsidR="009C7966" w:rsidRDefault="00E56AC0" w:rsidP="00BA5A4E">
      <w:pPr>
        <w:pStyle w:val="BodyText1"/>
      </w:pPr>
      <w:r>
        <w:t>Our Diversity and Inclusion</w:t>
      </w:r>
      <w:r w:rsidR="00A065B5">
        <w:t xml:space="preserve"> </w:t>
      </w:r>
      <w:r>
        <w:t>F</w:t>
      </w:r>
      <w:r w:rsidR="009C7966" w:rsidRPr="00F8186E">
        <w:t xml:space="preserve">ramework aims to build a shared understanding of what diversity and inclusion means </w:t>
      </w:r>
      <w:r w:rsidR="00D46C8B">
        <w:t>for us</w:t>
      </w:r>
      <w:r w:rsidR="007A1CE6">
        <w:t xml:space="preserve"> </w:t>
      </w:r>
      <w:r>
        <w:t xml:space="preserve">as the Art Gallery of New South Wales </w:t>
      </w:r>
      <w:r w:rsidR="009C7966" w:rsidRPr="00F8186E">
        <w:t xml:space="preserve">and why it is important to us as an art museum, a cultural institution, a civic space and a workplace. It </w:t>
      </w:r>
      <w:r w:rsidR="00A84825">
        <w:t>guides</w:t>
      </w:r>
      <w:r w:rsidR="009C7966" w:rsidRPr="00F8186E">
        <w:t xml:space="preserve"> how we apply diversity and inclusion in practice as people leaders, managers and staff at all levels. It confirms our commitment as an agent of change and social impact in the community</w:t>
      </w:r>
      <w:r w:rsidR="00AC5ADF">
        <w:t>,</w:t>
      </w:r>
      <w:r w:rsidR="007A1CE6">
        <w:t xml:space="preserve"> </w:t>
      </w:r>
      <w:r w:rsidR="009C7966" w:rsidRPr="00F8186E">
        <w:t>and map</w:t>
      </w:r>
      <w:r w:rsidR="00A84825">
        <w:t>s</w:t>
      </w:r>
      <w:r w:rsidR="009C7966" w:rsidRPr="00F8186E">
        <w:t xml:space="preserve"> out the strategic focus areas for us to embed </w:t>
      </w:r>
      <w:r w:rsidR="00EE50D4" w:rsidRPr="00F8186E">
        <w:t xml:space="preserve">diversity and inclusion into </w:t>
      </w:r>
      <w:r w:rsidR="00A065B5">
        <w:t>our</w:t>
      </w:r>
      <w:r w:rsidR="00EE50D4" w:rsidRPr="00F8186E">
        <w:t xml:space="preserve">  ecosystem of people, purpose and place.</w:t>
      </w:r>
    </w:p>
    <w:p w14:paraId="7027BBEA" w14:textId="1A0975B2" w:rsidR="00A065B5" w:rsidRPr="00F8186E" w:rsidRDefault="00A065B5" w:rsidP="00BA5A4E">
      <w:pPr>
        <w:pStyle w:val="BodyText1"/>
      </w:pPr>
      <w:r>
        <w:t>This framework is supported by a Diversity and Inclusion Action Plan 2022</w:t>
      </w:r>
      <w:r w:rsidR="001C326F" w:rsidRPr="00F8186E">
        <w:t>–</w:t>
      </w:r>
      <w:r>
        <w:t>25</w:t>
      </w:r>
      <w:r w:rsidR="001C326F">
        <w:t>,</w:t>
      </w:r>
      <w:r>
        <w:t xml:space="preserve"> which details actions and initiatives we will take to implement </w:t>
      </w:r>
      <w:r w:rsidR="0082107A">
        <w:t>the framework over the next three years.</w:t>
      </w:r>
    </w:p>
    <w:p w14:paraId="34D02413" w14:textId="050E0413" w:rsidR="009C7966" w:rsidRDefault="00BD3950" w:rsidP="00BA5A4E">
      <w:pPr>
        <w:pStyle w:val="BodyText1"/>
      </w:pPr>
      <w:r>
        <w:t>Progress</w:t>
      </w:r>
      <w:r w:rsidR="009C7966" w:rsidRPr="00F8186E">
        <w:t xml:space="preserve"> will be measured in different ways</w:t>
      </w:r>
      <w:r>
        <w:t>,</w:t>
      </w:r>
      <w:r w:rsidR="009C7966" w:rsidRPr="00F8186E">
        <w:t xml:space="preserve"> such as workforce data reporting, external benchmarking </w:t>
      </w:r>
      <w:r>
        <w:t>(</w:t>
      </w:r>
      <w:r w:rsidR="009C7966" w:rsidRPr="00F8186E">
        <w:t>including</w:t>
      </w:r>
      <w:r>
        <w:t xml:space="preserve"> the</w:t>
      </w:r>
      <w:r w:rsidR="009C7966" w:rsidRPr="00F8186E">
        <w:t xml:space="preserve"> Inclusion@work survey</w:t>
      </w:r>
      <w:r>
        <w:t>)</w:t>
      </w:r>
      <w:r w:rsidR="009C7966" w:rsidRPr="00F8186E">
        <w:t xml:space="preserve">, internal diversity data </w:t>
      </w:r>
      <w:r>
        <w:t>(</w:t>
      </w:r>
      <w:r w:rsidR="00B25B4B">
        <w:t xml:space="preserve">including </w:t>
      </w:r>
      <w:r w:rsidR="009C7966" w:rsidRPr="00F8186E">
        <w:t>recruitment</w:t>
      </w:r>
      <w:r>
        <w:t xml:space="preserve"> data)</w:t>
      </w:r>
      <w:r w:rsidR="009C7966" w:rsidRPr="00F8186E">
        <w:t xml:space="preserve"> </w:t>
      </w:r>
      <w:r>
        <w:t>and</w:t>
      </w:r>
      <w:r w:rsidR="00EE50D4" w:rsidRPr="00F8186E">
        <w:t xml:space="preserve"> audience feedback</w:t>
      </w:r>
      <w:r>
        <w:t xml:space="preserve"> mechanisms (including visitor </w:t>
      </w:r>
      <w:r w:rsidR="00EE50D4" w:rsidRPr="00F8186E">
        <w:t>exit surveys</w:t>
      </w:r>
      <w:r>
        <w:t>)</w:t>
      </w:r>
      <w:r w:rsidR="009C7966" w:rsidRPr="00F8186E">
        <w:t>.</w:t>
      </w:r>
    </w:p>
    <w:p w14:paraId="15AFC9B2" w14:textId="721BBF32" w:rsidR="00BD3950" w:rsidRPr="00F8186E" w:rsidRDefault="0082107A" w:rsidP="00BA5A4E">
      <w:pPr>
        <w:pStyle w:val="BodyText1"/>
      </w:pPr>
      <w:r>
        <w:t>Report</w:t>
      </w:r>
      <w:r w:rsidR="00771A56">
        <w:t>ing</w:t>
      </w:r>
      <w:r w:rsidRPr="00F8186E">
        <w:t xml:space="preserve"> </w:t>
      </w:r>
      <w:r w:rsidR="00BD3950" w:rsidRPr="00F8186E">
        <w:t xml:space="preserve">on the </w:t>
      </w:r>
      <w:r w:rsidR="00BD3950">
        <w:t>f</w:t>
      </w:r>
      <w:r w:rsidR="00BD3950" w:rsidRPr="00F8186E">
        <w:t xml:space="preserve">ramework </w:t>
      </w:r>
      <w:r>
        <w:t xml:space="preserve">and action plan </w:t>
      </w:r>
      <w:r w:rsidR="00BD3950" w:rsidRPr="00F8186E">
        <w:t>will be provided to the</w:t>
      </w:r>
      <w:r w:rsidR="00BD3950">
        <w:t xml:space="preserve"> L</w:t>
      </w:r>
      <w:r w:rsidR="00BD3950" w:rsidRPr="00F8186E">
        <w:t xml:space="preserve">eadership Team and </w:t>
      </w:r>
      <w:r w:rsidR="00A065B5">
        <w:t xml:space="preserve">the </w:t>
      </w:r>
      <w:r w:rsidR="00BD3950" w:rsidRPr="00F8186E">
        <w:t>Board</w:t>
      </w:r>
      <w:r w:rsidR="00BD3950">
        <w:t xml:space="preserve"> </w:t>
      </w:r>
      <w:r w:rsidR="007A1CE6">
        <w:t xml:space="preserve">of Trustees </w:t>
      </w:r>
      <w:r w:rsidR="00BD3950" w:rsidRPr="00F8186E">
        <w:t>annuall</w:t>
      </w:r>
      <w:r>
        <w:t>y</w:t>
      </w:r>
      <w:r w:rsidR="007A1CE6">
        <w:t>,</w:t>
      </w:r>
      <w:r>
        <w:t xml:space="preserve"> and will be included in our annual reports. </w:t>
      </w:r>
    </w:p>
    <w:p w14:paraId="1AD5A0F4" w14:textId="6B16FE25" w:rsidR="00D8681A" w:rsidRDefault="00D8681A" w:rsidP="00D8681A">
      <w:pPr>
        <w:pStyle w:val="Heading2"/>
      </w:pPr>
      <w:bookmarkStart w:id="31" w:name="_Toc119494934"/>
      <w:r>
        <w:lastRenderedPageBreak/>
        <w:t>Appendices</w:t>
      </w:r>
      <w:bookmarkEnd w:id="31"/>
    </w:p>
    <w:p w14:paraId="78D5069B" w14:textId="74CC2FD2" w:rsidR="00D8681A" w:rsidRDefault="00F700D9" w:rsidP="00D8681A">
      <w:pPr>
        <w:pStyle w:val="Heading3"/>
      </w:pPr>
      <w:bookmarkStart w:id="32" w:name="_Toc119494935"/>
      <w:r w:rsidRPr="00F8186E">
        <w:t xml:space="preserve">Appendix </w:t>
      </w:r>
      <w:r w:rsidR="00941EA2" w:rsidRPr="00F8186E">
        <w:t>1</w:t>
      </w:r>
      <w:r w:rsidR="00D8681A">
        <w:t>: F</w:t>
      </w:r>
      <w:r w:rsidR="00A06105" w:rsidRPr="00F8186E">
        <w:t xml:space="preserve">ramework </w:t>
      </w:r>
      <w:r w:rsidR="00D8681A">
        <w:t>c</w:t>
      </w:r>
      <w:r w:rsidR="00A06105" w:rsidRPr="00F8186E">
        <w:t>oncepts</w:t>
      </w:r>
      <w:bookmarkEnd w:id="32"/>
    </w:p>
    <w:p w14:paraId="2B05AB97" w14:textId="4B3A8B89" w:rsidR="00024FA8" w:rsidRDefault="00024FA8" w:rsidP="00024FA8">
      <w:pPr>
        <w:pStyle w:val="BodyText1"/>
      </w:pPr>
      <w:r>
        <w:t>Our d</w:t>
      </w:r>
      <w:r w:rsidR="00EF5902" w:rsidRPr="00F8186E">
        <w:t xml:space="preserve">iversity and </w:t>
      </w:r>
      <w:r>
        <w:t>i</w:t>
      </w:r>
      <w:r w:rsidR="00EF5902" w:rsidRPr="00F8186E">
        <w:t>nclusion</w:t>
      </w:r>
      <w:r w:rsidR="00F5308D">
        <w:t xml:space="preserve"> (D&amp;I)</w:t>
      </w:r>
      <w:r w:rsidR="00F700D9" w:rsidRPr="00F8186E">
        <w:t xml:space="preserve"> </w:t>
      </w:r>
      <w:r>
        <w:t>m</w:t>
      </w:r>
      <w:r w:rsidR="00F700D9" w:rsidRPr="00F8186E">
        <w:t xml:space="preserve">odel sets out Gallery-wide commitments, values and investments to ensure continuous learning and ongoing culture transformation. It is human-centred and holistic. It recognises that </w:t>
      </w:r>
      <w:r>
        <w:t>diversity and inclusion</w:t>
      </w:r>
      <w:r w:rsidR="00F700D9" w:rsidRPr="00F8186E">
        <w:t xml:space="preserve"> involves people, values and ways of being </w:t>
      </w:r>
      <w:r>
        <w:t>that</w:t>
      </w:r>
      <w:r w:rsidR="00F700D9" w:rsidRPr="00F8186E">
        <w:t xml:space="preserve"> are complex.</w:t>
      </w:r>
      <w:r>
        <w:t xml:space="preserve"> </w:t>
      </w:r>
    </w:p>
    <w:p w14:paraId="0910FE39" w14:textId="278B6DF2" w:rsidR="00F700D9" w:rsidRPr="00F8186E" w:rsidRDefault="00F700D9" w:rsidP="00024FA8">
      <w:pPr>
        <w:pStyle w:val="BodyText1"/>
      </w:pPr>
      <w:r w:rsidRPr="00F8186E">
        <w:t xml:space="preserve">As a public </w:t>
      </w:r>
      <w:r w:rsidR="00024FA8">
        <w:t>a</w:t>
      </w:r>
      <w:r w:rsidRPr="00F8186E">
        <w:t xml:space="preserve">rt </w:t>
      </w:r>
      <w:r w:rsidR="00024FA8">
        <w:t>g</w:t>
      </w:r>
      <w:r w:rsidRPr="00F8186E">
        <w:t xml:space="preserve">allery serving the people of NSW and beyond, </w:t>
      </w:r>
      <w:r w:rsidR="2F5A3A6D" w:rsidRPr="00F8186E">
        <w:t>we have</w:t>
      </w:r>
      <w:r w:rsidRPr="00F8186E">
        <w:t xml:space="preserve"> developed this model to:</w:t>
      </w:r>
    </w:p>
    <w:p w14:paraId="6BF57BAD" w14:textId="717AC28B" w:rsidR="00F700D9" w:rsidRPr="00F8186E" w:rsidRDefault="00024FA8" w:rsidP="00F2669A">
      <w:pPr>
        <w:pStyle w:val="Bulletlist"/>
      </w:pPr>
      <w:r>
        <w:t>b</w:t>
      </w:r>
      <w:r w:rsidR="00F700D9" w:rsidRPr="00F8186E">
        <w:t xml:space="preserve">uild a shared understanding of what </w:t>
      </w:r>
      <w:r>
        <w:t>diversity and inclusion</w:t>
      </w:r>
      <w:r w:rsidRPr="00F8186E">
        <w:t xml:space="preserve"> </w:t>
      </w:r>
      <w:r w:rsidR="00F700D9" w:rsidRPr="00F8186E">
        <w:t>means</w:t>
      </w:r>
    </w:p>
    <w:p w14:paraId="43968F6D" w14:textId="30707AF3" w:rsidR="00F700D9" w:rsidRPr="00F8186E" w:rsidRDefault="00024FA8" w:rsidP="00F2669A">
      <w:pPr>
        <w:pStyle w:val="Bulletlist"/>
      </w:pPr>
      <w:r>
        <w:t>h</w:t>
      </w:r>
      <w:r w:rsidR="00F700D9" w:rsidRPr="00F8186E">
        <w:t xml:space="preserve">elp us pursue </w:t>
      </w:r>
      <w:r>
        <w:t>diversity and inclusion</w:t>
      </w:r>
      <w:r w:rsidR="00F700D9" w:rsidRPr="00F8186E">
        <w:t xml:space="preserve"> in a holistic way and ensure that our actions and efforts are human-centred, strategic, systemic and sustainable.</w:t>
      </w:r>
    </w:p>
    <w:p w14:paraId="31A94950" w14:textId="23EA7D36" w:rsidR="00F700D9" w:rsidRPr="00F8186E" w:rsidRDefault="00024FA8" w:rsidP="00F2669A">
      <w:pPr>
        <w:pStyle w:val="Bulletlist"/>
      </w:pPr>
      <w:r>
        <w:t>g</w:t>
      </w:r>
      <w:r w:rsidR="00F700D9" w:rsidRPr="00F8186E">
        <w:t>uide our words, actions and institutional self-reflection</w:t>
      </w:r>
      <w:r>
        <w:t>,</w:t>
      </w:r>
      <w:r w:rsidR="00F700D9" w:rsidRPr="00F8186E">
        <w:t xml:space="preserve"> internally and externally.</w:t>
      </w:r>
    </w:p>
    <w:p w14:paraId="466E4487" w14:textId="25C7B801" w:rsidR="00F700D9" w:rsidRDefault="00F700D9" w:rsidP="00024FA8">
      <w:pPr>
        <w:pStyle w:val="BodyText1"/>
      </w:pPr>
      <w:r w:rsidRPr="00F8186E">
        <w:t xml:space="preserve">The following components of the model </w:t>
      </w:r>
      <w:r w:rsidR="00A54B6D" w:rsidRPr="00F8186E">
        <w:t>–</w:t>
      </w:r>
      <w:r w:rsidR="00A54B6D">
        <w:t xml:space="preserve"> which is illustrated in ‘The framework model’ </w:t>
      </w:r>
      <w:r w:rsidR="00A54B6D" w:rsidRPr="00F8186E">
        <w:t>–</w:t>
      </w:r>
      <w:r w:rsidR="00455340">
        <w:t xml:space="preserve"> </w:t>
      </w:r>
      <w:r w:rsidRPr="00F8186E">
        <w:t>outline what we need to do, as individuals and as an institution, to be diverse and inclusive.</w:t>
      </w:r>
    </w:p>
    <w:p w14:paraId="3AF5BC48" w14:textId="339ED90C" w:rsidR="00F700D9" w:rsidRPr="00F8186E" w:rsidRDefault="00F700D9" w:rsidP="0056324C">
      <w:pPr>
        <w:pStyle w:val="Heading4"/>
      </w:pPr>
      <w:r w:rsidRPr="00F8186E">
        <w:t xml:space="preserve">Centring </w:t>
      </w:r>
      <w:r w:rsidR="0056324C">
        <w:t>e</w:t>
      </w:r>
      <w:r w:rsidRPr="00F8186E">
        <w:t xml:space="preserve">mpathy and </w:t>
      </w:r>
      <w:r w:rsidR="0056324C">
        <w:t>c</w:t>
      </w:r>
      <w:r w:rsidRPr="00F8186E">
        <w:t>are</w:t>
      </w:r>
    </w:p>
    <w:p w14:paraId="0044FA6A" w14:textId="4B210B66" w:rsidR="00F700D9" w:rsidRPr="00F8186E" w:rsidRDefault="00F700D9" w:rsidP="0056324C">
      <w:pPr>
        <w:pStyle w:val="BodyText1"/>
      </w:pPr>
      <w:r w:rsidRPr="00F8186E">
        <w:t>We centre empathy and care, acknowledging the essence of both these concepts in historical and contemporary practices of art creation, collection, exhibition and appreciation.</w:t>
      </w:r>
    </w:p>
    <w:p w14:paraId="5BA0BDE4" w14:textId="741B4234" w:rsidR="00F700D9" w:rsidRPr="00F8186E" w:rsidRDefault="00F700D9" w:rsidP="0056324C">
      <w:pPr>
        <w:pStyle w:val="BodyText1"/>
      </w:pPr>
      <w:r w:rsidRPr="00F8186E">
        <w:t>We strive to practi</w:t>
      </w:r>
      <w:r w:rsidR="00253AEF">
        <w:t>s</w:t>
      </w:r>
      <w:r w:rsidRPr="00F8186E">
        <w:t>e care and cultivate empathy in the curatorial work we undertake in all its forms, and the engagements, opportunities, support and services that we provide to artists, arts workers, audiences, visitors and members of the wider community, across all Art Gallery touchpoints.</w:t>
      </w:r>
    </w:p>
    <w:p w14:paraId="1808AE58" w14:textId="5E24E3B3" w:rsidR="00F700D9" w:rsidRPr="00F8186E" w:rsidRDefault="00F700D9" w:rsidP="0056324C">
      <w:pPr>
        <w:pStyle w:val="BodyText1"/>
      </w:pPr>
      <w:r w:rsidRPr="00F8186E">
        <w:t xml:space="preserve">This calls for reflection on our institutional </w:t>
      </w:r>
      <w:r w:rsidR="001E31B7">
        <w:t>‘</w:t>
      </w:r>
      <w:r w:rsidRPr="00F8186E">
        <w:t>body language</w:t>
      </w:r>
      <w:r w:rsidR="001E31B7">
        <w:t>’</w:t>
      </w:r>
      <w:r w:rsidRPr="00F8186E">
        <w:t xml:space="preserve"> </w:t>
      </w:r>
      <w:r w:rsidR="001E31B7" w:rsidRPr="00F8186E">
        <w:t>–</w:t>
      </w:r>
      <w:r w:rsidRPr="00F8186E">
        <w:t xml:space="preserve"> the messages we convey through our ways of seeing, doing, thinking and being</w:t>
      </w:r>
      <w:r w:rsidR="005A6668">
        <w:t xml:space="preserve"> </w:t>
      </w:r>
      <w:r w:rsidR="005A6668" w:rsidRPr="000E24B0">
        <w:t xml:space="preserve">(see </w:t>
      </w:r>
      <w:r w:rsidR="005A6668">
        <w:t>Australia Council for the Arts</w:t>
      </w:r>
      <w:r w:rsidR="00B247A4">
        <w:t>’</w:t>
      </w:r>
      <w:r w:rsidR="005A6668">
        <w:t xml:space="preserve"> </w:t>
      </w:r>
      <w:r w:rsidR="005A6668" w:rsidRPr="005A6668">
        <w:rPr>
          <w:i/>
          <w:iCs/>
        </w:rPr>
        <w:t>Artistic vibrancy</w:t>
      </w:r>
      <w:r w:rsidR="005A6668" w:rsidRPr="000E24B0">
        <w:t xml:space="preserve"> in ‘Appendix 2: Key references’)</w:t>
      </w:r>
      <w:r w:rsidRPr="00F8186E">
        <w:t>. This includes the design of our buildings</w:t>
      </w:r>
      <w:r w:rsidR="00D219A3">
        <w:t>;</w:t>
      </w:r>
      <w:r w:rsidRPr="00F8186E">
        <w:t xml:space="preserve"> our people management and visitor engagement practices</w:t>
      </w:r>
      <w:r w:rsidR="00D219A3">
        <w:t>;</w:t>
      </w:r>
      <w:r w:rsidRPr="00F8186E">
        <w:t xml:space="preserve"> our workplace culture and organisational structure</w:t>
      </w:r>
      <w:r w:rsidR="00D219A3">
        <w:t>;</w:t>
      </w:r>
      <w:r w:rsidRPr="00F8186E">
        <w:t xml:space="preserve"> our systems, policies and processes</w:t>
      </w:r>
      <w:r w:rsidR="00D219A3">
        <w:t>;</w:t>
      </w:r>
      <w:r w:rsidRPr="00F8186E">
        <w:t xml:space="preserve"> our public communications (including marketing, educational and interpretive material and creative content)</w:t>
      </w:r>
      <w:r w:rsidR="00D219A3">
        <w:t>;</w:t>
      </w:r>
      <w:r w:rsidRPr="00F8186E">
        <w:t xml:space="preserve"> the demographics of our staff and board</w:t>
      </w:r>
      <w:r w:rsidR="00D219A3">
        <w:t>;</w:t>
      </w:r>
      <w:r w:rsidRPr="00F8186E">
        <w:t xml:space="preserve"> and the choices we make in our collections, exhibitions, commissions and programs.</w:t>
      </w:r>
    </w:p>
    <w:p w14:paraId="6689248C" w14:textId="4CFD4ECD" w:rsidR="00F700D9" w:rsidRPr="001C326F" w:rsidRDefault="00F700D9" w:rsidP="0056324C">
      <w:pPr>
        <w:pStyle w:val="BodyText1"/>
      </w:pPr>
      <w:r w:rsidRPr="00F8186E">
        <w:t xml:space="preserve">We centre empathy and care as a continuous exploration of how we </w:t>
      </w:r>
      <w:r w:rsidR="00253AEF">
        <w:t>engage</w:t>
      </w:r>
      <w:r w:rsidRPr="00F8186E">
        <w:t xml:space="preserve"> with artists, arts workers, audiences and communities. This requires us to practi</w:t>
      </w:r>
      <w:r w:rsidR="00253AEF">
        <w:t>s</w:t>
      </w:r>
      <w:r w:rsidRPr="00F8186E">
        <w:t xml:space="preserve">e critical self-reflection and appreciative inquiry; to engage in deep listening to understand lived and learned </w:t>
      </w:r>
      <w:r w:rsidRPr="001C326F">
        <w:t>experiences that are different from our own.</w:t>
      </w:r>
      <w:r w:rsidR="004F40F1" w:rsidRPr="001C326F">
        <w:t xml:space="preserve"> </w:t>
      </w:r>
    </w:p>
    <w:p w14:paraId="3F02C67D" w14:textId="4051B2C6" w:rsidR="00141AD3" w:rsidRPr="001C326F" w:rsidRDefault="00141AD3" w:rsidP="0059298B">
      <w:pPr>
        <w:pStyle w:val="Heading4"/>
      </w:pPr>
      <w:r w:rsidRPr="001C326F">
        <w:t xml:space="preserve">Understanding </w:t>
      </w:r>
      <w:r w:rsidR="000C589C" w:rsidRPr="001C326F">
        <w:t>i</w:t>
      </w:r>
      <w:r w:rsidRPr="001C326F">
        <w:t xml:space="preserve">ntersectionality </w:t>
      </w:r>
    </w:p>
    <w:p w14:paraId="688580ED" w14:textId="1B3EBDA6" w:rsidR="00141AD3" w:rsidRPr="001C326F" w:rsidRDefault="00141AD3" w:rsidP="0059298B">
      <w:pPr>
        <w:pStyle w:val="BodyText1"/>
      </w:pPr>
      <w:r w:rsidRPr="001C326F">
        <w:t xml:space="preserve">Intersectionality is a lens for understanding the dynamics of inclusion. </w:t>
      </w:r>
      <w:r w:rsidR="0059298B" w:rsidRPr="001C326F">
        <w:t>It</w:t>
      </w:r>
      <w:r w:rsidRPr="001C326F">
        <w:t xml:space="preserve"> refers to the ways in which various aspects of a person’s identity </w:t>
      </w:r>
      <w:r w:rsidR="004F40F1" w:rsidRPr="001C326F">
        <w:t>–</w:t>
      </w:r>
      <w:r w:rsidRPr="001C326F">
        <w:t xml:space="preserve"> such as age, gender, socio-economic background, disability, sexual orientation, ethnicity </w:t>
      </w:r>
      <w:r w:rsidR="004F40F1" w:rsidRPr="001C326F">
        <w:t>–</w:t>
      </w:r>
      <w:r w:rsidRPr="001C326F">
        <w:t xml:space="preserve"> can combine to expose them to multiple forms of inequality and overlapping discrimination. </w:t>
      </w:r>
    </w:p>
    <w:p w14:paraId="64AFE3EE" w14:textId="6C8BB935" w:rsidR="00141AD3" w:rsidRPr="001C326F" w:rsidRDefault="00141AD3" w:rsidP="0059298B">
      <w:pPr>
        <w:pStyle w:val="BodyText1"/>
      </w:pPr>
      <w:r w:rsidRPr="001C326F">
        <w:t xml:space="preserve">Intersectional inclusion focuses on building an organisational culture where everyone </w:t>
      </w:r>
      <w:r w:rsidR="0059298B" w:rsidRPr="001C326F">
        <w:t>–</w:t>
      </w:r>
      <w:r w:rsidRPr="001C326F">
        <w:t xml:space="preserve"> particularly people with intersecting minority or marginalised identities </w:t>
      </w:r>
      <w:r w:rsidR="0059298B" w:rsidRPr="001C326F">
        <w:t>–</w:t>
      </w:r>
      <w:r w:rsidRPr="001C326F">
        <w:t xml:space="preserve"> feels safe and has the choice to be visible, vocal and vulnerable in sharing diverse perspectives and lived experiences. </w:t>
      </w:r>
    </w:p>
    <w:p w14:paraId="4AC80783" w14:textId="6FE76077" w:rsidR="00141AD3" w:rsidRPr="001C326F" w:rsidRDefault="00141AD3" w:rsidP="0059298B">
      <w:pPr>
        <w:pStyle w:val="BodyText1"/>
      </w:pPr>
      <w:r w:rsidRPr="001C326F">
        <w:lastRenderedPageBreak/>
        <w:t xml:space="preserve">At the </w:t>
      </w:r>
      <w:r w:rsidR="0059298B" w:rsidRPr="001C326F">
        <w:t xml:space="preserve">Art </w:t>
      </w:r>
      <w:r w:rsidRPr="001C326F">
        <w:t xml:space="preserve">Gallery, we aim to promote an intersectional approach to </w:t>
      </w:r>
      <w:r w:rsidR="0059298B" w:rsidRPr="001C326F">
        <w:t>diversity and inclusion</w:t>
      </w:r>
      <w:r w:rsidRPr="001C326F">
        <w:t xml:space="preserve">, recognising that there are many seen and unseen aspects of diversity; that identity is complex and multi-dimensional; and that understanding differential experiences of privilege, power and bias is fundamental to creating equality and sustaining environments that are equitable, accessible and inclusive for all. </w:t>
      </w:r>
    </w:p>
    <w:p w14:paraId="75BACBEE" w14:textId="285D0A9B" w:rsidR="00141AD3" w:rsidRDefault="00141AD3" w:rsidP="0059298B">
      <w:pPr>
        <w:pStyle w:val="BodyText1"/>
      </w:pPr>
      <w:r w:rsidRPr="001C326F">
        <w:t xml:space="preserve">We also apply an intersectional approach to how we enact </w:t>
      </w:r>
      <w:r w:rsidR="0059298B" w:rsidRPr="001C326F">
        <w:t>diversity and inclusion</w:t>
      </w:r>
      <w:r w:rsidRPr="001C326F">
        <w:t xml:space="preserve">, seeing </w:t>
      </w:r>
      <w:r w:rsidR="0059298B" w:rsidRPr="001C326F">
        <w:t>it</w:t>
      </w:r>
      <w:r w:rsidRPr="001C326F">
        <w:t xml:space="preserve"> as a connector across many moving parts of the </w:t>
      </w:r>
      <w:r w:rsidR="0059298B" w:rsidRPr="001C326F">
        <w:t xml:space="preserve">Art </w:t>
      </w:r>
      <w:r w:rsidRPr="001C326F">
        <w:t xml:space="preserve">Gallery. We seek to promote connection over categorisation, recognising that the </w:t>
      </w:r>
      <w:r w:rsidR="0059298B" w:rsidRPr="001C326F">
        <w:t xml:space="preserve">Art </w:t>
      </w:r>
      <w:r w:rsidRPr="001C326F">
        <w:t>Gallery is part of an interconnected community system.</w:t>
      </w:r>
    </w:p>
    <w:p w14:paraId="0AC91F2F" w14:textId="7F52B1E7" w:rsidR="00F700D9" w:rsidRPr="00F8186E" w:rsidRDefault="00A243CA" w:rsidP="00A243CA">
      <w:pPr>
        <w:pStyle w:val="Heading4"/>
      </w:pPr>
      <w:r>
        <w:t>Eight core elements</w:t>
      </w:r>
    </w:p>
    <w:p w14:paraId="5C43CF61" w14:textId="544D8F0A" w:rsidR="00A243CA" w:rsidRPr="00A243CA" w:rsidRDefault="00A243CA" w:rsidP="00A243CA">
      <w:pPr>
        <w:pStyle w:val="BodyText1"/>
      </w:pPr>
      <w:r w:rsidRPr="00A243CA">
        <w:t>There are</w:t>
      </w:r>
      <w:r w:rsidR="00F700D9" w:rsidRPr="00A243CA">
        <w:t xml:space="preserve"> eight elements (four outcomes and four practices) </w:t>
      </w:r>
      <w:r w:rsidRPr="00A243CA">
        <w:t xml:space="preserve">that </w:t>
      </w:r>
      <w:r w:rsidR="00F700D9" w:rsidRPr="00A243CA">
        <w:t xml:space="preserve">underpin our understanding of </w:t>
      </w:r>
      <w:r w:rsidRPr="00A243CA">
        <w:t xml:space="preserve">diversity and inclusion </w:t>
      </w:r>
      <w:r w:rsidR="00F700D9" w:rsidRPr="00A243CA">
        <w:t>at the Art Gallery.</w:t>
      </w:r>
      <w:r w:rsidRPr="00A243CA">
        <w:t xml:space="preserve"> Grounded in empathy and care, t</w:t>
      </w:r>
      <w:r w:rsidR="00F700D9" w:rsidRPr="00A243CA">
        <w:t xml:space="preserve">hey are core concepts in the practice of </w:t>
      </w:r>
      <w:r w:rsidR="00F5308D">
        <w:t>D&amp;I</w:t>
      </w:r>
      <w:r w:rsidRPr="00A243CA">
        <w:t>, as an active, ongoing, systemic change process – internally and externally</w:t>
      </w:r>
      <w:r w:rsidR="00F700D9" w:rsidRPr="00A243CA">
        <w:t>. They guide what we do and how we do it</w:t>
      </w:r>
      <w:r w:rsidR="2F5A3A6D" w:rsidRPr="00A243CA">
        <w:t>,</w:t>
      </w:r>
      <w:r w:rsidR="00F700D9" w:rsidRPr="00A243CA">
        <w:t xml:space="preserve"> our intention and our impact. </w:t>
      </w:r>
      <w:r w:rsidRPr="00A243CA">
        <w:t>They encompass our responsibility as individuals and as a collective.</w:t>
      </w:r>
    </w:p>
    <w:p w14:paraId="4707F767" w14:textId="2DE552CC" w:rsidR="00A243CA" w:rsidRPr="00A243CA" w:rsidRDefault="00A243CA" w:rsidP="00A243CA">
      <w:pPr>
        <w:pStyle w:val="BodyText1"/>
      </w:pPr>
      <w:r w:rsidRPr="00A243CA">
        <w:t>Below is a summary of how we understand these elements and seek to activate them at the Art Gallery. We commit to continually grow our understanding of these concepts and apply them to our interactions with staff, volunteers, visitors, artists, members, patrons, supporters, sponsors or members of the wider community.</w:t>
      </w:r>
    </w:p>
    <w:p w14:paraId="7A204C51" w14:textId="500C4497" w:rsidR="00F700D9" w:rsidRPr="00F8186E" w:rsidRDefault="00F700D9" w:rsidP="004555DB">
      <w:pPr>
        <w:pStyle w:val="BodyText1"/>
      </w:pPr>
      <w:r w:rsidRPr="004555DB">
        <w:rPr>
          <w:rStyle w:val="Heading5Char"/>
        </w:rPr>
        <w:t>Outcome</w:t>
      </w:r>
      <w:r w:rsidR="00A243CA" w:rsidRPr="004555DB">
        <w:rPr>
          <w:rStyle w:val="Heading5Char"/>
        </w:rPr>
        <w:t xml:space="preserve">: </w:t>
      </w:r>
      <w:r w:rsidRPr="004555DB">
        <w:rPr>
          <w:rStyle w:val="Heading5Char"/>
        </w:rPr>
        <w:t>Accessibility</w:t>
      </w:r>
      <w:r w:rsidR="00A243CA" w:rsidRPr="004555DB">
        <w:t xml:space="preserve"> –</w:t>
      </w:r>
      <w:r w:rsidR="00A243CA">
        <w:t xml:space="preserve"> </w:t>
      </w:r>
      <w:r w:rsidRPr="00F8186E">
        <w:t xml:space="preserve">Accessibility is an imperative. In line with the </w:t>
      </w:r>
      <w:r w:rsidRPr="00E66BDD">
        <w:rPr>
          <w:i/>
          <w:iCs/>
        </w:rPr>
        <w:t xml:space="preserve">Disability Discrimination Act </w:t>
      </w:r>
      <w:r w:rsidR="00E66BDD" w:rsidRPr="00E66BDD">
        <w:rPr>
          <w:i/>
          <w:iCs/>
        </w:rPr>
        <w:t>1992</w:t>
      </w:r>
      <w:r w:rsidR="00E66BDD">
        <w:t xml:space="preserve"> </w:t>
      </w:r>
      <w:r w:rsidRPr="00F8186E">
        <w:t>(Cth) and the United Nations Convention on the Rights of Persons with Disabilities, the Art Gallery commits to designing premises, physical spaces, programs, facilities, services and experiences that are enabling, empowering and accessible for all. This includes experiences where people with disabilit</w:t>
      </w:r>
      <w:r w:rsidR="004D1FAC">
        <w:t>y</w:t>
      </w:r>
      <w:r w:rsidRPr="00F8186E">
        <w:t xml:space="preserve"> feel safe, respected, included and connected. We strive for creative rather than concessional solutions, when considering how a wide audience of different abilities would access and engage with the Art Gallery and </w:t>
      </w:r>
      <w:r w:rsidR="00FF2EDE">
        <w:t>our</w:t>
      </w:r>
      <w:r w:rsidRPr="00F8186E">
        <w:t xml:space="preserve"> offerings. The Art Gallery focuses on removing functional and environmental barriers – including through the use of technology – to design innovative experiences, enable greater social and economic inclusion, and promote independent and equitable access for everyone. We commit to asking ourselves how we integrate diverse experiences into a project; how we ensure that one program can be host to many different sensory experiences.</w:t>
      </w:r>
    </w:p>
    <w:p w14:paraId="73718E5C" w14:textId="5E984E98" w:rsidR="00F700D9" w:rsidRPr="00F8186E" w:rsidRDefault="00A243CA" w:rsidP="004555DB">
      <w:pPr>
        <w:pStyle w:val="BodyText1"/>
      </w:pPr>
      <w:r w:rsidRPr="004555DB">
        <w:rPr>
          <w:rStyle w:val="Heading5Char"/>
        </w:rPr>
        <w:t xml:space="preserve">Outcome: </w:t>
      </w:r>
      <w:r w:rsidR="00F700D9" w:rsidRPr="004555DB">
        <w:rPr>
          <w:rStyle w:val="Heading5Char"/>
        </w:rPr>
        <w:t>Equity</w:t>
      </w:r>
      <w:r>
        <w:t xml:space="preserve"> </w:t>
      </w:r>
      <w:r w:rsidRPr="00A243CA">
        <w:t>–</w:t>
      </w:r>
      <w:r>
        <w:t xml:space="preserve"> </w:t>
      </w:r>
      <w:r w:rsidR="00F700D9" w:rsidRPr="00F8186E">
        <w:t>Equity is an action that strives for fairness and social justice. Equity initiatives identify power imbalances in social, political and economic systems that privilege some people and disadvantage others, resulting in unequal access to opportunity.</w:t>
      </w:r>
      <w:r w:rsidR="00D764FA">
        <w:t xml:space="preserve"> </w:t>
      </w:r>
      <w:r w:rsidR="00F700D9" w:rsidRPr="00F8186E">
        <w:t>Equity recognises that many individuals and groups (</w:t>
      </w:r>
      <w:r w:rsidR="00D764FA">
        <w:t>such as</w:t>
      </w:r>
      <w:r w:rsidR="00F700D9" w:rsidRPr="00F8186E">
        <w:t xml:space="preserve"> Aboriginal and Torres Strait Islander peoples, people of culturally and linguistically diverse backgrounds, gender-diverse people, people with disability</w:t>
      </w:r>
      <w:r w:rsidR="00D764FA">
        <w:t>, and others</w:t>
      </w:r>
      <w:r w:rsidR="00F700D9" w:rsidRPr="00F8186E">
        <w:t>) face societal barriers, based on aspects of their identity, that prevent them from accessing the same opportunities as others.</w:t>
      </w:r>
      <w:r w:rsidR="00D764FA">
        <w:t xml:space="preserve"> </w:t>
      </w:r>
      <w:r w:rsidR="00F700D9" w:rsidRPr="00F8186E">
        <w:t>These barriers may be systemic (</w:t>
      </w:r>
      <w:r w:rsidR="00723E87">
        <w:t>that is,</w:t>
      </w:r>
      <w:r w:rsidR="00F700D9" w:rsidRPr="00F8186E">
        <w:t xml:space="preserve"> part of systems, policies, norms and institutional practices that were created </w:t>
      </w:r>
      <w:r w:rsidR="00F700D9" w:rsidRPr="00B925A0">
        <w:rPr>
          <w:i/>
          <w:iCs/>
        </w:rPr>
        <w:t>by</w:t>
      </w:r>
      <w:r w:rsidR="00F700D9" w:rsidRPr="00F8186E">
        <w:t xml:space="preserve"> majority members of the population </w:t>
      </w:r>
      <w:r w:rsidR="00F700D9" w:rsidRPr="00B925A0">
        <w:rPr>
          <w:i/>
          <w:iCs/>
        </w:rPr>
        <w:t>for</w:t>
      </w:r>
      <w:r w:rsidR="00F700D9" w:rsidRPr="00F8186E">
        <w:t xml:space="preserve"> majority members of the population) or attitudinal</w:t>
      </w:r>
      <w:r w:rsidR="00D764FA">
        <w:t xml:space="preserve"> (</w:t>
      </w:r>
      <w:r w:rsidR="00723E87">
        <w:t>th</w:t>
      </w:r>
      <w:r w:rsidR="00B925A0">
        <w:t>at</w:t>
      </w:r>
      <w:r w:rsidR="00723E87">
        <w:t xml:space="preserve"> is,</w:t>
      </w:r>
      <w:r w:rsidR="00F700D9" w:rsidRPr="00F8186E">
        <w:t xml:space="preserve"> based on our stereotypes and biases</w:t>
      </w:r>
      <w:r w:rsidR="00D764FA">
        <w:t>)</w:t>
      </w:r>
      <w:r w:rsidR="00F700D9" w:rsidRPr="00F8186E">
        <w:t>. Equity actions aim to change policies, practices and messaging to remove barriers for people from under-represented or marginalised backgrounds. At the Art Gallery, we need to be aware of these barriers and focus on developing equitable processes and practices that enable equality of access and opportunity for everyone.</w:t>
      </w:r>
    </w:p>
    <w:p w14:paraId="1F25286C" w14:textId="2DFE309F" w:rsidR="00F700D9" w:rsidRPr="00F8186E" w:rsidRDefault="00A243CA" w:rsidP="004555DB">
      <w:pPr>
        <w:pStyle w:val="BodyText1"/>
      </w:pPr>
      <w:r w:rsidRPr="004555DB">
        <w:rPr>
          <w:rStyle w:val="Heading5Char"/>
        </w:rPr>
        <w:t xml:space="preserve">Outcome: </w:t>
      </w:r>
      <w:r w:rsidR="00F700D9" w:rsidRPr="004555DB">
        <w:rPr>
          <w:rStyle w:val="Heading5Char"/>
        </w:rPr>
        <w:t>Equality</w:t>
      </w:r>
      <w:r>
        <w:t xml:space="preserve"> </w:t>
      </w:r>
      <w:r w:rsidRPr="00A243CA">
        <w:t>–</w:t>
      </w:r>
      <w:r>
        <w:t xml:space="preserve"> </w:t>
      </w:r>
      <w:r w:rsidR="00F700D9" w:rsidRPr="00F8186E">
        <w:t xml:space="preserve">Equality is a human rights principle and goal where everyone enjoys the same rights, opportunities, responsibilities, protections and freedoms. This means equal access to resources, representation, recognition of work, and equal respect for safety, health and wellbeing without discrimination based on any aspect of identity, such as race, colour, sex, language, religion, political or other opinion, national or social origin, property, birth or </w:t>
      </w:r>
      <w:r w:rsidR="00F700D9" w:rsidRPr="000E24B0">
        <w:t>other status</w:t>
      </w:r>
      <w:r w:rsidR="000E24B0" w:rsidRPr="000E24B0">
        <w:t xml:space="preserve"> (see Empathetic Museum</w:t>
      </w:r>
      <w:r w:rsidR="00290BBF">
        <w:t>’s</w:t>
      </w:r>
      <w:r w:rsidR="000E24B0" w:rsidRPr="000E24B0">
        <w:t xml:space="preserve"> </w:t>
      </w:r>
      <w:r w:rsidR="000E24B0" w:rsidRPr="00B247A4">
        <w:rPr>
          <w:i/>
          <w:iCs/>
        </w:rPr>
        <w:t xml:space="preserve">Maturity </w:t>
      </w:r>
      <w:r w:rsidR="00B247A4" w:rsidRPr="00B247A4">
        <w:rPr>
          <w:i/>
          <w:iCs/>
        </w:rPr>
        <w:t>m</w:t>
      </w:r>
      <w:r w:rsidR="000E24B0" w:rsidRPr="00B247A4">
        <w:rPr>
          <w:i/>
          <w:iCs/>
        </w:rPr>
        <w:t>odel</w:t>
      </w:r>
      <w:r w:rsidR="000E24B0" w:rsidRPr="000E24B0">
        <w:t xml:space="preserve"> in ‘Appendix 2: Key references’)</w:t>
      </w:r>
      <w:r w:rsidR="00F700D9" w:rsidRPr="000E24B0">
        <w:t xml:space="preserve">. At </w:t>
      </w:r>
      <w:r w:rsidR="00F700D9" w:rsidRPr="000E24B0">
        <w:lastRenderedPageBreak/>
        <w:t>the Art</w:t>
      </w:r>
      <w:r w:rsidR="00F700D9" w:rsidRPr="00F8186E">
        <w:t xml:space="preserve"> Gallery, actions to increase accessibility, promote equity, and understand intersectionality are needed to achieve equality of opportunity in a range of areas such as recruitment, leadership representation, acquisitions and commissions, public programs, and visitor experience.</w:t>
      </w:r>
    </w:p>
    <w:p w14:paraId="509F9A12" w14:textId="39A433FF" w:rsidR="00F700D9" w:rsidRPr="00F8186E" w:rsidRDefault="00A243CA" w:rsidP="004555DB">
      <w:pPr>
        <w:pStyle w:val="BodyText1"/>
      </w:pPr>
      <w:r w:rsidRPr="004555DB">
        <w:rPr>
          <w:rStyle w:val="Heading5Char"/>
        </w:rPr>
        <w:t xml:space="preserve">Outcome: </w:t>
      </w:r>
      <w:r w:rsidR="00F700D9" w:rsidRPr="004555DB">
        <w:rPr>
          <w:rStyle w:val="Heading5Char"/>
        </w:rPr>
        <w:t>Belonging</w:t>
      </w:r>
      <w:r>
        <w:t xml:space="preserve"> </w:t>
      </w:r>
      <w:r w:rsidRPr="00A243CA">
        <w:t>–</w:t>
      </w:r>
      <w:r>
        <w:t xml:space="preserve">  </w:t>
      </w:r>
      <w:r w:rsidR="00F700D9" w:rsidRPr="00F8186E">
        <w:t>Belonging is a sense of connection to people, place and purpose. Belonging is a desired outcome of diversity and inclusion efforts that work on behavioural and systemic changes</w:t>
      </w:r>
      <w:r w:rsidR="007B1995">
        <w:t>,</w:t>
      </w:r>
      <w:r w:rsidR="00F700D9" w:rsidRPr="00F8186E">
        <w:t xml:space="preserve"> at individual and institutional levels. People feel a sense of belonging when they are part of an inclusive culture and community where they feel trusted, respected and valued for who they are; confident to share differences in thinking, identity and lived experience; motivated to be part of something bigger than themselves; and a responsibility to cultivate and care for it with respect and empathy.</w:t>
      </w:r>
    </w:p>
    <w:p w14:paraId="1AF964CA" w14:textId="2F612BBF" w:rsidR="00F700D9" w:rsidRPr="00F8186E" w:rsidRDefault="00F700D9" w:rsidP="004555DB">
      <w:pPr>
        <w:pStyle w:val="BodyText1"/>
      </w:pPr>
      <w:r w:rsidRPr="004555DB">
        <w:rPr>
          <w:rStyle w:val="Heading5Char"/>
        </w:rPr>
        <w:t>Practice</w:t>
      </w:r>
      <w:r w:rsidR="00A243CA" w:rsidRPr="004555DB">
        <w:rPr>
          <w:rStyle w:val="Heading5Char"/>
        </w:rPr>
        <w:t xml:space="preserve">: </w:t>
      </w:r>
      <w:r w:rsidRPr="004555DB">
        <w:rPr>
          <w:rStyle w:val="Heading5Char"/>
        </w:rPr>
        <w:t>Allyship</w:t>
      </w:r>
      <w:r w:rsidR="00A243CA">
        <w:t xml:space="preserve"> </w:t>
      </w:r>
      <w:r w:rsidR="00A243CA" w:rsidRPr="00A243CA">
        <w:t>–</w:t>
      </w:r>
      <w:r w:rsidR="00A243CA">
        <w:t xml:space="preserve"> </w:t>
      </w:r>
      <w:r w:rsidRPr="00F8186E">
        <w:t>Allyship is a choice and active practice. Allies are alert to inequities and disparities in how colleagues may experience the workplace. Allyship calls on us to say something when we see behaviours that exclude, dismiss or marginalise others, perpetuate harmful stereotypes, erase minority perspectives or diminish under-represented voices. Allies take it seriously when colleagues raise concerns about their experiences of aggressions related to their identity. Allies recognise and use their privilege as a resource to create space for sharing power. We all have power and privilege in different environments where those around us may not. We all have an opportunity and a responsibility to speak up, speak out and be an upstander for people from under-represented backgrounds; to advocate for equitable participation, representation and leadership. At the Art Gallery, we seek to grow strong allyship through a community of inclusion champions and confidants who take time to self-educate and deepen their understanding of how our language and behaviours (individual and institutional) might perpetuate bias, stereotyping, bullying and discrimination.</w:t>
      </w:r>
    </w:p>
    <w:p w14:paraId="114361DB" w14:textId="3C5EC883" w:rsidR="00F700D9" w:rsidRPr="00F8186E" w:rsidRDefault="00A243CA" w:rsidP="004555DB">
      <w:pPr>
        <w:pStyle w:val="BodyText1"/>
      </w:pPr>
      <w:r w:rsidRPr="004555DB">
        <w:rPr>
          <w:rStyle w:val="Heading5Char"/>
        </w:rPr>
        <w:t xml:space="preserve">Practice: </w:t>
      </w:r>
      <w:r w:rsidR="00F700D9" w:rsidRPr="004555DB">
        <w:rPr>
          <w:rStyle w:val="Heading5Char"/>
        </w:rPr>
        <w:t>Cultural safety</w:t>
      </w:r>
      <w:r>
        <w:t xml:space="preserve"> </w:t>
      </w:r>
      <w:r w:rsidRPr="00A243CA">
        <w:t>–</w:t>
      </w:r>
      <w:r>
        <w:t xml:space="preserve"> </w:t>
      </w:r>
      <w:r w:rsidR="00F700D9" w:rsidRPr="00F8186E">
        <w:t>Cultural safety refers to an ethical framework and approach that considers how our behaviours, biases and personal frames of reference can impact negatively on the safety and wellbeing of people whose culture is different from our own</w:t>
      </w:r>
      <w:r w:rsidR="00C9281F">
        <w:t xml:space="preserve"> (see </w:t>
      </w:r>
      <w:r w:rsidR="00C9281F" w:rsidRPr="00C9281F">
        <w:t>Diversity Arts Australia</w:t>
      </w:r>
      <w:r w:rsidR="005302CB">
        <w:t>’s</w:t>
      </w:r>
      <w:r w:rsidR="00C9281F" w:rsidRPr="00C9281F">
        <w:t xml:space="preserve"> </w:t>
      </w:r>
      <w:r w:rsidR="00C9281F" w:rsidRPr="00B24338">
        <w:rPr>
          <w:i/>
          <w:iCs/>
        </w:rPr>
        <w:t xml:space="preserve">Creative </w:t>
      </w:r>
      <w:r w:rsidR="00B24338" w:rsidRPr="00B24338">
        <w:rPr>
          <w:i/>
          <w:iCs/>
        </w:rPr>
        <w:t>e</w:t>
      </w:r>
      <w:r w:rsidR="00C9281F" w:rsidRPr="00B24338">
        <w:rPr>
          <w:i/>
          <w:iCs/>
        </w:rPr>
        <w:t xml:space="preserve">quity </w:t>
      </w:r>
      <w:r w:rsidR="00B24338" w:rsidRPr="00B24338">
        <w:rPr>
          <w:i/>
          <w:iCs/>
        </w:rPr>
        <w:t>t</w:t>
      </w:r>
      <w:r w:rsidR="00C9281F" w:rsidRPr="00B24338">
        <w:rPr>
          <w:i/>
          <w:iCs/>
        </w:rPr>
        <w:t>oolkit</w:t>
      </w:r>
      <w:r w:rsidR="00C9281F">
        <w:t xml:space="preserve"> in Appendix 2: Key references)</w:t>
      </w:r>
      <w:r w:rsidR="00F700D9" w:rsidRPr="00C9281F">
        <w:t>. Cultural safety is defined as ‘an environment</w:t>
      </w:r>
      <w:r w:rsidR="00F700D9" w:rsidRPr="00F8186E">
        <w:t xml:space="preserve"> that is safe for people: where there is no assault, challenge or denial of their identity, of who they are and what they need. It is about shared respect, shared meaning, shared knowledge and experience of learning, living and working together with dignity and truly listening’</w:t>
      </w:r>
      <w:r w:rsidR="00817FC9">
        <w:t xml:space="preserve"> (</w:t>
      </w:r>
      <w:r w:rsidR="00817FC9" w:rsidRPr="00817FC9">
        <w:t>Williams</w:t>
      </w:r>
      <w:r w:rsidR="00817FC9">
        <w:t xml:space="preserve"> </w:t>
      </w:r>
      <w:r w:rsidR="00817FC9" w:rsidRPr="00817FC9">
        <w:t>2008</w:t>
      </w:r>
      <w:r w:rsidR="00817FC9">
        <w:t>, pp</w:t>
      </w:r>
      <w:r w:rsidR="005A6668">
        <w:t xml:space="preserve"> </w:t>
      </w:r>
      <w:r w:rsidR="00817FC9">
        <w:t>213</w:t>
      </w:r>
      <w:r w:rsidR="00817FC9" w:rsidRPr="00A243CA">
        <w:t>–</w:t>
      </w:r>
      <w:r w:rsidR="00817FC9">
        <w:t>14</w:t>
      </w:r>
      <w:r w:rsidR="00817FC9" w:rsidRPr="00817FC9">
        <w:t>).</w:t>
      </w:r>
      <w:r>
        <w:t xml:space="preserve"> </w:t>
      </w:r>
      <w:r w:rsidR="00F700D9" w:rsidRPr="00F8186E">
        <w:t>When we refer to ‘culture’ in this context, it may include a broad range of personal identities and affiliations including age, disability, ethnic origin, faith or spiritual belief, gender, race, sexual orientation, socio-economic background, to name a few. A cultural safety approach calls on us – as individuals and as an institution – to reflect on power imbalances that may exist and look for ways to create equal partnerships. It requires us to build our cultural capability, deepen our cultural intelligence, and practi</w:t>
      </w:r>
      <w:r w:rsidR="001847CF">
        <w:t>s</w:t>
      </w:r>
      <w:r w:rsidR="00F700D9" w:rsidRPr="00F8186E">
        <w:t>e cultural humility in our engagement with the diverse communities that we serve and are part of.</w:t>
      </w:r>
    </w:p>
    <w:p w14:paraId="52952CA6" w14:textId="65C779A7" w:rsidR="00F700D9" w:rsidRPr="00F8186E" w:rsidRDefault="00A243CA" w:rsidP="004555DB">
      <w:pPr>
        <w:pStyle w:val="BodyText1"/>
      </w:pPr>
      <w:r w:rsidRPr="004555DB">
        <w:rPr>
          <w:rStyle w:val="Heading5Char"/>
        </w:rPr>
        <w:t xml:space="preserve">Practice: </w:t>
      </w:r>
      <w:r w:rsidR="00F700D9" w:rsidRPr="004555DB">
        <w:rPr>
          <w:rStyle w:val="Heading5Char"/>
        </w:rPr>
        <w:t>Psychological safety</w:t>
      </w:r>
      <w:r>
        <w:t xml:space="preserve"> </w:t>
      </w:r>
      <w:r w:rsidRPr="00A243CA">
        <w:t>–</w:t>
      </w:r>
      <w:r>
        <w:t xml:space="preserve"> </w:t>
      </w:r>
      <w:r w:rsidR="00F700D9" w:rsidRPr="00F8186E">
        <w:t xml:space="preserve">Psychological safety refers to an environment where people feel safe to be themselves, without self-editing or covering parts of who they are. </w:t>
      </w:r>
      <w:r w:rsidR="2F5A3A6D" w:rsidRPr="00F8186E">
        <w:t>It is</w:t>
      </w:r>
      <w:r w:rsidR="00F700D9" w:rsidRPr="00F8186E">
        <w:t xml:space="preserve"> a team culture where members feel safe to learn and contribute, to seek help, to raise concerns, take risks, make mistakes or fail when trying new things; and safe to challenge the status quo without fear of negative consequences. Leaders play a key role in creating psychologically safe teams where trust, open dialogue, curiosity, innovation, respect for difference, competence and autonomy are features of team culture. Mindful listening, effective change management, and support for individual and team wellbeing are also key factors in psychological safety.</w:t>
      </w:r>
    </w:p>
    <w:p w14:paraId="203A2466" w14:textId="69E951BF" w:rsidR="00F700D9" w:rsidRPr="00F8186E" w:rsidRDefault="00A243CA" w:rsidP="004555DB">
      <w:pPr>
        <w:pStyle w:val="BodyText1"/>
      </w:pPr>
      <w:r w:rsidRPr="004555DB">
        <w:rPr>
          <w:rStyle w:val="Heading5Char"/>
        </w:rPr>
        <w:t xml:space="preserve">Practice: </w:t>
      </w:r>
      <w:r w:rsidR="00F700D9" w:rsidRPr="004555DB">
        <w:rPr>
          <w:rStyle w:val="Heading5Char"/>
        </w:rPr>
        <w:t>Inclusive leadership</w:t>
      </w:r>
      <w:r>
        <w:t xml:space="preserve"> </w:t>
      </w:r>
      <w:r w:rsidRPr="00A243CA">
        <w:t>–</w:t>
      </w:r>
      <w:r>
        <w:t xml:space="preserve"> </w:t>
      </w:r>
      <w:r w:rsidR="00F700D9" w:rsidRPr="00F8186E">
        <w:t>Inclusive leadership is a capability and a critical aspect of equitable representation.</w:t>
      </w:r>
      <w:r>
        <w:t xml:space="preserve"> </w:t>
      </w:r>
      <w:r w:rsidR="00F700D9" w:rsidRPr="00F8186E">
        <w:t xml:space="preserve">Inclusive leaders demonstrate learning mindsets and listening skillsets. They actively seek feedback from marginalised groups while recognising the power </w:t>
      </w:r>
      <w:r w:rsidR="00F700D9" w:rsidRPr="00F8186E">
        <w:lastRenderedPageBreak/>
        <w:t>dynamics at play and continually building trust through visible actions. At the Art Gallery, we need to equip team leaders, middle managers, frontline managers</w:t>
      </w:r>
      <w:r w:rsidR="007F21F5">
        <w:t xml:space="preserve"> and</w:t>
      </w:r>
      <w:r w:rsidR="00F700D9" w:rsidRPr="00F8186E">
        <w:t xml:space="preserve"> senior leaders with knowledge and skills to cultivate psychological safety, engage in conscious decision-making that counteracts bias, and encourage boundary-spanning behaviour that looks and learns ‘beyond our bubble’. We also need to proactively support increased organisational participation of people from diverse under-represented backgrounds. This includes supporting their professional development, promotion and representation in leadership and decision-making roles.</w:t>
      </w:r>
      <w:r>
        <w:t xml:space="preserve"> </w:t>
      </w:r>
      <w:r w:rsidR="00F700D9" w:rsidRPr="00F8186E">
        <w:t>For the arts and culture sector to be inclusive, our creative leadership needs to reflect the diversity of Australia.</w:t>
      </w:r>
    </w:p>
    <w:p w14:paraId="7A1F4DC6" w14:textId="371098AD" w:rsidR="00F700D9" w:rsidRPr="00F8186E" w:rsidRDefault="00F700D9" w:rsidP="00D764FA">
      <w:pPr>
        <w:pStyle w:val="Heading4"/>
      </w:pPr>
      <w:r w:rsidRPr="00F8186E">
        <w:t xml:space="preserve">Our </w:t>
      </w:r>
      <w:r w:rsidR="00D764FA">
        <w:t>diversity and inclusion v</w:t>
      </w:r>
      <w:r w:rsidRPr="00F8186E">
        <w:t>alues</w:t>
      </w:r>
    </w:p>
    <w:p w14:paraId="1DF7A356" w14:textId="2FD8794F" w:rsidR="00F700D9" w:rsidRPr="00D764FA" w:rsidRDefault="00F700D9" w:rsidP="00D764FA">
      <w:pPr>
        <w:pStyle w:val="BodyText1"/>
      </w:pPr>
      <w:r w:rsidRPr="00D764FA">
        <w:t xml:space="preserve">Striving to be </w:t>
      </w:r>
      <w:r w:rsidR="00D764FA" w:rsidRPr="00D764FA">
        <w:t>d</w:t>
      </w:r>
      <w:r w:rsidRPr="00D764FA">
        <w:t xml:space="preserve">iverse and </w:t>
      </w:r>
      <w:r w:rsidR="00D764FA" w:rsidRPr="00D764FA">
        <w:t>i</w:t>
      </w:r>
      <w:r w:rsidRPr="00D764FA">
        <w:t>nclusive requires us to critically reflect on our usual ways of doing things. As a creative institution, we are willing to be vulnerable in showing up as learners and building a safe-to-learn environment. We recognise that we are not always going to get it right, and that progressive efforts to promote inclusion may meet with resistance. We need to respond to diverse stakeholder concerns, to public reaction, and to media scrutiny with honesty, humanity and humility.</w:t>
      </w:r>
    </w:p>
    <w:p w14:paraId="4041DE34" w14:textId="48367371" w:rsidR="00F700D9" w:rsidRPr="00D764FA" w:rsidRDefault="00F700D9" w:rsidP="00D764FA">
      <w:pPr>
        <w:pStyle w:val="BodyText1"/>
      </w:pPr>
      <w:r w:rsidRPr="00D764FA">
        <w:t>We are open to constantly learning with, and from, Art Gallery stakeholders and the wider community as we continually evolve an inclusive culture. </w:t>
      </w:r>
    </w:p>
    <w:p w14:paraId="046AECCE" w14:textId="45A04B05" w:rsidR="00F700D9" w:rsidRPr="00D764FA" w:rsidRDefault="00F700D9" w:rsidP="00D764FA">
      <w:pPr>
        <w:pStyle w:val="BodyText1"/>
      </w:pPr>
      <w:r w:rsidRPr="00D764FA">
        <w:t xml:space="preserve">The following five values are central to our </w:t>
      </w:r>
      <w:r w:rsidR="00F5308D">
        <w:t>D&amp;I</w:t>
      </w:r>
      <w:r w:rsidRPr="00D764FA">
        <w:t xml:space="preserve"> work at the Art Gallery.</w:t>
      </w:r>
    </w:p>
    <w:p w14:paraId="2FD2C132" w14:textId="282B10D6" w:rsidR="00F700D9" w:rsidRPr="00F8186E" w:rsidRDefault="00F700D9" w:rsidP="00CD38C0">
      <w:pPr>
        <w:pStyle w:val="BodyText1"/>
      </w:pPr>
      <w:r w:rsidRPr="00CD38C0">
        <w:rPr>
          <w:rStyle w:val="Heading5Char"/>
        </w:rPr>
        <w:t>Courage</w:t>
      </w:r>
      <w:r w:rsidR="00495FDE">
        <w:t xml:space="preserve"> </w:t>
      </w:r>
      <w:r w:rsidR="00495FDE" w:rsidRPr="00F8186E">
        <w:t>–</w:t>
      </w:r>
      <w:r w:rsidR="00495FDE">
        <w:t xml:space="preserve"> </w:t>
      </w:r>
      <w:r w:rsidRPr="00F8186E">
        <w:t xml:space="preserve">We recognise that </w:t>
      </w:r>
      <w:r w:rsidR="00F5308D">
        <w:t>D&amp;I</w:t>
      </w:r>
      <w:r w:rsidRPr="00F8186E">
        <w:t xml:space="preserve"> work is challenging because it focuses on the one thing that we all have in common – the fact that we are all different. Differences in lived and learned experiences, in views and beliefs, involve real people, values and emotions that can make us fearful of saying or doing something that may cause unintended hurt or offence. This is a risk. The bigger risk is in failing to create inclusive places and practices that enable people to be their best selves. To do this, we need to be openly engaging. We need to be bold and intentional in our </w:t>
      </w:r>
      <w:r w:rsidR="00F5308D">
        <w:t>D&amp;I</w:t>
      </w:r>
      <w:r w:rsidR="0009371C" w:rsidRPr="00D764FA">
        <w:t xml:space="preserve"> </w:t>
      </w:r>
      <w:r w:rsidRPr="00F8186E">
        <w:t>work – to speak up, speak out and be open to criticism in our efforts to drive change. It takes courage to understand intersectionality, advocate for equality, innovate for accessibility, and practi</w:t>
      </w:r>
      <w:r w:rsidR="00E52812">
        <w:t>s</w:t>
      </w:r>
      <w:r w:rsidRPr="00F8186E">
        <w:t xml:space="preserve">e inclusive leadership; to create conditions of psychological and cultural safety and systemic equity; to shift from an attitude of concern about </w:t>
      </w:r>
      <w:r w:rsidR="0009371C">
        <w:t>diversity and inclusion</w:t>
      </w:r>
      <w:r w:rsidRPr="00F8186E">
        <w:t>, to concerted action to be diverse and inclusive.</w:t>
      </w:r>
    </w:p>
    <w:p w14:paraId="787729FF" w14:textId="20B7F996" w:rsidR="00F700D9" w:rsidRPr="00F8186E" w:rsidRDefault="00F700D9" w:rsidP="00CD38C0">
      <w:pPr>
        <w:pStyle w:val="BodyText1"/>
      </w:pPr>
      <w:r w:rsidRPr="00CD38C0">
        <w:rPr>
          <w:rStyle w:val="Heading5Char"/>
        </w:rPr>
        <w:t>Curiosity</w:t>
      </w:r>
      <w:r w:rsidR="00495FDE">
        <w:t xml:space="preserve"> </w:t>
      </w:r>
      <w:r w:rsidR="00495FDE" w:rsidRPr="00F8186E">
        <w:t>–</w:t>
      </w:r>
      <w:r w:rsidR="00495FDE">
        <w:t xml:space="preserve">  </w:t>
      </w:r>
      <w:r w:rsidRPr="00F8186E">
        <w:t xml:space="preserve">We need to be fearlessly curious in our </w:t>
      </w:r>
      <w:r w:rsidR="0009371C">
        <w:t>diversity and inclusion</w:t>
      </w:r>
      <w:r w:rsidR="0009371C" w:rsidRPr="00D764FA">
        <w:t xml:space="preserve"> </w:t>
      </w:r>
      <w:r w:rsidRPr="00F8186E">
        <w:t>efforts – showing up as learners, not as experts. We need to listen, learn and act to identify barriers. Curiosity calls on us to be open to learning and ‘un-learning’ from the lived experiences of artists, arts workers and audience members from diverse backgrounds. We need to question our ways of seeing, doing and being</w:t>
      </w:r>
      <w:r w:rsidR="00FD066C">
        <w:t xml:space="preserve">; </w:t>
      </w:r>
      <w:r w:rsidRPr="00F8186E">
        <w:t>explore our past from different perspectives</w:t>
      </w:r>
      <w:r w:rsidR="00FD066C">
        <w:t>;</w:t>
      </w:r>
      <w:r w:rsidRPr="00F8186E">
        <w:t xml:space="preserve"> interrogate the narratives and cultures that we privilege in our collections and exhibitions</w:t>
      </w:r>
      <w:r w:rsidR="00FD066C">
        <w:t>;</w:t>
      </w:r>
      <w:r w:rsidRPr="00F8186E">
        <w:t xml:space="preserve"> elevate under-represented voices</w:t>
      </w:r>
      <w:r w:rsidR="00FD066C">
        <w:t>;</w:t>
      </w:r>
      <w:r w:rsidRPr="00F8186E">
        <w:t xml:space="preserve"> learn from other worldviews</w:t>
      </w:r>
      <w:r w:rsidR="00FD066C">
        <w:t>;</w:t>
      </w:r>
      <w:r w:rsidRPr="00F8186E">
        <w:t xml:space="preserve"> and engage with evolving debates responsively.</w:t>
      </w:r>
    </w:p>
    <w:p w14:paraId="37BF9A19" w14:textId="57668CD2" w:rsidR="00F700D9" w:rsidRPr="00F8186E" w:rsidRDefault="00F700D9" w:rsidP="00CD38C0">
      <w:pPr>
        <w:pStyle w:val="BodyText1"/>
      </w:pPr>
      <w:r w:rsidRPr="00CD38C0">
        <w:rPr>
          <w:rStyle w:val="Heading5Char"/>
        </w:rPr>
        <w:t>Connection</w:t>
      </w:r>
      <w:r w:rsidR="00CD38C0">
        <w:t xml:space="preserve"> </w:t>
      </w:r>
      <w:r w:rsidR="00CD38C0" w:rsidRPr="00F8186E">
        <w:t>–</w:t>
      </w:r>
      <w:r w:rsidR="00CD38C0">
        <w:t xml:space="preserve"> </w:t>
      </w:r>
      <w:r w:rsidRPr="00F8186E">
        <w:t xml:space="preserve">By definition, </w:t>
      </w:r>
      <w:r w:rsidR="0009371C">
        <w:t>diversity and inclusion</w:t>
      </w:r>
      <w:r w:rsidR="0009371C" w:rsidRPr="00D764FA">
        <w:t xml:space="preserve"> </w:t>
      </w:r>
      <w:r w:rsidRPr="00F8186E">
        <w:t>involves connections with people, place and purpose that promote safety, wellbeing and dignity for all. To connect in meaningful ways, we need to build trusted, mutually empowering relationships. Living this value calls on us to listen deeply with an intention to learn from experiences that differ from our own. We need to reflect on our inter-connected systems, practices and behaviours, and their impact on people</w:t>
      </w:r>
      <w:r w:rsidR="006E0412">
        <w:t>, on</w:t>
      </w:r>
      <w:r w:rsidRPr="00F8186E">
        <w:t xml:space="preserve"> place and </w:t>
      </w:r>
      <w:r w:rsidR="006E0412">
        <w:t xml:space="preserve">on </w:t>
      </w:r>
      <w:r w:rsidRPr="00F8186E">
        <w:t>world around us. We must rigorously evaluate how we are connecting with, and valuing, the perspectives of people and communities from diverse backgrounds.</w:t>
      </w:r>
    </w:p>
    <w:p w14:paraId="07B2885B" w14:textId="79DA34AB" w:rsidR="00F700D9" w:rsidRPr="00F8186E" w:rsidRDefault="00F700D9" w:rsidP="00CD38C0">
      <w:pPr>
        <w:pStyle w:val="BodyText1"/>
      </w:pPr>
      <w:r w:rsidRPr="00CD38C0">
        <w:rPr>
          <w:rStyle w:val="Heading5Char"/>
        </w:rPr>
        <w:t>Collaboration</w:t>
      </w:r>
      <w:r w:rsidR="00CD38C0">
        <w:t xml:space="preserve"> </w:t>
      </w:r>
      <w:r w:rsidR="00CD38C0" w:rsidRPr="00F8186E">
        <w:t>–</w:t>
      </w:r>
      <w:r w:rsidR="00CD38C0">
        <w:t xml:space="preserve"> </w:t>
      </w:r>
      <w:r w:rsidR="0009371C">
        <w:t>Diversity and inclusion</w:t>
      </w:r>
      <w:r w:rsidR="0009371C" w:rsidRPr="00D764FA">
        <w:t xml:space="preserve"> </w:t>
      </w:r>
      <w:r w:rsidR="00F5308D">
        <w:t xml:space="preserve">work </w:t>
      </w:r>
      <w:r w:rsidRPr="00F8186E">
        <w:t xml:space="preserve">cannot be done alone by a single individual or institution. Transforming structures and systems to create equity, accessibility and inclusion is a collective, cross-functional effort that engages different ways of thinking and doing. This requires respectful, reciprocal relationship-building with people, teams and organisations </w:t>
      </w:r>
      <w:r w:rsidRPr="00F8186E">
        <w:lastRenderedPageBreak/>
        <w:t>‘beyond our bubble’.</w:t>
      </w:r>
      <w:r w:rsidR="00CD38C0">
        <w:t xml:space="preserve"> </w:t>
      </w:r>
      <w:r w:rsidRPr="00F8186E">
        <w:t>We need to identify areas where knowledge is siloed and create opportunities for gaining and sharing knowledge through intra-institutional, inter-agency and cross-community collaboration and partnership.</w:t>
      </w:r>
    </w:p>
    <w:p w14:paraId="675C9133" w14:textId="7E03B895" w:rsidR="00F700D9" w:rsidRPr="00F8186E" w:rsidRDefault="00F700D9" w:rsidP="00CD38C0">
      <w:pPr>
        <w:pStyle w:val="BodyText1"/>
      </w:pPr>
      <w:r w:rsidRPr="00CD38C0">
        <w:rPr>
          <w:rStyle w:val="Heading5Char"/>
        </w:rPr>
        <w:t>Creativity</w:t>
      </w:r>
      <w:r w:rsidR="00CD38C0">
        <w:t xml:space="preserve"> </w:t>
      </w:r>
      <w:r w:rsidR="00CD38C0" w:rsidRPr="00F8186E">
        <w:t>–</w:t>
      </w:r>
      <w:r w:rsidR="00CD38C0">
        <w:t xml:space="preserve">  </w:t>
      </w:r>
      <w:r w:rsidR="0009371C">
        <w:t>Diversity and inclusion</w:t>
      </w:r>
      <w:r w:rsidRPr="00F8186E">
        <w:t xml:space="preserve"> is a creative, dynamic and evolving space. Art is a powerful way to explore human diversity, challenge default ways of thinking, and spark new ideas. The arts and culture sector </w:t>
      </w:r>
      <w:bookmarkStart w:id="33" w:name="_Int_qFcLmQGx"/>
      <w:r w:rsidRPr="00F8186E">
        <w:t>is</w:t>
      </w:r>
      <w:bookmarkEnd w:id="33"/>
      <w:r w:rsidRPr="00F8186E">
        <w:t xml:space="preserve"> known for pushing boundaries and leading the way in challenging norms, provoking conversations and influencing social change. As a public art institution, we have an opportunity to engage in </w:t>
      </w:r>
      <w:r w:rsidR="0009371C">
        <w:t>diversity and inclusion</w:t>
      </w:r>
      <w:r w:rsidR="0009371C" w:rsidRPr="00D764FA">
        <w:t xml:space="preserve"> </w:t>
      </w:r>
      <w:r w:rsidRPr="00F8186E">
        <w:t>as a creative, collaborative endeavour that strives for positive, progressive social impact.</w:t>
      </w:r>
    </w:p>
    <w:p w14:paraId="0A073331" w14:textId="7FB6AA08" w:rsidR="00F700D9" w:rsidRPr="00F8186E" w:rsidRDefault="00CD38C0" w:rsidP="00CD38C0">
      <w:pPr>
        <w:pStyle w:val="Heading4"/>
      </w:pPr>
      <w:r>
        <w:t>C</w:t>
      </w:r>
      <w:r w:rsidR="00F700D9" w:rsidRPr="00F8186E">
        <w:t>ontinuous learning</w:t>
      </w:r>
    </w:p>
    <w:p w14:paraId="5143A010" w14:textId="1CBB75B8" w:rsidR="00F700D9" w:rsidRPr="00F8186E" w:rsidRDefault="00F700D9" w:rsidP="00CD38C0">
      <w:pPr>
        <w:pStyle w:val="BodyText1"/>
      </w:pPr>
      <w:r w:rsidRPr="00F8186E">
        <w:t xml:space="preserve">Our </w:t>
      </w:r>
      <w:r w:rsidR="0009371C">
        <w:t>diversity and inclusion</w:t>
      </w:r>
      <w:r w:rsidR="0009371C" w:rsidRPr="00D764FA">
        <w:t xml:space="preserve"> </w:t>
      </w:r>
      <w:r w:rsidRPr="00F8186E">
        <w:t>visibility cannot be limited to a statement or reaction to a social issue happening at a moment in time. It has to be part of organisational strategy and identity – an ongoing long-term investment. To do this, we need to invest in continuous learning with, and from, the diverse communities we serve and are part of, to drive positive culture change internally and externally. We hold ourselves accountable to the process as well as the inclusion outcomes and impact that we strive to achieve.</w:t>
      </w:r>
    </w:p>
    <w:p w14:paraId="4F75ED80" w14:textId="64F03C59" w:rsidR="00F700D9" w:rsidRPr="00F8186E" w:rsidRDefault="00F700D9" w:rsidP="00CD38C0">
      <w:pPr>
        <w:pStyle w:val="BodyText1"/>
      </w:pPr>
      <w:r w:rsidRPr="00F8186E">
        <w:t xml:space="preserve">We have work to do to build our </w:t>
      </w:r>
      <w:r w:rsidR="0009371C">
        <w:t>diversity and inclusion</w:t>
      </w:r>
      <w:r w:rsidR="0009371C" w:rsidRPr="00D764FA">
        <w:t xml:space="preserve"> </w:t>
      </w:r>
      <w:r w:rsidRPr="00F8186E">
        <w:t>capacity, capability and confidence to create, sustain, promote and support a culture where everyone feels safe, respected and valued. This requires meaningful engagement with diverse stakeholders and communities with lived experience of marginalisation to help us transform inequitable systems. This takes an investment of time and resources</w:t>
      </w:r>
      <w:r w:rsidR="00585549">
        <w:t>,</w:t>
      </w:r>
      <w:r w:rsidRPr="00F8186E">
        <w:t xml:space="preserve"> individually and collectively.</w:t>
      </w:r>
    </w:p>
    <w:p w14:paraId="35189B99" w14:textId="5CE8D72E" w:rsidR="00F700D9" w:rsidRPr="00F8186E" w:rsidRDefault="00F700D9" w:rsidP="00CD38C0">
      <w:pPr>
        <w:pStyle w:val="BodyText1"/>
      </w:pPr>
      <w:r w:rsidRPr="00F8186E">
        <w:t>Building a living, learning culture of inclusion requires us to invest in</w:t>
      </w:r>
      <w:r w:rsidR="00085E7F">
        <w:t xml:space="preserve"> the following five area</w:t>
      </w:r>
      <w:r w:rsidR="00F2669A">
        <w:t>s</w:t>
      </w:r>
      <w:r w:rsidR="00085E7F">
        <w:t>.</w:t>
      </w:r>
    </w:p>
    <w:p w14:paraId="08DE0D41" w14:textId="5F760290" w:rsidR="00F700D9" w:rsidRPr="00F8186E" w:rsidRDefault="00F700D9" w:rsidP="00CD38C0">
      <w:pPr>
        <w:pStyle w:val="BodyText1"/>
      </w:pPr>
      <w:r w:rsidRPr="00F5308D">
        <w:rPr>
          <w:rStyle w:val="Heading5Char"/>
        </w:rPr>
        <w:t>Capacity</w:t>
      </w:r>
      <w:r w:rsidR="00CD38C0">
        <w:t xml:space="preserve"> </w:t>
      </w:r>
      <w:r w:rsidR="00CD38C0" w:rsidRPr="00F8186E">
        <w:t>–</w:t>
      </w:r>
      <w:r w:rsidR="00CD38C0">
        <w:t xml:space="preserve"> </w:t>
      </w:r>
      <w:r w:rsidR="0009371C">
        <w:t>Diversity and inclusion</w:t>
      </w:r>
      <w:r w:rsidR="0009371C" w:rsidRPr="00D764FA">
        <w:t xml:space="preserve"> </w:t>
      </w:r>
      <w:r w:rsidRPr="00F8186E">
        <w:t>is a Gallery-wide program of social and human capital works. This requires us to dedicate space and invest time in developing D&amp;I initiatives as part of our core business, with appropriate human resources, technical expertise and budgets.</w:t>
      </w:r>
    </w:p>
    <w:p w14:paraId="3B4A85FE" w14:textId="1900E8CC" w:rsidR="00F700D9" w:rsidRPr="00F8186E" w:rsidRDefault="00F700D9" w:rsidP="00CD38C0">
      <w:pPr>
        <w:pStyle w:val="BodyText1"/>
      </w:pPr>
      <w:r w:rsidRPr="00F5308D">
        <w:rPr>
          <w:rStyle w:val="Heading5Char"/>
        </w:rPr>
        <w:t>Capability</w:t>
      </w:r>
      <w:r w:rsidR="00CD38C0">
        <w:t xml:space="preserve"> </w:t>
      </w:r>
      <w:r w:rsidR="00CD38C0" w:rsidRPr="00F8186E">
        <w:t>–</w:t>
      </w:r>
      <w:r w:rsidR="00CD38C0">
        <w:t xml:space="preserve"> </w:t>
      </w:r>
      <w:r w:rsidR="006F00E5">
        <w:t>Diversity and inclusion</w:t>
      </w:r>
      <w:r w:rsidRPr="00F8186E">
        <w:t xml:space="preserve"> is a daily activity, process and goal. </w:t>
      </w:r>
      <w:r w:rsidR="2F5A3A6D" w:rsidRPr="00F8186E">
        <w:t>It is</w:t>
      </w:r>
      <w:r w:rsidRPr="00F8186E">
        <w:t xml:space="preserve"> everyone’s responsibility to ensure that a D&amp;I lens is applied to our work in every team, department and function. To do this we need to develop our understanding of diversity, build our awareness of bias and how to counteract it, and continually strengthen our skills for conscious inclusion.</w:t>
      </w:r>
    </w:p>
    <w:p w14:paraId="2550C4E8" w14:textId="0F75B2E2" w:rsidR="00F700D9" w:rsidRPr="00F8186E" w:rsidRDefault="00F700D9" w:rsidP="00CD38C0">
      <w:pPr>
        <w:pStyle w:val="BodyText1"/>
      </w:pPr>
      <w:r w:rsidRPr="00F5308D">
        <w:rPr>
          <w:rStyle w:val="Heading5Char"/>
        </w:rPr>
        <w:t>Confidence</w:t>
      </w:r>
      <w:r w:rsidR="00CD38C0">
        <w:t xml:space="preserve"> </w:t>
      </w:r>
      <w:r w:rsidR="00CD38C0" w:rsidRPr="00F8186E">
        <w:t>–</w:t>
      </w:r>
      <w:r w:rsidR="00CD38C0">
        <w:t xml:space="preserve"> </w:t>
      </w:r>
      <w:r w:rsidRPr="00F8186E">
        <w:t>D&amp;I work relies on listening to, and learning from, diverse lived experiences and perspectives that are different from our own. As an institution we need to build our confidence to be visible, vocal and vulnerable in our D&amp;I learning journey; to try new ideas that challenge systemic inequity and elevate marginalised identities; to amplify diverse voices, call out bias in our decision-making, and be upstanders in the arts and culture sector.</w:t>
      </w:r>
    </w:p>
    <w:p w14:paraId="3A540F7D" w14:textId="781CC526" w:rsidR="00F700D9" w:rsidRPr="00F8186E" w:rsidRDefault="00F700D9" w:rsidP="00CD38C0">
      <w:pPr>
        <w:pStyle w:val="BodyText1"/>
      </w:pPr>
      <w:r w:rsidRPr="00F5308D">
        <w:rPr>
          <w:rStyle w:val="Heading5Char"/>
        </w:rPr>
        <w:t>Community</w:t>
      </w:r>
      <w:r w:rsidR="00CD38C0">
        <w:t xml:space="preserve"> </w:t>
      </w:r>
      <w:r w:rsidR="00CD38C0" w:rsidRPr="00F8186E">
        <w:t>–</w:t>
      </w:r>
      <w:r w:rsidR="00CD38C0">
        <w:t xml:space="preserve"> </w:t>
      </w:r>
      <w:r w:rsidRPr="00F8186E">
        <w:t>As a public art museum, we recognise our responsibility as a member of the wider community and broader society that we exist within, and our accountability to the public we serve. We have a role to play in the wellbeing of the communities we connect with, and a responsibility to evaluate our social impact and public value. We need to ensure that our community engagement practices acknowledge the power of respect and reciprocity in community connections, value the role and agency of individuals and communities as co-creators of meaning</w:t>
      </w:r>
      <w:r w:rsidR="00E30874">
        <w:t>,</w:t>
      </w:r>
      <w:r w:rsidRPr="00F8186E">
        <w:t xml:space="preserve"> and affirm community self-determination.</w:t>
      </w:r>
    </w:p>
    <w:p w14:paraId="184087E7" w14:textId="152A3590" w:rsidR="00F700D9" w:rsidRPr="00F8186E" w:rsidRDefault="00F700D9" w:rsidP="00CD38C0">
      <w:pPr>
        <w:pStyle w:val="BodyText1"/>
      </w:pPr>
      <w:r w:rsidRPr="00F5308D">
        <w:rPr>
          <w:rStyle w:val="Heading5Char"/>
        </w:rPr>
        <w:t>Culture</w:t>
      </w:r>
      <w:r w:rsidR="00CD38C0">
        <w:t xml:space="preserve"> </w:t>
      </w:r>
      <w:r w:rsidR="00CD38C0" w:rsidRPr="00F8186E">
        <w:t>–</w:t>
      </w:r>
      <w:r w:rsidR="00CD38C0">
        <w:t xml:space="preserve"> </w:t>
      </w:r>
      <w:r w:rsidR="006F00E5">
        <w:t>Diversity and inclusion</w:t>
      </w:r>
      <w:r w:rsidRPr="00F8186E">
        <w:t xml:space="preserve"> is a key part of culture transformation</w:t>
      </w:r>
      <w:r w:rsidR="00E30874">
        <w:t>,</w:t>
      </w:r>
      <w:r w:rsidRPr="00F8186E">
        <w:t xml:space="preserve"> both within our organisation and beyond our campus. We need to invest in transforming our internal systems and structures to create a culture that truly reflects, connects with, and represents the diverse communities we serve. As a public art museum</w:t>
      </w:r>
      <w:r w:rsidR="2F5A3A6D" w:rsidRPr="00F8186E">
        <w:t>,</w:t>
      </w:r>
      <w:r w:rsidRPr="00F8186E">
        <w:t xml:space="preserve"> we need to continually reflect on our institutional body language – the voices, stories, ideas and experiences we are presenting</w:t>
      </w:r>
      <w:r w:rsidR="2F5A3A6D" w:rsidRPr="00F8186E">
        <w:t>,</w:t>
      </w:r>
      <w:r w:rsidRPr="00F8186E">
        <w:t xml:space="preserve"> </w:t>
      </w:r>
      <w:r w:rsidR="00E30874">
        <w:t xml:space="preserve">and </w:t>
      </w:r>
      <w:r w:rsidRPr="00F8186E">
        <w:t>who we are centring in our participation, representation and decision-making.</w:t>
      </w:r>
    </w:p>
    <w:p w14:paraId="3F892A12" w14:textId="5B219F58" w:rsidR="00F02836" w:rsidRPr="00F8186E" w:rsidRDefault="00A06105" w:rsidP="0067601C">
      <w:pPr>
        <w:pStyle w:val="Heading3"/>
      </w:pPr>
      <w:bookmarkStart w:id="34" w:name="_Toc119494936"/>
      <w:r w:rsidRPr="00F8186E">
        <w:lastRenderedPageBreak/>
        <w:t xml:space="preserve">Appendix </w:t>
      </w:r>
      <w:r w:rsidR="00941EA2" w:rsidRPr="00F8186E">
        <w:t>2</w:t>
      </w:r>
      <w:r w:rsidRPr="00F8186E">
        <w:t xml:space="preserve">: </w:t>
      </w:r>
      <w:r w:rsidR="00F02836" w:rsidRPr="00F8186E">
        <w:t>Key references</w:t>
      </w:r>
      <w:bookmarkEnd w:id="34"/>
    </w:p>
    <w:p w14:paraId="553612B5" w14:textId="77777777" w:rsidR="00F24148" w:rsidRPr="00F8186E" w:rsidRDefault="00F24148" w:rsidP="00F24148">
      <w:pPr>
        <w:pStyle w:val="BodyText1"/>
      </w:pPr>
      <w:r>
        <w:t xml:space="preserve">ACON. </w:t>
      </w:r>
      <w:hyperlink r:id="rId8" w:history="1">
        <w:r w:rsidRPr="00D96414">
          <w:rPr>
            <w:rStyle w:val="Hyperlink"/>
            <w:i/>
            <w:iCs/>
          </w:rPr>
          <w:t xml:space="preserve">Pride in </w:t>
        </w:r>
        <w:r>
          <w:rPr>
            <w:rStyle w:val="Hyperlink"/>
            <w:i/>
            <w:iCs/>
          </w:rPr>
          <w:t>d</w:t>
        </w:r>
        <w:r w:rsidRPr="00D96414">
          <w:rPr>
            <w:rStyle w:val="Hyperlink"/>
            <w:i/>
            <w:iCs/>
          </w:rPr>
          <w:t>iversity</w:t>
        </w:r>
      </w:hyperlink>
      <w:r>
        <w:t>, ACON website</w:t>
      </w:r>
    </w:p>
    <w:p w14:paraId="01326FBF" w14:textId="6847CAAF" w:rsidR="00A27DF1" w:rsidRPr="00F8186E" w:rsidRDefault="00F308B1" w:rsidP="00A27DF1">
      <w:pPr>
        <w:pStyle w:val="BodyText1"/>
      </w:pPr>
      <w:r w:rsidRPr="00F308B1">
        <w:t xml:space="preserve">Ahmed, Sara. </w:t>
      </w:r>
      <w:r w:rsidRPr="00F308B1">
        <w:rPr>
          <w:i/>
          <w:iCs/>
        </w:rPr>
        <w:t>On being included: racism and diversity in institutional life</w:t>
      </w:r>
      <w:r w:rsidRPr="00F308B1">
        <w:t>, Duke University Press, 2012</w:t>
      </w:r>
    </w:p>
    <w:p w14:paraId="5B21D493" w14:textId="0D317F2D" w:rsidR="00F700D9" w:rsidRPr="00F8186E" w:rsidRDefault="00F700D9" w:rsidP="00085E7F">
      <w:pPr>
        <w:pStyle w:val="BodyText1"/>
      </w:pPr>
      <w:r w:rsidRPr="00F8186E">
        <w:t>Australia Council for the Arts</w:t>
      </w:r>
      <w:r w:rsidR="00F6320F">
        <w:t>.</w:t>
      </w:r>
      <w:r w:rsidRPr="00F8186E">
        <w:t xml:space="preserve"> </w:t>
      </w:r>
      <w:hyperlink r:id="rId9" w:history="1">
        <w:r w:rsidRPr="00F6320F">
          <w:rPr>
            <w:rStyle w:val="Hyperlink"/>
            <w:i/>
            <w:iCs/>
          </w:rPr>
          <w:t xml:space="preserve">Towards </w:t>
        </w:r>
        <w:r w:rsidR="00F6320F" w:rsidRPr="00F6320F">
          <w:rPr>
            <w:rStyle w:val="Hyperlink"/>
            <w:i/>
            <w:iCs/>
          </w:rPr>
          <w:t>e</w:t>
        </w:r>
        <w:r w:rsidRPr="00F6320F">
          <w:rPr>
            <w:rStyle w:val="Hyperlink"/>
            <w:i/>
            <w:iCs/>
          </w:rPr>
          <w:t>quity</w:t>
        </w:r>
        <w:r w:rsidR="00F6320F" w:rsidRPr="00F6320F">
          <w:rPr>
            <w:rStyle w:val="Hyperlink"/>
            <w:i/>
            <w:iCs/>
          </w:rPr>
          <w:t xml:space="preserve">: a </w:t>
        </w:r>
        <w:r w:rsidRPr="00F6320F">
          <w:rPr>
            <w:rStyle w:val="Hyperlink"/>
            <w:i/>
            <w:iCs/>
          </w:rPr>
          <w:t>research overview of diversity in Australia’s arts and cultural sector</w:t>
        </w:r>
      </w:hyperlink>
      <w:r w:rsidR="00F6320F">
        <w:t>, Australia Council, 2020</w:t>
      </w:r>
    </w:p>
    <w:p w14:paraId="7B4078B8" w14:textId="1E63B74A" w:rsidR="001C6D22" w:rsidRDefault="001C6D22" w:rsidP="00085E7F">
      <w:pPr>
        <w:pStyle w:val="BodyText1"/>
      </w:pPr>
      <w:r w:rsidRPr="001C6D22">
        <w:t>Australia Council for the Arts</w:t>
      </w:r>
      <w:r>
        <w:t>.</w:t>
      </w:r>
      <w:r w:rsidRPr="001C6D22">
        <w:t xml:space="preserve"> </w:t>
      </w:r>
      <w:hyperlink r:id="rId10" w:history="1">
        <w:r w:rsidRPr="001C6D22">
          <w:rPr>
            <w:rStyle w:val="Hyperlink"/>
            <w:i/>
            <w:iCs/>
          </w:rPr>
          <w:t>Re-Imagine: What next? Findings from a 2020 national consultation of Australia’s arts and cultural sector</w:t>
        </w:r>
      </w:hyperlink>
      <w:r w:rsidRPr="001C6D22">
        <w:t>, Australia Council, 2021</w:t>
      </w:r>
    </w:p>
    <w:p w14:paraId="594F1545" w14:textId="4C1B113B" w:rsidR="00F700D9" w:rsidRPr="00F8186E" w:rsidRDefault="00F700D9" w:rsidP="00085E7F">
      <w:pPr>
        <w:pStyle w:val="BodyText1"/>
      </w:pPr>
      <w:bookmarkStart w:id="35" w:name="_Hlk108606685"/>
      <w:r w:rsidRPr="00F8186E">
        <w:t>Aust</w:t>
      </w:r>
      <w:r w:rsidR="00825E94">
        <w:t>ralia</w:t>
      </w:r>
      <w:r w:rsidRPr="00F8186E">
        <w:t xml:space="preserve"> Council for the Arts</w:t>
      </w:r>
      <w:r w:rsidR="001C6D22">
        <w:t xml:space="preserve">. </w:t>
      </w:r>
      <w:hyperlink r:id="rId11" w:history="1">
        <w:r w:rsidRPr="00866F42">
          <w:rPr>
            <w:rStyle w:val="Hyperlink"/>
            <w:i/>
            <w:iCs/>
          </w:rPr>
          <w:t xml:space="preserve">Artistic </w:t>
        </w:r>
        <w:r w:rsidR="001C6D22" w:rsidRPr="00866F42">
          <w:rPr>
            <w:rStyle w:val="Hyperlink"/>
            <w:i/>
            <w:iCs/>
          </w:rPr>
          <w:t>v</w:t>
        </w:r>
        <w:r w:rsidRPr="00866F42">
          <w:rPr>
            <w:rStyle w:val="Hyperlink"/>
            <w:i/>
            <w:iCs/>
          </w:rPr>
          <w:t>ibrancy</w:t>
        </w:r>
        <w:r w:rsidR="001C6D22" w:rsidRPr="00866F42">
          <w:rPr>
            <w:rStyle w:val="Hyperlink"/>
            <w:i/>
            <w:iCs/>
          </w:rPr>
          <w:t xml:space="preserve">. A </w:t>
        </w:r>
        <w:r w:rsidRPr="00866F42">
          <w:rPr>
            <w:rStyle w:val="Hyperlink"/>
            <w:i/>
            <w:iCs/>
          </w:rPr>
          <w:t>way for organisations to talk about artistic impact</w:t>
        </w:r>
      </w:hyperlink>
      <w:r w:rsidR="00866F42">
        <w:t>, Australia Council</w:t>
      </w:r>
      <w:r w:rsidR="00B768A2">
        <w:t>, no date</w:t>
      </w:r>
    </w:p>
    <w:bookmarkEnd w:id="35"/>
    <w:p w14:paraId="2D3DA44C" w14:textId="2C4AB0FB" w:rsidR="00825E94" w:rsidRPr="00F8186E" w:rsidRDefault="00A1535D" w:rsidP="00085E7F">
      <w:pPr>
        <w:pStyle w:val="BodyText1"/>
      </w:pPr>
      <w:r>
        <w:fldChar w:fldCharType="begin"/>
      </w:r>
      <w:r>
        <w:instrText xml:space="preserve"> HYPERLINK "https://www.and.org.au/" </w:instrText>
      </w:r>
      <w:r>
        <w:fldChar w:fldCharType="separate"/>
      </w:r>
      <w:r w:rsidR="00825E94" w:rsidRPr="00A1535D">
        <w:rPr>
          <w:rStyle w:val="Hyperlink"/>
        </w:rPr>
        <w:t>Australian Network on Disability</w:t>
      </w:r>
      <w:r>
        <w:fldChar w:fldCharType="end"/>
      </w:r>
      <w:r w:rsidR="00825E94" w:rsidRPr="00F8186E">
        <w:t xml:space="preserve"> </w:t>
      </w:r>
      <w:r>
        <w:t>[website]</w:t>
      </w:r>
    </w:p>
    <w:p w14:paraId="164B1F18" w14:textId="020BDB6D" w:rsidR="00A27DF1" w:rsidRPr="00F8186E" w:rsidRDefault="00A27DF1" w:rsidP="00A27DF1">
      <w:pPr>
        <w:pStyle w:val="BodyText1"/>
      </w:pPr>
      <w:r w:rsidRPr="00F8186E">
        <w:t>Berkeley Lab</w:t>
      </w:r>
      <w:r w:rsidR="00BE5347">
        <w:t>.</w:t>
      </w:r>
      <w:r w:rsidRPr="00F8186E">
        <w:t xml:space="preserve"> </w:t>
      </w:r>
      <w:hyperlink r:id="rId12" w:history="1">
        <w:r w:rsidRPr="00EB1198">
          <w:rPr>
            <w:rStyle w:val="Hyperlink"/>
            <w:i/>
            <w:iCs/>
          </w:rPr>
          <w:t xml:space="preserve">IDEAs in </w:t>
        </w:r>
        <w:r w:rsidR="00EB1198" w:rsidRPr="00EB1198">
          <w:rPr>
            <w:rStyle w:val="Hyperlink"/>
            <w:i/>
            <w:iCs/>
          </w:rPr>
          <w:t>a</w:t>
        </w:r>
        <w:r w:rsidRPr="00EB1198">
          <w:rPr>
            <w:rStyle w:val="Hyperlink"/>
            <w:i/>
            <w:iCs/>
          </w:rPr>
          <w:t>ction</w:t>
        </w:r>
      </w:hyperlink>
      <w:r w:rsidR="00BE5347">
        <w:t xml:space="preserve"> [website]</w:t>
      </w:r>
    </w:p>
    <w:p w14:paraId="74F95DD1" w14:textId="485D390F" w:rsidR="00A27DF1" w:rsidRPr="00F8186E" w:rsidRDefault="002557C8" w:rsidP="00A27DF1">
      <w:pPr>
        <w:pStyle w:val="BodyText1"/>
      </w:pPr>
      <w:hyperlink r:id="rId13" w:history="1">
        <w:r w:rsidR="00A27DF1" w:rsidRPr="00BA7815">
          <w:rPr>
            <w:rStyle w:val="Hyperlink"/>
          </w:rPr>
          <w:t>BYP</w:t>
        </w:r>
        <w:r w:rsidR="00BA7815" w:rsidRPr="00BA7815">
          <w:rPr>
            <w:rStyle w:val="Hyperlink"/>
          </w:rPr>
          <w:t xml:space="preserve"> Group</w:t>
        </w:r>
      </w:hyperlink>
      <w:r w:rsidR="00BA7815">
        <w:t xml:space="preserve"> [website]</w:t>
      </w:r>
    </w:p>
    <w:p w14:paraId="12821352" w14:textId="77777777" w:rsidR="009A0026" w:rsidRPr="00F8186E" w:rsidRDefault="009A0026" w:rsidP="009A0026">
      <w:pPr>
        <w:pStyle w:val="BodyText1"/>
      </w:pPr>
      <w:r>
        <w:t xml:space="preserve">De Souza, Ruth and Robyn Higgins. </w:t>
      </w:r>
      <w:hyperlink r:id="rId14" w:history="1">
        <w:r w:rsidRPr="00767C06">
          <w:rPr>
            <w:rStyle w:val="Hyperlink"/>
          </w:rPr>
          <w:t>‘Taking action for cultural safety’</w:t>
        </w:r>
      </w:hyperlink>
      <w:r>
        <w:t xml:space="preserve">, </w:t>
      </w:r>
      <w:r w:rsidRPr="00767C06">
        <w:rPr>
          <w:i/>
          <w:iCs/>
        </w:rPr>
        <w:t>Arts Hub</w:t>
      </w:r>
      <w:r>
        <w:t>, 21 January 2020</w:t>
      </w:r>
      <w:r w:rsidRPr="00F8186E">
        <w:t>  </w:t>
      </w:r>
    </w:p>
    <w:p w14:paraId="10FE1B53" w14:textId="576F121A" w:rsidR="00F700D9" w:rsidRPr="00F8186E" w:rsidRDefault="00F700D9" w:rsidP="00085E7F">
      <w:pPr>
        <w:pStyle w:val="BodyText1"/>
      </w:pPr>
      <w:r w:rsidRPr="00F8186E">
        <w:t>Diversity Arts Australi</w:t>
      </w:r>
      <w:r w:rsidR="00FD1089">
        <w:t>a and The British Council.</w:t>
      </w:r>
      <w:r w:rsidRPr="00F8186E">
        <w:t xml:space="preserve"> </w:t>
      </w:r>
      <w:hyperlink r:id="rId15" w:history="1">
        <w:r w:rsidRPr="00EB1198">
          <w:rPr>
            <w:rStyle w:val="Hyperlink"/>
            <w:i/>
            <w:iCs/>
          </w:rPr>
          <w:t xml:space="preserve">Creative </w:t>
        </w:r>
        <w:r w:rsidR="00EB1198" w:rsidRPr="00EB1198">
          <w:rPr>
            <w:rStyle w:val="Hyperlink"/>
            <w:i/>
            <w:iCs/>
          </w:rPr>
          <w:t>e</w:t>
        </w:r>
        <w:r w:rsidRPr="00EB1198">
          <w:rPr>
            <w:rStyle w:val="Hyperlink"/>
            <w:i/>
            <w:iCs/>
          </w:rPr>
          <w:t xml:space="preserve">quity </w:t>
        </w:r>
        <w:r w:rsidR="00EB1198" w:rsidRPr="00EB1198">
          <w:rPr>
            <w:rStyle w:val="Hyperlink"/>
            <w:i/>
            <w:iCs/>
          </w:rPr>
          <w:t>t</w:t>
        </w:r>
        <w:r w:rsidRPr="00EB1198">
          <w:rPr>
            <w:rStyle w:val="Hyperlink"/>
            <w:i/>
            <w:iCs/>
          </w:rPr>
          <w:t>oolkit</w:t>
        </w:r>
      </w:hyperlink>
      <w:r w:rsidRPr="00F8186E">
        <w:t xml:space="preserve"> </w:t>
      </w:r>
      <w:r w:rsidR="00FD1089">
        <w:t>[website]</w:t>
      </w:r>
    </w:p>
    <w:p w14:paraId="7F6B0B93" w14:textId="2FADEC4A" w:rsidR="00F700D9" w:rsidRPr="00F8186E" w:rsidRDefault="002557C8" w:rsidP="00085E7F">
      <w:pPr>
        <w:pStyle w:val="BodyText1"/>
      </w:pPr>
      <w:hyperlink r:id="rId16" w:history="1">
        <w:r w:rsidR="00F700D9" w:rsidRPr="006E2B1C">
          <w:rPr>
            <w:rStyle w:val="Hyperlink"/>
          </w:rPr>
          <w:t>Diversity Council Australia</w:t>
        </w:r>
      </w:hyperlink>
      <w:r w:rsidR="006E2B1C">
        <w:t xml:space="preserve"> [website]</w:t>
      </w:r>
    </w:p>
    <w:p w14:paraId="7467E709" w14:textId="26A91A91" w:rsidR="00A27DF1" w:rsidRPr="00F8186E" w:rsidRDefault="00A27DF1" w:rsidP="00A27DF1">
      <w:pPr>
        <w:pStyle w:val="BodyText1"/>
      </w:pPr>
      <w:r w:rsidRPr="00F8186E">
        <w:t>Diversity Council of Australia</w:t>
      </w:r>
      <w:r w:rsidR="00520394">
        <w:t>.</w:t>
      </w:r>
      <w:r w:rsidRPr="00F8186E">
        <w:t xml:space="preserve"> </w:t>
      </w:r>
      <w:r w:rsidRPr="00B21C96">
        <w:rPr>
          <w:i/>
          <w:iCs/>
        </w:rPr>
        <w:t xml:space="preserve">Inclusion@Work </w:t>
      </w:r>
      <w:r w:rsidR="00B21C96" w:rsidRPr="00B21C96">
        <w:rPr>
          <w:i/>
          <w:iCs/>
        </w:rPr>
        <w:t>i</w:t>
      </w:r>
      <w:r w:rsidRPr="00B21C96">
        <w:rPr>
          <w:i/>
          <w:iCs/>
        </w:rPr>
        <w:t>ndex</w:t>
      </w:r>
      <w:r w:rsidR="00B21C96" w:rsidRPr="00B21C96">
        <w:rPr>
          <w:i/>
          <w:iCs/>
        </w:rPr>
        <w:t>:</w:t>
      </w:r>
      <w:r w:rsidRPr="00B21C96">
        <w:rPr>
          <w:i/>
          <w:iCs/>
        </w:rPr>
        <w:t xml:space="preserve"> Art Gallery of NSW </w:t>
      </w:r>
      <w:r w:rsidR="00B21C96" w:rsidRPr="00B21C96">
        <w:rPr>
          <w:i/>
          <w:iCs/>
        </w:rPr>
        <w:t>r</w:t>
      </w:r>
      <w:r w:rsidRPr="00B21C96">
        <w:rPr>
          <w:i/>
          <w:iCs/>
        </w:rPr>
        <w:t>eport</w:t>
      </w:r>
      <w:r w:rsidR="00B21C96">
        <w:t>, DCA</w:t>
      </w:r>
    </w:p>
    <w:p w14:paraId="676E3A8A" w14:textId="65CCCAFB" w:rsidR="00825E94" w:rsidRPr="00F8186E" w:rsidRDefault="00FD46DE" w:rsidP="00085E7F">
      <w:pPr>
        <w:pStyle w:val="BodyText1"/>
      </w:pPr>
      <w:r>
        <w:t xml:space="preserve">Centre for Global Inclusion. </w:t>
      </w:r>
      <w:hyperlink r:id="rId17" w:history="1">
        <w:r w:rsidRPr="008372A1">
          <w:rPr>
            <w:rStyle w:val="Hyperlink"/>
            <w:i/>
            <w:iCs/>
          </w:rPr>
          <w:t>The g</w:t>
        </w:r>
        <w:r w:rsidR="00825E94" w:rsidRPr="008372A1">
          <w:rPr>
            <w:rStyle w:val="Hyperlink"/>
            <w:i/>
            <w:iCs/>
          </w:rPr>
          <w:t xml:space="preserve">lobal </w:t>
        </w:r>
        <w:r w:rsidRPr="008372A1">
          <w:rPr>
            <w:rStyle w:val="Hyperlink"/>
            <w:i/>
            <w:iCs/>
          </w:rPr>
          <w:t>d</w:t>
        </w:r>
        <w:r w:rsidR="00825E94" w:rsidRPr="008372A1">
          <w:rPr>
            <w:rStyle w:val="Hyperlink"/>
            <w:i/>
            <w:iCs/>
          </w:rPr>
          <w:t>iversity</w:t>
        </w:r>
        <w:r w:rsidRPr="008372A1">
          <w:rPr>
            <w:rStyle w:val="Hyperlink"/>
            <w:i/>
            <w:iCs/>
          </w:rPr>
          <w:t>,</w:t>
        </w:r>
        <w:r w:rsidR="00825E94" w:rsidRPr="008372A1">
          <w:rPr>
            <w:rStyle w:val="Hyperlink"/>
            <w:i/>
            <w:iCs/>
          </w:rPr>
          <w:t xml:space="preserve"> </w:t>
        </w:r>
        <w:r w:rsidRPr="008372A1">
          <w:rPr>
            <w:rStyle w:val="Hyperlink"/>
            <w:i/>
            <w:iCs/>
          </w:rPr>
          <w:t>e</w:t>
        </w:r>
        <w:r w:rsidR="00825E94" w:rsidRPr="008372A1">
          <w:rPr>
            <w:rStyle w:val="Hyperlink"/>
            <w:i/>
            <w:iCs/>
          </w:rPr>
          <w:t>quity</w:t>
        </w:r>
        <w:r w:rsidRPr="008372A1">
          <w:rPr>
            <w:rStyle w:val="Hyperlink"/>
            <w:i/>
            <w:iCs/>
          </w:rPr>
          <w:t>,</w:t>
        </w:r>
        <w:r w:rsidR="00825E94" w:rsidRPr="008372A1">
          <w:rPr>
            <w:rStyle w:val="Hyperlink"/>
            <w:i/>
            <w:iCs/>
          </w:rPr>
          <w:t xml:space="preserve"> </w:t>
        </w:r>
        <w:r w:rsidRPr="008372A1">
          <w:rPr>
            <w:rStyle w:val="Hyperlink"/>
            <w:i/>
            <w:iCs/>
          </w:rPr>
          <w:t>and i</w:t>
        </w:r>
        <w:r w:rsidR="00825E94" w:rsidRPr="008372A1">
          <w:rPr>
            <w:rStyle w:val="Hyperlink"/>
            <w:i/>
            <w:iCs/>
          </w:rPr>
          <w:t xml:space="preserve">nclusion </w:t>
        </w:r>
        <w:r w:rsidRPr="008372A1">
          <w:rPr>
            <w:rStyle w:val="Hyperlink"/>
            <w:i/>
            <w:iCs/>
          </w:rPr>
          <w:t>b</w:t>
        </w:r>
        <w:r w:rsidR="00825E94" w:rsidRPr="008372A1">
          <w:rPr>
            <w:rStyle w:val="Hyperlink"/>
            <w:i/>
            <w:iCs/>
          </w:rPr>
          <w:t>enchmarks</w:t>
        </w:r>
      </w:hyperlink>
      <w:r>
        <w:t>, Centre for Global Inclusion</w:t>
      </w:r>
      <w:r w:rsidR="00462094">
        <w:t xml:space="preserve"> website</w:t>
      </w:r>
    </w:p>
    <w:p w14:paraId="23B10C2A" w14:textId="0968442C" w:rsidR="00A27DF1" w:rsidRPr="00F8186E" w:rsidRDefault="00A27DF1" w:rsidP="00A27DF1">
      <w:pPr>
        <w:pStyle w:val="BodyText1"/>
      </w:pPr>
      <w:r w:rsidRPr="00F8186E">
        <w:t>Empathetic Museum</w:t>
      </w:r>
      <w:r w:rsidR="0079415E">
        <w:t>.</w:t>
      </w:r>
      <w:r w:rsidRPr="00F8186E">
        <w:t xml:space="preserve"> </w:t>
      </w:r>
      <w:hyperlink r:id="rId18" w:history="1">
        <w:r w:rsidRPr="0079415E">
          <w:rPr>
            <w:rStyle w:val="Hyperlink"/>
            <w:i/>
            <w:iCs/>
          </w:rPr>
          <w:t>Maturity Model</w:t>
        </w:r>
      </w:hyperlink>
      <w:r w:rsidR="0079415E">
        <w:t>, Empathetic Museum Group</w:t>
      </w:r>
      <w:r w:rsidR="00462094">
        <w:t xml:space="preserve"> website</w:t>
      </w:r>
    </w:p>
    <w:p w14:paraId="50C3FC82" w14:textId="77777777" w:rsidR="00BA7815" w:rsidRPr="00F8186E" w:rsidRDefault="00BA7815" w:rsidP="00BA7815">
      <w:pPr>
        <w:pStyle w:val="BodyText1"/>
      </w:pPr>
      <w:r w:rsidRPr="00F8186E">
        <w:t xml:space="preserve">Josh Bersin </w:t>
      </w:r>
      <w:r>
        <w:t>Company.</w:t>
      </w:r>
      <w:r w:rsidRPr="00F8186E">
        <w:t xml:space="preserve"> </w:t>
      </w:r>
      <w:hyperlink r:id="rId19" w:history="1">
        <w:r w:rsidRPr="00ED5671">
          <w:rPr>
            <w:rStyle w:val="Hyperlink"/>
            <w:i/>
            <w:iCs/>
          </w:rPr>
          <w:t>The definitive guide: employee experience</w:t>
        </w:r>
      </w:hyperlink>
      <w:r>
        <w:t>, Josh Bersin, 2021</w:t>
      </w:r>
    </w:p>
    <w:p w14:paraId="09BADBD3" w14:textId="77777777" w:rsidR="00BA7815" w:rsidRDefault="00BA7815" w:rsidP="00BA7815">
      <w:pPr>
        <w:pStyle w:val="BodyText1"/>
      </w:pPr>
      <w:r w:rsidRPr="00F8186E">
        <w:t xml:space="preserve">Josh Bersin </w:t>
      </w:r>
      <w:r>
        <w:t>Company.</w:t>
      </w:r>
      <w:r w:rsidRPr="00F8186E">
        <w:t xml:space="preserve"> </w:t>
      </w:r>
      <w:hyperlink r:id="rId20" w:history="1">
        <w:r w:rsidRPr="00F1458F">
          <w:rPr>
            <w:rStyle w:val="Hyperlink"/>
            <w:i/>
            <w:iCs/>
          </w:rPr>
          <w:t>Elevating equity: the real story of diversity and inclusion</w:t>
        </w:r>
      </w:hyperlink>
      <w:r>
        <w:t>, Josh Bersin, 2021</w:t>
      </w:r>
    </w:p>
    <w:p w14:paraId="7E600510" w14:textId="77777777" w:rsidR="009A0026" w:rsidRPr="00F8186E" w:rsidRDefault="009A0026" w:rsidP="009A0026">
      <w:pPr>
        <w:pStyle w:val="BodyText1"/>
      </w:pPr>
      <w:r>
        <w:t xml:space="preserve">Lillie, Jade with </w:t>
      </w:r>
      <w:r w:rsidRPr="00C5028F">
        <w:t xml:space="preserve">Kate Larsen, Cara Kirkwood and Jax Jacki Brown </w:t>
      </w:r>
      <w:r>
        <w:t xml:space="preserve">(eds). </w:t>
      </w:r>
      <w:r w:rsidRPr="00030FC5">
        <w:rPr>
          <w:i/>
          <w:iCs/>
        </w:rPr>
        <w:t>The relationship is the project</w:t>
      </w:r>
      <w:r>
        <w:t>, Brow Books, 2020</w:t>
      </w:r>
    </w:p>
    <w:p w14:paraId="43379A35" w14:textId="792647E5" w:rsidR="00360C90" w:rsidRPr="00F8186E" w:rsidRDefault="00360C90" w:rsidP="00360C90">
      <w:pPr>
        <w:pStyle w:val="BodyText1"/>
      </w:pPr>
      <w:r w:rsidRPr="00F8186E">
        <w:t>NSW Government</w:t>
      </w:r>
      <w:r>
        <w:t xml:space="preserve">. </w:t>
      </w:r>
      <w:hyperlink r:id="rId21" w:history="1">
        <w:r w:rsidRPr="00D473ED">
          <w:rPr>
            <w:rStyle w:val="Hyperlink"/>
            <w:i/>
            <w:iCs/>
          </w:rPr>
          <w:t>Premier’s priorities</w:t>
        </w:r>
      </w:hyperlink>
      <w:r>
        <w:t>, NSW Government</w:t>
      </w:r>
      <w:r w:rsidR="00462094">
        <w:t xml:space="preserve"> website</w:t>
      </w:r>
    </w:p>
    <w:p w14:paraId="365D92B4" w14:textId="7141BE04" w:rsidR="00476D04" w:rsidRDefault="00476D04" w:rsidP="00085E7F">
      <w:pPr>
        <w:pStyle w:val="BodyText1"/>
      </w:pPr>
      <w:r>
        <w:t xml:space="preserve">NSW Public Service Commission. </w:t>
      </w:r>
      <w:hyperlink r:id="rId22" w:history="1">
        <w:r w:rsidRPr="00476D04">
          <w:rPr>
            <w:rStyle w:val="Hyperlink"/>
            <w:i/>
            <w:iCs/>
          </w:rPr>
          <w:t>State of the NSW public sector report 2020</w:t>
        </w:r>
      </w:hyperlink>
      <w:r>
        <w:t>, Public Service Commission, 2020</w:t>
      </w:r>
    </w:p>
    <w:p w14:paraId="0223A67A" w14:textId="54DC5AB0" w:rsidR="00476D04" w:rsidRDefault="00476D04" w:rsidP="00085E7F">
      <w:pPr>
        <w:pStyle w:val="BodyText1"/>
      </w:pPr>
      <w:r>
        <w:t xml:space="preserve">NSW Public Service Commission, </w:t>
      </w:r>
      <w:hyperlink r:id="rId23" w:history="1">
        <w:r w:rsidRPr="00476D04">
          <w:rPr>
            <w:rStyle w:val="Hyperlink"/>
            <w:i/>
            <w:iCs/>
          </w:rPr>
          <w:t>Workforce profile report 2021</w:t>
        </w:r>
      </w:hyperlink>
      <w:r>
        <w:t>, Public Service Commission, 2021</w:t>
      </w:r>
    </w:p>
    <w:p w14:paraId="2B82B4B0" w14:textId="43BEF6F9" w:rsidR="00817FC9" w:rsidRPr="00F8186E" w:rsidRDefault="00817FC9" w:rsidP="00085E7F">
      <w:pPr>
        <w:pStyle w:val="BodyText1"/>
      </w:pPr>
      <w:r w:rsidRPr="001C326F">
        <w:t>Williams, Robin</w:t>
      </w:r>
      <w:r w:rsidR="00030FC5" w:rsidRPr="001C326F">
        <w:t>.</w:t>
      </w:r>
      <w:r w:rsidRPr="001C326F">
        <w:t xml:space="preserve"> </w:t>
      </w:r>
      <w:r w:rsidR="00030FC5" w:rsidRPr="001C326F">
        <w:t>‘</w:t>
      </w:r>
      <w:r w:rsidRPr="001C326F">
        <w:t>Cultural safety: what does it mean for our work practice?</w:t>
      </w:r>
      <w:r w:rsidR="00030FC5" w:rsidRPr="001C326F">
        <w:t>’,</w:t>
      </w:r>
      <w:r w:rsidRPr="001C326F">
        <w:rPr>
          <w:i/>
          <w:iCs/>
        </w:rPr>
        <w:t xml:space="preserve"> Australian and New Zealand Journal of Public Health</w:t>
      </w:r>
      <w:r w:rsidRPr="001C326F">
        <w:t>, 2008</w:t>
      </w:r>
    </w:p>
    <w:p w14:paraId="0C1FC5FD" w14:textId="58E9F6DA" w:rsidR="00F02836" w:rsidRPr="00F8186E" w:rsidRDefault="00A06105" w:rsidP="0067601C">
      <w:pPr>
        <w:pStyle w:val="Heading3"/>
      </w:pPr>
      <w:bookmarkStart w:id="36" w:name="_Toc119494937"/>
      <w:r w:rsidRPr="00F8186E">
        <w:t xml:space="preserve">Appendix </w:t>
      </w:r>
      <w:r w:rsidR="00941EA2" w:rsidRPr="00F8186E">
        <w:t>3</w:t>
      </w:r>
      <w:r w:rsidRPr="00F8186E">
        <w:t xml:space="preserve">: </w:t>
      </w:r>
      <w:r w:rsidR="00F02836" w:rsidRPr="00F8186E">
        <w:t>Relevant law and policy framework</w:t>
      </w:r>
      <w:bookmarkEnd w:id="36"/>
    </w:p>
    <w:p w14:paraId="281A3158" w14:textId="6CD6BFF6" w:rsidR="00F700D9" w:rsidRPr="00F8186E" w:rsidRDefault="00F700D9" w:rsidP="0067601C">
      <w:pPr>
        <w:pStyle w:val="Heading4"/>
      </w:pPr>
      <w:r w:rsidRPr="00F8186E">
        <w:t>International</w:t>
      </w:r>
    </w:p>
    <w:p w14:paraId="0FE3B47E" w14:textId="765FD3CD" w:rsidR="00F700D9" w:rsidRPr="00F8186E" w:rsidRDefault="00F700D9" w:rsidP="0070081E">
      <w:pPr>
        <w:pStyle w:val="Bulletlist"/>
      </w:pPr>
      <w:r w:rsidRPr="00F8186E">
        <w:t>Universal Declaration of Human Rights, 1948</w:t>
      </w:r>
    </w:p>
    <w:p w14:paraId="2D90101B" w14:textId="2944572E" w:rsidR="00F700D9" w:rsidRPr="00F8186E" w:rsidRDefault="00F700D9" w:rsidP="0070081E">
      <w:pPr>
        <w:pStyle w:val="Bulletlist"/>
      </w:pPr>
      <w:r w:rsidRPr="00F8186E">
        <w:t>International Convention on the Elimination of All Forms of Racial Discrimination, 1965</w:t>
      </w:r>
    </w:p>
    <w:p w14:paraId="0AC6967B" w14:textId="23A77BED" w:rsidR="00F700D9" w:rsidRPr="00F8186E" w:rsidRDefault="00F700D9" w:rsidP="0070081E">
      <w:pPr>
        <w:pStyle w:val="Bulletlist"/>
      </w:pPr>
      <w:r w:rsidRPr="00F8186E">
        <w:lastRenderedPageBreak/>
        <w:t>International Covenant on Civil and Political Rights, 1966</w:t>
      </w:r>
    </w:p>
    <w:p w14:paraId="7F87A8C6" w14:textId="6B49F15C" w:rsidR="00F700D9" w:rsidRPr="00F8186E" w:rsidRDefault="00F700D9" w:rsidP="0070081E">
      <w:pPr>
        <w:pStyle w:val="Bulletlist"/>
      </w:pPr>
      <w:r w:rsidRPr="00F8186E">
        <w:t>International Covenant on Economic, Social and Cultural Rights, 1966</w:t>
      </w:r>
    </w:p>
    <w:p w14:paraId="1262A7B2" w14:textId="0EBD5474" w:rsidR="00F700D9" w:rsidRPr="00F8186E" w:rsidRDefault="00F700D9" w:rsidP="0070081E">
      <w:pPr>
        <w:pStyle w:val="Bulletlist"/>
      </w:pPr>
      <w:r w:rsidRPr="00F8186E">
        <w:t>Convention on the Elimination of All Forms of Discrimination against Women, 1979</w:t>
      </w:r>
    </w:p>
    <w:p w14:paraId="6DC82390" w14:textId="105DADB3" w:rsidR="00F700D9" w:rsidRPr="00F8186E" w:rsidRDefault="00F700D9" w:rsidP="0070081E">
      <w:pPr>
        <w:pStyle w:val="Bulletlist"/>
      </w:pPr>
      <w:r w:rsidRPr="00F8186E">
        <w:t>Convention on the Rights of the Child, 1989</w:t>
      </w:r>
    </w:p>
    <w:p w14:paraId="32094B97" w14:textId="4122A21A" w:rsidR="00F700D9" w:rsidRPr="00F8186E" w:rsidRDefault="00F700D9" w:rsidP="0070081E">
      <w:pPr>
        <w:pStyle w:val="Bulletlist"/>
      </w:pPr>
      <w:r w:rsidRPr="00F8186E">
        <w:t>Convention on the Rights of Persons with Disabilities</w:t>
      </w:r>
    </w:p>
    <w:p w14:paraId="29A5B87F" w14:textId="6E54AAA0" w:rsidR="00F700D9" w:rsidRPr="00F8186E" w:rsidRDefault="00F700D9" w:rsidP="0070081E">
      <w:pPr>
        <w:pStyle w:val="Bulletlist"/>
      </w:pPr>
      <w:r w:rsidRPr="00F8186E">
        <w:t>Convention on the Protection and Promotion of the Diversity of Cultural Expressions, 2005</w:t>
      </w:r>
    </w:p>
    <w:p w14:paraId="55A3B567" w14:textId="68B1A186" w:rsidR="00F700D9" w:rsidRPr="00F8186E" w:rsidRDefault="00F700D9" w:rsidP="0070081E">
      <w:pPr>
        <w:pStyle w:val="Bulletlist"/>
      </w:pPr>
      <w:r w:rsidRPr="00F8186E">
        <w:t>United Nations Declaration on the Rights of Indigenous Peoples, 2007</w:t>
      </w:r>
    </w:p>
    <w:p w14:paraId="04732563" w14:textId="018E88F8" w:rsidR="00F700D9" w:rsidRPr="00F8186E" w:rsidRDefault="00F700D9" w:rsidP="0070081E">
      <w:pPr>
        <w:pStyle w:val="Bulletlist"/>
      </w:pPr>
      <w:r w:rsidRPr="00F8186E">
        <w:t>United Nations Campaign against Homophobia and Transphobia, 2013</w:t>
      </w:r>
    </w:p>
    <w:p w14:paraId="248AFB17" w14:textId="4D56953F" w:rsidR="006337F1" w:rsidRDefault="00F700D9" w:rsidP="0070081E">
      <w:pPr>
        <w:pStyle w:val="Bulletlist"/>
      </w:pPr>
      <w:r w:rsidRPr="00F8186E">
        <w:t>United Nations Sustainable Development Goals, 2015</w:t>
      </w:r>
    </w:p>
    <w:p w14:paraId="0DA879E4" w14:textId="77777777" w:rsidR="0067601C" w:rsidRPr="00F8186E" w:rsidRDefault="0067601C" w:rsidP="0067601C">
      <w:pPr>
        <w:pStyle w:val="BodyText1"/>
      </w:pPr>
    </w:p>
    <w:p w14:paraId="238A111E" w14:textId="67A3736D" w:rsidR="00F700D9" w:rsidRPr="00F8186E" w:rsidRDefault="00F700D9" w:rsidP="0067601C">
      <w:pPr>
        <w:pStyle w:val="Heading4"/>
      </w:pPr>
      <w:r w:rsidRPr="00F8186E">
        <w:t>National</w:t>
      </w:r>
    </w:p>
    <w:p w14:paraId="0410C829" w14:textId="6B33BD15" w:rsidR="00F700D9" w:rsidRPr="00F8186E" w:rsidRDefault="00F700D9" w:rsidP="0070081E">
      <w:pPr>
        <w:pStyle w:val="Bulletlist"/>
      </w:pPr>
      <w:r w:rsidRPr="00F8186E">
        <w:t>Australian Human Rights Commission Act 1986</w:t>
      </w:r>
    </w:p>
    <w:p w14:paraId="12DB883E" w14:textId="4BA32AA3" w:rsidR="00F700D9" w:rsidRPr="00F8186E" w:rsidRDefault="00F700D9" w:rsidP="0070081E">
      <w:pPr>
        <w:pStyle w:val="Bulletlist"/>
      </w:pPr>
      <w:r w:rsidRPr="00F8186E">
        <w:t>Age Discrimination Act 2004</w:t>
      </w:r>
    </w:p>
    <w:p w14:paraId="0B06779A" w14:textId="4DA783F5" w:rsidR="00F700D9" w:rsidRPr="00F8186E" w:rsidRDefault="00F700D9" w:rsidP="0070081E">
      <w:pPr>
        <w:pStyle w:val="Bulletlist"/>
      </w:pPr>
      <w:r w:rsidRPr="00F8186E">
        <w:t>Disability Discrimination Act 1992</w:t>
      </w:r>
    </w:p>
    <w:p w14:paraId="2F1638AD" w14:textId="77777777" w:rsidR="00A27DF1" w:rsidRPr="00F8186E" w:rsidRDefault="00A27DF1" w:rsidP="0070081E">
      <w:pPr>
        <w:pStyle w:val="Bulletlist"/>
      </w:pPr>
      <w:r w:rsidRPr="00F8186E">
        <w:t>Fair Work Act 2009 (Cth) (contractors only) </w:t>
      </w:r>
    </w:p>
    <w:p w14:paraId="1227054F" w14:textId="2E7E388E" w:rsidR="00F700D9" w:rsidRPr="00F8186E" w:rsidRDefault="00F700D9" w:rsidP="0070081E">
      <w:pPr>
        <w:pStyle w:val="Bulletlist"/>
      </w:pPr>
      <w:r w:rsidRPr="00F8186E">
        <w:t>Racial Discrimination Act 1975</w:t>
      </w:r>
    </w:p>
    <w:p w14:paraId="7E0365EC" w14:textId="3B4C5E4D" w:rsidR="00F700D9" w:rsidRPr="00F8186E" w:rsidRDefault="00F700D9" w:rsidP="0070081E">
      <w:pPr>
        <w:pStyle w:val="Bulletlist"/>
      </w:pPr>
      <w:r w:rsidRPr="00F8186E">
        <w:t>Sex Discrimination Act 1984</w:t>
      </w:r>
    </w:p>
    <w:p w14:paraId="636A1C76" w14:textId="337D580F" w:rsidR="00F700D9" w:rsidRDefault="00F700D9" w:rsidP="0070081E">
      <w:pPr>
        <w:pStyle w:val="Bulletlist"/>
      </w:pPr>
      <w:r w:rsidRPr="00F8186E">
        <w:t>Uluru Statement from the Heart, 2017</w:t>
      </w:r>
    </w:p>
    <w:p w14:paraId="6AA81003" w14:textId="77777777" w:rsidR="0067601C" w:rsidRPr="00F8186E" w:rsidRDefault="0067601C" w:rsidP="00A27DF1">
      <w:pPr>
        <w:pStyle w:val="BodyText1"/>
      </w:pPr>
    </w:p>
    <w:p w14:paraId="46D89083" w14:textId="2446A00A" w:rsidR="00F700D9" w:rsidRPr="00F8186E" w:rsidRDefault="00F700D9" w:rsidP="0067601C">
      <w:pPr>
        <w:pStyle w:val="Heading4"/>
      </w:pPr>
      <w:r w:rsidRPr="00F8186E">
        <w:t>State</w:t>
      </w:r>
    </w:p>
    <w:p w14:paraId="39FB12D7" w14:textId="4327DD1A" w:rsidR="00F700D9" w:rsidRPr="00F8186E" w:rsidRDefault="00D663BE" w:rsidP="0070081E">
      <w:pPr>
        <w:pStyle w:val="Bulletlist"/>
      </w:pPr>
      <w:r w:rsidRPr="00F8186E">
        <w:t>Anti-Discrimination</w:t>
      </w:r>
      <w:r w:rsidR="00F700D9" w:rsidRPr="00F8186E">
        <w:t xml:space="preserve"> Act 1977 (NSW)</w:t>
      </w:r>
    </w:p>
    <w:p w14:paraId="700EA1A3" w14:textId="3914CF88" w:rsidR="00F700D9" w:rsidRPr="00F8186E" w:rsidRDefault="00F700D9" w:rsidP="0070081E">
      <w:pPr>
        <w:pStyle w:val="Bulletlist"/>
      </w:pPr>
      <w:r w:rsidRPr="00F8186E">
        <w:t>Disability Inclusion Act 2014 (NSW)</w:t>
      </w:r>
    </w:p>
    <w:p w14:paraId="7C5BDAC1" w14:textId="583D0C7C" w:rsidR="00F700D9" w:rsidRPr="00F8186E" w:rsidRDefault="00F700D9" w:rsidP="0070081E">
      <w:pPr>
        <w:pStyle w:val="Bulletlist"/>
      </w:pPr>
      <w:r w:rsidRPr="00F8186E">
        <w:t>Government Sector Employment Act 2013 (NSW)</w:t>
      </w:r>
    </w:p>
    <w:p w14:paraId="6AE417B8" w14:textId="29E1D88B" w:rsidR="00F700D9" w:rsidRPr="00F8186E" w:rsidRDefault="00F700D9" w:rsidP="0070081E">
      <w:pPr>
        <w:pStyle w:val="Bulletlist"/>
      </w:pPr>
      <w:r w:rsidRPr="00F8186E">
        <w:t>Government Sector Employment (General) Rules 2014 (NSW)</w:t>
      </w:r>
    </w:p>
    <w:p w14:paraId="788FA109" w14:textId="5F4309F5" w:rsidR="00F700D9" w:rsidRPr="00F8186E" w:rsidRDefault="00F700D9" w:rsidP="0070081E">
      <w:pPr>
        <w:pStyle w:val="Bulletlist"/>
      </w:pPr>
      <w:r w:rsidRPr="00F8186E">
        <w:t>NSW Carers Charter under the Carers (Recognition) Act 2010</w:t>
      </w:r>
    </w:p>
    <w:p w14:paraId="3921D31A" w14:textId="7E856A11" w:rsidR="00F700D9" w:rsidRPr="00F8186E" w:rsidRDefault="00F700D9" w:rsidP="0070081E">
      <w:pPr>
        <w:pStyle w:val="Bulletlist"/>
      </w:pPr>
      <w:r w:rsidRPr="00F8186E">
        <w:t>NSW Mental Health Act 2007</w:t>
      </w:r>
    </w:p>
    <w:p w14:paraId="4F101A42" w14:textId="30D360B0" w:rsidR="00646E19" w:rsidRDefault="00F700D9" w:rsidP="0070081E">
      <w:pPr>
        <w:pStyle w:val="Bulletlist"/>
      </w:pPr>
      <w:r w:rsidRPr="00F8186E">
        <w:t>NSW Code of Practice – Managing Psychosocial Hazards at Work, 2021</w:t>
      </w:r>
    </w:p>
    <w:p w14:paraId="38310DDD" w14:textId="4CEDAD87" w:rsidR="00473AEF" w:rsidRDefault="00473AEF" w:rsidP="00473AEF">
      <w:pPr>
        <w:pStyle w:val="Bulletlist"/>
        <w:numPr>
          <w:ilvl w:val="0"/>
          <w:numId w:val="0"/>
        </w:numPr>
        <w:ind w:left="357" w:hanging="357"/>
      </w:pPr>
    </w:p>
    <w:p w14:paraId="024BF022" w14:textId="77777777" w:rsidR="006234A8" w:rsidRDefault="006234A8">
      <w:pPr>
        <w:rPr>
          <w:rFonts w:ascii="Arial" w:hAnsi="Arial"/>
        </w:rPr>
      </w:pPr>
      <w:r>
        <w:br w:type="page"/>
      </w:r>
    </w:p>
    <w:p w14:paraId="6DBD0333" w14:textId="6E16F899" w:rsidR="00473AEF" w:rsidRDefault="00473AEF" w:rsidP="007E4385">
      <w:pPr>
        <w:pStyle w:val="BodyText1"/>
      </w:pPr>
      <w:r>
        <w:lastRenderedPageBreak/>
        <w:t>The Art Gallery values community feedback. We encourage individuals and community organisations to share their thoughts and experiences to ensure our continued improvement.</w:t>
      </w:r>
    </w:p>
    <w:p w14:paraId="183424BA" w14:textId="6709E082" w:rsidR="000C7E42" w:rsidRDefault="00473AEF" w:rsidP="007E4385">
      <w:pPr>
        <w:pStyle w:val="BodyText1"/>
      </w:pPr>
      <w:r>
        <w:t>Art Gallery of New South Wales</w:t>
      </w:r>
      <w:r w:rsidR="007E4385">
        <w:br/>
      </w:r>
      <w:r>
        <w:t>On Gadigal Country</w:t>
      </w:r>
    </w:p>
    <w:p w14:paraId="19EDB72D" w14:textId="276AF027" w:rsidR="00473AEF" w:rsidRDefault="00473AEF" w:rsidP="007E4385">
      <w:pPr>
        <w:pStyle w:val="BodyText1"/>
      </w:pPr>
      <w:r>
        <w:t>Art Gallery Road, The Domain</w:t>
      </w:r>
      <w:r w:rsidR="007E4385">
        <w:br/>
      </w:r>
      <w:r>
        <w:t>Sydney 2000, Australia</w:t>
      </w:r>
      <w:r w:rsidR="000C7E42">
        <w:br/>
        <w:t>Tel +61 2 9225 1700</w:t>
      </w:r>
      <w:r w:rsidR="000C7E42">
        <w:br/>
      </w:r>
      <w:hyperlink r:id="rId24" w:history="1">
        <w:r w:rsidR="000C7E42" w:rsidRPr="00660F88">
          <w:rPr>
            <w:rStyle w:val="Hyperlink"/>
          </w:rPr>
          <w:t>artmail@ag.nsw.gov.au</w:t>
        </w:r>
      </w:hyperlink>
      <w:r w:rsidR="000C7E42">
        <w:br/>
      </w:r>
      <w:hyperlink r:id="rId25" w:history="1">
        <w:r w:rsidRPr="006234A8">
          <w:rPr>
            <w:rStyle w:val="Hyperlink"/>
          </w:rPr>
          <w:t>artgallery.nsw.gov.au</w:t>
        </w:r>
      </w:hyperlink>
    </w:p>
    <w:p w14:paraId="4F98F73D" w14:textId="77777777" w:rsidR="00473AEF" w:rsidRDefault="00473AEF" w:rsidP="007E4385">
      <w:pPr>
        <w:pStyle w:val="BodyText1"/>
      </w:pPr>
    </w:p>
    <w:p w14:paraId="3A51BA59" w14:textId="77777777" w:rsidR="00473AEF" w:rsidRDefault="00473AEF" w:rsidP="007E4385">
      <w:pPr>
        <w:pStyle w:val="BodyText1"/>
      </w:pPr>
      <w:r>
        <w:t>© Art Gallery of New South Wales</w:t>
      </w:r>
    </w:p>
    <w:p w14:paraId="6C66C457" w14:textId="77777777" w:rsidR="00473AEF" w:rsidRDefault="00473AEF" w:rsidP="007E4385">
      <w:pPr>
        <w:pStyle w:val="BodyText1"/>
      </w:pPr>
    </w:p>
    <w:p w14:paraId="5526F081" w14:textId="3D873FE8" w:rsidR="00473AEF" w:rsidRPr="00F8186E" w:rsidRDefault="00473AEF" w:rsidP="007E4385">
      <w:pPr>
        <w:pStyle w:val="BodyText1"/>
      </w:pPr>
      <w:r>
        <w:t>The Art Gallery of New South Wales is a statutory body of the NSW Government</w:t>
      </w:r>
    </w:p>
    <w:sectPr w:rsidR="00473AEF" w:rsidRPr="00F8186E">
      <w:headerReference w:type="even" r:id="rId26"/>
      <w:headerReference w:type="default" r:id="rId27"/>
      <w:footerReference w:type="default" r:id="rId28"/>
      <w:head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F4E3" w14:textId="77777777" w:rsidR="00FB0890" w:rsidRDefault="00FB0890" w:rsidP="00147077">
      <w:pPr>
        <w:spacing w:after="0" w:line="240" w:lineRule="auto"/>
      </w:pPr>
      <w:r>
        <w:separator/>
      </w:r>
    </w:p>
  </w:endnote>
  <w:endnote w:type="continuationSeparator" w:id="0">
    <w:p w14:paraId="52276F47" w14:textId="77777777" w:rsidR="00FB0890" w:rsidRDefault="00FB0890" w:rsidP="00147077">
      <w:pPr>
        <w:spacing w:after="0" w:line="240" w:lineRule="auto"/>
      </w:pPr>
      <w:r>
        <w:continuationSeparator/>
      </w:r>
    </w:p>
  </w:endnote>
  <w:endnote w:type="continuationNotice" w:id="1">
    <w:p w14:paraId="5E1C08E9" w14:textId="77777777" w:rsidR="00FB0890" w:rsidRDefault="00FB0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reston">
    <w:panose1 w:val="00000000000000000000"/>
    <w:charset w:val="00"/>
    <w:family w:val="modern"/>
    <w:notTrueType/>
    <w:pitch w:val="variable"/>
    <w:sig w:usb0="A000003F" w:usb1="4200C47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566507"/>
      <w:docPartObj>
        <w:docPartGallery w:val="Page Numbers (Bottom of Page)"/>
        <w:docPartUnique/>
      </w:docPartObj>
    </w:sdtPr>
    <w:sdtEndPr>
      <w:rPr>
        <w:noProof/>
      </w:rPr>
    </w:sdtEndPr>
    <w:sdtContent>
      <w:p w14:paraId="1EC941BE" w14:textId="66A56005" w:rsidR="004E3263" w:rsidRDefault="004E3263">
        <w:pPr>
          <w:pStyle w:val="Footer"/>
          <w:jc w:val="right"/>
        </w:pPr>
        <w:r w:rsidRPr="004E3263">
          <w:rPr>
            <w:rStyle w:val="BodyText1Char"/>
            <w:sz w:val="18"/>
            <w:szCs w:val="18"/>
          </w:rPr>
          <w:fldChar w:fldCharType="begin"/>
        </w:r>
        <w:r w:rsidRPr="004E3263">
          <w:rPr>
            <w:rStyle w:val="BodyText1Char"/>
            <w:sz w:val="18"/>
            <w:szCs w:val="18"/>
          </w:rPr>
          <w:instrText xml:space="preserve"> PAGE   \* MERGEFORMAT </w:instrText>
        </w:r>
        <w:r w:rsidRPr="004E3263">
          <w:rPr>
            <w:rStyle w:val="BodyText1Char"/>
            <w:sz w:val="18"/>
            <w:szCs w:val="18"/>
          </w:rPr>
          <w:fldChar w:fldCharType="separate"/>
        </w:r>
        <w:r w:rsidRPr="004E3263">
          <w:rPr>
            <w:rStyle w:val="BodyText1Char"/>
            <w:sz w:val="18"/>
            <w:szCs w:val="18"/>
          </w:rPr>
          <w:t>2</w:t>
        </w:r>
        <w:r w:rsidRPr="004E3263">
          <w:rPr>
            <w:rStyle w:val="BodyText1Char"/>
            <w:sz w:val="18"/>
            <w:szCs w:val="18"/>
          </w:rPr>
          <w:fldChar w:fldCharType="end"/>
        </w:r>
      </w:p>
    </w:sdtContent>
  </w:sdt>
  <w:p w14:paraId="393E5A57" w14:textId="77777777" w:rsidR="004E3263" w:rsidRDefault="004E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44EA" w14:textId="77777777" w:rsidR="00FB0890" w:rsidRDefault="00FB0890" w:rsidP="00147077">
      <w:pPr>
        <w:spacing w:after="0" w:line="240" w:lineRule="auto"/>
      </w:pPr>
      <w:r>
        <w:separator/>
      </w:r>
    </w:p>
  </w:footnote>
  <w:footnote w:type="continuationSeparator" w:id="0">
    <w:p w14:paraId="46A83AE5" w14:textId="77777777" w:rsidR="00FB0890" w:rsidRDefault="00FB0890" w:rsidP="00147077">
      <w:pPr>
        <w:spacing w:after="0" w:line="240" w:lineRule="auto"/>
      </w:pPr>
      <w:r>
        <w:continuationSeparator/>
      </w:r>
    </w:p>
  </w:footnote>
  <w:footnote w:type="continuationNotice" w:id="1">
    <w:p w14:paraId="6FD03E30" w14:textId="77777777" w:rsidR="00FB0890" w:rsidRDefault="00FB0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BEC6" w14:textId="51530890" w:rsidR="00147077" w:rsidRDefault="00D80C45">
    <w:pPr>
      <w:pStyle w:val="Header"/>
    </w:pPr>
    <w:r>
      <w:rPr>
        <w:noProof/>
      </w:rPr>
      <mc:AlternateContent>
        <mc:Choice Requires="wps">
          <w:drawing>
            <wp:anchor distT="0" distB="0" distL="114300" distR="114300" simplePos="0" relativeHeight="251658241" behindDoc="1" locked="0" layoutInCell="0" allowOverlap="1" wp14:anchorId="5ADFA893" wp14:editId="1EE8CD43">
              <wp:simplePos x="0" y="0"/>
              <wp:positionH relativeFrom="margin">
                <wp:align>center</wp:align>
              </wp:positionH>
              <wp:positionV relativeFrom="margin">
                <wp:align>center</wp:align>
              </wp:positionV>
              <wp:extent cx="5050155" cy="3030220"/>
              <wp:effectExtent l="0" t="0" r="0" b="0"/>
              <wp:wrapNone/>
              <wp:docPr id="8" name="PowerPlusWaterMarkObject1068335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EA2B1A" w14:textId="77777777" w:rsidR="00D80C45" w:rsidRDefault="00D80C45" w:rsidP="00D80C45">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DFA893" id="_x0000_t202" coordsize="21600,21600" o:spt="202" path="m,l,21600r21600,l21600,xe">
              <v:stroke joinstyle="miter"/>
              <v:path gradientshapeok="t" o:connecttype="rect"/>
            </v:shapetype>
            <v:shape id="PowerPlusWaterMarkObject1068335860" o:spid="_x0000_s1026" type="#_x0000_t202" alt="&quot;&quot;"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33EA2B1A" w14:textId="77777777" w:rsidR="00D80C45" w:rsidRDefault="00D80C45" w:rsidP="00D80C45">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4BA8" w14:textId="6D229079" w:rsidR="00256155" w:rsidRPr="00256155" w:rsidRDefault="00256155" w:rsidP="00256155">
    <w:pPr>
      <w:pStyle w:val="BodyText1"/>
      <w:rPr>
        <w:sz w:val="18"/>
        <w:szCs w:val="18"/>
      </w:rPr>
    </w:pPr>
    <w:r w:rsidRPr="00256155">
      <w:rPr>
        <w:sz w:val="18"/>
        <w:szCs w:val="18"/>
      </w:rPr>
      <w:t>Art Gallery of New South Wales Diversity and Inclusion Strategic Framework 2022–25</w:t>
    </w:r>
  </w:p>
  <w:p w14:paraId="3BF5BE0E" w14:textId="77777777" w:rsidR="00256155" w:rsidRDefault="00256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3811" w14:textId="7D7B0E17" w:rsidR="00147077" w:rsidRDefault="00D80C45">
    <w:pPr>
      <w:pStyle w:val="Header"/>
    </w:pPr>
    <w:r>
      <w:rPr>
        <w:noProof/>
      </w:rPr>
      <mc:AlternateContent>
        <mc:Choice Requires="wps">
          <w:drawing>
            <wp:anchor distT="0" distB="0" distL="114300" distR="114300" simplePos="0" relativeHeight="251658240" behindDoc="1" locked="0" layoutInCell="0" allowOverlap="1" wp14:anchorId="0AF53EE8" wp14:editId="64173850">
              <wp:simplePos x="0" y="0"/>
              <wp:positionH relativeFrom="margin">
                <wp:align>center</wp:align>
              </wp:positionH>
              <wp:positionV relativeFrom="margin">
                <wp:align>center</wp:align>
              </wp:positionV>
              <wp:extent cx="5050155" cy="3030220"/>
              <wp:effectExtent l="0" t="0" r="0" b="0"/>
              <wp:wrapNone/>
              <wp:docPr id="6" name="PowerPlusWaterMarkObject1068335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65E15F" w14:textId="77777777" w:rsidR="00D80C45" w:rsidRDefault="00D80C45" w:rsidP="00D80C45">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F53EE8" id="_x0000_t202" coordsize="21600,21600" o:spt="202" path="m,l,21600r21600,l21600,xe">
              <v:stroke joinstyle="miter"/>
              <v:path gradientshapeok="t" o:connecttype="rect"/>
            </v:shapetype>
            <v:shape id="PowerPlusWaterMarkObject1068335859" o:spid="_x0000_s1027" type="#_x0000_t202" alt="&quot;&quot;" style="position:absolute;margin-left:0;margin-top:0;width:397.65pt;height:238.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0C65E15F" w14:textId="77777777" w:rsidR="00D80C45" w:rsidRDefault="00D80C45" w:rsidP="00D80C45">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4DE"/>
    <w:multiLevelType w:val="hybridMultilevel"/>
    <w:tmpl w:val="E410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14EC6"/>
    <w:multiLevelType w:val="hybridMultilevel"/>
    <w:tmpl w:val="7B806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D19F5"/>
    <w:multiLevelType w:val="hybridMultilevel"/>
    <w:tmpl w:val="E8129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01FD7"/>
    <w:multiLevelType w:val="hybridMultilevel"/>
    <w:tmpl w:val="84AE6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5515FF"/>
    <w:multiLevelType w:val="hybridMultilevel"/>
    <w:tmpl w:val="28827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5A6728"/>
    <w:multiLevelType w:val="hybridMultilevel"/>
    <w:tmpl w:val="632C2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7A2E16"/>
    <w:multiLevelType w:val="hybridMultilevel"/>
    <w:tmpl w:val="06449E66"/>
    <w:lvl w:ilvl="0" w:tplc="3CC490D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632FA"/>
    <w:multiLevelType w:val="hybridMultilevel"/>
    <w:tmpl w:val="98989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52994"/>
    <w:multiLevelType w:val="hybridMultilevel"/>
    <w:tmpl w:val="221E1ADE"/>
    <w:lvl w:ilvl="0" w:tplc="6D9EC5D6">
      <w:start w:val="1"/>
      <w:numFmt w:val="bullet"/>
      <w:pStyle w:val="Heading5"/>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F66816"/>
    <w:multiLevelType w:val="hybridMultilevel"/>
    <w:tmpl w:val="DF487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2861C6"/>
    <w:multiLevelType w:val="hybridMultilevel"/>
    <w:tmpl w:val="7F02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F36A53"/>
    <w:multiLevelType w:val="hybridMultilevel"/>
    <w:tmpl w:val="A66E7D7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9E1607"/>
    <w:multiLevelType w:val="hybridMultilevel"/>
    <w:tmpl w:val="A026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FE322D"/>
    <w:multiLevelType w:val="multilevel"/>
    <w:tmpl w:val="4FA6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032AE2"/>
    <w:multiLevelType w:val="hybridMultilevel"/>
    <w:tmpl w:val="B5144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676423"/>
    <w:multiLevelType w:val="hybridMultilevel"/>
    <w:tmpl w:val="DD02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FB0D4C"/>
    <w:multiLevelType w:val="multilevel"/>
    <w:tmpl w:val="B83A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269188">
    <w:abstractNumId w:val="11"/>
  </w:num>
  <w:num w:numId="2" w16cid:durableId="466434786">
    <w:abstractNumId w:val="5"/>
  </w:num>
  <w:num w:numId="3" w16cid:durableId="2079786445">
    <w:abstractNumId w:val="7"/>
  </w:num>
  <w:num w:numId="4" w16cid:durableId="271865369">
    <w:abstractNumId w:val="15"/>
  </w:num>
  <w:num w:numId="5" w16cid:durableId="726225542">
    <w:abstractNumId w:val="0"/>
  </w:num>
  <w:num w:numId="6" w16cid:durableId="134490813">
    <w:abstractNumId w:val="3"/>
  </w:num>
  <w:num w:numId="7" w16cid:durableId="1329941064">
    <w:abstractNumId w:val="9"/>
  </w:num>
  <w:num w:numId="8" w16cid:durableId="2144540694">
    <w:abstractNumId w:val="4"/>
  </w:num>
  <w:num w:numId="9" w16cid:durableId="1638996115">
    <w:abstractNumId w:val="1"/>
  </w:num>
  <w:num w:numId="10" w16cid:durableId="827401968">
    <w:abstractNumId w:val="16"/>
  </w:num>
  <w:num w:numId="11" w16cid:durableId="2020962597">
    <w:abstractNumId w:val="13"/>
  </w:num>
  <w:num w:numId="12" w16cid:durableId="1091781522">
    <w:abstractNumId w:val="10"/>
  </w:num>
  <w:num w:numId="13" w16cid:durableId="798571308">
    <w:abstractNumId w:val="12"/>
  </w:num>
  <w:num w:numId="14" w16cid:durableId="106853253">
    <w:abstractNumId w:val="8"/>
  </w:num>
  <w:num w:numId="15" w16cid:durableId="2023890536">
    <w:abstractNumId w:val="2"/>
  </w:num>
  <w:num w:numId="16" w16cid:durableId="1373000744">
    <w:abstractNumId w:val="6"/>
  </w:num>
  <w:num w:numId="17" w16cid:durableId="10092118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7"/>
    <w:rsid w:val="00005670"/>
    <w:rsid w:val="000059F3"/>
    <w:rsid w:val="00006704"/>
    <w:rsid w:val="00011556"/>
    <w:rsid w:val="00012239"/>
    <w:rsid w:val="00014029"/>
    <w:rsid w:val="000177F1"/>
    <w:rsid w:val="00020E84"/>
    <w:rsid w:val="00024FA8"/>
    <w:rsid w:val="000259B3"/>
    <w:rsid w:val="00030FC5"/>
    <w:rsid w:val="000320F4"/>
    <w:rsid w:val="00043F00"/>
    <w:rsid w:val="00044B46"/>
    <w:rsid w:val="00045107"/>
    <w:rsid w:val="00052984"/>
    <w:rsid w:val="00055662"/>
    <w:rsid w:val="00061A07"/>
    <w:rsid w:val="00063783"/>
    <w:rsid w:val="00066766"/>
    <w:rsid w:val="000669FB"/>
    <w:rsid w:val="00070BDB"/>
    <w:rsid w:val="00071E17"/>
    <w:rsid w:val="0007434F"/>
    <w:rsid w:val="0007793E"/>
    <w:rsid w:val="00080CDC"/>
    <w:rsid w:val="00085E7F"/>
    <w:rsid w:val="00087464"/>
    <w:rsid w:val="00093196"/>
    <w:rsid w:val="0009371C"/>
    <w:rsid w:val="000A0F41"/>
    <w:rsid w:val="000C52CE"/>
    <w:rsid w:val="000C55B6"/>
    <w:rsid w:val="000C589C"/>
    <w:rsid w:val="000C654D"/>
    <w:rsid w:val="000C6756"/>
    <w:rsid w:val="000C7E42"/>
    <w:rsid w:val="000D1FC1"/>
    <w:rsid w:val="000D31BE"/>
    <w:rsid w:val="000D3DF0"/>
    <w:rsid w:val="000D46AE"/>
    <w:rsid w:val="000D6C36"/>
    <w:rsid w:val="000E1620"/>
    <w:rsid w:val="000E24B0"/>
    <w:rsid w:val="000E404C"/>
    <w:rsid w:val="000E756C"/>
    <w:rsid w:val="000F0671"/>
    <w:rsid w:val="0010186F"/>
    <w:rsid w:val="001044D8"/>
    <w:rsid w:val="00105BED"/>
    <w:rsid w:val="0011342A"/>
    <w:rsid w:val="00121804"/>
    <w:rsid w:val="001234F8"/>
    <w:rsid w:val="001314FF"/>
    <w:rsid w:val="00131C16"/>
    <w:rsid w:val="0014068F"/>
    <w:rsid w:val="00140DCE"/>
    <w:rsid w:val="00141AD3"/>
    <w:rsid w:val="00147002"/>
    <w:rsid w:val="00147077"/>
    <w:rsid w:val="001502AC"/>
    <w:rsid w:val="0015042D"/>
    <w:rsid w:val="0015503A"/>
    <w:rsid w:val="00157641"/>
    <w:rsid w:val="001633B2"/>
    <w:rsid w:val="00164770"/>
    <w:rsid w:val="001774E8"/>
    <w:rsid w:val="0017765D"/>
    <w:rsid w:val="001779D8"/>
    <w:rsid w:val="001847CF"/>
    <w:rsid w:val="00187E2C"/>
    <w:rsid w:val="00191D64"/>
    <w:rsid w:val="00195646"/>
    <w:rsid w:val="00196741"/>
    <w:rsid w:val="001A4B3E"/>
    <w:rsid w:val="001A5D5C"/>
    <w:rsid w:val="001A5EB5"/>
    <w:rsid w:val="001B06A7"/>
    <w:rsid w:val="001B342B"/>
    <w:rsid w:val="001B6465"/>
    <w:rsid w:val="001C326F"/>
    <w:rsid w:val="001C68FB"/>
    <w:rsid w:val="001C6D22"/>
    <w:rsid w:val="001D02C6"/>
    <w:rsid w:val="001D2124"/>
    <w:rsid w:val="001D3AF0"/>
    <w:rsid w:val="001E31B7"/>
    <w:rsid w:val="001E6A88"/>
    <w:rsid w:val="001E6F91"/>
    <w:rsid w:val="001E7EE2"/>
    <w:rsid w:val="001F0BC0"/>
    <w:rsid w:val="001F23F8"/>
    <w:rsid w:val="001F2929"/>
    <w:rsid w:val="0020019D"/>
    <w:rsid w:val="00206C8F"/>
    <w:rsid w:val="00216054"/>
    <w:rsid w:val="00217E3E"/>
    <w:rsid w:val="0022029C"/>
    <w:rsid w:val="002207E7"/>
    <w:rsid w:val="002256D8"/>
    <w:rsid w:val="002259AF"/>
    <w:rsid w:val="00230F07"/>
    <w:rsid w:val="0024154B"/>
    <w:rsid w:val="00243DF4"/>
    <w:rsid w:val="002453CC"/>
    <w:rsid w:val="0024713B"/>
    <w:rsid w:val="00253AEF"/>
    <w:rsid w:val="002557C8"/>
    <w:rsid w:val="00256155"/>
    <w:rsid w:val="00262A3C"/>
    <w:rsid w:val="00262C6B"/>
    <w:rsid w:val="00264E79"/>
    <w:rsid w:val="00272891"/>
    <w:rsid w:val="00272DEA"/>
    <w:rsid w:val="00276DF5"/>
    <w:rsid w:val="00283B78"/>
    <w:rsid w:val="00287A33"/>
    <w:rsid w:val="00290BBF"/>
    <w:rsid w:val="00295E9E"/>
    <w:rsid w:val="00297AC1"/>
    <w:rsid w:val="002B40CB"/>
    <w:rsid w:val="002C00A0"/>
    <w:rsid w:val="002C081C"/>
    <w:rsid w:val="002C16B5"/>
    <w:rsid w:val="002D3B68"/>
    <w:rsid w:val="002E4F24"/>
    <w:rsid w:val="002E7075"/>
    <w:rsid w:val="002E709B"/>
    <w:rsid w:val="002F5459"/>
    <w:rsid w:val="003023EA"/>
    <w:rsid w:val="00303BDF"/>
    <w:rsid w:val="003048A7"/>
    <w:rsid w:val="0030622C"/>
    <w:rsid w:val="0030630F"/>
    <w:rsid w:val="00306E44"/>
    <w:rsid w:val="00307196"/>
    <w:rsid w:val="00307F6B"/>
    <w:rsid w:val="00312692"/>
    <w:rsid w:val="00315E99"/>
    <w:rsid w:val="003203B6"/>
    <w:rsid w:val="00323E04"/>
    <w:rsid w:val="00325054"/>
    <w:rsid w:val="00330E87"/>
    <w:rsid w:val="00341CC7"/>
    <w:rsid w:val="003436C4"/>
    <w:rsid w:val="003459E6"/>
    <w:rsid w:val="003536BC"/>
    <w:rsid w:val="00356CE9"/>
    <w:rsid w:val="00360C90"/>
    <w:rsid w:val="00361516"/>
    <w:rsid w:val="00367552"/>
    <w:rsid w:val="003675B1"/>
    <w:rsid w:val="00370FFB"/>
    <w:rsid w:val="00374C84"/>
    <w:rsid w:val="0037508F"/>
    <w:rsid w:val="00376C8F"/>
    <w:rsid w:val="00386E79"/>
    <w:rsid w:val="00390DA6"/>
    <w:rsid w:val="00396B56"/>
    <w:rsid w:val="003A49C7"/>
    <w:rsid w:val="003B19CF"/>
    <w:rsid w:val="003B77CF"/>
    <w:rsid w:val="003C234B"/>
    <w:rsid w:val="003C7E30"/>
    <w:rsid w:val="003D3645"/>
    <w:rsid w:val="003D390E"/>
    <w:rsid w:val="003D3FB1"/>
    <w:rsid w:val="003D55BC"/>
    <w:rsid w:val="003E429A"/>
    <w:rsid w:val="003E6A96"/>
    <w:rsid w:val="003F2260"/>
    <w:rsid w:val="003F265F"/>
    <w:rsid w:val="003F454E"/>
    <w:rsid w:val="003F676B"/>
    <w:rsid w:val="00404B4E"/>
    <w:rsid w:val="004073D5"/>
    <w:rsid w:val="00407420"/>
    <w:rsid w:val="0041450A"/>
    <w:rsid w:val="00420A0E"/>
    <w:rsid w:val="00425FB4"/>
    <w:rsid w:val="00426D2A"/>
    <w:rsid w:val="00427F74"/>
    <w:rsid w:val="00433EC9"/>
    <w:rsid w:val="00445AE7"/>
    <w:rsid w:val="00446014"/>
    <w:rsid w:val="004500A2"/>
    <w:rsid w:val="00454461"/>
    <w:rsid w:val="00455340"/>
    <w:rsid w:val="004555DB"/>
    <w:rsid w:val="004604CB"/>
    <w:rsid w:val="00462094"/>
    <w:rsid w:val="00463CBF"/>
    <w:rsid w:val="00471881"/>
    <w:rsid w:val="00471A43"/>
    <w:rsid w:val="00473AEF"/>
    <w:rsid w:val="0047539D"/>
    <w:rsid w:val="00476D04"/>
    <w:rsid w:val="00481558"/>
    <w:rsid w:val="00483B3C"/>
    <w:rsid w:val="00485345"/>
    <w:rsid w:val="00487640"/>
    <w:rsid w:val="00493BB4"/>
    <w:rsid w:val="00495042"/>
    <w:rsid w:val="0049504E"/>
    <w:rsid w:val="00495FDE"/>
    <w:rsid w:val="004A263A"/>
    <w:rsid w:val="004A59E9"/>
    <w:rsid w:val="004A759A"/>
    <w:rsid w:val="004C0650"/>
    <w:rsid w:val="004C078F"/>
    <w:rsid w:val="004C6329"/>
    <w:rsid w:val="004D1FAC"/>
    <w:rsid w:val="004E20AF"/>
    <w:rsid w:val="004E3263"/>
    <w:rsid w:val="004F3226"/>
    <w:rsid w:val="004F40F1"/>
    <w:rsid w:val="004F47D4"/>
    <w:rsid w:val="004F6446"/>
    <w:rsid w:val="00503C65"/>
    <w:rsid w:val="00505F7A"/>
    <w:rsid w:val="00511858"/>
    <w:rsid w:val="005166E2"/>
    <w:rsid w:val="00517CF1"/>
    <w:rsid w:val="00520394"/>
    <w:rsid w:val="0052477A"/>
    <w:rsid w:val="00526FFB"/>
    <w:rsid w:val="005302CB"/>
    <w:rsid w:val="00533971"/>
    <w:rsid w:val="00541160"/>
    <w:rsid w:val="00542816"/>
    <w:rsid w:val="005549BD"/>
    <w:rsid w:val="00555280"/>
    <w:rsid w:val="0056324C"/>
    <w:rsid w:val="00575BC2"/>
    <w:rsid w:val="0057607B"/>
    <w:rsid w:val="00577505"/>
    <w:rsid w:val="00577D8E"/>
    <w:rsid w:val="00580C2E"/>
    <w:rsid w:val="00582D17"/>
    <w:rsid w:val="0058416D"/>
    <w:rsid w:val="00585549"/>
    <w:rsid w:val="0059298B"/>
    <w:rsid w:val="00593C3D"/>
    <w:rsid w:val="0059741E"/>
    <w:rsid w:val="005A13EC"/>
    <w:rsid w:val="005A1E3F"/>
    <w:rsid w:val="005A36AD"/>
    <w:rsid w:val="005A6668"/>
    <w:rsid w:val="005A6D6F"/>
    <w:rsid w:val="005B276C"/>
    <w:rsid w:val="005B277C"/>
    <w:rsid w:val="005B2CFC"/>
    <w:rsid w:val="005B4E01"/>
    <w:rsid w:val="005B6792"/>
    <w:rsid w:val="005C5618"/>
    <w:rsid w:val="005D1B82"/>
    <w:rsid w:val="005D1B9E"/>
    <w:rsid w:val="005D37B5"/>
    <w:rsid w:val="005D7C1D"/>
    <w:rsid w:val="005F2668"/>
    <w:rsid w:val="005F60C1"/>
    <w:rsid w:val="005F6E4F"/>
    <w:rsid w:val="00606B6C"/>
    <w:rsid w:val="00610C59"/>
    <w:rsid w:val="00613F4A"/>
    <w:rsid w:val="006161A4"/>
    <w:rsid w:val="006234A8"/>
    <w:rsid w:val="00624577"/>
    <w:rsid w:val="006277C4"/>
    <w:rsid w:val="006301AE"/>
    <w:rsid w:val="006308B1"/>
    <w:rsid w:val="00630B65"/>
    <w:rsid w:val="00632D95"/>
    <w:rsid w:val="006337F1"/>
    <w:rsid w:val="00642A1D"/>
    <w:rsid w:val="00646B04"/>
    <w:rsid w:val="00646E19"/>
    <w:rsid w:val="00647F12"/>
    <w:rsid w:val="00650C37"/>
    <w:rsid w:val="00652587"/>
    <w:rsid w:val="00652654"/>
    <w:rsid w:val="00656263"/>
    <w:rsid w:val="00663AC5"/>
    <w:rsid w:val="006643FE"/>
    <w:rsid w:val="0067601C"/>
    <w:rsid w:val="006761FB"/>
    <w:rsid w:val="00680EC3"/>
    <w:rsid w:val="0068547B"/>
    <w:rsid w:val="00696273"/>
    <w:rsid w:val="00697397"/>
    <w:rsid w:val="00697F52"/>
    <w:rsid w:val="006A21D0"/>
    <w:rsid w:val="006B0169"/>
    <w:rsid w:val="006B0B05"/>
    <w:rsid w:val="006B3F58"/>
    <w:rsid w:val="006B443D"/>
    <w:rsid w:val="006B6033"/>
    <w:rsid w:val="006C0431"/>
    <w:rsid w:val="006C2AE2"/>
    <w:rsid w:val="006D4894"/>
    <w:rsid w:val="006E0412"/>
    <w:rsid w:val="006E2B1C"/>
    <w:rsid w:val="006F00E5"/>
    <w:rsid w:val="006F7431"/>
    <w:rsid w:val="0070054F"/>
    <w:rsid w:val="0070081E"/>
    <w:rsid w:val="00701FBB"/>
    <w:rsid w:val="00703B64"/>
    <w:rsid w:val="007138FE"/>
    <w:rsid w:val="00717522"/>
    <w:rsid w:val="00723E87"/>
    <w:rsid w:val="00726EDD"/>
    <w:rsid w:val="00727822"/>
    <w:rsid w:val="00727F08"/>
    <w:rsid w:val="00731B8D"/>
    <w:rsid w:val="007345B0"/>
    <w:rsid w:val="007429EB"/>
    <w:rsid w:val="00754157"/>
    <w:rsid w:val="00763109"/>
    <w:rsid w:val="00767C06"/>
    <w:rsid w:val="007713D2"/>
    <w:rsid w:val="00771A56"/>
    <w:rsid w:val="00777348"/>
    <w:rsid w:val="0078018E"/>
    <w:rsid w:val="00780952"/>
    <w:rsid w:val="00782D81"/>
    <w:rsid w:val="00790F36"/>
    <w:rsid w:val="0079415E"/>
    <w:rsid w:val="007953A8"/>
    <w:rsid w:val="007A04D6"/>
    <w:rsid w:val="007A1CE6"/>
    <w:rsid w:val="007A58F3"/>
    <w:rsid w:val="007A7240"/>
    <w:rsid w:val="007B1995"/>
    <w:rsid w:val="007B214C"/>
    <w:rsid w:val="007C1DAD"/>
    <w:rsid w:val="007D2426"/>
    <w:rsid w:val="007D3335"/>
    <w:rsid w:val="007D7660"/>
    <w:rsid w:val="007E06FE"/>
    <w:rsid w:val="007E076D"/>
    <w:rsid w:val="007E4385"/>
    <w:rsid w:val="007E4DC3"/>
    <w:rsid w:val="007F0634"/>
    <w:rsid w:val="007F21F5"/>
    <w:rsid w:val="00802039"/>
    <w:rsid w:val="00804A95"/>
    <w:rsid w:val="00807FFE"/>
    <w:rsid w:val="0081256A"/>
    <w:rsid w:val="00813E86"/>
    <w:rsid w:val="0081509A"/>
    <w:rsid w:val="0081538C"/>
    <w:rsid w:val="00817F87"/>
    <w:rsid w:val="00817FC9"/>
    <w:rsid w:val="0082021F"/>
    <w:rsid w:val="008208D2"/>
    <w:rsid w:val="0082107A"/>
    <w:rsid w:val="008211BA"/>
    <w:rsid w:val="008225A2"/>
    <w:rsid w:val="00825E94"/>
    <w:rsid w:val="00826EBA"/>
    <w:rsid w:val="008372A1"/>
    <w:rsid w:val="00841FC1"/>
    <w:rsid w:val="00846360"/>
    <w:rsid w:val="00846E6D"/>
    <w:rsid w:val="00847166"/>
    <w:rsid w:val="00847931"/>
    <w:rsid w:val="00853031"/>
    <w:rsid w:val="00862AB1"/>
    <w:rsid w:val="00865168"/>
    <w:rsid w:val="008656A8"/>
    <w:rsid w:val="00866F42"/>
    <w:rsid w:val="00872054"/>
    <w:rsid w:val="0088241F"/>
    <w:rsid w:val="0088307C"/>
    <w:rsid w:val="00883609"/>
    <w:rsid w:val="00884D4A"/>
    <w:rsid w:val="00886B3D"/>
    <w:rsid w:val="00894BAE"/>
    <w:rsid w:val="008A21B9"/>
    <w:rsid w:val="008B0C6B"/>
    <w:rsid w:val="008B25C1"/>
    <w:rsid w:val="008C0A66"/>
    <w:rsid w:val="008D2AEF"/>
    <w:rsid w:val="008D7738"/>
    <w:rsid w:val="008E0A50"/>
    <w:rsid w:val="008E453B"/>
    <w:rsid w:val="008E5949"/>
    <w:rsid w:val="008F1B05"/>
    <w:rsid w:val="008F3607"/>
    <w:rsid w:val="0091140C"/>
    <w:rsid w:val="0091367A"/>
    <w:rsid w:val="00913B87"/>
    <w:rsid w:val="009174D4"/>
    <w:rsid w:val="00925B2E"/>
    <w:rsid w:val="00927388"/>
    <w:rsid w:val="009274CF"/>
    <w:rsid w:val="0093584B"/>
    <w:rsid w:val="00936417"/>
    <w:rsid w:val="00937474"/>
    <w:rsid w:val="009375FC"/>
    <w:rsid w:val="00941EA2"/>
    <w:rsid w:val="009433C6"/>
    <w:rsid w:val="00953808"/>
    <w:rsid w:val="00954490"/>
    <w:rsid w:val="009561B1"/>
    <w:rsid w:val="009615C3"/>
    <w:rsid w:val="00961DFB"/>
    <w:rsid w:val="00963CAA"/>
    <w:rsid w:val="00972857"/>
    <w:rsid w:val="00981FE6"/>
    <w:rsid w:val="00982BD6"/>
    <w:rsid w:val="00986FCC"/>
    <w:rsid w:val="00990AEE"/>
    <w:rsid w:val="009941E1"/>
    <w:rsid w:val="009942D7"/>
    <w:rsid w:val="00996861"/>
    <w:rsid w:val="00997C99"/>
    <w:rsid w:val="00997FC3"/>
    <w:rsid w:val="009A0026"/>
    <w:rsid w:val="009A45E3"/>
    <w:rsid w:val="009A662F"/>
    <w:rsid w:val="009B1450"/>
    <w:rsid w:val="009B1AED"/>
    <w:rsid w:val="009B412A"/>
    <w:rsid w:val="009B5356"/>
    <w:rsid w:val="009B5472"/>
    <w:rsid w:val="009C00D3"/>
    <w:rsid w:val="009C2067"/>
    <w:rsid w:val="009C7966"/>
    <w:rsid w:val="009E40DD"/>
    <w:rsid w:val="009E4CF4"/>
    <w:rsid w:val="009F7670"/>
    <w:rsid w:val="00A01A44"/>
    <w:rsid w:val="00A030E6"/>
    <w:rsid w:val="00A0531A"/>
    <w:rsid w:val="00A05A51"/>
    <w:rsid w:val="00A06105"/>
    <w:rsid w:val="00A065B5"/>
    <w:rsid w:val="00A10CE8"/>
    <w:rsid w:val="00A134A4"/>
    <w:rsid w:val="00A13E8D"/>
    <w:rsid w:val="00A1535D"/>
    <w:rsid w:val="00A243CA"/>
    <w:rsid w:val="00A25F1D"/>
    <w:rsid w:val="00A27DF1"/>
    <w:rsid w:val="00A3516F"/>
    <w:rsid w:val="00A3621E"/>
    <w:rsid w:val="00A46A50"/>
    <w:rsid w:val="00A47A20"/>
    <w:rsid w:val="00A52553"/>
    <w:rsid w:val="00A54B6D"/>
    <w:rsid w:val="00A57EEC"/>
    <w:rsid w:val="00A62253"/>
    <w:rsid w:val="00A675D2"/>
    <w:rsid w:val="00A67C65"/>
    <w:rsid w:val="00A7268F"/>
    <w:rsid w:val="00A72968"/>
    <w:rsid w:val="00A73099"/>
    <w:rsid w:val="00A7BF9D"/>
    <w:rsid w:val="00A80C48"/>
    <w:rsid w:val="00A820CD"/>
    <w:rsid w:val="00A84825"/>
    <w:rsid w:val="00A85028"/>
    <w:rsid w:val="00A8687C"/>
    <w:rsid w:val="00AA36F9"/>
    <w:rsid w:val="00AB0F7A"/>
    <w:rsid w:val="00AB10C9"/>
    <w:rsid w:val="00AB2316"/>
    <w:rsid w:val="00AB2C85"/>
    <w:rsid w:val="00AB3E39"/>
    <w:rsid w:val="00AB454D"/>
    <w:rsid w:val="00AB75E4"/>
    <w:rsid w:val="00AC38C7"/>
    <w:rsid w:val="00AC5ADF"/>
    <w:rsid w:val="00AC6605"/>
    <w:rsid w:val="00AC78ED"/>
    <w:rsid w:val="00AD3A05"/>
    <w:rsid w:val="00AD3B6D"/>
    <w:rsid w:val="00AD489F"/>
    <w:rsid w:val="00AD6434"/>
    <w:rsid w:val="00AE002C"/>
    <w:rsid w:val="00AE211D"/>
    <w:rsid w:val="00AE2E8F"/>
    <w:rsid w:val="00AE3093"/>
    <w:rsid w:val="00AE3204"/>
    <w:rsid w:val="00AE32C1"/>
    <w:rsid w:val="00AF292A"/>
    <w:rsid w:val="00AF5341"/>
    <w:rsid w:val="00B05DAC"/>
    <w:rsid w:val="00B0A298"/>
    <w:rsid w:val="00B12722"/>
    <w:rsid w:val="00B1550F"/>
    <w:rsid w:val="00B17C6C"/>
    <w:rsid w:val="00B2016B"/>
    <w:rsid w:val="00B21C96"/>
    <w:rsid w:val="00B23995"/>
    <w:rsid w:val="00B24338"/>
    <w:rsid w:val="00B247A4"/>
    <w:rsid w:val="00B24D5E"/>
    <w:rsid w:val="00B25B4B"/>
    <w:rsid w:val="00B2735F"/>
    <w:rsid w:val="00B27F5A"/>
    <w:rsid w:val="00B31301"/>
    <w:rsid w:val="00B338EF"/>
    <w:rsid w:val="00B34243"/>
    <w:rsid w:val="00B400B6"/>
    <w:rsid w:val="00B40607"/>
    <w:rsid w:val="00B50EFE"/>
    <w:rsid w:val="00B534E9"/>
    <w:rsid w:val="00B5471A"/>
    <w:rsid w:val="00B555DE"/>
    <w:rsid w:val="00B60925"/>
    <w:rsid w:val="00B61D7F"/>
    <w:rsid w:val="00B647D4"/>
    <w:rsid w:val="00B74245"/>
    <w:rsid w:val="00B768A2"/>
    <w:rsid w:val="00B76C88"/>
    <w:rsid w:val="00B80364"/>
    <w:rsid w:val="00B83CEE"/>
    <w:rsid w:val="00B913F9"/>
    <w:rsid w:val="00B925A0"/>
    <w:rsid w:val="00B93B9C"/>
    <w:rsid w:val="00B93DB2"/>
    <w:rsid w:val="00B94798"/>
    <w:rsid w:val="00BA2CE8"/>
    <w:rsid w:val="00BA5A4E"/>
    <w:rsid w:val="00BA7276"/>
    <w:rsid w:val="00BA76D0"/>
    <w:rsid w:val="00BA7815"/>
    <w:rsid w:val="00BB1093"/>
    <w:rsid w:val="00BB3494"/>
    <w:rsid w:val="00BB3F72"/>
    <w:rsid w:val="00BB4F75"/>
    <w:rsid w:val="00BB50F6"/>
    <w:rsid w:val="00BC42A8"/>
    <w:rsid w:val="00BC54FB"/>
    <w:rsid w:val="00BC722A"/>
    <w:rsid w:val="00BC7EEB"/>
    <w:rsid w:val="00BD2059"/>
    <w:rsid w:val="00BD3950"/>
    <w:rsid w:val="00BE5347"/>
    <w:rsid w:val="00BF2801"/>
    <w:rsid w:val="00BF4F47"/>
    <w:rsid w:val="00BF6A4C"/>
    <w:rsid w:val="00BF7775"/>
    <w:rsid w:val="00C001F9"/>
    <w:rsid w:val="00C0775D"/>
    <w:rsid w:val="00C13506"/>
    <w:rsid w:val="00C204CC"/>
    <w:rsid w:val="00C21F50"/>
    <w:rsid w:val="00C2284E"/>
    <w:rsid w:val="00C35B3D"/>
    <w:rsid w:val="00C5028F"/>
    <w:rsid w:val="00C5059C"/>
    <w:rsid w:val="00C52BA2"/>
    <w:rsid w:val="00C53935"/>
    <w:rsid w:val="00C56A6C"/>
    <w:rsid w:val="00C574EE"/>
    <w:rsid w:val="00C610C8"/>
    <w:rsid w:val="00C66905"/>
    <w:rsid w:val="00C73410"/>
    <w:rsid w:val="00C74222"/>
    <w:rsid w:val="00C74D18"/>
    <w:rsid w:val="00C75036"/>
    <w:rsid w:val="00C760D6"/>
    <w:rsid w:val="00C77A00"/>
    <w:rsid w:val="00C81804"/>
    <w:rsid w:val="00C81BB4"/>
    <w:rsid w:val="00C857DC"/>
    <w:rsid w:val="00C86FAE"/>
    <w:rsid w:val="00C90802"/>
    <w:rsid w:val="00C91BB9"/>
    <w:rsid w:val="00C9281F"/>
    <w:rsid w:val="00CA5B74"/>
    <w:rsid w:val="00CB03F5"/>
    <w:rsid w:val="00CB33C9"/>
    <w:rsid w:val="00CB4336"/>
    <w:rsid w:val="00CB64F8"/>
    <w:rsid w:val="00CB6DE5"/>
    <w:rsid w:val="00CC2E28"/>
    <w:rsid w:val="00CD302F"/>
    <w:rsid w:val="00CD304A"/>
    <w:rsid w:val="00CD38C0"/>
    <w:rsid w:val="00CD3D8C"/>
    <w:rsid w:val="00CD4FC6"/>
    <w:rsid w:val="00CE0878"/>
    <w:rsid w:val="00CE575E"/>
    <w:rsid w:val="00CE629F"/>
    <w:rsid w:val="00CE7461"/>
    <w:rsid w:val="00CF692F"/>
    <w:rsid w:val="00D12B8F"/>
    <w:rsid w:val="00D14C9A"/>
    <w:rsid w:val="00D200D5"/>
    <w:rsid w:val="00D219A3"/>
    <w:rsid w:val="00D24EF5"/>
    <w:rsid w:val="00D309A9"/>
    <w:rsid w:val="00D34B2F"/>
    <w:rsid w:val="00D34E5A"/>
    <w:rsid w:val="00D351A3"/>
    <w:rsid w:val="00D36D0A"/>
    <w:rsid w:val="00D40F38"/>
    <w:rsid w:val="00D461E4"/>
    <w:rsid w:val="00D46C8B"/>
    <w:rsid w:val="00D473E6"/>
    <w:rsid w:val="00D473ED"/>
    <w:rsid w:val="00D5512C"/>
    <w:rsid w:val="00D566D4"/>
    <w:rsid w:val="00D60663"/>
    <w:rsid w:val="00D663BE"/>
    <w:rsid w:val="00D67419"/>
    <w:rsid w:val="00D70B6C"/>
    <w:rsid w:val="00D71DEE"/>
    <w:rsid w:val="00D72385"/>
    <w:rsid w:val="00D73A4A"/>
    <w:rsid w:val="00D74675"/>
    <w:rsid w:val="00D764FA"/>
    <w:rsid w:val="00D774D6"/>
    <w:rsid w:val="00D777CD"/>
    <w:rsid w:val="00D80C45"/>
    <w:rsid w:val="00D80E27"/>
    <w:rsid w:val="00D81E04"/>
    <w:rsid w:val="00D85A9B"/>
    <w:rsid w:val="00D8681A"/>
    <w:rsid w:val="00D90A33"/>
    <w:rsid w:val="00D92064"/>
    <w:rsid w:val="00D942FC"/>
    <w:rsid w:val="00D9441A"/>
    <w:rsid w:val="00D96414"/>
    <w:rsid w:val="00DA30FF"/>
    <w:rsid w:val="00DA3DF1"/>
    <w:rsid w:val="00DA4D2F"/>
    <w:rsid w:val="00DA6E88"/>
    <w:rsid w:val="00DB2869"/>
    <w:rsid w:val="00DB57E0"/>
    <w:rsid w:val="00DB5FED"/>
    <w:rsid w:val="00DC2FEF"/>
    <w:rsid w:val="00DC65D7"/>
    <w:rsid w:val="00DC6620"/>
    <w:rsid w:val="00DC78D2"/>
    <w:rsid w:val="00DD1B6F"/>
    <w:rsid w:val="00DD3A81"/>
    <w:rsid w:val="00DE2D22"/>
    <w:rsid w:val="00DE4D11"/>
    <w:rsid w:val="00DE6B89"/>
    <w:rsid w:val="00DE76AD"/>
    <w:rsid w:val="00E035CF"/>
    <w:rsid w:val="00E130B8"/>
    <w:rsid w:val="00E22476"/>
    <w:rsid w:val="00E238FA"/>
    <w:rsid w:val="00E3066B"/>
    <w:rsid w:val="00E30874"/>
    <w:rsid w:val="00E32662"/>
    <w:rsid w:val="00E32ED0"/>
    <w:rsid w:val="00E41DD9"/>
    <w:rsid w:val="00E47318"/>
    <w:rsid w:val="00E47EB0"/>
    <w:rsid w:val="00E5049F"/>
    <w:rsid w:val="00E52812"/>
    <w:rsid w:val="00E533FA"/>
    <w:rsid w:val="00E56AC0"/>
    <w:rsid w:val="00E575BC"/>
    <w:rsid w:val="00E57B55"/>
    <w:rsid w:val="00E621DA"/>
    <w:rsid w:val="00E628AC"/>
    <w:rsid w:val="00E66BDD"/>
    <w:rsid w:val="00E6764E"/>
    <w:rsid w:val="00E70E98"/>
    <w:rsid w:val="00E76C60"/>
    <w:rsid w:val="00E777B5"/>
    <w:rsid w:val="00E80D83"/>
    <w:rsid w:val="00E85F9E"/>
    <w:rsid w:val="00E87EBD"/>
    <w:rsid w:val="00E9304F"/>
    <w:rsid w:val="00E979F2"/>
    <w:rsid w:val="00EA2026"/>
    <w:rsid w:val="00EA20AD"/>
    <w:rsid w:val="00EA27AB"/>
    <w:rsid w:val="00EA6C2D"/>
    <w:rsid w:val="00EB1198"/>
    <w:rsid w:val="00EC0CB4"/>
    <w:rsid w:val="00EC762F"/>
    <w:rsid w:val="00ED14C9"/>
    <w:rsid w:val="00ED5671"/>
    <w:rsid w:val="00ED5E63"/>
    <w:rsid w:val="00EE3513"/>
    <w:rsid w:val="00EE50D4"/>
    <w:rsid w:val="00EE5B81"/>
    <w:rsid w:val="00EE70BC"/>
    <w:rsid w:val="00EF0BA7"/>
    <w:rsid w:val="00EF3E89"/>
    <w:rsid w:val="00EF5902"/>
    <w:rsid w:val="00EF688E"/>
    <w:rsid w:val="00F0192A"/>
    <w:rsid w:val="00F02836"/>
    <w:rsid w:val="00F04CD0"/>
    <w:rsid w:val="00F06E69"/>
    <w:rsid w:val="00F120E0"/>
    <w:rsid w:val="00F12B5A"/>
    <w:rsid w:val="00F1458F"/>
    <w:rsid w:val="00F14919"/>
    <w:rsid w:val="00F2037E"/>
    <w:rsid w:val="00F24148"/>
    <w:rsid w:val="00F2669A"/>
    <w:rsid w:val="00F308B1"/>
    <w:rsid w:val="00F37FAC"/>
    <w:rsid w:val="00F42CF5"/>
    <w:rsid w:val="00F448CE"/>
    <w:rsid w:val="00F469AA"/>
    <w:rsid w:val="00F52611"/>
    <w:rsid w:val="00F5308D"/>
    <w:rsid w:val="00F5373F"/>
    <w:rsid w:val="00F55C1D"/>
    <w:rsid w:val="00F6320F"/>
    <w:rsid w:val="00F636A8"/>
    <w:rsid w:val="00F64F68"/>
    <w:rsid w:val="00F700D9"/>
    <w:rsid w:val="00F72490"/>
    <w:rsid w:val="00F80574"/>
    <w:rsid w:val="00F8186E"/>
    <w:rsid w:val="00F820CE"/>
    <w:rsid w:val="00F84E69"/>
    <w:rsid w:val="00F86137"/>
    <w:rsid w:val="00F863BC"/>
    <w:rsid w:val="00F86727"/>
    <w:rsid w:val="00F9243E"/>
    <w:rsid w:val="00F96066"/>
    <w:rsid w:val="00FA6BD0"/>
    <w:rsid w:val="00FB0890"/>
    <w:rsid w:val="00FB6E8C"/>
    <w:rsid w:val="00FB70DC"/>
    <w:rsid w:val="00FC271F"/>
    <w:rsid w:val="00FC2BBC"/>
    <w:rsid w:val="00FD066C"/>
    <w:rsid w:val="00FD0CF8"/>
    <w:rsid w:val="00FD1089"/>
    <w:rsid w:val="00FD15A4"/>
    <w:rsid w:val="00FD1F35"/>
    <w:rsid w:val="00FD46DE"/>
    <w:rsid w:val="00FF2EDE"/>
    <w:rsid w:val="00FF3583"/>
    <w:rsid w:val="00FF74AA"/>
    <w:rsid w:val="01B74581"/>
    <w:rsid w:val="02EE0035"/>
    <w:rsid w:val="0307BF0F"/>
    <w:rsid w:val="0397E752"/>
    <w:rsid w:val="03DC7B83"/>
    <w:rsid w:val="064F3F91"/>
    <w:rsid w:val="0723FE0A"/>
    <w:rsid w:val="0784DEE2"/>
    <w:rsid w:val="08224283"/>
    <w:rsid w:val="08AFB7EC"/>
    <w:rsid w:val="09770093"/>
    <w:rsid w:val="0A37A4C9"/>
    <w:rsid w:val="0AB06FCC"/>
    <w:rsid w:val="0B455384"/>
    <w:rsid w:val="0BD77E9D"/>
    <w:rsid w:val="0C1646E4"/>
    <w:rsid w:val="0D0CC0A1"/>
    <w:rsid w:val="0E062960"/>
    <w:rsid w:val="0ED51A14"/>
    <w:rsid w:val="0EEC1683"/>
    <w:rsid w:val="10446163"/>
    <w:rsid w:val="11155C4D"/>
    <w:rsid w:val="11FAC671"/>
    <w:rsid w:val="1227BCF3"/>
    <w:rsid w:val="12B9F15D"/>
    <w:rsid w:val="13FD759D"/>
    <w:rsid w:val="14CE1AC4"/>
    <w:rsid w:val="1515F827"/>
    <w:rsid w:val="158A2B9E"/>
    <w:rsid w:val="15D77F52"/>
    <w:rsid w:val="166B37CA"/>
    <w:rsid w:val="169E89E0"/>
    <w:rsid w:val="17186243"/>
    <w:rsid w:val="176C0CEC"/>
    <w:rsid w:val="176DC00D"/>
    <w:rsid w:val="17BAC166"/>
    <w:rsid w:val="17FF35CF"/>
    <w:rsid w:val="185A9830"/>
    <w:rsid w:val="18F8033C"/>
    <w:rsid w:val="1AF174ED"/>
    <w:rsid w:val="1B34D889"/>
    <w:rsid w:val="1B3C7B67"/>
    <w:rsid w:val="1B3F6043"/>
    <w:rsid w:val="1C84A9B8"/>
    <w:rsid w:val="1CBB5844"/>
    <w:rsid w:val="1DC3D934"/>
    <w:rsid w:val="1DCCEF9C"/>
    <w:rsid w:val="1E6E32BA"/>
    <w:rsid w:val="1E80D21B"/>
    <w:rsid w:val="1E855FAF"/>
    <w:rsid w:val="1EA2AB59"/>
    <w:rsid w:val="2195D34F"/>
    <w:rsid w:val="21BB6242"/>
    <w:rsid w:val="21C541DF"/>
    <w:rsid w:val="22B67A48"/>
    <w:rsid w:val="230F0DC8"/>
    <w:rsid w:val="23215C1E"/>
    <w:rsid w:val="2347C7D1"/>
    <w:rsid w:val="237BE258"/>
    <w:rsid w:val="23A4646C"/>
    <w:rsid w:val="24826680"/>
    <w:rsid w:val="24937C34"/>
    <w:rsid w:val="24DA3714"/>
    <w:rsid w:val="25DCF42A"/>
    <w:rsid w:val="267C933A"/>
    <w:rsid w:val="26E39BE0"/>
    <w:rsid w:val="280DEF94"/>
    <w:rsid w:val="28F61A41"/>
    <w:rsid w:val="29CB06B3"/>
    <w:rsid w:val="2A10F9C1"/>
    <w:rsid w:val="2A1BB466"/>
    <w:rsid w:val="2B5D7193"/>
    <w:rsid w:val="2C05F887"/>
    <w:rsid w:val="2D1A096A"/>
    <w:rsid w:val="2D6CAC0A"/>
    <w:rsid w:val="2D8D312B"/>
    <w:rsid w:val="2E0D0214"/>
    <w:rsid w:val="2E44AFA3"/>
    <w:rsid w:val="2F5A3A6D"/>
    <w:rsid w:val="2FE186BB"/>
    <w:rsid w:val="3184DF00"/>
    <w:rsid w:val="32609DEE"/>
    <w:rsid w:val="3260A16A"/>
    <w:rsid w:val="3290E228"/>
    <w:rsid w:val="32D17355"/>
    <w:rsid w:val="33C4EB57"/>
    <w:rsid w:val="33F26AAC"/>
    <w:rsid w:val="34F703CF"/>
    <w:rsid w:val="350DDF0C"/>
    <w:rsid w:val="350FB293"/>
    <w:rsid w:val="3576A742"/>
    <w:rsid w:val="35C882EA"/>
    <w:rsid w:val="35D700E9"/>
    <w:rsid w:val="36A08332"/>
    <w:rsid w:val="37200AF5"/>
    <w:rsid w:val="3723D059"/>
    <w:rsid w:val="38F4BD98"/>
    <w:rsid w:val="3930CAE2"/>
    <w:rsid w:val="39887542"/>
    <w:rsid w:val="3AB05B97"/>
    <w:rsid w:val="3B634FFB"/>
    <w:rsid w:val="3B9E8000"/>
    <w:rsid w:val="3C2E9401"/>
    <w:rsid w:val="3D9D0239"/>
    <w:rsid w:val="3E793F4A"/>
    <w:rsid w:val="401D2023"/>
    <w:rsid w:val="40784A17"/>
    <w:rsid w:val="40C32F1B"/>
    <w:rsid w:val="40D26D54"/>
    <w:rsid w:val="40E31B4B"/>
    <w:rsid w:val="411FF2DE"/>
    <w:rsid w:val="4128123A"/>
    <w:rsid w:val="41799E2D"/>
    <w:rsid w:val="4274DAAC"/>
    <w:rsid w:val="42EBFCE1"/>
    <w:rsid w:val="43177CF7"/>
    <w:rsid w:val="434CB06D"/>
    <w:rsid w:val="434E1741"/>
    <w:rsid w:val="437658F2"/>
    <w:rsid w:val="43BDF3EA"/>
    <w:rsid w:val="43E565A0"/>
    <w:rsid w:val="44BF97B5"/>
    <w:rsid w:val="44E880CE"/>
    <w:rsid w:val="45F51239"/>
    <w:rsid w:val="46B9414A"/>
    <w:rsid w:val="46F3B93A"/>
    <w:rsid w:val="4775B642"/>
    <w:rsid w:val="49D9C913"/>
    <w:rsid w:val="4A155B8B"/>
    <w:rsid w:val="4AA61748"/>
    <w:rsid w:val="4C85AB21"/>
    <w:rsid w:val="4D44F038"/>
    <w:rsid w:val="4D4CFC4D"/>
    <w:rsid w:val="4DAA6F2F"/>
    <w:rsid w:val="4E16C436"/>
    <w:rsid w:val="4E6E3910"/>
    <w:rsid w:val="4F744E23"/>
    <w:rsid w:val="503CD901"/>
    <w:rsid w:val="511BB7A7"/>
    <w:rsid w:val="5220358C"/>
    <w:rsid w:val="52B22DAA"/>
    <w:rsid w:val="532D0949"/>
    <w:rsid w:val="54349E7D"/>
    <w:rsid w:val="5456972A"/>
    <w:rsid w:val="5479956C"/>
    <w:rsid w:val="54FCF785"/>
    <w:rsid w:val="56532638"/>
    <w:rsid w:val="5664610F"/>
    <w:rsid w:val="57ABE3F1"/>
    <w:rsid w:val="596AF449"/>
    <w:rsid w:val="5C61AE22"/>
    <w:rsid w:val="5CBB12A9"/>
    <w:rsid w:val="5CFE7BF6"/>
    <w:rsid w:val="5D5363E5"/>
    <w:rsid w:val="5E963835"/>
    <w:rsid w:val="5E9BC507"/>
    <w:rsid w:val="5FAB9762"/>
    <w:rsid w:val="5FAFA0C3"/>
    <w:rsid w:val="5FC4C48C"/>
    <w:rsid w:val="5FCF265E"/>
    <w:rsid w:val="60994089"/>
    <w:rsid w:val="60A659EB"/>
    <w:rsid w:val="610711AD"/>
    <w:rsid w:val="6125640E"/>
    <w:rsid w:val="61755B6F"/>
    <w:rsid w:val="628917A1"/>
    <w:rsid w:val="6304918F"/>
    <w:rsid w:val="632AF8C5"/>
    <w:rsid w:val="635BC3AE"/>
    <w:rsid w:val="63C49EA2"/>
    <w:rsid w:val="63D89C00"/>
    <w:rsid w:val="63E0E082"/>
    <w:rsid w:val="647169B9"/>
    <w:rsid w:val="64D97582"/>
    <w:rsid w:val="66010884"/>
    <w:rsid w:val="66232B13"/>
    <w:rsid w:val="668E66B6"/>
    <w:rsid w:val="67016968"/>
    <w:rsid w:val="670362A1"/>
    <w:rsid w:val="673B668A"/>
    <w:rsid w:val="68F138CC"/>
    <w:rsid w:val="69C2B029"/>
    <w:rsid w:val="6A57BBF5"/>
    <w:rsid w:val="6A8C3CFB"/>
    <w:rsid w:val="6C934DCF"/>
    <w:rsid w:val="6DECB7F2"/>
    <w:rsid w:val="6DF86323"/>
    <w:rsid w:val="6E586BC9"/>
    <w:rsid w:val="6ECD096C"/>
    <w:rsid w:val="706E28E3"/>
    <w:rsid w:val="716FA897"/>
    <w:rsid w:val="721700AE"/>
    <w:rsid w:val="72958878"/>
    <w:rsid w:val="73490A15"/>
    <w:rsid w:val="734EF6DE"/>
    <w:rsid w:val="7352C492"/>
    <w:rsid w:val="736E88B9"/>
    <w:rsid w:val="73BD9E00"/>
    <w:rsid w:val="773EFC09"/>
    <w:rsid w:val="77A8EAC4"/>
    <w:rsid w:val="789AA9BC"/>
    <w:rsid w:val="78B2F8EC"/>
    <w:rsid w:val="78EE3439"/>
    <w:rsid w:val="79517BA0"/>
    <w:rsid w:val="796FCE01"/>
    <w:rsid w:val="79BBB9BC"/>
    <w:rsid w:val="7A367A1D"/>
    <w:rsid w:val="7B15D586"/>
    <w:rsid w:val="7B518226"/>
    <w:rsid w:val="7C1E879C"/>
    <w:rsid w:val="7C261E64"/>
    <w:rsid w:val="7DB87F73"/>
    <w:rsid w:val="7E6B89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4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D8E"/>
    <w:pPr>
      <w:keepNext/>
      <w:keepLines/>
      <w:spacing w:after="240" w:line="240" w:lineRule="auto"/>
      <w:outlineLvl w:val="0"/>
    </w:pPr>
    <w:rPr>
      <w:rFonts w:ascii="Arial" w:eastAsiaTheme="majorEastAsia" w:hAnsi="Arial" w:cstheme="majorBidi"/>
      <w:color w:val="2F5496" w:themeColor="accent1" w:themeShade="BF"/>
      <w:sz w:val="60"/>
      <w:szCs w:val="32"/>
    </w:rPr>
  </w:style>
  <w:style w:type="paragraph" w:styleId="Heading2">
    <w:name w:val="heading 2"/>
    <w:basedOn w:val="Normal"/>
    <w:next w:val="Normal"/>
    <w:link w:val="Heading2Char"/>
    <w:uiPriority w:val="9"/>
    <w:unhideWhenUsed/>
    <w:qFormat/>
    <w:rsid w:val="006161A4"/>
    <w:pPr>
      <w:keepNext/>
      <w:keepLines/>
      <w:spacing w:before="240" w:after="240" w:line="240" w:lineRule="auto"/>
      <w:outlineLvl w:val="1"/>
    </w:pPr>
    <w:rPr>
      <w:rFonts w:ascii="Arial" w:eastAsiaTheme="majorEastAsia" w:hAnsi="Arial" w:cstheme="majorBidi"/>
      <w:color w:val="2F5496" w:themeColor="accent1" w:themeShade="BF"/>
      <w:sz w:val="48"/>
      <w:szCs w:val="26"/>
    </w:rPr>
  </w:style>
  <w:style w:type="paragraph" w:styleId="Heading3">
    <w:name w:val="heading 3"/>
    <w:basedOn w:val="Normal"/>
    <w:next w:val="Normal"/>
    <w:link w:val="Heading3Char"/>
    <w:uiPriority w:val="9"/>
    <w:unhideWhenUsed/>
    <w:qFormat/>
    <w:rsid w:val="00DE4D11"/>
    <w:pPr>
      <w:keepNext/>
      <w:keepLines/>
      <w:spacing w:before="240" w:after="240" w:line="240" w:lineRule="auto"/>
      <w:outlineLvl w:val="2"/>
    </w:pPr>
    <w:rPr>
      <w:rFonts w:ascii="Arial" w:eastAsiaTheme="majorEastAsia" w:hAnsi="Arial" w:cstheme="majorBidi"/>
      <w:color w:val="2F5496" w:themeColor="accent1" w:themeShade="BF"/>
      <w:sz w:val="32"/>
      <w:szCs w:val="24"/>
    </w:rPr>
  </w:style>
  <w:style w:type="paragraph" w:styleId="Heading4">
    <w:name w:val="heading 4"/>
    <w:basedOn w:val="Normal"/>
    <w:next w:val="Normal"/>
    <w:link w:val="Heading4Char"/>
    <w:uiPriority w:val="9"/>
    <w:unhideWhenUsed/>
    <w:qFormat/>
    <w:rsid w:val="0067601C"/>
    <w:pPr>
      <w:keepNext/>
      <w:keepLines/>
      <w:spacing w:after="40" w:line="240" w:lineRule="auto"/>
      <w:outlineLvl w:val="3"/>
    </w:pPr>
    <w:rPr>
      <w:rFonts w:ascii="Arial" w:eastAsiaTheme="majorEastAsia" w:hAnsi="Arial" w:cstheme="majorBidi"/>
      <w:b/>
      <w:iCs/>
      <w:color w:val="2F5496" w:themeColor="accent1" w:themeShade="BF"/>
    </w:rPr>
  </w:style>
  <w:style w:type="paragraph" w:styleId="Heading5">
    <w:name w:val="heading 5"/>
    <w:basedOn w:val="BodyText1"/>
    <w:next w:val="Normal"/>
    <w:link w:val="Heading5Char"/>
    <w:uiPriority w:val="9"/>
    <w:unhideWhenUsed/>
    <w:qFormat/>
    <w:rsid w:val="004555DB"/>
    <w:pPr>
      <w:numPr>
        <w:numId w:val="14"/>
      </w:num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70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07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47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077"/>
  </w:style>
  <w:style w:type="paragraph" w:styleId="Footer">
    <w:name w:val="footer"/>
    <w:basedOn w:val="Normal"/>
    <w:link w:val="FooterChar"/>
    <w:uiPriority w:val="99"/>
    <w:unhideWhenUsed/>
    <w:rsid w:val="00147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077"/>
  </w:style>
  <w:style w:type="paragraph" w:styleId="ListParagraph">
    <w:name w:val="List Paragraph"/>
    <w:basedOn w:val="Normal"/>
    <w:uiPriority w:val="34"/>
    <w:qFormat/>
    <w:rsid w:val="00147077"/>
    <w:pPr>
      <w:ind w:left="720"/>
      <w:contextualSpacing/>
    </w:pPr>
  </w:style>
  <w:style w:type="character" w:customStyle="1" w:styleId="Heading1Char">
    <w:name w:val="Heading 1 Char"/>
    <w:basedOn w:val="DefaultParagraphFont"/>
    <w:link w:val="Heading1"/>
    <w:uiPriority w:val="9"/>
    <w:rsid w:val="00577D8E"/>
    <w:rPr>
      <w:rFonts w:ascii="Arial" w:eastAsiaTheme="majorEastAsia" w:hAnsi="Arial" w:cstheme="majorBidi"/>
      <w:color w:val="2F5496" w:themeColor="accent1" w:themeShade="BF"/>
      <w:sz w:val="60"/>
      <w:szCs w:val="32"/>
    </w:rPr>
  </w:style>
  <w:style w:type="character" w:styleId="CommentReference">
    <w:name w:val="annotation reference"/>
    <w:basedOn w:val="DefaultParagraphFont"/>
    <w:uiPriority w:val="99"/>
    <w:semiHidden/>
    <w:unhideWhenUsed/>
    <w:rsid w:val="003D55BC"/>
    <w:rPr>
      <w:sz w:val="16"/>
      <w:szCs w:val="16"/>
    </w:rPr>
  </w:style>
  <w:style w:type="paragraph" w:styleId="CommentText">
    <w:name w:val="annotation text"/>
    <w:basedOn w:val="Normal"/>
    <w:link w:val="CommentTextChar"/>
    <w:uiPriority w:val="99"/>
    <w:semiHidden/>
    <w:unhideWhenUsed/>
    <w:rsid w:val="003D55BC"/>
    <w:pPr>
      <w:spacing w:line="240" w:lineRule="auto"/>
    </w:pPr>
    <w:rPr>
      <w:sz w:val="20"/>
      <w:szCs w:val="20"/>
    </w:rPr>
  </w:style>
  <w:style w:type="character" w:customStyle="1" w:styleId="CommentTextChar">
    <w:name w:val="Comment Text Char"/>
    <w:basedOn w:val="DefaultParagraphFont"/>
    <w:link w:val="CommentText"/>
    <w:uiPriority w:val="99"/>
    <w:semiHidden/>
    <w:rsid w:val="003D55BC"/>
    <w:rPr>
      <w:sz w:val="20"/>
      <w:szCs w:val="20"/>
    </w:rPr>
  </w:style>
  <w:style w:type="paragraph" w:styleId="CommentSubject">
    <w:name w:val="annotation subject"/>
    <w:basedOn w:val="CommentText"/>
    <w:next w:val="CommentText"/>
    <w:link w:val="CommentSubjectChar"/>
    <w:uiPriority w:val="99"/>
    <w:semiHidden/>
    <w:unhideWhenUsed/>
    <w:rsid w:val="003D55BC"/>
    <w:rPr>
      <w:b/>
      <w:bCs/>
    </w:rPr>
  </w:style>
  <w:style w:type="character" w:customStyle="1" w:styleId="CommentSubjectChar">
    <w:name w:val="Comment Subject Char"/>
    <w:basedOn w:val="CommentTextChar"/>
    <w:link w:val="CommentSubject"/>
    <w:uiPriority w:val="99"/>
    <w:semiHidden/>
    <w:rsid w:val="003D55BC"/>
    <w:rPr>
      <w:b/>
      <w:bCs/>
      <w:sz w:val="20"/>
      <w:szCs w:val="20"/>
    </w:rPr>
  </w:style>
  <w:style w:type="character" w:customStyle="1" w:styleId="Heading2Char">
    <w:name w:val="Heading 2 Char"/>
    <w:basedOn w:val="DefaultParagraphFont"/>
    <w:link w:val="Heading2"/>
    <w:uiPriority w:val="9"/>
    <w:rsid w:val="006161A4"/>
    <w:rPr>
      <w:rFonts w:ascii="Arial" w:eastAsiaTheme="majorEastAsia" w:hAnsi="Arial" w:cstheme="majorBidi"/>
      <w:color w:val="2F5496" w:themeColor="accent1" w:themeShade="BF"/>
      <w:sz w:val="48"/>
      <w:szCs w:val="26"/>
    </w:rPr>
  </w:style>
  <w:style w:type="paragraph" w:styleId="FootnoteText">
    <w:name w:val="footnote text"/>
    <w:basedOn w:val="Normal"/>
    <w:link w:val="FootnoteTextChar"/>
    <w:uiPriority w:val="99"/>
    <w:unhideWhenUsed/>
    <w:rsid w:val="00A8687C"/>
    <w:pPr>
      <w:spacing w:after="0" w:line="240" w:lineRule="auto"/>
    </w:pPr>
    <w:rPr>
      <w:sz w:val="20"/>
      <w:szCs w:val="20"/>
    </w:rPr>
  </w:style>
  <w:style w:type="character" w:customStyle="1" w:styleId="FootnoteTextChar">
    <w:name w:val="Footnote Text Char"/>
    <w:basedOn w:val="DefaultParagraphFont"/>
    <w:link w:val="FootnoteText"/>
    <w:uiPriority w:val="99"/>
    <w:rsid w:val="00A8687C"/>
    <w:rPr>
      <w:sz w:val="20"/>
      <w:szCs w:val="20"/>
    </w:rPr>
  </w:style>
  <w:style w:type="character" w:styleId="FootnoteReference">
    <w:name w:val="footnote reference"/>
    <w:basedOn w:val="DefaultParagraphFont"/>
    <w:uiPriority w:val="99"/>
    <w:semiHidden/>
    <w:unhideWhenUsed/>
    <w:rsid w:val="00A8687C"/>
    <w:rPr>
      <w:vertAlign w:val="superscript"/>
    </w:rPr>
  </w:style>
  <w:style w:type="table" w:styleId="TableGrid">
    <w:name w:val="Table Grid"/>
    <w:basedOn w:val="TableNormal"/>
    <w:uiPriority w:val="39"/>
    <w:rsid w:val="0030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ag-no">
    <w:name w:val="frag-no"/>
    <w:basedOn w:val="DefaultParagraphFont"/>
    <w:rsid w:val="00157641"/>
  </w:style>
  <w:style w:type="paragraph" w:styleId="Revision">
    <w:name w:val="Revision"/>
    <w:hidden/>
    <w:uiPriority w:val="99"/>
    <w:semiHidden/>
    <w:rsid w:val="00420A0E"/>
    <w:pPr>
      <w:spacing w:after="0" w:line="240" w:lineRule="auto"/>
    </w:pPr>
  </w:style>
  <w:style w:type="character" w:styleId="Hyperlink">
    <w:name w:val="Hyperlink"/>
    <w:basedOn w:val="DefaultParagraphFont"/>
    <w:uiPriority w:val="99"/>
    <w:unhideWhenUsed/>
    <w:rsid w:val="00646E19"/>
    <w:rPr>
      <w:color w:val="0563C1" w:themeColor="hyperlink"/>
      <w:u w:val="single"/>
    </w:rPr>
  </w:style>
  <w:style w:type="character" w:styleId="UnresolvedMention">
    <w:name w:val="Unresolved Mention"/>
    <w:basedOn w:val="DefaultParagraphFont"/>
    <w:uiPriority w:val="99"/>
    <w:semiHidden/>
    <w:unhideWhenUsed/>
    <w:rsid w:val="00646E19"/>
    <w:rPr>
      <w:color w:val="605E5C"/>
      <w:shd w:val="clear" w:color="auto" w:fill="E1DFDD"/>
    </w:rPr>
  </w:style>
  <w:style w:type="paragraph" w:styleId="TOCHeading">
    <w:name w:val="TOC Heading"/>
    <w:basedOn w:val="Heading1"/>
    <w:next w:val="Normal"/>
    <w:uiPriority w:val="39"/>
    <w:unhideWhenUsed/>
    <w:qFormat/>
    <w:rsid w:val="003A49C7"/>
    <w:pPr>
      <w:outlineLvl w:val="9"/>
    </w:pPr>
    <w:rPr>
      <w:lang w:val="en-US"/>
    </w:rPr>
  </w:style>
  <w:style w:type="paragraph" w:styleId="TOC1">
    <w:name w:val="toc 1"/>
    <w:basedOn w:val="BodyText1"/>
    <w:next w:val="ARheading2"/>
    <w:autoRedefine/>
    <w:uiPriority w:val="39"/>
    <w:unhideWhenUsed/>
    <w:rsid w:val="001D3AF0"/>
    <w:pPr>
      <w:tabs>
        <w:tab w:val="right" w:leader="dot" w:pos="9016"/>
      </w:tabs>
      <w:spacing w:after="100"/>
    </w:pPr>
  </w:style>
  <w:style w:type="paragraph" w:styleId="TOC2">
    <w:name w:val="toc 2"/>
    <w:basedOn w:val="Normal"/>
    <w:next w:val="Normal"/>
    <w:autoRedefine/>
    <w:uiPriority w:val="39"/>
    <w:unhideWhenUsed/>
    <w:rsid w:val="003A49C7"/>
    <w:pPr>
      <w:spacing w:after="100"/>
      <w:ind w:left="220"/>
    </w:pPr>
  </w:style>
  <w:style w:type="character" w:customStyle="1" w:styleId="Heading3Char">
    <w:name w:val="Heading 3 Char"/>
    <w:basedOn w:val="DefaultParagraphFont"/>
    <w:link w:val="Heading3"/>
    <w:uiPriority w:val="9"/>
    <w:rsid w:val="00DE4D11"/>
    <w:rPr>
      <w:rFonts w:ascii="Arial" w:eastAsiaTheme="majorEastAsia" w:hAnsi="Arial" w:cstheme="majorBidi"/>
      <w:color w:val="2F5496" w:themeColor="accent1" w:themeShade="BF"/>
      <w:sz w:val="32"/>
      <w:szCs w:val="24"/>
    </w:rPr>
  </w:style>
  <w:style w:type="paragraph" w:styleId="TOC3">
    <w:name w:val="toc 3"/>
    <w:basedOn w:val="Normal"/>
    <w:next w:val="Normal"/>
    <w:autoRedefine/>
    <w:uiPriority w:val="39"/>
    <w:unhideWhenUsed/>
    <w:rsid w:val="00011556"/>
    <w:pPr>
      <w:spacing w:after="100"/>
      <w:ind w:left="440"/>
    </w:pPr>
  </w:style>
  <w:style w:type="paragraph" w:customStyle="1" w:styleId="paragraph">
    <w:name w:val="paragraph"/>
    <w:basedOn w:val="Normal"/>
    <w:rsid w:val="00F700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700D9"/>
  </w:style>
  <w:style w:type="character" w:customStyle="1" w:styleId="normaltextrun">
    <w:name w:val="normaltextrun"/>
    <w:basedOn w:val="DefaultParagraphFont"/>
    <w:rsid w:val="00F700D9"/>
  </w:style>
  <w:style w:type="character" w:customStyle="1" w:styleId="tabchar">
    <w:name w:val="tabchar"/>
    <w:basedOn w:val="DefaultParagraphFont"/>
    <w:rsid w:val="00F700D9"/>
  </w:style>
  <w:style w:type="paragraph" w:customStyle="1" w:styleId="msonormal0">
    <w:name w:val="msonormal"/>
    <w:basedOn w:val="Normal"/>
    <w:rsid w:val="00F700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F700D9"/>
  </w:style>
  <w:style w:type="paragraph" w:customStyle="1" w:styleId="outlineelement">
    <w:name w:val="outlineelement"/>
    <w:basedOn w:val="Normal"/>
    <w:rsid w:val="00F700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acimagecontainer">
    <w:name w:val="wacimagecontainer"/>
    <w:basedOn w:val="DefaultParagraphFont"/>
    <w:rsid w:val="00F700D9"/>
  </w:style>
  <w:style w:type="character" w:customStyle="1" w:styleId="superscript">
    <w:name w:val="superscript"/>
    <w:basedOn w:val="DefaultParagraphFont"/>
    <w:rsid w:val="00F700D9"/>
  </w:style>
  <w:style w:type="paragraph" w:styleId="NoSpacing">
    <w:name w:val="No Spacing"/>
    <w:uiPriority w:val="1"/>
    <w:qFormat/>
    <w:rsid w:val="00A0531A"/>
    <w:pPr>
      <w:spacing w:after="0" w:line="240" w:lineRule="auto"/>
    </w:pPr>
  </w:style>
  <w:style w:type="character" w:styleId="SmartLink">
    <w:name w:val="Smart Link"/>
    <w:basedOn w:val="DefaultParagraphFont"/>
    <w:uiPriority w:val="99"/>
    <w:semiHidden/>
    <w:unhideWhenUsed/>
    <w:rsid w:val="00F37FAC"/>
    <w:rPr>
      <w:color w:val="0000FF"/>
      <w:u w:val="single"/>
      <w:shd w:val="clear" w:color="auto" w:fill="F3F2F1"/>
    </w:rPr>
  </w:style>
  <w:style w:type="character" w:styleId="FollowedHyperlink">
    <w:name w:val="FollowedHyperlink"/>
    <w:basedOn w:val="DefaultParagraphFont"/>
    <w:uiPriority w:val="99"/>
    <w:semiHidden/>
    <w:unhideWhenUsed/>
    <w:rsid w:val="005B4E01"/>
    <w:rPr>
      <w:color w:val="954F72" w:themeColor="followedHyperlink"/>
      <w:u w:val="single"/>
    </w:rPr>
  </w:style>
  <w:style w:type="paragraph" w:customStyle="1" w:styleId="BodyText1">
    <w:name w:val="Body Text1"/>
    <w:basedOn w:val="Normal"/>
    <w:link w:val="BodyText1Char"/>
    <w:qFormat/>
    <w:rsid w:val="00DE4D11"/>
    <w:pPr>
      <w:spacing w:line="240" w:lineRule="auto"/>
    </w:pPr>
    <w:rPr>
      <w:rFonts w:ascii="Arial" w:hAnsi="Arial"/>
    </w:rPr>
  </w:style>
  <w:style w:type="paragraph" w:customStyle="1" w:styleId="ARbody">
    <w:name w:val="AR body"/>
    <w:basedOn w:val="Normal"/>
    <w:link w:val="ARbodyChar"/>
    <w:qFormat/>
    <w:rsid w:val="00CB64F8"/>
    <w:pPr>
      <w:widowControl w:val="0"/>
      <w:suppressAutoHyphens/>
      <w:spacing w:after="220" w:line="360" w:lineRule="auto"/>
    </w:pPr>
    <w:rPr>
      <w:rFonts w:ascii="Arial" w:hAnsi="Arial" w:cs="HelveticaNeueLT Std Med"/>
      <w:color w:val="000000" w:themeColor="text1"/>
    </w:rPr>
  </w:style>
  <w:style w:type="character" w:customStyle="1" w:styleId="ARbodyChar">
    <w:name w:val="AR body Char"/>
    <w:basedOn w:val="DefaultParagraphFont"/>
    <w:link w:val="ARbody"/>
    <w:rsid w:val="00CB64F8"/>
    <w:rPr>
      <w:rFonts w:ascii="Arial" w:hAnsi="Arial" w:cs="HelveticaNeueLT Std Med"/>
      <w:color w:val="000000" w:themeColor="text1"/>
    </w:rPr>
  </w:style>
  <w:style w:type="paragraph" w:customStyle="1" w:styleId="ARheading2">
    <w:name w:val="AR heading 2"/>
    <w:basedOn w:val="Heading2"/>
    <w:link w:val="ARheading2Char"/>
    <w:qFormat/>
    <w:rsid w:val="00CB64F8"/>
    <w:pPr>
      <w:keepNext w:val="0"/>
      <w:keepLines w:val="0"/>
      <w:widowControl w:val="0"/>
      <w:autoSpaceDE w:val="0"/>
      <w:autoSpaceDN w:val="0"/>
      <w:adjustRightInd w:val="0"/>
      <w:spacing w:before="0" w:after="200"/>
      <w:textAlignment w:val="center"/>
    </w:pPr>
    <w:rPr>
      <w:rFonts w:eastAsia="MS Mincho" w:cs="Preston"/>
      <w:b/>
      <w:sz w:val="40"/>
      <w:szCs w:val="32"/>
      <w:lang w:val="en-US"/>
    </w:rPr>
  </w:style>
  <w:style w:type="character" w:customStyle="1" w:styleId="ARheading2Char">
    <w:name w:val="AR heading 2 Char"/>
    <w:basedOn w:val="Heading2Char"/>
    <w:link w:val="ARheading2"/>
    <w:rsid w:val="00CB64F8"/>
    <w:rPr>
      <w:rFonts w:ascii="Arial" w:eastAsia="MS Mincho" w:hAnsi="Arial" w:cs="Preston"/>
      <w:b/>
      <w:color w:val="ED7D31" w:themeColor="accent2"/>
      <w:sz w:val="40"/>
      <w:szCs w:val="32"/>
      <w:lang w:val="en-US"/>
    </w:rPr>
  </w:style>
  <w:style w:type="character" w:customStyle="1" w:styleId="Heading4Char">
    <w:name w:val="Heading 4 Char"/>
    <w:basedOn w:val="DefaultParagraphFont"/>
    <w:link w:val="Heading4"/>
    <w:uiPriority w:val="9"/>
    <w:rsid w:val="0067601C"/>
    <w:rPr>
      <w:rFonts w:ascii="Arial" w:eastAsiaTheme="majorEastAsia" w:hAnsi="Arial" w:cstheme="majorBidi"/>
      <w:b/>
      <w:iCs/>
      <w:color w:val="2F5496" w:themeColor="accent1" w:themeShade="BF"/>
    </w:rPr>
  </w:style>
  <w:style w:type="character" w:customStyle="1" w:styleId="Heading5Char">
    <w:name w:val="Heading 5 Char"/>
    <w:basedOn w:val="DefaultParagraphFont"/>
    <w:link w:val="Heading5"/>
    <w:uiPriority w:val="9"/>
    <w:rsid w:val="004555DB"/>
    <w:rPr>
      <w:rFonts w:ascii="Arial" w:hAnsi="Arial"/>
      <w:b/>
      <w:bCs/>
    </w:rPr>
  </w:style>
  <w:style w:type="paragraph" w:customStyle="1" w:styleId="Bulletlist">
    <w:name w:val="Bullet list"/>
    <w:basedOn w:val="BodyText1"/>
    <w:link w:val="BulletlistChar"/>
    <w:qFormat/>
    <w:rsid w:val="0070081E"/>
    <w:pPr>
      <w:numPr>
        <w:numId w:val="16"/>
      </w:numPr>
      <w:ind w:left="357" w:hanging="357"/>
    </w:pPr>
  </w:style>
  <w:style w:type="character" w:customStyle="1" w:styleId="BodyText1Char">
    <w:name w:val="Body Text1 Char"/>
    <w:basedOn w:val="DefaultParagraphFont"/>
    <w:link w:val="BodyText1"/>
    <w:rsid w:val="0070081E"/>
    <w:rPr>
      <w:rFonts w:ascii="Arial" w:hAnsi="Arial"/>
    </w:rPr>
  </w:style>
  <w:style w:type="character" w:customStyle="1" w:styleId="BulletlistChar">
    <w:name w:val="Bullet list Char"/>
    <w:basedOn w:val="BodyText1Char"/>
    <w:link w:val="Bulletlist"/>
    <w:rsid w:val="0070081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5947">
      <w:bodyDiv w:val="1"/>
      <w:marLeft w:val="0"/>
      <w:marRight w:val="0"/>
      <w:marTop w:val="0"/>
      <w:marBottom w:val="0"/>
      <w:divBdr>
        <w:top w:val="none" w:sz="0" w:space="0" w:color="auto"/>
        <w:left w:val="none" w:sz="0" w:space="0" w:color="auto"/>
        <w:bottom w:val="none" w:sz="0" w:space="0" w:color="auto"/>
        <w:right w:val="none" w:sz="0" w:space="0" w:color="auto"/>
      </w:divBdr>
      <w:divsChild>
        <w:div w:id="494999301">
          <w:marLeft w:val="0"/>
          <w:marRight w:val="0"/>
          <w:marTop w:val="0"/>
          <w:marBottom w:val="0"/>
          <w:divBdr>
            <w:top w:val="none" w:sz="0" w:space="0" w:color="auto"/>
            <w:left w:val="none" w:sz="0" w:space="0" w:color="auto"/>
            <w:bottom w:val="none" w:sz="0" w:space="0" w:color="auto"/>
            <w:right w:val="none" w:sz="0" w:space="0" w:color="auto"/>
          </w:divBdr>
        </w:div>
        <w:div w:id="603926735">
          <w:marLeft w:val="0"/>
          <w:marRight w:val="0"/>
          <w:marTop w:val="0"/>
          <w:marBottom w:val="0"/>
          <w:divBdr>
            <w:top w:val="none" w:sz="0" w:space="0" w:color="auto"/>
            <w:left w:val="none" w:sz="0" w:space="0" w:color="auto"/>
            <w:bottom w:val="none" w:sz="0" w:space="0" w:color="auto"/>
            <w:right w:val="none" w:sz="0" w:space="0" w:color="auto"/>
          </w:divBdr>
        </w:div>
      </w:divsChild>
    </w:div>
    <w:div w:id="553471674">
      <w:bodyDiv w:val="1"/>
      <w:marLeft w:val="0"/>
      <w:marRight w:val="0"/>
      <w:marTop w:val="0"/>
      <w:marBottom w:val="0"/>
      <w:divBdr>
        <w:top w:val="none" w:sz="0" w:space="0" w:color="auto"/>
        <w:left w:val="none" w:sz="0" w:space="0" w:color="auto"/>
        <w:bottom w:val="none" w:sz="0" w:space="0" w:color="auto"/>
        <w:right w:val="none" w:sz="0" w:space="0" w:color="auto"/>
      </w:divBdr>
    </w:div>
    <w:div w:id="844709054">
      <w:bodyDiv w:val="1"/>
      <w:marLeft w:val="0"/>
      <w:marRight w:val="0"/>
      <w:marTop w:val="0"/>
      <w:marBottom w:val="0"/>
      <w:divBdr>
        <w:top w:val="none" w:sz="0" w:space="0" w:color="auto"/>
        <w:left w:val="none" w:sz="0" w:space="0" w:color="auto"/>
        <w:bottom w:val="none" w:sz="0" w:space="0" w:color="auto"/>
        <w:right w:val="none" w:sz="0" w:space="0" w:color="auto"/>
      </w:divBdr>
      <w:divsChild>
        <w:div w:id="254751369">
          <w:marLeft w:val="0"/>
          <w:marRight w:val="0"/>
          <w:marTop w:val="0"/>
          <w:marBottom w:val="0"/>
          <w:divBdr>
            <w:top w:val="none" w:sz="0" w:space="0" w:color="auto"/>
            <w:left w:val="none" w:sz="0" w:space="0" w:color="auto"/>
            <w:bottom w:val="none" w:sz="0" w:space="0" w:color="auto"/>
            <w:right w:val="none" w:sz="0" w:space="0" w:color="auto"/>
          </w:divBdr>
        </w:div>
        <w:div w:id="1097286982">
          <w:marLeft w:val="0"/>
          <w:marRight w:val="0"/>
          <w:marTop w:val="0"/>
          <w:marBottom w:val="0"/>
          <w:divBdr>
            <w:top w:val="none" w:sz="0" w:space="0" w:color="auto"/>
            <w:left w:val="none" w:sz="0" w:space="0" w:color="auto"/>
            <w:bottom w:val="none" w:sz="0" w:space="0" w:color="auto"/>
            <w:right w:val="none" w:sz="0" w:space="0" w:color="auto"/>
          </w:divBdr>
        </w:div>
      </w:divsChild>
    </w:div>
    <w:div w:id="849683301">
      <w:bodyDiv w:val="1"/>
      <w:marLeft w:val="0"/>
      <w:marRight w:val="0"/>
      <w:marTop w:val="0"/>
      <w:marBottom w:val="0"/>
      <w:divBdr>
        <w:top w:val="none" w:sz="0" w:space="0" w:color="auto"/>
        <w:left w:val="none" w:sz="0" w:space="0" w:color="auto"/>
        <w:bottom w:val="none" w:sz="0" w:space="0" w:color="auto"/>
        <w:right w:val="none" w:sz="0" w:space="0" w:color="auto"/>
      </w:divBdr>
    </w:div>
    <w:div w:id="955717722">
      <w:bodyDiv w:val="1"/>
      <w:marLeft w:val="0"/>
      <w:marRight w:val="0"/>
      <w:marTop w:val="0"/>
      <w:marBottom w:val="0"/>
      <w:divBdr>
        <w:top w:val="none" w:sz="0" w:space="0" w:color="auto"/>
        <w:left w:val="none" w:sz="0" w:space="0" w:color="auto"/>
        <w:bottom w:val="none" w:sz="0" w:space="0" w:color="auto"/>
        <w:right w:val="none" w:sz="0" w:space="0" w:color="auto"/>
      </w:divBdr>
      <w:divsChild>
        <w:div w:id="1453207358">
          <w:marLeft w:val="0"/>
          <w:marRight w:val="0"/>
          <w:marTop w:val="0"/>
          <w:marBottom w:val="0"/>
          <w:divBdr>
            <w:top w:val="none" w:sz="0" w:space="0" w:color="auto"/>
            <w:left w:val="none" w:sz="0" w:space="0" w:color="auto"/>
            <w:bottom w:val="none" w:sz="0" w:space="0" w:color="auto"/>
            <w:right w:val="none" w:sz="0" w:space="0" w:color="auto"/>
          </w:divBdr>
        </w:div>
        <w:div w:id="2084450317">
          <w:marLeft w:val="0"/>
          <w:marRight w:val="0"/>
          <w:marTop w:val="0"/>
          <w:marBottom w:val="0"/>
          <w:divBdr>
            <w:top w:val="none" w:sz="0" w:space="0" w:color="auto"/>
            <w:left w:val="none" w:sz="0" w:space="0" w:color="auto"/>
            <w:bottom w:val="none" w:sz="0" w:space="0" w:color="auto"/>
            <w:right w:val="none" w:sz="0" w:space="0" w:color="auto"/>
          </w:divBdr>
        </w:div>
        <w:div w:id="1767309770">
          <w:marLeft w:val="0"/>
          <w:marRight w:val="0"/>
          <w:marTop w:val="0"/>
          <w:marBottom w:val="0"/>
          <w:divBdr>
            <w:top w:val="none" w:sz="0" w:space="0" w:color="auto"/>
            <w:left w:val="none" w:sz="0" w:space="0" w:color="auto"/>
            <w:bottom w:val="none" w:sz="0" w:space="0" w:color="auto"/>
            <w:right w:val="none" w:sz="0" w:space="0" w:color="auto"/>
          </w:divBdr>
        </w:div>
        <w:div w:id="881943375">
          <w:marLeft w:val="0"/>
          <w:marRight w:val="0"/>
          <w:marTop w:val="0"/>
          <w:marBottom w:val="0"/>
          <w:divBdr>
            <w:top w:val="none" w:sz="0" w:space="0" w:color="auto"/>
            <w:left w:val="none" w:sz="0" w:space="0" w:color="auto"/>
            <w:bottom w:val="none" w:sz="0" w:space="0" w:color="auto"/>
            <w:right w:val="none" w:sz="0" w:space="0" w:color="auto"/>
          </w:divBdr>
        </w:div>
        <w:div w:id="862092196">
          <w:marLeft w:val="0"/>
          <w:marRight w:val="0"/>
          <w:marTop w:val="0"/>
          <w:marBottom w:val="0"/>
          <w:divBdr>
            <w:top w:val="none" w:sz="0" w:space="0" w:color="auto"/>
            <w:left w:val="none" w:sz="0" w:space="0" w:color="auto"/>
            <w:bottom w:val="none" w:sz="0" w:space="0" w:color="auto"/>
            <w:right w:val="none" w:sz="0" w:space="0" w:color="auto"/>
          </w:divBdr>
          <w:divsChild>
            <w:div w:id="759185148">
              <w:marLeft w:val="0"/>
              <w:marRight w:val="0"/>
              <w:marTop w:val="0"/>
              <w:marBottom w:val="0"/>
              <w:divBdr>
                <w:top w:val="none" w:sz="0" w:space="0" w:color="auto"/>
                <w:left w:val="none" w:sz="0" w:space="0" w:color="auto"/>
                <w:bottom w:val="none" w:sz="0" w:space="0" w:color="auto"/>
                <w:right w:val="none" w:sz="0" w:space="0" w:color="auto"/>
              </w:divBdr>
            </w:div>
            <w:div w:id="1832796152">
              <w:marLeft w:val="0"/>
              <w:marRight w:val="0"/>
              <w:marTop w:val="0"/>
              <w:marBottom w:val="0"/>
              <w:divBdr>
                <w:top w:val="none" w:sz="0" w:space="0" w:color="auto"/>
                <w:left w:val="none" w:sz="0" w:space="0" w:color="auto"/>
                <w:bottom w:val="none" w:sz="0" w:space="0" w:color="auto"/>
                <w:right w:val="none" w:sz="0" w:space="0" w:color="auto"/>
              </w:divBdr>
            </w:div>
          </w:divsChild>
        </w:div>
        <w:div w:id="727652121">
          <w:marLeft w:val="0"/>
          <w:marRight w:val="0"/>
          <w:marTop w:val="0"/>
          <w:marBottom w:val="0"/>
          <w:divBdr>
            <w:top w:val="none" w:sz="0" w:space="0" w:color="auto"/>
            <w:left w:val="none" w:sz="0" w:space="0" w:color="auto"/>
            <w:bottom w:val="none" w:sz="0" w:space="0" w:color="auto"/>
            <w:right w:val="none" w:sz="0" w:space="0" w:color="auto"/>
          </w:divBdr>
          <w:divsChild>
            <w:div w:id="1593470880">
              <w:marLeft w:val="0"/>
              <w:marRight w:val="0"/>
              <w:marTop w:val="0"/>
              <w:marBottom w:val="0"/>
              <w:divBdr>
                <w:top w:val="none" w:sz="0" w:space="0" w:color="auto"/>
                <w:left w:val="none" w:sz="0" w:space="0" w:color="auto"/>
                <w:bottom w:val="none" w:sz="0" w:space="0" w:color="auto"/>
                <w:right w:val="none" w:sz="0" w:space="0" w:color="auto"/>
              </w:divBdr>
            </w:div>
            <w:div w:id="986739124">
              <w:marLeft w:val="0"/>
              <w:marRight w:val="0"/>
              <w:marTop w:val="0"/>
              <w:marBottom w:val="0"/>
              <w:divBdr>
                <w:top w:val="none" w:sz="0" w:space="0" w:color="auto"/>
                <w:left w:val="none" w:sz="0" w:space="0" w:color="auto"/>
                <w:bottom w:val="none" w:sz="0" w:space="0" w:color="auto"/>
                <w:right w:val="none" w:sz="0" w:space="0" w:color="auto"/>
              </w:divBdr>
            </w:div>
          </w:divsChild>
        </w:div>
        <w:div w:id="919681499">
          <w:marLeft w:val="0"/>
          <w:marRight w:val="0"/>
          <w:marTop w:val="0"/>
          <w:marBottom w:val="0"/>
          <w:divBdr>
            <w:top w:val="none" w:sz="0" w:space="0" w:color="auto"/>
            <w:left w:val="none" w:sz="0" w:space="0" w:color="auto"/>
            <w:bottom w:val="none" w:sz="0" w:space="0" w:color="auto"/>
            <w:right w:val="none" w:sz="0" w:space="0" w:color="auto"/>
          </w:divBdr>
        </w:div>
        <w:div w:id="386728551">
          <w:marLeft w:val="0"/>
          <w:marRight w:val="0"/>
          <w:marTop w:val="0"/>
          <w:marBottom w:val="0"/>
          <w:divBdr>
            <w:top w:val="none" w:sz="0" w:space="0" w:color="auto"/>
            <w:left w:val="none" w:sz="0" w:space="0" w:color="auto"/>
            <w:bottom w:val="none" w:sz="0" w:space="0" w:color="auto"/>
            <w:right w:val="none" w:sz="0" w:space="0" w:color="auto"/>
          </w:divBdr>
        </w:div>
      </w:divsChild>
    </w:div>
    <w:div w:id="972180284">
      <w:bodyDiv w:val="1"/>
      <w:marLeft w:val="0"/>
      <w:marRight w:val="0"/>
      <w:marTop w:val="0"/>
      <w:marBottom w:val="0"/>
      <w:divBdr>
        <w:top w:val="none" w:sz="0" w:space="0" w:color="auto"/>
        <w:left w:val="none" w:sz="0" w:space="0" w:color="auto"/>
        <w:bottom w:val="none" w:sz="0" w:space="0" w:color="auto"/>
        <w:right w:val="none" w:sz="0" w:space="0" w:color="auto"/>
      </w:divBdr>
      <w:divsChild>
        <w:div w:id="166671395">
          <w:marLeft w:val="0"/>
          <w:marRight w:val="0"/>
          <w:marTop w:val="0"/>
          <w:marBottom w:val="0"/>
          <w:divBdr>
            <w:top w:val="none" w:sz="0" w:space="0" w:color="auto"/>
            <w:left w:val="none" w:sz="0" w:space="0" w:color="auto"/>
            <w:bottom w:val="none" w:sz="0" w:space="0" w:color="auto"/>
            <w:right w:val="none" w:sz="0" w:space="0" w:color="auto"/>
          </w:divBdr>
        </w:div>
        <w:div w:id="249850168">
          <w:marLeft w:val="0"/>
          <w:marRight w:val="0"/>
          <w:marTop w:val="0"/>
          <w:marBottom w:val="0"/>
          <w:divBdr>
            <w:top w:val="none" w:sz="0" w:space="0" w:color="auto"/>
            <w:left w:val="none" w:sz="0" w:space="0" w:color="auto"/>
            <w:bottom w:val="none" w:sz="0" w:space="0" w:color="auto"/>
            <w:right w:val="none" w:sz="0" w:space="0" w:color="auto"/>
          </w:divBdr>
        </w:div>
        <w:div w:id="301350543">
          <w:marLeft w:val="0"/>
          <w:marRight w:val="0"/>
          <w:marTop w:val="0"/>
          <w:marBottom w:val="0"/>
          <w:divBdr>
            <w:top w:val="none" w:sz="0" w:space="0" w:color="auto"/>
            <w:left w:val="none" w:sz="0" w:space="0" w:color="auto"/>
            <w:bottom w:val="none" w:sz="0" w:space="0" w:color="auto"/>
            <w:right w:val="none" w:sz="0" w:space="0" w:color="auto"/>
          </w:divBdr>
        </w:div>
        <w:div w:id="704789225">
          <w:marLeft w:val="0"/>
          <w:marRight w:val="0"/>
          <w:marTop w:val="0"/>
          <w:marBottom w:val="0"/>
          <w:divBdr>
            <w:top w:val="none" w:sz="0" w:space="0" w:color="auto"/>
            <w:left w:val="none" w:sz="0" w:space="0" w:color="auto"/>
            <w:bottom w:val="none" w:sz="0" w:space="0" w:color="auto"/>
            <w:right w:val="none" w:sz="0" w:space="0" w:color="auto"/>
          </w:divBdr>
        </w:div>
        <w:div w:id="752552096">
          <w:marLeft w:val="0"/>
          <w:marRight w:val="0"/>
          <w:marTop w:val="0"/>
          <w:marBottom w:val="0"/>
          <w:divBdr>
            <w:top w:val="none" w:sz="0" w:space="0" w:color="auto"/>
            <w:left w:val="none" w:sz="0" w:space="0" w:color="auto"/>
            <w:bottom w:val="none" w:sz="0" w:space="0" w:color="auto"/>
            <w:right w:val="none" w:sz="0" w:space="0" w:color="auto"/>
          </w:divBdr>
        </w:div>
        <w:div w:id="1209954343">
          <w:marLeft w:val="0"/>
          <w:marRight w:val="0"/>
          <w:marTop w:val="0"/>
          <w:marBottom w:val="0"/>
          <w:divBdr>
            <w:top w:val="none" w:sz="0" w:space="0" w:color="auto"/>
            <w:left w:val="none" w:sz="0" w:space="0" w:color="auto"/>
            <w:bottom w:val="none" w:sz="0" w:space="0" w:color="auto"/>
            <w:right w:val="none" w:sz="0" w:space="0" w:color="auto"/>
          </w:divBdr>
        </w:div>
        <w:div w:id="1221288560">
          <w:marLeft w:val="0"/>
          <w:marRight w:val="0"/>
          <w:marTop w:val="0"/>
          <w:marBottom w:val="0"/>
          <w:divBdr>
            <w:top w:val="none" w:sz="0" w:space="0" w:color="auto"/>
            <w:left w:val="none" w:sz="0" w:space="0" w:color="auto"/>
            <w:bottom w:val="none" w:sz="0" w:space="0" w:color="auto"/>
            <w:right w:val="none" w:sz="0" w:space="0" w:color="auto"/>
          </w:divBdr>
        </w:div>
        <w:div w:id="1295871726">
          <w:marLeft w:val="0"/>
          <w:marRight w:val="0"/>
          <w:marTop w:val="0"/>
          <w:marBottom w:val="0"/>
          <w:divBdr>
            <w:top w:val="none" w:sz="0" w:space="0" w:color="auto"/>
            <w:left w:val="none" w:sz="0" w:space="0" w:color="auto"/>
            <w:bottom w:val="none" w:sz="0" w:space="0" w:color="auto"/>
            <w:right w:val="none" w:sz="0" w:space="0" w:color="auto"/>
          </w:divBdr>
        </w:div>
        <w:div w:id="1346635045">
          <w:marLeft w:val="0"/>
          <w:marRight w:val="0"/>
          <w:marTop w:val="0"/>
          <w:marBottom w:val="0"/>
          <w:divBdr>
            <w:top w:val="none" w:sz="0" w:space="0" w:color="auto"/>
            <w:left w:val="none" w:sz="0" w:space="0" w:color="auto"/>
            <w:bottom w:val="none" w:sz="0" w:space="0" w:color="auto"/>
            <w:right w:val="none" w:sz="0" w:space="0" w:color="auto"/>
          </w:divBdr>
        </w:div>
        <w:div w:id="1445464283">
          <w:marLeft w:val="0"/>
          <w:marRight w:val="0"/>
          <w:marTop w:val="0"/>
          <w:marBottom w:val="0"/>
          <w:divBdr>
            <w:top w:val="none" w:sz="0" w:space="0" w:color="auto"/>
            <w:left w:val="none" w:sz="0" w:space="0" w:color="auto"/>
            <w:bottom w:val="none" w:sz="0" w:space="0" w:color="auto"/>
            <w:right w:val="none" w:sz="0" w:space="0" w:color="auto"/>
          </w:divBdr>
        </w:div>
        <w:div w:id="1553928765">
          <w:marLeft w:val="0"/>
          <w:marRight w:val="0"/>
          <w:marTop w:val="0"/>
          <w:marBottom w:val="0"/>
          <w:divBdr>
            <w:top w:val="none" w:sz="0" w:space="0" w:color="auto"/>
            <w:left w:val="none" w:sz="0" w:space="0" w:color="auto"/>
            <w:bottom w:val="none" w:sz="0" w:space="0" w:color="auto"/>
            <w:right w:val="none" w:sz="0" w:space="0" w:color="auto"/>
          </w:divBdr>
        </w:div>
        <w:div w:id="2019503247">
          <w:marLeft w:val="0"/>
          <w:marRight w:val="0"/>
          <w:marTop w:val="0"/>
          <w:marBottom w:val="0"/>
          <w:divBdr>
            <w:top w:val="none" w:sz="0" w:space="0" w:color="auto"/>
            <w:left w:val="none" w:sz="0" w:space="0" w:color="auto"/>
            <w:bottom w:val="none" w:sz="0" w:space="0" w:color="auto"/>
            <w:right w:val="none" w:sz="0" w:space="0" w:color="auto"/>
          </w:divBdr>
        </w:div>
        <w:div w:id="2037658625">
          <w:marLeft w:val="0"/>
          <w:marRight w:val="0"/>
          <w:marTop w:val="0"/>
          <w:marBottom w:val="0"/>
          <w:divBdr>
            <w:top w:val="none" w:sz="0" w:space="0" w:color="auto"/>
            <w:left w:val="none" w:sz="0" w:space="0" w:color="auto"/>
            <w:bottom w:val="none" w:sz="0" w:space="0" w:color="auto"/>
            <w:right w:val="none" w:sz="0" w:space="0" w:color="auto"/>
          </w:divBdr>
        </w:div>
        <w:div w:id="2109736666">
          <w:marLeft w:val="0"/>
          <w:marRight w:val="0"/>
          <w:marTop w:val="0"/>
          <w:marBottom w:val="0"/>
          <w:divBdr>
            <w:top w:val="none" w:sz="0" w:space="0" w:color="auto"/>
            <w:left w:val="none" w:sz="0" w:space="0" w:color="auto"/>
            <w:bottom w:val="none" w:sz="0" w:space="0" w:color="auto"/>
            <w:right w:val="none" w:sz="0" w:space="0" w:color="auto"/>
          </w:divBdr>
        </w:div>
      </w:divsChild>
    </w:div>
    <w:div w:id="975531303">
      <w:bodyDiv w:val="1"/>
      <w:marLeft w:val="0"/>
      <w:marRight w:val="0"/>
      <w:marTop w:val="0"/>
      <w:marBottom w:val="0"/>
      <w:divBdr>
        <w:top w:val="none" w:sz="0" w:space="0" w:color="auto"/>
        <w:left w:val="none" w:sz="0" w:space="0" w:color="auto"/>
        <w:bottom w:val="none" w:sz="0" w:space="0" w:color="auto"/>
        <w:right w:val="none" w:sz="0" w:space="0" w:color="auto"/>
      </w:divBdr>
      <w:divsChild>
        <w:div w:id="1471366648">
          <w:marLeft w:val="0"/>
          <w:marRight w:val="0"/>
          <w:marTop w:val="0"/>
          <w:marBottom w:val="0"/>
          <w:divBdr>
            <w:top w:val="none" w:sz="0" w:space="0" w:color="auto"/>
            <w:left w:val="none" w:sz="0" w:space="0" w:color="auto"/>
            <w:bottom w:val="none" w:sz="0" w:space="0" w:color="auto"/>
            <w:right w:val="none" w:sz="0" w:space="0" w:color="auto"/>
          </w:divBdr>
        </w:div>
        <w:div w:id="1716736160">
          <w:marLeft w:val="0"/>
          <w:marRight w:val="0"/>
          <w:marTop w:val="0"/>
          <w:marBottom w:val="0"/>
          <w:divBdr>
            <w:top w:val="none" w:sz="0" w:space="0" w:color="auto"/>
            <w:left w:val="none" w:sz="0" w:space="0" w:color="auto"/>
            <w:bottom w:val="none" w:sz="0" w:space="0" w:color="auto"/>
            <w:right w:val="none" w:sz="0" w:space="0" w:color="auto"/>
          </w:divBdr>
        </w:div>
      </w:divsChild>
    </w:div>
    <w:div w:id="1051660825">
      <w:bodyDiv w:val="1"/>
      <w:marLeft w:val="0"/>
      <w:marRight w:val="0"/>
      <w:marTop w:val="0"/>
      <w:marBottom w:val="0"/>
      <w:divBdr>
        <w:top w:val="none" w:sz="0" w:space="0" w:color="auto"/>
        <w:left w:val="none" w:sz="0" w:space="0" w:color="auto"/>
        <w:bottom w:val="none" w:sz="0" w:space="0" w:color="auto"/>
        <w:right w:val="none" w:sz="0" w:space="0" w:color="auto"/>
      </w:divBdr>
      <w:divsChild>
        <w:div w:id="179390251">
          <w:marLeft w:val="0"/>
          <w:marRight w:val="0"/>
          <w:marTop w:val="0"/>
          <w:marBottom w:val="0"/>
          <w:divBdr>
            <w:top w:val="none" w:sz="0" w:space="0" w:color="auto"/>
            <w:left w:val="none" w:sz="0" w:space="0" w:color="auto"/>
            <w:bottom w:val="none" w:sz="0" w:space="0" w:color="auto"/>
            <w:right w:val="none" w:sz="0" w:space="0" w:color="auto"/>
          </w:divBdr>
          <w:divsChild>
            <w:div w:id="6336788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5003512">
          <w:marLeft w:val="0"/>
          <w:marRight w:val="0"/>
          <w:marTop w:val="0"/>
          <w:marBottom w:val="0"/>
          <w:divBdr>
            <w:top w:val="none" w:sz="0" w:space="0" w:color="auto"/>
            <w:left w:val="none" w:sz="0" w:space="0" w:color="auto"/>
            <w:bottom w:val="none" w:sz="0" w:space="0" w:color="auto"/>
            <w:right w:val="none" w:sz="0" w:space="0" w:color="auto"/>
          </w:divBdr>
          <w:divsChild>
            <w:div w:id="16976557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145121861">
      <w:bodyDiv w:val="1"/>
      <w:marLeft w:val="0"/>
      <w:marRight w:val="0"/>
      <w:marTop w:val="0"/>
      <w:marBottom w:val="0"/>
      <w:divBdr>
        <w:top w:val="none" w:sz="0" w:space="0" w:color="auto"/>
        <w:left w:val="none" w:sz="0" w:space="0" w:color="auto"/>
        <w:bottom w:val="none" w:sz="0" w:space="0" w:color="auto"/>
        <w:right w:val="none" w:sz="0" w:space="0" w:color="auto"/>
      </w:divBdr>
      <w:divsChild>
        <w:div w:id="21709884">
          <w:marLeft w:val="0"/>
          <w:marRight w:val="0"/>
          <w:marTop w:val="0"/>
          <w:marBottom w:val="0"/>
          <w:divBdr>
            <w:top w:val="none" w:sz="0" w:space="0" w:color="auto"/>
            <w:left w:val="none" w:sz="0" w:space="0" w:color="auto"/>
            <w:bottom w:val="none" w:sz="0" w:space="0" w:color="auto"/>
            <w:right w:val="none" w:sz="0" w:space="0" w:color="auto"/>
          </w:divBdr>
        </w:div>
        <w:div w:id="120850088">
          <w:marLeft w:val="0"/>
          <w:marRight w:val="0"/>
          <w:marTop w:val="0"/>
          <w:marBottom w:val="0"/>
          <w:divBdr>
            <w:top w:val="none" w:sz="0" w:space="0" w:color="auto"/>
            <w:left w:val="none" w:sz="0" w:space="0" w:color="auto"/>
            <w:bottom w:val="none" w:sz="0" w:space="0" w:color="auto"/>
            <w:right w:val="none" w:sz="0" w:space="0" w:color="auto"/>
          </w:divBdr>
        </w:div>
        <w:div w:id="317923550">
          <w:marLeft w:val="0"/>
          <w:marRight w:val="0"/>
          <w:marTop w:val="0"/>
          <w:marBottom w:val="0"/>
          <w:divBdr>
            <w:top w:val="none" w:sz="0" w:space="0" w:color="auto"/>
            <w:left w:val="none" w:sz="0" w:space="0" w:color="auto"/>
            <w:bottom w:val="none" w:sz="0" w:space="0" w:color="auto"/>
            <w:right w:val="none" w:sz="0" w:space="0" w:color="auto"/>
          </w:divBdr>
        </w:div>
        <w:div w:id="491722849">
          <w:marLeft w:val="0"/>
          <w:marRight w:val="0"/>
          <w:marTop w:val="0"/>
          <w:marBottom w:val="0"/>
          <w:divBdr>
            <w:top w:val="none" w:sz="0" w:space="0" w:color="auto"/>
            <w:left w:val="none" w:sz="0" w:space="0" w:color="auto"/>
            <w:bottom w:val="none" w:sz="0" w:space="0" w:color="auto"/>
            <w:right w:val="none" w:sz="0" w:space="0" w:color="auto"/>
          </w:divBdr>
        </w:div>
        <w:div w:id="522322201">
          <w:marLeft w:val="0"/>
          <w:marRight w:val="0"/>
          <w:marTop w:val="0"/>
          <w:marBottom w:val="0"/>
          <w:divBdr>
            <w:top w:val="none" w:sz="0" w:space="0" w:color="auto"/>
            <w:left w:val="none" w:sz="0" w:space="0" w:color="auto"/>
            <w:bottom w:val="none" w:sz="0" w:space="0" w:color="auto"/>
            <w:right w:val="none" w:sz="0" w:space="0" w:color="auto"/>
          </w:divBdr>
        </w:div>
        <w:div w:id="586377769">
          <w:marLeft w:val="0"/>
          <w:marRight w:val="0"/>
          <w:marTop w:val="0"/>
          <w:marBottom w:val="0"/>
          <w:divBdr>
            <w:top w:val="none" w:sz="0" w:space="0" w:color="auto"/>
            <w:left w:val="none" w:sz="0" w:space="0" w:color="auto"/>
            <w:bottom w:val="none" w:sz="0" w:space="0" w:color="auto"/>
            <w:right w:val="none" w:sz="0" w:space="0" w:color="auto"/>
          </w:divBdr>
        </w:div>
        <w:div w:id="591470805">
          <w:marLeft w:val="0"/>
          <w:marRight w:val="0"/>
          <w:marTop w:val="0"/>
          <w:marBottom w:val="0"/>
          <w:divBdr>
            <w:top w:val="none" w:sz="0" w:space="0" w:color="auto"/>
            <w:left w:val="none" w:sz="0" w:space="0" w:color="auto"/>
            <w:bottom w:val="none" w:sz="0" w:space="0" w:color="auto"/>
            <w:right w:val="none" w:sz="0" w:space="0" w:color="auto"/>
          </w:divBdr>
        </w:div>
        <w:div w:id="637732797">
          <w:marLeft w:val="0"/>
          <w:marRight w:val="0"/>
          <w:marTop w:val="0"/>
          <w:marBottom w:val="0"/>
          <w:divBdr>
            <w:top w:val="none" w:sz="0" w:space="0" w:color="auto"/>
            <w:left w:val="none" w:sz="0" w:space="0" w:color="auto"/>
            <w:bottom w:val="none" w:sz="0" w:space="0" w:color="auto"/>
            <w:right w:val="none" w:sz="0" w:space="0" w:color="auto"/>
          </w:divBdr>
        </w:div>
        <w:div w:id="795680673">
          <w:marLeft w:val="0"/>
          <w:marRight w:val="0"/>
          <w:marTop w:val="0"/>
          <w:marBottom w:val="0"/>
          <w:divBdr>
            <w:top w:val="none" w:sz="0" w:space="0" w:color="auto"/>
            <w:left w:val="none" w:sz="0" w:space="0" w:color="auto"/>
            <w:bottom w:val="none" w:sz="0" w:space="0" w:color="auto"/>
            <w:right w:val="none" w:sz="0" w:space="0" w:color="auto"/>
          </w:divBdr>
        </w:div>
        <w:div w:id="1057321617">
          <w:marLeft w:val="0"/>
          <w:marRight w:val="0"/>
          <w:marTop w:val="0"/>
          <w:marBottom w:val="0"/>
          <w:divBdr>
            <w:top w:val="none" w:sz="0" w:space="0" w:color="auto"/>
            <w:left w:val="none" w:sz="0" w:space="0" w:color="auto"/>
            <w:bottom w:val="none" w:sz="0" w:space="0" w:color="auto"/>
            <w:right w:val="none" w:sz="0" w:space="0" w:color="auto"/>
          </w:divBdr>
        </w:div>
        <w:div w:id="1159492364">
          <w:marLeft w:val="0"/>
          <w:marRight w:val="0"/>
          <w:marTop w:val="0"/>
          <w:marBottom w:val="0"/>
          <w:divBdr>
            <w:top w:val="none" w:sz="0" w:space="0" w:color="auto"/>
            <w:left w:val="none" w:sz="0" w:space="0" w:color="auto"/>
            <w:bottom w:val="none" w:sz="0" w:space="0" w:color="auto"/>
            <w:right w:val="none" w:sz="0" w:space="0" w:color="auto"/>
          </w:divBdr>
        </w:div>
        <w:div w:id="1178423762">
          <w:marLeft w:val="0"/>
          <w:marRight w:val="0"/>
          <w:marTop w:val="0"/>
          <w:marBottom w:val="0"/>
          <w:divBdr>
            <w:top w:val="none" w:sz="0" w:space="0" w:color="auto"/>
            <w:left w:val="none" w:sz="0" w:space="0" w:color="auto"/>
            <w:bottom w:val="none" w:sz="0" w:space="0" w:color="auto"/>
            <w:right w:val="none" w:sz="0" w:space="0" w:color="auto"/>
          </w:divBdr>
        </w:div>
        <w:div w:id="1230114265">
          <w:marLeft w:val="0"/>
          <w:marRight w:val="0"/>
          <w:marTop w:val="0"/>
          <w:marBottom w:val="0"/>
          <w:divBdr>
            <w:top w:val="none" w:sz="0" w:space="0" w:color="auto"/>
            <w:left w:val="none" w:sz="0" w:space="0" w:color="auto"/>
            <w:bottom w:val="none" w:sz="0" w:space="0" w:color="auto"/>
            <w:right w:val="none" w:sz="0" w:space="0" w:color="auto"/>
          </w:divBdr>
        </w:div>
        <w:div w:id="1263151488">
          <w:marLeft w:val="0"/>
          <w:marRight w:val="0"/>
          <w:marTop w:val="0"/>
          <w:marBottom w:val="0"/>
          <w:divBdr>
            <w:top w:val="none" w:sz="0" w:space="0" w:color="auto"/>
            <w:left w:val="none" w:sz="0" w:space="0" w:color="auto"/>
            <w:bottom w:val="none" w:sz="0" w:space="0" w:color="auto"/>
            <w:right w:val="none" w:sz="0" w:space="0" w:color="auto"/>
          </w:divBdr>
        </w:div>
        <w:div w:id="1384451309">
          <w:marLeft w:val="0"/>
          <w:marRight w:val="0"/>
          <w:marTop w:val="0"/>
          <w:marBottom w:val="0"/>
          <w:divBdr>
            <w:top w:val="none" w:sz="0" w:space="0" w:color="auto"/>
            <w:left w:val="none" w:sz="0" w:space="0" w:color="auto"/>
            <w:bottom w:val="none" w:sz="0" w:space="0" w:color="auto"/>
            <w:right w:val="none" w:sz="0" w:space="0" w:color="auto"/>
          </w:divBdr>
        </w:div>
        <w:div w:id="1638607651">
          <w:marLeft w:val="0"/>
          <w:marRight w:val="0"/>
          <w:marTop w:val="0"/>
          <w:marBottom w:val="0"/>
          <w:divBdr>
            <w:top w:val="none" w:sz="0" w:space="0" w:color="auto"/>
            <w:left w:val="none" w:sz="0" w:space="0" w:color="auto"/>
            <w:bottom w:val="none" w:sz="0" w:space="0" w:color="auto"/>
            <w:right w:val="none" w:sz="0" w:space="0" w:color="auto"/>
          </w:divBdr>
        </w:div>
        <w:div w:id="1881475300">
          <w:marLeft w:val="0"/>
          <w:marRight w:val="0"/>
          <w:marTop w:val="0"/>
          <w:marBottom w:val="0"/>
          <w:divBdr>
            <w:top w:val="none" w:sz="0" w:space="0" w:color="auto"/>
            <w:left w:val="none" w:sz="0" w:space="0" w:color="auto"/>
            <w:bottom w:val="none" w:sz="0" w:space="0" w:color="auto"/>
            <w:right w:val="none" w:sz="0" w:space="0" w:color="auto"/>
          </w:divBdr>
        </w:div>
        <w:div w:id="1906067519">
          <w:marLeft w:val="0"/>
          <w:marRight w:val="0"/>
          <w:marTop w:val="0"/>
          <w:marBottom w:val="0"/>
          <w:divBdr>
            <w:top w:val="none" w:sz="0" w:space="0" w:color="auto"/>
            <w:left w:val="none" w:sz="0" w:space="0" w:color="auto"/>
            <w:bottom w:val="none" w:sz="0" w:space="0" w:color="auto"/>
            <w:right w:val="none" w:sz="0" w:space="0" w:color="auto"/>
          </w:divBdr>
        </w:div>
      </w:divsChild>
    </w:div>
    <w:div w:id="1311711114">
      <w:bodyDiv w:val="1"/>
      <w:marLeft w:val="0"/>
      <w:marRight w:val="0"/>
      <w:marTop w:val="0"/>
      <w:marBottom w:val="0"/>
      <w:divBdr>
        <w:top w:val="none" w:sz="0" w:space="0" w:color="auto"/>
        <w:left w:val="none" w:sz="0" w:space="0" w:color="auto"/>
        <w:bottom w:val="none" w:sz="0" w:space="0" w:color="auto"/>
        <w:right w:val="none" w:sz="0" w:space="0" w:color="auto"/>
      </w:divBdr>
      <w:divsChild>
        <w:div w:id="647830319">
          <w:marLeft w:val="0"/>
          <w:marRight w:val="0"/>
          <w:marTop w:val="0"/>
          <w:marBottom w:val="0"/>
          <w:divBdr>
            <w:top w:val="none" w:sz="0" w:space="0" w:color="auto"/>
            <w:left w:val="none" w:sz="0" w:space="0" w:color="auto"/>
            <w:bottom w:val="none" w:sz="0" w:space="0" w:color="auto"/>
            <w:right w:val="none" w:sz="0" w:space="0" w:color="auto"/>
          </w:divBdr>
        </w:div>
        <w:div w:id="1760978668">
          <w:marLeft w:val="0"/>
          <w:marRight w:val="0"/>
          <w:marTop w:val="0"/>
          <w:marBottom w:val="0"/>
          <w:divBdr>
            <w:top w:val="none" w:sz="0" w:space="0" w:color="auto"/>
            <w:left w:val="none" w:sz="0" w:space="0" w:color="auto"/>
            <w:bottom w:val="none" w:sz="0" w:space="0" w:color="auto"/>
            <w:right w:val="none" w:sz="0" w:space="0" w:color="auto"/>
          </w:divBdr>
        </w:div>
        <w:div w:id="116997801">
          <w:marLeft w:val="0"/>
          <w:marRight w:val="0"/>
          <w:marTop w:val="0"/>
          <w:marBottom w:val="0"/>
          <w:divBdr>
            <w:top w:val="none" w:sz="0" w:space="0" w:color="auto"/>
            <w:left w:val="none" w:sz="0" w:space="0" w:color="auto"/>
            <w:bottom w:val="none" w:sz="0" w:space="0" w:color="auto"/>
            <w:right w:val="none" w:sz="0" w:space="0" w:color="auto"/>
          </w:divBdr>
        </w:div>
        <w:div w:id="2094203122">
          <w:marLeft w:val="0"/>
          <w:marRight w:val="0"/>
          <w:marTop w:val="0"/>
          <w:marBottom w:val="0"/>
          <w:divBdr>
            <w:top w:val="none" w:sz="0" w:space="0" w:color="auto"/>
            <w:left w:val="none" w:sz="0" w:space="0" w:color="auto"/>
            <w:bottom w:val="none" w:sz="0" w:space="0" w:color="auto"/>
            <w:right w:val="none" w:sz="0" w:space="0" w:color="auto"/>
          </w:divBdr>
        </w:div>
      </w:divsChild>
    </w:div>
    <w:div w:id="1430543709">
      <w:bodyDiv w:val="1"/>
      <w:marLeft w:val="0"/>
      <w:marRight w:val="0"/>
      <w:marTop w:val="0"/>
      <w:marBottom w:val="0"/>
      <w:divBdr>
        <w:top w:val="none" w:sz="0" w:space="0" w:color="auto"/>
        <w:left w:val="none" w:sz="0" w:space="0" w:color="auto"/>
        <w:bottom w:val="none" w:sz="0" w:space="0" w:color="auto"/>
        <w:right w:val="none" w:sz="0" w:space="0" w:color="auto"/>
      </w:divBdr>
    </w:div>
    <w:div w:id="1520702156">
      <w:bodyDiv w:val="1"/>
      <w:marLeft w:val="0"/>
      <w:marRight w:val="0"/>
      <w:marTop w:val="0"/>
      <w:marBottom w:val="0"/>
      <w:divBdr>
        <w:top w:val="none" w:sz="0" w:space="0" w:color="auto"/>
        <w:left w:val="none" w:sz="0" w:space="0" w:color="auto"/>
        <w:bottom w:val="none" w:sz="0" w:space="0" w:color="auto"/>
        <w:right w:val="none" w:sz="0" w:space="0" w:color="auto"/>
      </w:divBdr>
      <w:divsChild>
        <w:div w:id="1790080624">
          <w:marLeft w:val="0"/>
          <w:marRight w:val="0"/>
          <w:marTop w:val="0"/>
          <w:marBottom w:val="0"/>
          <w:divBdr>
            <w:top w:val="none" w:sz="0" w:space="0" w:color="auto"/>
            <w:left w:val="none" w:sz="0" w:space="0" w:color="auto"/>
            <w:bottom w:val="none" w:sz="0" w:space="0" w:color="auto"/>
            <w:right w:val="none" w:sz="0" w:space="0" w:color="auto"/>
          </w:divBdr>
        </w:div>
        <w:div w:id="1305811021">
          <w:marLeft w:val="0"/>
          <w:marRight w:val="0"/>
          <w:marTop w:val="0"/>
          <w:marBottom w:val="0"/>
          <w:divBdr>
            <w:top w:val="none" w:sz="0" w:space="0" w:color="auto"/>
            <w:left w:val="none" w:sz="0" w:space="0" w:color="auto"/>
            <w:bottom w:val="none" w:sz="0" w:space="0" w:color="auto"/>
            <w:right w:val="none" w:sz="0" w:space="0" w:color="auto"/>
          </w:divBdr>
        </w:div>
      </w:divsChild>
    </w:div>
    <w:div w:id="1614901745">
      <w:bodyDiv w:val="1"/>
      <w:marLeft w:val="0"/>
      <w:marRight w:val="0"/>
      <w:marTop w:val="0"/>
      <w:marBottom w:val="0"/>
      <w:divBdr>
        <w:top w:val="none" w:sz="0" w:space="0" w:color="auto"/>
        <w:left w:val="none" w:sz="0" w:space="0" w:color="auto"/>
        <w:bottom w:val="none" w:sz="0" w:space="0" w:color="auto"/>
        <w:right w:val="none" w:sz="0" w:space="0" w:color="auto"/>
      </w:divBdr>
      <w:divsChild>
        <w:div w:id="21708069">
          <w:marLeft w:val="0"/>
          <w:marRight w:val="0"/>
          <w:marTop w:val="0"/>
          <w:marBottom w:val="0"/>
          <w:divBdr>
            <w:top w:val="none" w:sz="0" w:space="0" w:color="auto"/>
            <w:left w:val="none" w:sz="0" w:space="0" w:color="auto"/>
            <w:bottom w:val="none" w:sz="0" w:space="0" w:color="auto"/>
            <w:right w:val="none" w:sz="0" w:space="0" w:color="auto"/>
          </w:divBdr>
        </w:div>
        <w:div w:id="24525650">
          <w:marLeft w:val="0"/>
          <w:marRight w:val="0"/>
          <w:marTop w:val="0"/>
          <w:marBottom w:val="0"/>
          <w:divBdr>
            <w:top w:val="none" w:sz="0" w:space="0" w:color="auto"/>
            <w:left w:val="none" w:sz="0" w:space="0" w:color="auto"/>
            <w:bottom w:val="none" w:sz="0" w:space="0" w:color="auto"/>
            <w:right w:val="none" w:sz="0" w:space="0" w:color="auto"/>
          </w:divBdr>
        </w:div>
        <w:div w:id="37095858">
          <w:marLeft w:val="0"/>
          <w:marRight w:val="0"/>
          <w:marTop w:val="0"/>
          <w:marBottom w:val="0"/>
          <w:divBdr>
            <w:top w:val="none" w:sz="0" w:space="0" w:color="auto"/>
            <w:left w:val="none" w:sz="0" w:space="0" w:color="auto"/>
            <w:bottom w:val="none" w:sz="0" w:space="0" w:color="auto"/>
            <w:right w:val="none" w:sz="0" w:space="0" w:color="auto"/>
          </w:divBdr>
        </w:div>
        <w:div w:id="46489082">
          <w:marLeft w:val="0"/>
          <w:marRight w:val="0"/>
          <w:marTop w:val="0"/>
          <w:marBottom w:val="0"/>
          <w:divBdr>
            <w:top w:val="none" w:sz="0" w:space="0" w:color="auto"/>
            <w:left w:val="none" w:sz="0" w:space="0" w:color="auto"/>
            <w:bottom w:val="none" w:sz="0" w:space="0" w:color="auto"/>
            <w:right w:val="none" w:sz="0" w:space="0" w:color="auto"/>
          </w:divBdr>
        </w:div>
        <w:div w:id="85350863">
          <w:marLeft w:val="0"/>
          <w:marRight w:val="0"/>
          <w:marTop w:val="0"/>
          <w:marBottom w:val="0"/>
          <w:divBdr>
            <w:top w:val="none" w:sz="0" w:space="0" w:color="auto"/>
            <w:left w:val="none" w:sz="0" w:space="0" w:color="auto"/>
            <w:bottom w:val="none" w:sz="0" w:space="0" w:color="auto"/>
            <w:right w:val="none" w:sz="0" w:space="0" w:color="auto"/>
          </w:divBdr>
        </w:div>
        <w:div w:id="97067808">
          <w:marLeft w:val="0"/>
          <w:marRight w:val="0"/>
          <w:marTop w:val="0"/>
          <w:marBottom w:val="0"/>
          <w:divBdr>
            <w:top w:val="none" w:sz="0" w:space="0" w:color="auto"/>
            <w:left w:val="none" w:sz="0" w:space="0" w:color="auto"/>
            <w:bottom w:val="none" w:sz="0" w:space="0" w:color="auto"/>
            <w:right w:val="none" w:sz="0" w:space="0" w:color="auto"/>
          </w:divBdr>
        </w:div>
        <w:div w:id="105929144">
          <w:marLeft w:val="0"/>
          <w:marRight w:val="0"/>
          <w:marTop w:val="0"/>
          <w:marBottom w:val="0"/>
          <w:divBdr>
            <w:top w:val="none" w:sz="0" w:space="0" w:color="auto"/>
            <w:left w:val="none" w:sz="0" w:space="0" w:color="auto"/>
            <w:bottom w:val="none" w:sz="0" w:space="0" w:color="auto"/>
            <w:right w:val="none" w:sz="0" w:space="0" w:color="auto"/>
          </w:divBdr>
        </w:div>
        <w:div w:id="111243512">
          <w:marLeft w:val="0"/>
          <w:marRight w:val="0"/>
          <w:marTop w:val="0"/>
          <w:marBottom w:val="0"/>
          <w:divBdr>
            <w:top w:val="none" w:sz="0" w:space="0" w:color="auto"/>
            <w:left w:val="none" w:sz="0" w:space="0" w:color="auto"/>
            <w:bottom w:val="none" w:sz="0" w:space="0" w:color="auto"/>
            <w:right w:val="none" w:sz="0" w:space="0" w:color="auto"/>
          </w:divBdr>
        </w:div>
        <w:div w:id="119959431">
          <w:marLeft w:val="0"/>
          <w:marRight w:val="0"/>
          <w:marTop w:val="0"/>
          <w:marBottom w:val="0"/>
          <w:divBdr>
            <w:top w:val="none" w:sz="0" w:space="0" w:color="auto"/>
            <w:left w:val="none" w:sz="0" w:space="0" w:color="auto"/>
            <w:bottom w:val="none" w:sz="0" w:space="0" w:color="auto"/>
            <w:right w:val="none" w:sz="0" w:space="0" w:color="auto"/>
          </w:divBdr>
        </w:div>
        <w:div w:id="143668857">
          <w:marLeft w:val="0"/>
          <w:marRight w:val="0"/>
          <w:marTop w:val="0"/>
          <w:marBottom w:val="0"/>
          <w:divBdr>
            <w:top w:val="none" w:sz="0" w:space="0" w:color="auto"/>
            <w:left w:val="none" w:sz="0" w:space="0" w:color="auto"/>
            <w:bottom w:val="none" w:sz="0" w:space="0" w:color="auto"/>
            <w:right w:val="none" w:sz="0" w:space="0" w:color="auto"/>
          </w:divBdr>
        </w:div>
        <w:div w:id="166482240">
          <w:marLeft w:val="0"/>
          <w:marRight w:val="0"/>
          <w:marTop w:val="0"/>
          <w:marBottom w:val="0"/>
          <w:divBdr>
            <w:top w:val="none" w:sz="0" w:space="0" w:color="auto"/>
            <w:left w:val="none" w:sz="0" w:space="0" w:color="auto"/>
            <w:bottom w:val="none" w:sz="0" w:space="0" w:color="auto"/>
            <w:right w:val="none" w:sz="0" w:space="0" w:color="auto"/>
          </w:divBdr>
        </w:div>
        <w:div w:id="178935182">
          <w:marLeft w:val="0"/>
          <w:marRight w:val="0"/>
          <w:marTop w:val="0"/>
          <w:marBottom w:val="0"/>
          <w:divBdr>
            <w:top w:val="none" w:sz="0" w:space="0" w:color="auto"/>
            <w:left w:val="none" w:sz="0" w:space="0" w:color="auto"/>
            <w:bottom w:val="none" w:sz="0" w:space="0" w:color="auto"/>
            <w:right w:val="none" w:sz="0" w:space="0" w:color="auto"/>
          </w:divBdr>
        </w:div>
        <w:div w:id="184638343">
          <w:marLeft w:val="0"/>
          <w:marRight w:val="0"/>
          <w:marTop w:val="0"/>
          <w:marBottom w:val="0"/>
          <w:divBdr>
            <w:top w:val="none" w:sz="0" w:space="0" w:color="auto"/>
            <w:left w:val="none" w:sz="0" w:space="0" w:color="auto"/>
            <w:bottom w:val="none" w:sz="0" w:space="0" w:color="auto"/>
            <w:right w:val="none" w:sz="0" w:space="0" w:color="auto"/>
          </w:divBdr>
        </w:div>
        <w:div w:id="201483696">
          <w:marLeft w:val="0"/>
          <w:marRight w:val="0"/>
          <w:marTop w:val="0"/>
          <w:marBottom w:val="0"/>
          <w:divBdr>
            <w:top w:val="none" w:sz="0" w:space="0" w:color="auto"/>
            <w:left w:val="none" w:sz="0" w:space="0" w:color="auto"/>
            <w:bottom w:val="none" w:sz="0" w:space="0" w:color="auto"/>
            <w:right w:val="none" w:sz="0" w:space="0" w:color="auto"/>
          </w:divBdr>
        </w:div>
        <w:div w:id="256139972">
          <w:marLeft w:val="0"/>
          <w:marRight w:val="0"/>
          <w:marTop w:val="0"/>
          <w:marBottom w:val="0"/>
          <w:divBdr>
            <w:top w:val="none" w:sz="0" w:space="0" w:color="auto"/>
            <w:left w:val="none" w:sz="0" w:space="0" w:color="auto"/>
            <w:bottom w:val="none" w:sz="0" w:space="0" w:color="auto"/>
            <w:right w:val="none" w:sz="0" w:space="0" w:color="auto"/>
          </w:divBdr>
        </w:div>
        <w:div w:id="329334763">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 w:id="428742370">
          <w:marLeft w:val="0"/>
          <w:marRight w:val="0"/>
          <w:marTop w:val="0"/>
          <w:marBottom w:val="0"/>
          <w:divBdr>
            <w:top w:val="none" w:sz="0" w:space="0" w:color="auto"/>
            <w:left w:val="none" w:sz="0" w:space="0" w:color="auto"/>
            <w:bottom w:val="none" w:sz="0" w:space="0" w:color="auto"/>
            <w:right w:val="none" w:sz="0" w:space="0" w:color="auto"/>
          </w:divBdr>
        </w:div>
        <w:div w:id="436560196">
          <w:marLeft w:val="0"/>
          <w:marRight w:val="0"/>
          <w:marTop w:val="0"/>
          <w:marBottom w:val="0"/>
          <w:divBdr>
            <w:top w:val="none" w:sz="0" w:space="0" w:color="auto"/>
            <w:left w:val="none" w:sz="0" w:space="0" w:color="auto"/>
            <w:bottom w:val="none" w:sz="0" w:space="0" w:color="auto"/>
            <w:right w:val="none" w:sz="0" w:space="0" w:color="auto"/>
          </w:divBdr>
        </w:div>
        <w:div w:id="497580307">
          <w:marLeft w:val="0"/>
          <w:marRight w:val="0"/>
          <w:marTop w:val="0"/>
          <w:marBottom w:val="0"/>
          <w:divBdr>
            <w:top w:val="none" w:sz="0" w:space="0" w:color="auto"/>
            <w:left w:val="none" w:sz="0" w:space="0" w:color="auto"/>
            <w:bottom w:val="none" w:sz="0" w:space="0" w:color="auto"/>
            <w:right w:val="none" w:sz="0" w:space="0" w:color="auto"/>
          </w:divBdr>
        </w:div>
        <w:div w:id="566113830">
          <w:marLeft w:val="0"/>
          <w:marRight w:val="0"/>
          <w:marTop w:val="0"/>
          <w:marBottom w:val="0"/>
          <w:divBdr>
            <w:top w:val="none" w:sz="0" w:space="0" w:color="auto"/>
            <w:left w:val="none" w:sz="0" w:space="0" w:color="auto"/>
            <w:bottom w:val="none" w:sz="0" w:space="0" w:color="auto"/>
            <w:right w:val="none" w:sz="0" w:space="0" w:color="auto"/>
          </w:divBdr>
        </w:div>
        <w:div w:id="569653438">
          <w:marLeft w:val="0"/>
          <w:marRight w:val="0"/>
          <w:marTop w:val="0"/>
          <w:marBottom w:val="0"/>
          <w:divBdr>
            <w:top w:val="none" w:sz="0" w:space="0" w:color="auto"/>
            <w:left w:val="none" w:sz="0" w:space="0" w:color="auto"/>
            <w:bottom w:val="none" w:sz="0" w:space="0" w:color="auto"/>
            <w:right w:val="none" w:sz="0" w:space="0" w:color="auto"/>
          </w:divBdr>
        </w:div>
        <w:div w:id="585264470">
          <w:marLeft w:val="0"/>
          <w:marRight w:val="0"/>
          <w:marTop w:val="0"/>
          <w:marBottom w:val="0"/>
          <w:divBdr>
            <w:top w:val="none" w:sz="0" w:space="0" w:color="auto"/>
            <w:left w:val="none" w:sz="0" w:space="0" w:color="auto"/>
            <w:bottom w:val="none" w:sz="0" w:space="0" w:color="auto"/>
            <w:right w:val="none" w:sz="0" w:space="0" w:color="auto"/>
          </w:divBdr>
        </w:div>
        <w:div w:id="587351063">
          <w:marLeft w:val="0"/>
          <w:marRight w:val="0"/>
          <w:marTop w:val="0"/>
          <w:marBottom w:val="0"/>
          <w:divBdr>
            <w:top w:val="none" w:sz="0" w:space="0" w:color="auto"/>
            <w:left w:val="none" w:sz="0" w:space="0" w:color="auto"/>
            <w:bottom w:val="none" w:sz="0" w:space="0" w:color="auto"/>
            <w:right w:val="none" w:sz="0" w:space="0" w:color="auto"/>
          </w:divBdr>
        </w:div>
        <w:div w:id="639381493">
          <w:marLeft w:val="0"/>
          <w:marRight w:val="0"/>
          <w:marTop w:val="0"/>
          <w:marBottom w:val="0"/>
          <w:divBdr>
            <w:top w:val="none" w:sz="0" w:space="0" w:color="auto"/>
            <w:left w:val="none" w:sz="0" w:space="0" w:color="auto"/>
            <w:bottom w:val="none" w:sz="0" w:space="0" w:color="auto"/>
            <w:right w:val="none" w:sz="0" w:space="0" w:color="auto"/>
          </w:divBdr>
        </w:div>
        <w:div w:id="639843579">
          <w:marLeft w:val="0"/>
          <w:marRight w:val="0"/>
          <w:marTop w:val="0"/>
          <w:marBottom w:val="0"/>
          <w:divBdr>
            <w:top w:val="none" w:sz="0" w:space="0" w:color="auto"/>
            <w:left w:val="none" w:sz="0" w:space="0" w:color="auto"/>
            <w:bottom w:val="none" w:sz="0" w:space="0" w:color="auto"/>
            <w:right w:val="none" w:sz="0" w:space="0" w:color="auto"/>
          </w:divBdr>
        </w:div>
        <w:div w:id="645013178">
          <w:marLeft w:val="0"/>
          <w:marRight w:val="0"/>
          <w:marTop w:val="0"/>
          <w:marBottom w:val="0"/>
          <w:divBdr>
            <w:top w:val="none" w:sz="0" w:space="0" w:color="auto"/>
            <w:left w:val="none" w:sz="0" w:space="0" w:color="auto"/>
            <w:bottom w:val="none" w:sz="0" w:space="0" w:color="auto"/>
            <w:right w:val="none" w:sz="0" w:space="0" w:color="auto"/>
          </w:divBdr>
        </w:div>
        <w:div w:id="654377529">
          <w:marLeft w:val="0"/>
          <w:marRight w:val="0"/>
          <w:marTop w:val="0"/>
          <w:marBottom w:val="0"/>
          <w:divBdr>
            <w:top w:val="none" w:sz="0" w:space="0" w:color="auto"/>
            <w:left w:val="none" w:sz="0" w:space="0" w:color="auto"/>
            <w:bottom w:val="none" w:sz="0" w:space="0" w:color="auto"/>
            <w:right w:val="none" w:sz="0" w:space="0" w:color="auto"/>
          </w:divBdr>
        </w:div>
        <w:div w:id="657149402">
          <w:marLeft w:val="0"/>
          <w:marRight w:val="0"/>
          <w:marTop w:val="0"/>
          <w:marBottom w:val="0"/>
          <w:divBdr>
            <w:top w:val="none" w:sz="0" w:space="0" w:color="auto"/>
            <w:left w:val="none" w:sz="0" w:space="0" w:color="auto"/>
            <w:bottom w:val="none" w:sz="0" w:space="0" w:color="auto"/>
            <w:right w:val="none" w:sz="0" w:space="0" w:color="auto"/>
          </w:divBdr>
        </w:div>
        <w:div w:id="705257093">
          <w:marLeft w:val="0"/>
          <w:marRight w:val="0"/>
          <w:marTop w:val="0"/>
          <w:marBottom w:val="0"/>
          <w:divBdr>
            <w:top w:val="none" w:sz="0" w:space="0" w:color="auto"/>
            <w:left w:val="none" w:sz="0" w:space="0" w:color="auto"/>
            <w:bottom w:val="none" w:sz="0" w:space="0" w:color="auto"/>
            <w:right w:val="none" w:sz="0" w:space="0" w:color="auto"/>
          </w:divBdr>
        </w:div>
        <w:div w:id="765226197">
          <w:marLeft w:val="0"/>
          <w:marRight w:val="0"/>
          <w:marTop w:val="0"/>
          <w:marBottom w:val="0"/>
          <w:divBdr>
            <w:top w:val="none" w:sz="0" w:space="0" w:color="auto"/>
            <w:left w:val="none" w:sz="0" w:space="0" w:color="auto"/>
            <w:bottom w:val="none" w:sz="0" w:space="0" w:color="auto"/>
            <w:right w:val="none" w:sz="0" w:space="0" w:color="auto"/>
          </w:divBdr>
        </w:div>
        <w:div w:id="879515294">
          <w:marLeft w:val="0"/>
          <w:marRight w:val="0"/>
          <w:marTop w:val="0"/>
          <w:marBottom w:val="0"/>
          <w:divBdr>
            <w:top w:val="none" w:sz="0" w:space="0" w:color="auto"/>
            <w:left w:val="none" w:sz="0" w:space="0" w:color="auto"/>
            <w:bottom w:val="none" w:sz="0" w:space="0" w:color="auto"/>
            <w:right w:val="none" w:sz="0" w:space="0" w:color="auto"/>
          </w:divBdr>
        </w:div>
        <w:div w:id="897204097">
          <w:marLeft w:val="0"/>
          <w:marRight w:val="0"/>
          <w:marTop w:val="0"/>
          <w:marBottom w:val="0"/>
          <w:divBdr>
            <w:top w:val="none" w:sz="0" w:space="0" w:color="auto"/>
            <w:left w:val="none" w:sz="0" w:space="0" w:color="auto"/>
            <w:bottom w:val="none" w:sz="0" w:space="0" w:color="auto"/>
            <w:right w:val="none" w:sz="0" w:space="0" w:color="auto"/>
          </w:divBdr>
        </w:div>
        <w:div w:id="904528776">
          <w:marLeft w:val="0"/>
          <w:marRight w:val="0"/>
          <w:marTop w:val="0"/>
          <w:marBottom w:val="0"/>
          <w:divBdr>
            <w:top w:val="none" w:sz="0" w:space="0" w:color="auto"/>
            <w:left w:val="none" w:sz="0" w:space="0" w:color="auto"/>
            <w:bottom w:val="none" w:sz="0" w:space="0" w:color="auto"/>
            <w:right w:val="none" w:sz="0" w:space="0" w:color="auto"/>
          </w:divBdr>
        </w:div>
        <w:div w:id="918946707">
          <w:marLeft w:val="0"/>
          <w:marRight w:val="0"/>
          <w:marTop w:val="0"/>
          <w:marBottom w:val="0"/>
          <w:divBdr>
            <w:top w:val="none" w:sz="0" w:space="0" w:color="auto"/>
            <w:left w:val="none" w:sz="0" w:space="0" w:color="auto"/>
            <w:bottom w:val="none" w:sz="0" w:space="0" w:color="auto"/>
            <w:right w:val="none" w:sz="0" w:space="0" w:color="auto"/>
          </w:divBdr>
        </w:div>
        <w:div w:id="942036173">
          <w:marLeft w:val="0"/>
          <w:marRight w:val="0"/>
          <w:marTop w:val="0"/>
          <w:marBottom w:val="0"/>
          <w:divBdr>
            <w:top w:val="none" w:sz="0" w:space="0" w:color="auto"/>
            <w:left w:val="none" w:sz="0" w:space="0" w:color="auto"/>
            <w:bottom w:val="none" w:sz="0" w:space="0" w:color="auto"/>
            <w:right w:val="none" w:sz="0" w:space="0" w:color="auto"/>
          </w:divBdr>
        </w:div>
        <w:div w:id="943343025">
          <w:marLeft w:val="0"/>
          <w:marRight w:val="0"/>
          <w:marTop w:val="0"/>
          <w:marBottom w:val="0"/>
          <w:divBdr>
            <w:top w:val="none" w:sz="0" w:space="0" w:color="auto"/>
            <w:left w:val="none" w:sz="0" w:space="0" w:color="auto"/>
            <w:bottom w:val="none" w:sz="0" w:space="0" w:color="auto"/>
            <w:right w:val="none" w:sz="0" w:space="0" w:color="auto"/>
          </w:divBdr>
        </w:div>
        <w:div w:id="967517313">
          <w:marLeft w:val="0"/>
          <w:marRight w:val="0"/>
          <w:marTop w:val="0"/>
          <w:marBottom w:val="0"/>
          <w:divBdr>
            <w:top w:val="none" w:sz="0" w:space="0" w:color="auto"/>
            <w:left w:val="none" w:sz="0" w:space="0" w:color="auto"/>
            <w:bottom w:val="none" w:sz="0" w:space="0" w:color="auto"/>
            <w:right w:val="none" w:sz="0" w:space="0" w:color="auto"/>
          </w:divBdr>
        </w:div>
        <w:div w:id="988553439">
          <w:marLeft w:val="0"/>
          <w:marRight w:val="0"/>
          <w:marTop w:val="0"/>
          <w:marBottom w:val="0"/>
          <w:divBdr>
            <w:top w:val="none" w:sz="0" w:space="0" w:color="auto"/>
            <w:left w:val="none" w:sz="0" w:space="0" w:color="auto"/>
            <w:bottom w:val="none" w:sz="0" w:space="0" w:color="auto"/>
            <w:right w:val="none" w:sz="0" w:space="0" w:color="auto"/>
          </w:divBdr>
        </w:div>
        <w:div w:id="1004669780">
          <w:marLeft w:val="0"/>
          <w:marRight w:val="0"/>
          <w:marTop w:val="0"/>
          <w:marBottom w:val="0"/>
          <w:divBdr>
            <w:top w:val="none" w:sz="0" w:space="0" w:color="auto"/>
            <w:left w:val="none" w:sz="0" w:space="0" w:color="auto"/>
            <w:bottom w:val="none" w:sz="0" w:space="0" w:color="auto"/>
            <w:right w:val="none" w:sz="0" w:space="0" w:color="auto"/>
          </w:divBdr>
        </w:div>
        <w:div w:id="1010528317">
          <w:marLeft w:val="0"/>
          <w:marRight w:val="0"/>
          <w:marTop w:val="0"/>
          <w:marBottom w:val="0"/>
          <w:divBdr>
            <w:top w:val="none" w:sz="0" w:space="0" w:color="auto"/>
            <w:left w:val="none" w:sz="0" w:space="0" w:color="auto"/>
            <w:bottom w:val="none" w:sz="0" w:space="0" w:color="auto"/>
            <w:right w:val="none" w:sz="0" w:space="0" w:color="auto"/>
          </w:divBdr>
        </w:div>
        <w:div w:id="1023046728">
          <w:marLeft w:val="0"/>
          <w:marRight w:val="0"/>
          <w:marTop w:val="0"/>
          <w:marBottom w:val="0"/>
          <w:divBdr>
            <w:top w:val="none" w:sz="0" w:space="0" w:color="auto"/>
            <w:left w:val="none" w:sz="0" w:space="0" w:color="auto"/>
            <w:bottom w:val="none" w:sz="0" w:space="0" w:color="auto"/>
            <w:right w:val="none" w:sz="0" w:space="0" w:color="auto"/>
          </w:divBdr>
        </w:div>
        <w:div w:id="1035540124">
          <w:marLeft w:val="0"/>
          <w:marRight w:val="0"/>
          <w:marTop w:val="0"/>
          <w:marBottom w:val="0"/>
          <w:divBdr>
            <w:top w:val="none" w:sz="0" w:space="0" w:color="auto"/>
            <w:left w:val="none" w:sz="0" w:space="0" w:color="auto"/>
            <w:bottom w:val="none" w:sz="0" w:space="0" w:color="auto"/>
            <w:right w:val="none" w:sz="0" w:space="0" w:color="auto"/>
          </w:divBdr>
        </w:div>
        <w:div w:id="1063605590">
          <w:marLeft w:val="0"/>
          <w:marRight w:val="0"/>
          <w:marTop w:val="0"/>
          <w:marBottom w:val="0"/>
          <w:divBdr>
            <w:top w:val="none" w:sz="0" w:space="0" w:color="auto"/>
            <w:left w:val="none" w:sz="0" w:space="0" w:color="auto"/>
            <w:bottom w:val="none" w:sz="0" w:space="0" w:color="auto"/>
            <w:right w:val="none" w:sz="0" w:space="0" w:color="auto"/>
          </w:divBdr>
        </w:div>
        <w:div w:id="1066612549">
          <w:marLeft w:val="0"/>
          <w:marRight w:val="0"/>
          <w:marTop w:val="0"/>
          <w:marBottom w:val="0"/>
          <w:divBdr>
            <w:top w:val="none" w:sz="0" w:space="0" w:color="auto"/>
            <w:left w:val="none" w:sz="0" w:space="0" w:color="auto"/>
            <w:bottom w:val="none" w:sz="0" w:space="0" w:color="auto"/>
            <w:right w:val="none" w:sz="0" w:space="0" w:color="auto"/>
          </w:divBdr>
        </w:div>
        <w:div w:id="1071275929">
          <w:marLeft w:val="0"/>
          <w:marRight w:val="0"/>
          <w:marTop w:val="0"/>
          <w:marBottom w:val="0"/>
          <w:divBdr>
            <w:top w:val="none" w:sz="0" w:space="0" w:color="auto"/>
            <w:left w:val="none" w:sz="0" w:space="0" w:color="auto"/>
            <w:bottom w:val="none" w:sz="0" w:space="0" w:color="auto"/>
            <w:right w:val="none" w:sz="0" w:space="0" w:color="auto"/>
          </w:divBdr>
        </w:div>
        <w:div w:id="1098402160">
          <w:marLeft w:val="0"/>
          <w:marRight w:val="0"/>
          <w:marTop w:val="0"/>
          <w:marBottom w:val="0"/>
          <w:divBdr>
            <w:top w:val="none" w:sz="0" w:space="0" w:color="auto"/>
            <w:left w:val="none" w:sz="0" w:space="0" w:color="auto"/>
            <w:bottom w:val="none" w:sz="0" w:space="0" w:color="auto"/>
            <w:right w:val="none" w:sz="0" w:space="0" w:color="auto"/>
          </w:divBdr>
        </w:div>
        <w:div w:id="1110471924">
          <w:marLeft w:val="0"/>
          <w:marRight w:val="0"/>
          <w:marTop w:val="0"/>
          <w:marBottom w:val="0"/>
          <w:divBdr>
            <w:top w:val="none" w:sz="0" w:space="0" w:color="auto"/>
            <w:left w:val="none" w:sz="0" w:space="0" w:color="auto"/>
            <w:bottom w:val="none" w:sz="0" w:space="0" w:color="auto"/>
            <w:right w:val="none" w:sz="0" w:space="0" w:color="auto"/>
          </w:divBdr>
        </w:div>
        <w:div w:id="1117145176">
          <w:marLeft w:val="0"/>
          <w:marRight w:val="0"/>
          <w:marTop w:val="0"/>
          <w:marBottom w:val="0"/>
          <w:divBdr>
            <w:top w:val="none" w:sz="0" w:space="0" w:color="auto"/>
            <w:left w:val="none" w:sz="0" w:space="0" w:color="auto"/>
            <w:bottom w:val="none" w:sz="0" w:space="0" w:color="auto"/>
            <w:right w:val="none" w:sz="0" w:space="0" w:color="auto"/>
          </w:divBdr>
        </w:div>
        <w:div w:id="1119031373">
          <w:marLeft w:val="0"/>
          <w:marRight w:val="0"/>
          <w:marTop w:val="0"/>
          <w:marBottom w:val="0"/>
          <w:divBdr>
            <w:top w:val="none" w:sz="0" w:space="0" w:color="auto"/>
            <w:left w:val="none" w:sz="0" w:space="0" w:color="auto"/>
            <w:bottom w:val="none" w:sz="0" w:space="0" w:color="auto"/>
            <w:right w:val="none" w:sz="0" w:space="0" w:color="auto"/>
          </w:divBdr>
        </w:div>
        <w:div w:id="1145975441">
          <w:marLeft w:val="0"/>
          <w:marRight w:val="0"/>
          <w:marTop w:val="0"/>
          <w:marBottom w:val="0"/>
          <w:divBdr>
            <w:top w:val="none" w:sz="0" w:space="0" w:color="auto"/>
            <w:left w:val="none" w:sz="0" w:space="0" w:color="auto"/>
            <w:bottom w:val="none" w:sz="0" w:space="0" w:color="auto"/>
            <w:right w:val="none" w:sz="0" w:space="0" w:color="auto"/>
          </w:divBdr>
        </w:div>
        <w:div w:id="1163081946">
          <w:marLeft w:val="0"/>
          <w:marRight w:val="0"/>
          <w:marTop w:val="0"/>
          <w:marBottom w:val="0"/>
          <w:divBdr>
            <w:top w:val="none" w:sz="0" w:space="0" w:color="auto"/>
            <w:left w:val="none" w:sz="0" w:space="0" w:color="auto"/>
            <w:bottom w:val="none" w:sz="0" w:space="0" w:color="auto"/>
            <w:right w:val="none" w:sz="0" w:space="0" w:color="auto"/>
          </w:divBdr>
        </w:div>
        <w:div w:id="1202478846">
          <w:marLeft w:val="0"/>
          <w:marRight w:val="0"/>
          <w:marTop w:val="0"/>
          <w:marBottom w:val="0"/>
          <w:divBdr>
            <w:top w:val="none" w:sz="0" w:space="0" w:color="auto"/>
            <w:left w:val="none" w:sz="0" w:space="0" w:color="auto"/>
            <w:bottom w:val="none" w:sz="0" w:space="0" w:color="auto"/>
            <w:right w:val="none" w:sz="0" w:space="0" w:color="auto"/>
          </w:divBdr>
        </w:div>
        <w:div w:id="1243032492">
          <w:marLeft w:val="0"/>
          <w:marRight w:val="0"/>
          <w:marTop w:val="0"/>
          <w:marBottom w:val="0"/>
          <w:divBdr>
            <w:top w:val="none" w:sz="0" w:space="0" w:color="auto"/>
            <w:left w:val="none" w:sz="0" w:space="0" w:color="auto"/>
            <w:bottom w:val="none" w:sz="0" w:space="0" w:color="auto"/>
            <w:right w:val="none" w:sz="0" w:space="0" w:color="auto"/>
          </w:divBdr>
        </w:div>
        <w:div w:id="1282301822">
          <w:marLeft w:val="0"/>
          <w:marRight w:val="0"/>
          <w:marTop w:val="0"/>
          <w:marBottom w:val="0"/>
          <w:divBdr>
            <w:top w:val="none" w:sz="0" w:space="0" w:color="auto"/>
            <w:left w:val="none" w:sz="0" w:space="0" w:color="auto"/>
            <w:bottom w:val="none" w:sz="0" w:space="0" w:color="auto"/>
            <w:right w:val="none" w:sz="0" w:space="0" w:color="auto"/>
          </w:divBdr>
        </w:div>
        <w:div w:id="1319113615">
          <w:marLeft w:val="0"/>
          <w:marRight w:val="0"/>
          <w:marTop w:val="0"/>
          <w:marBottom w:val="0"/>
          <w:divBdr>
            <w:top w:val="none" w:sz="0" w:space="0" w:color="auto"/>
            <w:left w:val="none" w:sz="0" w:space="0" w:color="auto"/>
            <w:bottom w:val="none" w:sz="0" w:space="0" w:color="auto"/>
            <w:right w:val="none" w:sz="0" w:space="0" w:color="auto"/>
          </w:divBdr>
        </w:div>
        <w:div w:id="1327514123">
          <w:marLeft w:val="0"/>
          <w:marRight w:val="0"/>
          <w:marTop w:val="0"/>
          <w:marBottom w:val="0"/>
          <w:divBdr>
            <w:top w:val="none" w:sz="0" w:space="0" w:color="auto"/>
            <w:left w:val="none" w:sz="0" w:space="0" w:color="auto"/>
            <w:bottom w:val="none" w:sz="0" w:space="0" w:color="auto"/>
            <w:right w:val="none" w:sz="0" w:space="0" w:color="auto"/>
          </w:divBdr>
        </w:div>
        <w:div w:id="1332683449">
          <w:marLeft w:val="0"/>
          <w:marRight w:val="0"/>
          <w:marTop w:val="0"/>
          <w:marBottom w:val="0"/>
          <w:divBdr>
            <w:top w:val="none" w:sz="0" w:space="0" w:color="auto"/>
            <w:left w:val="none" w:sz="0" w:space="0" w:color="auto"/>
            <w:bottom w:val="none" w:sz="0" w:space="0" w:color="auto"/>
            <w:right w:val="none" w:sz="0" w:space="0" w:color="auto"/>
          </w:divBdr>
        </w:div>
        <w:div w:id="1344014138">
          <w:marLeft w:val="0"/>
          <w:marRight w:val="0"/>
          <w:marTop w:val="0"/>
          <w:marBottom w:val="0"/>
          <w:divBdr>
            <w:top w:val="none" w:sz="0" w:space="0" w:color="auto"/>
            <w:left w:val="none" w:sz="0" w:space="0" w:color="auto"/>
            <w:bottom w:val="none" w:sz="0" w:space="0" w:color="auto"/>
            <w:right w:val="none" w:sz="0" w:space="0" w:color="auto"/>
          </w:divBdr>
        </w:div>
        <w:div w:id="1356925966">
          <w:marLeft w:val="0"/>
          <w:marRight w:val="0"/>
          <w:marTop w:val="0"/>
          <w:marBottom w:val="0"/>
          <w:divBdr>
            <w:top w:val="none" w:sz="0" w:space="0" w:color="auto"/>
            <w:left w:val="none" w:sz="0" w:space="0" w:color="auto"/>
            <w:bottom w:val="none" w:sz="0" w:space="0" w:color="auto"/>
            <w:right w:val="none" w:sz="0" w:space="0" w:color="auto"/>
          </w:divBdr>
        </w:div>
        <w:div w:id="1358001875">
          <w:marLeft w:val="0"/>
          <w:marRight w:val="0"/>
          <w:marTop w:val="0"/>
          <w:marBottom w:val="0"/>
          <w:divBdr>
            <w:top w:val="none" w:sz="0" w:space="0" w:color="auto"/>
            <w:left w:val="none" w:sz="0" w:space="0" w:color="auto"/>
            <w:bottom w:val="none" w:sz="0" w:space="0" w:color="auto"/>
            <w:right w:val="none" w:sz="0" w:space="0" w:color="auto"/>
          </w:divBdr>
        </w:div>
        <w:div w:id="1373074395">
          <w:marLeft w:val="0"/>
          <w:marRight w:val="0"/>
          <w:marTop w:val="0"/>
          <w:marBottom w:val="0"/>
          <w:divBdr>
            <w:top w:val="none" w:sz="0" w:space="0" w:color="auto"/>
            <w:left w:val="none" w:sz="0" w:space="0" w:color="auto"/>
            <w:bottom w:val="none" w:sz="0" w:space="0" w:color="auto"/>
            <w:right w:val="none" w:sz="0" w:space="0" w:color="auto"/>
          </w:divBdr>
        </w:div>
        <w:div w:id="1403257129">
          <w:marLeft w:val="0"/>
          <w:marRight w:val="0"/>
          <w:marTop w:val="0"/>
          <w:marBottom w:val="0"/>
          <w:divBdr>
            <w:top w:val="none" w:sz="0" w:space="0" w:color="auto"/>
            <w:left w:val="none" w:sz="0" w:space="0" w:color="auto"/>
            <w:bottom w:val="none" w:sz="0" w:space="0" w:color="auto"/>
            <w:right w:val="none" w:sz="0" w:space="0" w:color="auto"/>
          </w:divBdr>
        </w:div>
        <w:div w:id="1410154183">
          <w:marLeft w:val="0"/>
          <w:marRight w:val="0"/>
          <w:marTop w:val="0"/>
          <w:marBottom w:val="0"/>
          <w:divBdr>
            <w:top w:val="none" w:sz="0" w:space="0" w:color="auto"/>
            <w:left w:val="none" w:sz="0" w:space="0" w:color="auto"/>
            <w:bottom w:val="none" w:sz="0" w:space="0" w:color="auto"/>
            <w:right w:val="none" w:sz="0" w:space="0" w:color="auto"/>
          </w:divBdr>
        </w:div>
        <w:div w:id="1448280763">
          <w:marLeft w:val="0"/>
          <w:marRight w:val="0"/>
          <w:marTop w:val="0"/>
          <w:marBottom w:val="0"/>
          <w:divBdr>
            <w:top w:val="none" w:sz="0" w:space="0" w:color="auto"/>
            <w:left w:val="none" w:sz="0" w:space="0" w:color="auto"/>
            <w:bottom w:val="none" w:sz="0" w:space="0" w:color="auto"/>
            <w:right w:val="none" w:sz="0" w:space="0" w:color="auto"/>
          </w:divBdr>
        </w:div>
        <w:div w:id="1456093509">
          <w:marLeft w:val="0"/>
          <w:marRight w:val="0"/>
          <w:marTop w:val="0"/>
          <w:marBottom w:val="0"/>
          <w:divBdr>
            <w:top w:val="none" w:sz="0" w:space="0" w:color="auto"/>
            <w:left w:val="none" w:sz="0" w:space="0" w:color="auto"/>
            <w:bottom w:val="none" w:sz="0" w:space="0" w:color="auto"/>
            <w:right w:val="none" w:sz="0" w:space="0" w:color="auto"/>
          </w:divBdr>
        </w:div>
        <w:div w:id="1487089240">
          <w:marLeft w:val="0"/>
          <w:marRight w:val="0"/>
          <w:marTop w:val="0"/>
          <w:marBottom w:val="0"/>
          <w:divBdr>
            <w:top w:val="none" w:sz="0" w:space="0" w:color="auto"/>
            <w:left w:val="none" w:sz="0" w:space="0" w:color="auto"/>
            <w:bottom w:val="none" w:sz="0" w:space="0" w:color="auto"/>
            <w:right w:val="none" w:sz="0" w:space="0" w:color="auto"/>
          </w:divBdr>
        </w:div>
        <w:div w:id="1504785065">
          <w:marLeft w:val="0"/>
          <w:marRight w:val="0"/>
          <w:marTop w:val="0"/>
          <w:marBottom w:val="0"/>
          <w:divBdr>
            <w:top w:val="none" w:sz="0" w:space="0" w:color="auto"/>
            <w:left w:val="none" w:sz="0" w:space="0" w:color="auto"/>
            <w:bottom w:val="none" w:sz="0" w:space="0" w:color="auto"/>
            <w:right w:val="none" w:sz="0" w:space="0" w:color="auto"/>
          </w:divBdr>
        </w:div>
        <w:div w:id="1519008684">
          <w:marLeft w:val="0"/>
          <w:marRight w:val="0"/>
          <w:marTop w:val="0"/>
          <w:marBottom w:val="0"/>
          <w:divBdr>
            <w:top w:val="none" w:sz="0" w:space="0" w:color="auto"/>
            <w:left w:val="none" w:sz="0" w:space="0" w:color="auto"/>
            <w:bottom w:val="none" w:sz="0" w:space="0" w:color="auto"/>
            <w:right w:val="none" w:sz="0" w:space="0" w:color="auto"/>
          </w:divBdr>
        </w:div>
        <w:div w:id="1536385703">
          <w:marLeft w:val="0"/>
          <w:marRight w:val="0"/>
          <w:marTop w:val="0"/>
          <w:marBottom w:val="0"/>
          <w:divBdr>
            <w:top w:val="none" w:sz="0" w:space="0" w:color="auto"/>
            <w:left w:val="none" w:sz="0" w:space="0" w:color="auto"/>
            <w:bottom w:val="none" w:sz="0" w:space="0" w:color="auto"/>
            <w:right w:val="none" w:sz="0" w:space="0" w:color="auto"/>
          </w:divBdr>
        </w:div>
        <w:div w:id="1552376162">
          <w:marLeft w:val="0"/>
          <w:marRight w:val="0"/>
          <w:marTop w:val="0"/>
          <w:marBottom w:val="0"/>
          <w:divBdr>
            <w:top w:val="none" w:sz="0" w:space="0" w:color="auto"/>
            <w:left w:val="none" w:sz="0" w:space="0" w:color="auto"/>
            <w:bottom w:val="none" w:sz="0" w:space="0" w:color="auto"/>
            <w:right w:val="none" w:sz="0" w:space="0" w:color="auto"/>
          </w:divBdr>
        </w:div>
        <w:div w:id="1599486485">
          <w:marLeft w:val="0"/>
          <w:marRight w:val="0"/>
          <w:marTop w:val="0"/>
          <w:marBottom w:val="0"/>
          <w:divBdr>
            <w:top w:val="none" w:sz="0" w:space="0" w:color="auto"/>
            <w:left w:val="none" w:sz="0" w:space="0" w:color="auto"/>
            <w:bottom w:val="none" w:sz="0" w:space="0" w:color="auto"/>
            <w:right w:val="none" w:sz="0" w:space="0" w:color="auto"/>
          </w:divBdr>
        </w:div>
        <w:div w:id="1657104946">
          <w:marLeft w:val="0"/>
          <w:marRight w:val="0"/>
          <w:marTop w:val="0"/>
          <w:marBottom w:val="0"/>
          <w:divBdr>
            <w:top w:val="none" w:sz="0" w:space="0" w:color="auto"/>
            <w:left w:val="none" w:sz="0" w:space="0" w:color="auto"/>
            <w:bottom w:val="none" w:sz="0" w:space="0" w:color="auto"/>
            <w:right w:val="none" w:sz="0" w:space="0" w:color="auto"/>
          </w:divBdr>
        </w:div>
        <w:div w:id="1685590925">
          <w:marLeft w:val="0"/>
          <w:marRight w:val="0"/>
          <w:marTop w:val="0"/>
          <w:marBottom w:val="0"/>
          <w:divBdr>
            <w:top w:val="none" w:sz="0" w:space="0" w:color="auto"/>
            <w:left w:val="none" w:sz="0" w:space="0" w:color="auto"/>
            <w:bottom w:val="none" w:sz="0" w:space="0" w:color="auto"/>
            <w:right w:val="none" w:sz="0" w:space="0" w:color="auto"/>
          </w:divBdr>
          <w:divsChild>
            <w:div w:id="758987756">
              <w:marLeft w:val="0"/>
              <w:marRight w:val="0"/>
              <w:marTop w:val="0"/>
              <w:marBottom w:val="0"/>
              <w:divBdr>
                <w:top w:val="none" w:sz="0" w:space="0" w:color="auto"/>
                <w:left w:val="none" w:sz="0" w:space="0" w:color="auto"/>
                <w:bottom w:val="none" w:sz="0" w:space="0" w:color="auto"/>
                <w:right w:val="none" w:sz="0" w:space="0" w:color="auto"/>
              </w:divBdr>
            </w:div>
            <w:div w:id="1497263638">
              <w:marLeft w:val="0"/>
              <w:marRight w:val="0"/>
              <w:marTop w:val="0"/>
              <w:marBottom w:val="0"/>
              <w:divBdr>
                <w:top w:val="none" w:sz="0" w:space="0" w:color="auto"/>
                <w:left w:val="none" w:sz="0" w:space="0" w:color="auto"/>
                <w:bottom w:val="none" w:sz="0" w:space="0" w:color="auto"/>
                <w:right w:val="none" w:sz="0" w:space="0" w:color="auto"/>
              </w:divBdr>
            </w:div>
            <w:div w:id="1835024207">
              <w:marLeft w:val="0"/>
              <w:marRight w:val="0"/>
              <w:marTop w:val="0"/>
              <w:marBottom w:val="0"/>
              <w:divBdr>
                <w:top w:val="none" w:sz="0" w:space="0" w:color="auto"/>
                <w:left w:val="none" w:sz="0" w:space="0" w:color="auto"/>
                <w:bottom w:val="none" w:sz="0" w:space="0" w:color="auto"/>
                <w:right w:val="none" w:sz="0" w:space="0" w:color="auto"/>
              </w:divBdr>
            </w:div>
          </w:divsChild>
        </w:div>
        <w:div w:id="1696078822">
          <w:marLeft w:val="0"/>
          <w:marRight w:val="0"/>
          <w:marTop w:val="0"/>
          <w:marBottom w:val="0"/>
          <w:divBdr>
            <w:top w:val="none" w:sz="0" w:space="0" w:color="auto"/>
            <w:left w:val="none" w:sz="0" w:space="0" w:color="auto"/>
            <w:bottom w:val="none" w:sz="0" w:space="0" w:color="auto"/>
            <w:right w:val="none" w:sz="0" w:space="0" w:color="auto"/>
          </w:divBdr>
        </w:div>
        <w:div w:id="1711301679">
          <w:marLeft w:val="0"/>
          <w:marRight w:val="0"/>
          <w:marTop w:val="0"/>
          <w:marBottom w:val="0"/>
          <w:divBdr>
            <w:top w:val="none" w:sz="0" w:space="0" w:color="auto"/>
            <w:left w:val="none" w:sz="0" w:space="0" w:color="auto"/>
            <w:bottom w:val="none" w:sz="0" w:space="0" w:color="auto"/>
            <w:right w:val="none" w:sz="0" w:space="0" w:color="auto"/>
          </w:divBdr>
        </w:div>
        <w:div w:id="1718621449">
          <w:marLeft w:val="0"/>
          <w:marRight w:val="0"/>
          <w:marTop w:val="0"/>
          <w:marBottom w:val="0"/>
          <w:divBdr>
            <w:top w:val="none" w:sz="0" w:space="0" w:color="auto"/>
            <w:left w:val="none" w:sz="0" w:space="0" w:color="auto"/>
            <w:bottom w:val="none" w:sz="0" w:space="0" w:color="auto"/>
            <w:right w:val="none" w:sz="0" w:space="0" w:color="auto"/>
          </w:divBdr>
        </w:div>
        <w:div w:id="1726952046">
          <w:marLeft w:val="0"/>
          <w:marRight w:val="0"/>
          <w:marTop w:val="0"/>
          <w:marBottom w:val="0"/>
          <w:divBdr>
            <w:top w:val="none" w:sz="0" w:space="0" w:color="auto"/>
            <w:left w:val="none" w:sz="0" w:space="0" w:color="auto"/>
            <w:bottom w:val="none" w:sz="0" w:space="0" w:color="auto"/>
            <w:right w:val="none" w:sz="0" w:space="0" w:color="auto"/>
          </w:divBdr>
        </w:div>
        <w:div w:id="1743063189">
          <w:marLeft w:val="0"/>
          <w:marRight w:val="0"/>
          <w:marTop w:val="0"/>
          <w:marBottom w:val="0"/>
          <w:divBdr>
            <w:top w:val="none" w:sz="0" w:space="0" w:color="auto"/>
            <w:left w:val="none" w:sz="0" w:space="0" w:color="auto"/>
            <w:bottom w:val="none" w:sz="0" w:space="0" w:color="auto"/>
            <w:right w:val="none" w:sz="0" w:space="0" w:color="auto"/>
          </w:divBdr>
        </w:div>
        <w:div w:id="1761370111">
          <w:marLeft w:val="0"/>
          <w:marRight w:val="0"/>
          <w:marTop w:val="0"/>
          <w:marBottom w:val="0"/>
          <w:divBdr>
            <w:top w:val="none" w:sz="0" w:space="0" w:color="auto"/>
            <w:left w:val="none" w:sz="0" w:space="0" w:color="auto"/>
            <w:bottom w:val="none" w:sz="0" w:space="0" w:color="auto"/>
            <w:right w:val="none" w:sz="0" w:space="0" w:color="auto"/>
          </w:divBdr>
        </w:div>
        <w:div w:id="1790708054">
          <w:marLeft w:val="0"/>
          <w:marRight w:val="0"/>
          <w:marTop w:val="0"/>
          <w:marBottom w:val="0"/>
          <w:divBdr>
            <w:top w:val="none" w:sz="0" w:space="0" w:color="auto"/>
            <w:left w:val="none" w:sz="0" w:space="0" w:color="auto"/>
            <w:bottom w:val="none" w:sz="0" w:space="0" w:color="auto"/>
            <w:right w:val="none" w:sz="0" w:space="0" w:color="auto"/>
          </w:divBdr>
        </w:div>
        <w:div w:id="1805191331">
          <w:marLeft w:val="0"/>
          <w:marRight w:val="0"/>
          <w:marTop w:val="0"/>
          <w:marBottom w:val="0"/>
          <w:divBdr>
            <w:top w:val="none" w:sz="0" w:space="0" w:color="auto"/>
            <w:left w:val="none" w:sz="0" w:space="0" w:color="auto"/>
            <w:bottom w:val="none" w:sz="0" w:space="0" w:color="auto"/>
            <w:right w:val="none" w:sz="0" w:space="0" w:color="auto"/>
          </w:divBdr>
        </w:div>
        <w:div w:id="1821530295">
          <w:marLeft w:val="0"/>
          <w:marRight w:val="0"/>
          <w:marTop w:val="0"/>
          <w:marBottom w:val="0"/>
          <w:divBdr>
            <w:top w:val="none" w:sz="0" w:space="0" w:color="auto"/>
            <w:left w:val="none" w:sz="0" w:space="0" w:color="auto"/>
            <w:bottom w:val="none" w:sz="0" w:space="0" w:color="auto"/>
            <w:right w:val="none" w:sz="0" w:space="0" w:color="auto"/>
          </w:divBdr>
        </w:div>
        <w:div w:id="1821773629">
          <w:marLeft w:val="0"/>
          <w:marRight w:val="0"/>
          <w:marTop w:val="0"/>
          <w:marBottom w:val="0"/>
          <w:divBdr>
            <w:top w:val="none" w:sz="0" w:space="0" w:color="auto"/>
            <w:left w:val="none" w:sz="0" w:space="0" w:color="auto"/>
            <w:bottom w:val="none" w:sz="0" w:space="0" w:color="auto"/>
            <w:right w:val="none" w:sz="0" w:space="0" w:color="auto"/>
          </w:divBdr>
        </w:div>
        <w:div w:id="1875536448">
          <w:marLeft w:val="0"/>
          <w:marRight w:val="0"/>
          <w:marTop w:val="0"/>
          <w:marBottom w:val="0"/>
          <w:divBdr>
            <w:top w:val="none" w:sz="0" w:space="0" w:color="auto"/>
            <w:left w:val="none" w:sz="0" w:space="0" w:color="auto"/>
            <w:bottom w:val="none" w:sz="0" w:space="0" w:color="auto"/>
            <w:right w:val="none" w:sz="0" w:space="0" w:color="auto"/>
          </w:divBdr>
        </w:div>
        <w:div w:id="1896970420">
          <w:marLeft w:val="0"/>
          <w:marRight w:val="0"/>
          <w:marTop w:val="0"/>
          <w:marBottom w:val="0"/>
          <w:divBdr>
            <w:top w:val="none" w:sz="0" w:space="0" w:color="auto"/>
            <w:left w:val="none" w:sz="0" w:space="0" w:color="auto"/>
            <w:bottom w:val="none" w:sz="0" w:space="0" w:color="auto"/>
            <w:right w:val="none" w:sz="0" w:space="0" w:color="auto"/>
          </w:divBdr>
        </w:div>
        <w:div w:id="1915429661">
          <w:marLeft w:val="0"/>
          <w:marRight w:val="0"/>
          <w:marTop w:val="0"/>
          <w:marBottom w:val="0"/>
          <w:divBdr>
            <w:top w:val="none" w:sz="0" w:space="0" w:color="auto"/>
            <w:left w:val="none" w:sz="0" w:space="0" w:color="auto"/>
            <w:bottom w:val="none" w:sz="0" w:space="0" w:color="auto"/>
            <w:right w:val="none" w:sz="0" w:space="0" w:color="auto"/>
          </w:divBdr>
        </w:div>
        <w:div w:id="1921673464">
          <w:marLeft w:val="0"/>
          <w:marRight w:val="0"/>
          <w:marTop w:val="0"/>
          <w:marBottom w:val="0"/>
          <w:divBdr>
            <w:top w:val="none" w:sz="0" w:space="0" w:color="auto"/>
            <w:left w:val="none" w:sz="0" w:space="0" w:color="auto"/>
            <w:bottom w:val="none" w:sz="0" w:space="0" w:color="auto"/>
            <w:right w:val="none" w:sz="0" w:space="0" w:color="auto"/>
          </w:divBdr>
        </w:div>
        <w:div w:id="1932860257">
          <w:marLeft w:val="0"/>
          <w:marRight w:val="0"/>
          <w:marTop w:val="0"/>
          <w:marBottom w:val="0"/>
          <w:divBdr>
            <w:top w:val="none" w:sz="0" w:space="0" w:color="auto"/>
            <w:left w:val="none" w:sz="0" w:space="0" w:color="auto"/>
            <w:bottom w:val="none" w:sz="0" w:space="0" w:color="auto"/>
            <w:right w:val="none" w:sz="0" w:space="0" w:color="auto"/>
          </w:divBdr>
        </w:div>
        <w:div w:id="1961455586">
          <w:marLeft w:val="0"/>
          <w:marRight w:val="0"/>
          <w:marTop w:val="0"/>
          <w:marBottom w:val="0"/>
          <w:divBdr>
            <w:top w:val="none" w:sz="0" w:space="0" w:color="auto"/>
            <w:left w:val="none" w:sz="0" w:space="0" w:color="auto"/>
            <w:bottom w:val="none" w:sz="0" w:space="0" w:color="auto"/>
            <w:right w:val="none" w:sz="0" w:space="0" w:color="auto"/>
          </w:divBdr>
        </w:div>
        <w:div w:id="1969435537">
          <w:marLeft w:val="0"/>
          <w:marRight w:val="0"/>
          <w:marTop w:val="0"/>
          <w:marBottom w:val="0"/>
          <w:divBdr>
            <w:top w:val="none" w:sz="0" w:space="0" w:color="auto"/>
            <w:left w:val="none" w:sz="0" w:space="0" w:color="auto"/>
            <w:bottom w:val="none" w:sz="0" w:space="0" w:color="auto"/>
            <w:right w:val="none" w:sz="0" w:space="0" w:color="auto"/>
          </w:divBdr>
        </w:div>
        <w:div w:id="1971546483">
          <w:marLeft w:val="0"/>
          <w:marRight w:val="0"/>
          <w:marTop w:val="0"/>
          <w:marBottom w:val="0"/>
          <w:divBdr>
            <w:top w:val="none" w:sz="0" w:space="0" w:color="auto"/>
            <w:left w:val="none" w:sz="0" w:space="0" w:color="auto"/>
            <w:bottom w:val="none" w:sz="0" w:space="0" w:color="auto"/>
            <w:right w:val="none" w:sz="0" w:space="0" w:color="auto"/>
          </w:divBdr>
        </w:div>
        <w:div w:id="1990860632">
          <w:marLeft w:val="0"/>
          <w:marRight w:val="0"/>
          <w:marTop w:val="0"/>
          <w:marBottom w:val="0"/>
          <w:divBdr>
            <w:top w:val="none" w:sz="0" w:space="0" w:color="auto"/>
            <w:left w:val="none" w:sz="0" w:space="0" w:color="auto"/>
            <w:bottom w:val="none" w:sz="0" w:space="0" w:color="auto"/>
            <w:right w:val="none" w:sz="0" w:space="0" w:color="auto"/>
          </w:divBdr>
        </w:div>
        <w:div w:id="2005862029">
          <w:marLeft w:val="0"/>
          <w:marRight w:val="0"/>
          <w:marTop w:val="0"/>
          <w:marBottom w:val="0"/>
          <w:divBdr>
            <w:top w:val="none" w:sz="0" w:space="0" w:color="auto"/>
            <w:left w:val="none" w:sz="0" w:space="0" w:color="auto"/>
            <w:bottom w:val="none" w:sz="0" w:space="0" w:color="auto"/>
            <w:right w:val="none" w:sz="0" w:space="0" w:color="auto"/>
          </w:divBdr>
        </w:div>
        <w:div w:id="2007586962">
          <w:marLeft w:val="0"/>
          <w:marRight w:val="0"/>
          <w:marTop w:val="0"/>
          <w:marBottom w:val="0"/>
          <w:divBdr>
            <w:top w:val="none" w:sz="0" w:space="0" w:color="auto"/>
            <w:left w:val="none" w:sz="0" w:space="0" w:color="auto"/>
            <w:bottom w:val="none" w:sz="0" w:space="0" w:color="auto"/>
            <w:right w:val="none" w:sz="0" w:space="0" w:color="auto"/>
          </w:divBdr>
        </w:div>
        <w:div w:id="2048286626">
          <w:marLeft w:val="0"/>
          <w:marRight w:val="0"/>
          <w:marTop w:val="0"/>
          <w:marBottom w:val="0"/>
          <w:divBdr>
            <w:top w:val="none" w:sz="0" w:space="0" w:color="auto"/>
            <w:left w:val="none" w:sz="0" w:space="0" w:color="auto"/>
            <w:bottom w:val="none" w:sz="0" w:space="0" w:color="auto"/>
            <w:right w:val="none" w:sz="0" w:space="0" w:color="auto"/>
          </w:divBdr>
        </w:div>
        <w:div w:id="2051343514">
          <w:marLeft w:val="0"/>
          <w:marRight w:val="0"/>
          <w:marTop w:val="0"/>
          <w:marBottom w:val="0"/>
          <w:divBdr>
            <w:top w:val="none" w:sz="0" w:space="0" w:color="auto"/>
            <w:left w:val="none" w:sz="0" w:space="0" w:color="auto"/>
            <w:bottom w:val="none" w:sz="0" w:space="0" w:color="auto"/>
            <w:right w:val="none" w:sz="0" w:space="0" w:color="auto"/>
          </w:divBdr>
        </w:div>
        <w:div w:id="2064790978">
          <w:marLeft w:val="0"/>
          <w:marRight w:val="0"/>
          <w:marTop w:val="0"/>
          <w:marBottom w:val="0"/>
          <w:divBdr>
            <w:top w:val="none" w:sz="0" w:space="0" w:color="auto"/>
            <w:left w:val="none" w:sz="0" w:space="0" w:color="auto"/>
            <w:bottom w:val="none" w:sz="0" w:space="0" w:color="auto"/>
            <w:right w:val="none" w:sz="0" w:space="0" w:color="auto"/>
          </w:divBdr>
        </w:div>
        <w:div w:id="2074546673">
          <w:marLeft w:val="0"/>
          <w:marRight w:val="0"/>
          <w:marTop w:val="0"/>
          <w:marBottom w:val="0"/>
          <w:divBdr>
            <w:top w:val="none" w:sz="0" w:space="0" w:color="auto"/>
            <w:left w:val="none" w:sz="0" w:space="0" w:color="auto"/>
            <w:bottom w:val="none" w:sz="0" w:space="0" w:color="auto"/>
            <w:right w:val="none" w:sz="0" w:space="0" w:color="auto"/>
          </w:divBdr>
        </w:div>
        <w:div w:id="2075278927">
          <w:marLeft w:val="0"/>
          <w:marRight w:val="0"/>
          <w:marTop w:val="0"/>
          <w:marBottom w:val="0"/>
          <w:divBdr>
            <w:top w:val="none" w:sz="0" w:space="0" w:color="auto"/>
            <w:left w:val="none" w:sz="0" w:space="0" w:color="auto"/>
            <w:bottom w:val="none" w:sz="0" w:space="0" w:color="auto"/>
            <w:right w:val="none" w:sz="0" w:space="0" w:color="auto"/>
          </w:divBdr>
        </w:div>
        <w:div w:id="2082678051">
          <w:marLeft w:val="0"/>
          <w:marRight w:val="0"/>
          <w:marTop w:val="0"/>
          <w:marBottom w:val="0"/>
          <w:divBdr>
            <w:top w:val="none" w:sz="0" w:space="0" w:color="auto"/>
            <w:left w:val="none" w:sz="0" w:space="0" w:color="auto"/>
            <w:bottom w:val="none" w:sz="0" w:space="0" w:color="auto"/>
            <w:right w:val="none" w:sz="0" w:space="0" w:color="auto"/>
          </w:divBdr>
        </w:div>
        <w:div w:id="2091005095">
          <w:marLeft w:val="0"/>
          <w:marRight w:val="0"/>
          <w:marTop w:val="0"/>
          <w:marBottom w:val="0"/>
          <w:divBdr>
            <w:top w:val="none" w:sz="0" w:space="0" w:color="auto"/>
            <w:left w:val="none" w:sz="0" w:space="0" w:color="auto"/>
            <w:bottom w:val="none" w:sz="0" w:space="0" w:color="auto"/>
            <w:right w:val="none" w:sz="0" w:space="0" w:color="auto"/>
          </w:divBdr>
        </w:div>
        <w:div w:id="2132240069">
          <w:marLeft w:val="0"/>
          <w:marRight w:val="0"/>
          <w:marTop w:val="0"/>
          <w:marBottom w:val="0"/>
          <w:divBdr>
            <w:top w:val="none" w:sz="0" w:space="0" w:color="auto"/>
            <w:left w:val="none" w:sz="0" w:space="0" w:color="auto"/>
            <w:bottom w:val="none" w:sz="0" w:space="0" w:color="auto"/>
            <w:right w:val="none" w:sz="0" w:space="0" w:color="auto"/>
          </w:divBdr>
        </w:div>
      </w:divsChild>
    </w:div>
    <w:div w:id="1901937315">
      <w:bodyDiv w:val="1"/>
      <w:marLeft w:val="0"/>
      <w:marRight w:val="0"/>
      <w:marTop w:val="0"/>
      <w:marBottom w:val="0"/>
      <w:divBdr>
        <w:top w:val="none" w:sz="0" w:space="0" w:color="auto"/>
        <w:left w:val="none" w:sz="0" w:space="0" w:color="auto"/>
        <w:bottom w:val="none" w:sz="0" w:space="0" w:color="auto"/>
        <w:right w:val="none" w:sz="0" w:space="0" w:color="auto"/>
      </w:divBdr>
      <w:divsChild>
        <w:div w:id="972756166">
          <w:marLeft w:val="0"/>
          <w:marRight w:val="0"/>
          <w:marTop w:val="0"/>
          <w:marBottom w:val="0"/>
          <w:divBdr>
            <w:top w:val="none" w:sz="0" w:space="0" w:color="auto"/>
            <w:left w:val="none" w:sz="0" w:space="0" w:color="auto"/>
            <w:bottom w:val="none" w:sz="0" w:space="0" w:color="auto"/>
            <w:right w:val="none" w:sz="0" w:space="0" w:color="auto"/>
          </w:divBdr>
        </w:div>
        <w:div w:id="2118599259">
          <w:marLeft w:val="0"/>
          <w:marRight w:val="0"/>
          <w:marTop w:val="0"/>
          <w:marBottom w:val="0"/>
          <w:divBdr>
            <w:top w:val="none" w:sz="0" w:space="0" w:color="auto"/>
            <w:left w:val="none" w:sz="0" w:space="0" w:color="auto"/>
            <w:bottom w:val="none" w:sz="0" w:space="0" w:color="auto"/>
            <w:right w:val="none" w:sz="0" w:space="0" w:color="auto"/>
          </w:divBdr>
        </w:div>
      </w:divsChild>
    </w:div>
    <w:div w:id="2024893660">
      <w:bodyDiv w:val="1"/>
      <w:marLeft w:val="0"/>
      <w:marRight w:val="0"/>
      <w:marTop w:val="0"/>
      <w:marBottom w:val="0"/>
      <w:divBdr>
        <w:top w:val="none" w:sz="0" w:space="0" w:color="auto"/>
        <w:left w:val="none" w:sz="0" w:space="0" w:color="auto"/>
        <w:bottom w:val="none" w:sz="0" w:space="0" w:color="auto"/>
        <w:right w:val="none" w:sz="0" w:space="0" w:color="auto"/>
      </w:divBdr>
      <w:divsChild>
        <w:div w:id="704255445">
          <w:marLeft w:val="0"/>
          <w:marRight w:val="0"/>
          <w:marTop w:val="0"/>
          <w:marBottom w:val="0"/>
          <w:divBdr>
            <w:top w:val="none" w:sz="0" w:space="0" w:color="auto"/>
            <w:left w:val="none" w:sz="0" w:space="0" w:color="auto"/>
            <w:bottom w:val="none" w:sz="0" w:space="0" w:color="auto"/>
            <w:right w:val="none" w:sz="0" w:space="0" w:color="auto"/>
          </w:divBdr>
        </w:div>
        <w:div w:id="169299666">
          <w:marLeft w:val="0"/>
          <w:marRight w:val="0"/>
          <w:marTop w:val="0"/>
          <w:marBottom w:val="0"/>
          <w:divBdr>
            <w:top w:val="none" w:sz="0" w:space="0" w:color="auto"/>
            <w:left w:val="none" w:sz="0" w:space="0" w:color="auto"/>
            <w:bottom w:val="none" w:sz="0" w:space="0" w:color="auto"/>
            <w:right w:val="none" w:sz="0" w:space="0" w:color="auto"/>
          </w:divBdr>
        </w:div>
      </w:divsChild>
    </w:div>
    <w:div w:id="2123106794">
      <w:bodyDiv w:val="1"/>
      <w:marLeft w:val="0"/>
      <w:marRight w:val="0"/>
      <w:marTop w:val="0"/>
      <w:marBottom w:val="0"/>
      <w:divBdr>
        <w:top w:val="none" w:sz="0" w:space="0" w:color="auto"/>
        <w:left w:val="none" w:sz="0" w:space="0" w:color="auto"/>
        <w:bottom w:val="none" w:sz="0" w:space="0" w:color="auto"/>
        <w:right w:val="none" w:sz="0" w:space="0" w:color="auto"/>
      </w:divBdr>
      <w:divsChild>
        <w:div w:id="28574797">
          <w:marLeft w:val="0"/>
          <w:marRight w:val="0"/>
          <w:marTop w:val="0"/>
          <w:marBottom w:val="0"/>
          <w:divBdr>
            <w:top w:val="none" w:sz="0" w:space="0" w:color="auto"/>
            <w:left w:val="none" w:sz="0" w:space="0" w:color="auto"/>
            <w:bottom w:val="none" w:sz="0" w:space="0" w:color="auto"/>
            <w:right w:val="none" w:sz="0" w:space="0" w:color="auto"/>
          </w:divBdr>
        </w:div>
        <w:div w:id="53626484">
          <w:marLeft w:val="0"/>
          <w:marRight w:val="0"/>
          <w:marTop w:val="0"/>
          <w:marBottom w:val="0"/>
          <w:divBdr>
            <w:top w:val="none" w:sz="0" w:space="0" w:color="auto"/>
            <w:left w:val="none" w:sz="0" w:space="0" w:color="auto"/>
            <w:bottom w:val="none" w:sz="0" w:space="0" w:color="auto"/>
            <w:right w:val="none" w:sz="0" w:space="0" w:color="auto"/>
          </w:divBdr>
        </w:div>
        <w:div w:id="75372362">
          <w:marLeft w:val="0"/>
          <w:marRight w:val="0"/>
          <w:marTop w:val="0"/>
          <w:marBottom w:val="0"/>
          <w:divBdr>
            <w:top w:val="none" w:sz="0" w:space="0" w:color="auto"/>
            <w:left w:val="none" w:sz="0" w:space="0" w:color="auto"/>
            <w:bottom w:val="none" w:sz="0" w:space="0" w:color="auto"/>
            <w:right w:val="none" w:sz="0" w:space="0" w:color="auto"/>
          </w:divBdr>
        </w:div>
        <w:div w:id="105807238">
          <w:marLeft w:val="0"/>
          <w:marRight w:val="0"/>
          <w:marTop w:val="0"/>
          <w:marBottom w:val="0"/>
          <w:divBdr>
            <w:top w:val="none" w:sz="0" w:space="0" w:color="auto"/>
            <w:left w:val="none" w:sz="0" w:space="0" w:color="auto"/>
            <w:bottom w:val="none" w:sz="0" w:space="0" w:color="auto"/>
            <w:right w:val="none" w:sz="0" w:space="0" w:color="auto"/>
          </w:divBdr>
        </w:div>
        <w:div w:id="108476703">
          <w:marLeft w:val="0"/>
          <w:marRight w:val="0"/>
          <w:marTop w:val="0"/>
          <w:marBottom w:val="0"/>
          <w:divBdr>
            <w:top w:val="none" w:sz="0" w:space="0" w:color="auto"/>
            <w:left w:val="none" w:sz="0" w:space="0" w:color="auto"/>
            <w:bottom w:val="none" w:sz="0" w:space="0" w:color="auto"/>
            <w:right w:val="none" w:sz="0" w:space="0" w:color="auto"/>
          </w:divBdr>
        </w:div>
        <w:div w:id="124782382">
          <w:marLeft w:val="0"/>
          <w:marRight w:val="0"/>
          <w:marTop w:val="0"/>
          <w:marBottom w:val="0"/>
          <w:divBdr>
            <w:top w:val="none" w:sz="0" w:space="0" w:color="auto"/>
            <w:left w:val="none" w:sz="0" w:space="0" w:color="auto"/>
            <w:bottom w:val="none" w:sz="0" w:space="0" w:color="auto"/>
            <w:right w:val="none" w:sz="0" w:space="0" w:color="auto"/>
          </w:divBdr>
        </w:div>
        <w:div w:id="128481066">
          <w:marLeft w:val="0"/>
          <w:marRight w:val="0"/>
          <w:marTop w:val="0"/>
          <w:marBottom w:val="0"/>
          <w:divBdr>
            <w:top w:val="none" w:sz="0" w:space="0" w:color="auto"/>
            <w:left w:val="none" w:sz="0" w:space="0" w:color="auto"/>
            <w:bottom w:val="none" w:sz="0" w:space="0" w:color="auto"/>
            <w:right w:val="none" w:sz="0" w:space="0" w:color="auto"/>
          </w:divBdr>
        </w:div>
        <w:div w:id="137501998">
          <w:marLeft w:val="0"/>
          <w:marRight w:val="0"/>
          <w:marTop w:val="0"/>
          <w:marBottom w:val="0"/>
          <w:divBdr>
            <w:top w:val="none" w:sz="0" w:space="0" w:color="auto"/>
            <w:left w:val="none" w:sz="0" w:space="0" w:color="auto"/>
            <w:bottom w:val="none" w:sz="0" w:space="0" w:color="auto"/>
            <w:right w:val="none" w:sz="0" w:space="0" w:color="auto"/>
          </w:divBdr>
        </w:div>
        <w:div w:id="203106623">
          <w:marLeft w:val="0"/>
          <w:marRight w:val="0"/>
          <w:marTop w:val="0"/>
          <w:marBottom w:val="0"/>
          <w:divBdr>
            <w:top w:val="none" w:sz="0" w:space="0" w:color="auto"/>
            <w:left w:val="none" w:sz="0" w:space="0" w:color="auto"/>
            <w:bottom w:val="none" w:sz="0" w:space="0" w:color="auto"/>
            <w:right w:val="none" w:sz="0" w:space="0" w:color="auto"/>
          </w:divBdr>
        </w:div>
        <w:div w:id="232351834">
          <w:marLeft w:val="0"/>
          <w:marRight w:val="0"/>
          <w:marTop w:val="0"/>
          <w:marBottom w:val="0"/>
          <w:divBdr>
            <w:top w:val="none" w:sz="0" w:space="0" w:color="auto"/>
            <w:left w:val="none" w:sz="0" w:space="0" w:color="auto"/>
            <w:bottom w:val="none" w:sz="0" w:space="0" w:color="auto"/>
            <w:right w:val="none" w:sz="0" w:space="0" w:color="auto"/>
          </w:divBdr>
        </w:div>
        <w:div w:id="240723828">
          <w:marLeft w:val="0"/>
          <w:marRight w:val="0"/>
          <w:marTop w:val="0"/>
          <w:marBottom w:val="0"/>
          <w:divBdr>
            <w:top w:val="none" w:sz="0" w:space="0" w:color="auto"/>
            <w:left w:val="none" w:sz="0" w:space="0" w:color="auto"/>
            <w:bottom w:val="none" w:sz="0" w:space="0" w:color="auto"/>
            <w:right w:val="none" w:sz="0" w:space="0" w:color="auto"/>
          </w:divBdr>
        </w:div>
        <w:div w:id="268632476">
          <w:marLeft w:val="0"/>
          <w:marRight w:val="0"/>
          <w:marTop w:val="0"/>
          <w:marBottom w:val="0"/>
          <w:divBdr>
            <w:top w:val="none" w:sz="0" w:space="0" w:color="auto"/>
            <w:left w:val="none" w:sz="0" w:space="0" w:color="auto"/>
            <w:bottom w:val="none" w:sz="0" w:space="0" w:color="auto"/>
            <w:right w:val="none" w:sz="0" w:space="0" w:color="auto"/>
          </w:divBdr>
        </w:div>
        <w:div w:id="282929398">
          <w:marLeft w:val="0"/>
          <w:marRight w:val="0"/>
          <w:marTop w:val="0"/>
          <w:marBottom w:val="0"/>
          <w:divBdr>
            <w:top w:val="none" w:sz="0" w:space="0" w:color="auto"/>
            <w:left w:val="none" w:sz="0" w:space="0" w:color="auto"/>
            <w:bottom w:val="none" w:sz="0" w:space="0" w:color="auto"/>
            <w:right w:val="none" w:sz="0" w:space="0" w:color="auto"/>
          </w:divBdr>
        </w:div>
        <w:div w:id="283342443">
          <w:marLeft w:val="0"/>
          <w:marRight w:val="0"/>
          <w:marTop w:val="0"/>
          <w:marBottom w:val="0"/>
          <w:divBdr>
            <w:top w:val="none" w:sz="0" w:space="0" w:color="auto"/>
            <w:left w:val="none" w:sz="0" w:space="0" w:color="auto"/>
            <w:bottom w:val="none" w:sz="0" w:space="0" w:color="auto"/>
            <w:right w:val="none" w:sz="0" w:space="0" w:color="auto"/>
          </w:divBdr>
        </w:div>
        <w:div w:id="475605116">
          <w:marLeft w:val="0"/>
          <w:marRight w:val="0"/>
          <w:marTop w:val="0"/>
          <w:marBottom w:val="0"/>
          <w:divBdr>
            <w:top w:val="none" w:sz="0" w:space="0" w:color="auto"/>
            <w:left w:val="none" w:sz="0" w:space="0" w:color="auto"/>
            <w:bottom w:val="none" w:sz="0" w:space="0" w:color="auto"/>
            <w:right w:val="none" w:sz="0" w:space="0" w:color="auto"/>
          </w:divBdr>
        </w:div>
        <w:div w:id="503129331">
          <w:marLeft w:val="0"/>
          <w:marRight w:val="0"/>
          <w:marTop w:val="0"/>
          <w:marBottom w:val="0"/>
          <w:divBdr>
            <w:top w:val="none" w:sz="0" w:space="0" w:color="auto"/>
            <w:left w:val="none" w:sz="0" w:space="0" w:color="auto"/>
            <w:bottom w:val="none" w:sz="0" w:space="0" w:color="auto"/>
            <w:right w:val="none" w:sz="0" w:space="0" w:color="auto"/>
          </w:divBdr>
        </w:div>
        <w:div w:id="597912636">
          <w:marLeft w:val="0"/>
          <w:marRight w:val="0"/>
          <w:marTop w:val="0"/>
          <w:marBottom w:val="0"/>
          <w:divBdr>
            <w:top w:val="none" w:sz="0" w:space="0" w:color="auto"/>
            <w:left w:val="none" w:sz="0" w:space="0" w:color="auto"/>
            <w:bottom w:val="none" w:sz="0" w:space="0" w:color="auto"/>
            <w:right w:val="none" w:sz="0" w:space="0" w:color="auto"/>
          </w:divBdr>
        </w:div>
        <w:div w:id="656154480">
          <w:marLeft w:val="0"/>
          <w:marRight w:val="0"/>
          <w:marTop w:val="0"/>
          <w:marBottom w:val="0"/>
          <w:divBdr>
            <w:top w:val="none" w:sz="0" w:space="0" w:color="auto"/>
            <w:left w:val="none" w:sz="0" w:space="0" w:color="auto"/>
            <w:bottom w:val="none" w:sz="0" w:space="0" w:color="auto"/>
            <w:right w:val="none" w:sz="0" w:space="0" w:color="auto"/>
          </w:divBdr>
        </w:div>
        <w:div w:id="660548688">
          <w:marLeft w:val="0"/>
          <w:marRight w:val="0"/>
          <w:marTop w:val="0"/>
          <w:marBottom w:val="0"/>
          <w:divBdr>
            <w:top w:val="none" w:sz="0" w:space="0" w:color="auto"/>
            <w:left w:val="none" w:sz="0" w:space="0" w:color="auto"/>
            <w:bottom w:val="none" w:sz="0" w:space="0" w:color="auto"/>
            <w:right w:val="none" w:sz="0" w:space="0" w:color="auto"/>
          </w:divBdr>
        </w:div>
        <w:div w:id="667292002">
          <w:marLeft w:val="0"/>
          <w:marRight w:val="0"/>
          <w:marTop w:val="0"/>
          <w:marBottom w:val="0"/>
          <w:divBdr>
            <w:top w:val="none" w:sz="0" w:space="0" w:color="auto"/>
            <w:left w:val="none" w:sz="0" w:space="0" w:color="auto"/>
            <w:bottom w:val="none" w:sz="0" w:space="0" w:color="auto"/>
            <w:right w:val="none" w:sz="0" w:space="0" w:color="auto"/>
          </w:divBdr>
        </w:div>
        <w:div w:id="672147558">
          <w:marLeft w:val="0"/>
          <w:marRight w:val="0"/>
          <w:marTop w:val="0"/>
          <w:marBottom w:val="0"/>
          <w:divBdr>
            <w:top w:val="none" w:sz="0" w:space="0" w:color="auto"/>
            <w:left w:val="none" w:sz="0" w:space="0" w:color="auto"/>
            <w:bottom w:val="none" w:sz="0" w:space="0" w:color="auto"/>
            <w:right w:val="none" w:sz="0" w:space="0" w:color="auto"/>
          </w:divBdr>
        </w:div>
        <w:div w:id="681593174">
          <w:marLeft w:val="0"/>
          <w:marRight w:val="0"/>
          <w:marTop w:val="0"/>
          <w:marBottom w:val="0"/>
          <w:divBdr>
            <w:top w:val="none" w:sz="0" w:space="0" w:color="auto"/>
            <w:left w:val="none" w:sz="0" w:space="0" w:color="auto"/>
            <w:bottom w:val="none" w:sz="0" w:space="0" w:color="auto"/>
            <w:right w:val="none" w:sz="0" w:space="0" w:color="auto"/>
          </w:divBdr>
        </w:div>
        <w:div w:id="775292367">
          <w:marLeft w:val="0"/>
          <w:marRight w:val="0"/>
          <w:marTop w:val="0"/>
          <w:marBottom w:val="0"/>
          <w:divBdr>
            <w:top w:val="none" w:sz="0" w:space="0" w:color="auto"/>
            <w:left w:val="none" w:sz="0" w:space="0" w:color="auto"/>
            <w:bottom w:val="none" w:sz="0" w:space="0" w:color="auto"/>
            <w:right w:val="none" w:sz="0" w:space="0" w:color="auto"/>
          </w:divBdr>
        </w:div>
        <w:div w:id="779951348">
          <w:marLeft w:val="0"/>
          <w:marRight w:val="0"/>
          <w:marTop w:val="0"/>
          <w:marBottom w:val="0"/>
          <w:divBdr>
            <w:top w:val="none" w:sz="0" w:space="0" w:color="auto"/>
            <w:left w:val="none" w:sz="0" w:space="0" w:color="auto"/>
            <w:bottom w:val="none" w:sz="0" w:space="0" w:color="auto"/>
            <w:right w:val="none" w:sz="0" w:space="0" w:color="auto"/>
          </w:divBdr>
        </w:div>
        <w:div w:id="855264041">
          <w:marLeft w:val="0"/>
          <w:marRight w:val="0"/>
          <w:marTop w:val="0"/>
          <w:marBottom w:val="0"/>
          <w:divBdr>
            <w:top w:val="none" w:sz="0" w:space="0" w:color="auto"/>
            <w:left w:val="none" w:sz="0" w:space="0" w:color="auto"/>
            <w:bottom w:val="none" w:sz="0" w:space="0" w:color="auto"/>
            <w:right w:val="none" w:sz="0" w:space="0" w:color="auto"/>
          </w:divBdr>
        </w:div>
        <w:div w:id="928654253">
          <w:marLeft w:val="0"/>
          <w:marRight w:val="0"/>
          <w:marTop w:val="0"/>
          <w:marBottom w:val="0"/>
          <w:divBdr>
            <w:top w:val="none" w:sz="0" w:space="0" w:color="auto"/>
            <w:left w:val="none" w:sz="0" w:space="0" w:color="auto"/>
            <w:bottom w:val="none" w:sz="0" w:space="0" w:color="auto"/>
            <w:right w:val="none" w:sz="0" w:space="0" w:color="auto"/>
          </w:divBdr>
        </w:div>
        <w:div w:id="986082363">
          <w:marLeft w:val="0"/>
          <w:marRight w:val="0"/>
          <w:marTop w:val="0"/>
          <w:marBottom w:val="0"/>
          <w:divBdr>
            <w:top w:val="none" w:sz="0" w:space="0" w:color="auto"/>
            <w:left w:val="none" w:sz="0" w:space="0" w:color="auto"/>
            <w:bottom w:val="none" w:sz="0" w:space="0" w:color="auto"/>
            <w:right w:val="none" w:sz="0" w:space="0" w:color="auto"/>
          </w:divBdr>
        </w:div>
        <w:div w:id="990791432">
          <w:marLeft w:val="0"/>
          <w:marRight w:val="0"/>
          <w:marTop w:val="0"/>
          <w:marBottom w:val="0"/>
          <w:divBdr>
            <w:top w:val="none" w:sz="0" w:space="0" w:color="auto"/>
            <w:left w:val="none" w:sz="0" w:space="0" w:color="auto"/>
            <w:bottom w:val="none" w:sz="0" w:space="0" w:color="auto"/>
            <w:right w:val="none" w:sz="0" w:space="0" w:color="auto"/>
          </w:divBdr>
        </w:div>
        <w:div w:id="1076905345">
          <w:marLeft w:val="0"/>
          <w:marRight w:val="0"/>
          <w:marTop w:val="0"/>
          <w:marBottom w:val="0"/>
          <w:divBdr>
            <w:top w:val="none" w:sz="0" w:space="0" w:color="auto"/>
            <w:left w:val="none" w:sz="0" w:space="0" w:color="auto"/>
            <w:bottom w:val="none" w:sz="0" w:space="0" w:color="auto"/>
            <w:right w:val="none" w:sz="0" w:space="0" w:color="auto"/>
          </w:divBdr>
        </w:div>
        <w:div w:id="1079864094">
          <w:marLeft w:val="0"/>
          <w:marRight w:val="0"/>
          <w:marTop w:val="0"/>
          <w:marBottom w:val="0"/>
          <w:divBdr>
            <w:top w:val="none" w:sz="0" w:space="0" w:color="auto"/>
            <w:left w:val="none" w:sz="0" w:space="0" w:color="auto"/>
            <w:bottom w:val="none" w:sz="0" w:space="0" w:color="auto"/>
            <w:right w:val="none" w:sz="0" w:space="0" w:color="auto"/>
          </w:divBdr>
        </w:div>
        <w:div w:id="1249578223">
          <w:marLeft w:val="0"/>
          <w:marRight w:val="0"/>
          <w:marTop w:val="0"/>
          <w:marBottom w:val="0"/>
          <w:divBdr>
            <w:top w:val="none" w:sz="0" w:space="0" w:color="auto"/>
            <w:left w:val="none" w:sz="0" w:space="0" w:color="auto"/>
            <w:bottom w:val="none" w:sz="0" w:space="0" w:color="auto"/>
            <w:right w:val="none" w:sz="0" w:space="0" w:color="auto"/>
          </w:divBdr>
        </w:div>
        <w:div w:id="1360008336">
          <w:marLeft w:val="0"/>
          <w:marRight w:val="0"/>
          <w:marTop w:val="0"/>
          <w:marBottom w:val="0"/>
          <w:divBdr>
            <w:top w:val="none" w:sz="0" w:space="0" w:color="auto"/>
            <w:left w:val="none" w:sz="0" w:space="0" w:color="auto"/>
            <w:bottom w:val="none" w:sz="0" w:space="0" w:color="auto"/>
            <w:right w:val="none" w:sz="0" w:space="0" w:color="auto"/>
          </w:divBdr>
        </w:div>
        <w:div w:id="1384914203">
          <w:marLeft w:val="0"/>
          <w:marRight w:val="0"/>
          <w:marTop w:val="0"/>
          <w:marBottom w:val="0"/>
          <w:divBdr>
            <w:top w:val="none" w:sz="0" w:space="0" w:color="auto"/>
            <w:left w:val="none" w:sz="0" w:space="0" w:color="auto"/>
            <w:bottom w:val="none" w:sz="0" w:space="0" w:color="auto"/>
            <w:right w:val="none" w:sz="0" w:space="0" w:color="auto"/>
          </w:divBdr>
        </w:div>
        <w:div w:id="1481843914">
          <w:marLeft w:val="0"/>
          <w:marRight w:val="0"/>
          <w:marTop w:val="0"/>
          <w:marBottom w:val="0"/>
          <w:divBdr>
            <w:top w:val="none" w:sz="0" w:space="0" w:color="auto"/>
            <w:left w:val="none" w:sz="0" w:space="0" w:color="auto"/>
            <w:bottom w:val="none" w:sz="0" w:space="0" w:color="auto"/>
            <w:right w:val="none" w:sz="0" w:space="0" w:color="auto"/>
          </w:divBdr>
        </w:div>
        <w:div w:id="1640574529">
          <w:marLeft w:val="0"/>
          <w:marRight w:val="0"/>
          <w:marTop w:val="0"/>
          <w:marBottom w:val="0"/>
          <w:divBdr>
            <w:top w:val="none" w:sz="0" w:space="0" w:color="auto"/>
            <w:left w:val="none" w:sz="0" w:space="0" w:color="auto"/>
            <w:bottom w:val="none" w:sz="0" w:space="0" w:color="auto"/>
            <w:right w:val="none" w:sz="0" w:space="0" w:color="auto"/>
          </w:divBdr>
        </w:div>
        <w:div w:id="1691687679">
          <w:marLeft w:val="0"/>
          <w:marRight w:val="0"/>
          <w:marTop w:val="0"/>
          <w:marBottom w:val="0"/>
          <w:divBdr>
            <w:top w:val="none" w:sz="0" w:space="0" w:color="auto"/>
            <w:left w:val="none" w:sz="0" w:space="0" w:color="auto"/>
            <w:bottom w:val="none" w:sz="0" w:space="0" w:color="auto"/>
            <w:right w:val="none" w:sz="0" w:space="0" w:color="auto"/>
          </w:divBdr>
        </w:div>
        <w:div w:id="1703356843">
          <w:marLeft w:val="0"/>
          <w:marRight w:val="0"/>
          <w:marTop w:val="0"/>
          <w:marBottom w:val="0"/>
          <w:divBdr>
            <w:top w:val="none" w:sz="0" w:space="0" w:color="auto"/>
            <w:left w:val="none" w:sz="0" w:space="0" w:color="auto"/>
            <w:bottom w:val="none" w:sz="0" w:space="0" w:color="auto"/>
            <w:right w:val="none" w:sz="0" w:space="0" w:color="auto"/>
          </w:divBdr>
        </w:div>
        <w:div w:id="1750538899">
          <w:marLeft w:val="0"/>
          <w:marRight w:val="0"/>
          <w:marTop w:val="0"/>
          <w:marBottom w:val="0"/>
          <w:divBdr>
            <w:top w:val="none" w:sz="0" w:space="0" w:color="auto"/>
            <w:left w:val="none" w:sz="0" w:space="0" w:color="auto"/>
            <w:bottom w:val="none" w:sz="0" w:space="0" w:color="auto"/>
            <w:right w:val="none" w:sz="0" w:space="0" w:color="auto"/>
          </w:divBdr>
        </w:div>
        <w:div w:id="1755931375">
          <w:marLeft w:val="0"/>
          <w:marRight w:val="0"/>
          <w:marTop w:val="0"/>
          <w:marBottom w:val="0"/>
          <w:divBdr>
            <w:top w:val="none" w:sz="0" w:space="0" w:color="auto"/>
            <w:left w:val="none" w:sz="0" w:space="0" w:color="auto"/>
            <w:bottom w:val="none" w:sz="0" w:space="0" w:color="auto"/>
            <w:right w:val="none" w:sz="0" w:space="0" w:color="auto"/>
          </w:divBdr>
        </w:div>
        <w:div w:id="1781490975">
          <w:marLeft w:val="0"/>
          <w:marRight w:val="0"/>
          <w:marTop w:val="0"/>
          <w:marBottom w:val="0"/>
          <w:divBdr>
            <w:top w:val="none" w:sz="0" w:space="0" w:color="auto"/>
            <w:left w:val="none" w:sz="0" w:space="0" w:color="auto"/>
            <w:bottom w:val="none" w:sz="0" w:space="0" w:color="auto"/>
            <w:right w:val="none" w:sz="0" w:space="0" w:color="auto"/>
          </w:divBdr>
        </w:div>
        <w:div w:id="1801996154">
          <w:marLeft w:val="0"/>
          <w:marRight w:val="0"/>
          <w:marTop w:val="0"/>
          <w:marBottom w:val="0"/>
          <w:divBdr>
            <w:top w:val="none" w:sz="0" w:space="0" w:color="auto"/>
            <w:left w:val="none" w:sz="0" w:space="0" w:color="auto"/>
            <w:bottom w:val="none" w:sz="0" w:space="0" w:color="auto"/>
            <w:right w:val="none" w:sz="0" w:space="0" w:color="auto"/>
          </w:divBdr>
        </w:div>
        <w:div w:id="1910528999">
          <w:marLeft w:val="0"/>
          <w:marRight w:val="0"/>
          <w:marTop w:val="0"/>
          <w:marBottom w:val="0"/>
          <w:divBdr>
            <w:top w:val="none" w:sz="0" w:space="0" w:color="auto"/>
            <w:left w:val="none" w:sz="0" w:space="0" w:color="auto"/>
            <w:bottom w:val="none" w:sz="0" w:space="0" w:color="auto"/>
            <w:right w:val="none" w:sz="0" w:space="0" w:color="auto"/>
          </w:divBdr>
        </w:div>
        <w:div w:id="1916163331">
          <w:marLeft w:val="0"/>
          <w:marRight w:val="0"/>
          <w:marTop w:val="0"/>
          <w:marBottom w:val="0"/>
          <w:divBdr>
            <w:top w:val="none" w:sz="0" w:space="0" w:color="auto"/>
            <w:left w:val="none" w:sz="0" w:space="0" w:color="auto"/>
            <w:bottom w:val="none" w:sz="0" w:space="0" w:color="auto"/>
            <w:right w:val="none" w:sz="0" w:space="0" w:color="auto"/>
          </w:divBdr>
        </w:div>
        <w:div w:id="1926383028">
          <w:marLeft w:val="0"/>
          <w:marRight w:val="0"/>
          <w:marTop w:val="0"/>
          <w:marBottom w:val="0"/>
          <w:divBdr>
            <w:top w:val="none" w:sz="0" w:space="0" w:color="auto"/>
            <w:left w:val="none" w:sz="0" w:space="0" w:color="auto"/>
            <w:bottom w:val="none" w:sz="0" w:space="0" w:color="auto"/>
            <w:right w:val="none" w:sz="0" w:space="0" w:color="auto"/>
          </w:divBdr>
        </w:div>
        <w:div w:id="1970283715">
          <w:marLeft w:val="0"/>
          <w:marRight w:val="0"/>
          <w:marTop w:val="0"/>
          <w:marBottom w:val="0"/>
          <w:divBdr>
            <w:top w:val="none" w:sz="0" w:space="0" w:color="auto"/>
            <w:left w:val="none" w:sz="0" w:space="0" w:color="auto"/>
            <w:bottom w:val="none" w:sz="0" w:space="0" w:color="auto"/>
            <w:right w:val="none" w:sz="0" w:space="0" w:color="auto"/>
          </w:divBdr>
        </w:div>
        <w:div w:id="2001501663">
          <w:marLeft w:val="0"/>
          <w:marRight w:val="0"/>
          <w:marTop w:val="0"/>
          <w:marBottom w:val="0"/>
          <w:divBdr>
            <w:top w:val="none" w:sz="0" w:space="0" w:color="auto"/>
            <w:left w:val="none" w:sz="0" w:space="0" w:color="auto"/>
            <w:bottom w:val="none" w:sz="0" w:space="0" w:color="auto"/>
            <w:right w:val="none" w:sz="0" w:space="0" w:color="auto"/>
          </w:divBdr>
        </w:div>
        <w:div w:id="2026050063">
          <w:marLeft w:val="0"/>
          <w:marRight w:val="0"/>
          <w:marTop w:val="0"/>
          <w:marBottom w:val="0"/>
          <w:divBdr>
            <w:top w:val="none" w:sz="0" w:space="0" w:color="auto"/>
            <w:left w:val="none" w:sz="0" w:space="0" w:color="auto"/>
            <w:bottom w:val="none" w:sz="0" w:space="0" w:color="auto"/>
            <w:right w:val="none" w:sz="0" w:space="0" w:color="auto"/>
          </w:divBdr>
        </w:div>
        <w:div w:id="2071077290">
          <w:marLeft w:val="0"/>
          <w:marRight w:val="0"/>
          <w:marTop w:val="0"/>
          <w:marBottom w:val="0"/>
          <w:divBdr>
            <w:top w:val="none" w:sz="0" w:space="0" w:color="auto"/>
            <w:left w:val="none" w:sz="0" w:space="0" w:color="auto"/>
            <w:bottom w:val="none" w:sz="0" w:space="0" w:color="auto"/>
            <w:right w:val="none" w:sz="0" w:space="0" w:color="auto"/>
          </w:divBdr>
        </w:div>
        <w:div w:id="2102749888">
          <w:marLeft w:val="0"/>
          <w:marRight w:val="0"/>
          <w:marTop w:val="0"/>
          <w:marBottom w:val="0"/>
          <w:divBdr>
            <w:top w:val="none" w:sz="0" w:space="0" w:color="auto"/>
            <w:left w:val="none" w:sz="0" w:space="0" w:color="auto"/>
            <w:bottom w:val="none" w:sz="0" w:space="0" w:color="auto"/>
            <w:right w:val="none" w:sz="0" w:space="0" w:color="auto"/>
          </w:divBdr>
        </w:div>
        <w:div w:id="210537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deinclusionprograms.com.au/" TargetMode="External"/><Relationship Id="rId13" Type="http://schemas.openxmlformats.org/officeDocument/2006/relationships/hyperlink" Target="https://www.bypgroup.com" TargetMode="External"/><Relationship Id="rId18" Type="http://schemas.openxmlformats.org/officeDocument/2006/relationships/hyperlink" Target="http://empatheticmuseum.weebly.com/maturity-model.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sw.gov.au/premiers-priorities" TargetMode="External"/><Relationship Id="rId7" Type="http://schemas.openxmlformats.org/officeDocument/2006/relationships/endnotes" Target="endnotes.xml"/><Relationship Id="rId12" Type="http://schemas.openxmlformats.org/officeDocument/2006/relationships/hyperlink" Target="https://ideas-in-action.lbl.gov/" TargetMode="External"/><Relationship Id="rId17" Type="http://schemas.openxmlformats.org/officeDocument/2006/relationships/hyperlink" Target="https://centreforglobalinclusion.org/what-we-do/the-gdeib/" TargetMode="External"/><Relationship Id="rId25" Type="http://schemas.openxmlformats.org/officeDocument/2006/relationships/hyperlink" Target="https://www.artgallery.nsw.gov.au/whats-on/programs/worldpride/" TargetMode="External"/><Relationship Id="rId2" Type="http://schemas.openxmlformats.org/officeDocument/2006/relationships/numbering" Target="numbering.xml"/><Relationship Id="rId16" Type="http://schemas.openxmlformats.org/officeDocument/2006/relationships/hyperlink" Target="https://www.dca.org.au/" TargetMode="External"/><Relationship Id="rId20" Type="http://schemas.openxmlformats.org/officeDocument/2006/relationships/hyperlink" Target="https://joshbersin.com/2021/02/elevating-equity-and-diversity-the-challenge-of-the-decad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traliacouncil.gov.au/investment-and-development/online-resources/" TargetMode="External"/><Relationship Id="rId24" Type="http://schemas.openxmlformats.org/officeDocument/2006/relationships/hyperlink" Target="mailto:artmail@ag.nsw.gov.au" TargetMode="External"/><Relationship Id="rId5" Type="http://schemas.openxmlformats.org/officeDocument/2006/relationships/webSettings" Target="webSettings.xml"/><Relationship Id="rId15" Type="http://schemas.openxmlformats.org/officeDocument/2006/relationships/hyperlink" Target="https://creativeequitytoolkit.org/" TargetMode="External"/><Relationship Id="rId23" Type="http://schemas.openxmlformats.org/officeDocument/2006/relationships/hyperlink" Target="https://www.psc.nsw.gov.au/reports-and-data/workforce-profile/workforce-profile-reports" TargetMode="External"/><Relationship Id="rId28" Type="http://schemas.openxmlformats.org/officeDocument/2006/relationships/footer" Target="footer1.xml"/><Relationship Id="rId10" Type="http://schemas.openxmlformats.org/officeDocument/2006/relationships/hyperlink" Target="https://australiacouncil.gov.au/investment-and-development/re-imagine-what-next/" TargetMode="External"/><Relationship Id="rId19" Type="http://schemas.openxmlformats.org/officeDocument/2006/relationships/hyperlink" Target="https://joshbersin.com/ex-definitive-guide-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straliacouncil.gov.au/advocacy-and-research/towards-equity-a-research-overview-of-diversity-in-australias-arts-and-cultural-sector/" TargetMode="External"/><Relationship Id="rId14" Type="http://schemas.openxmlformats.org/officeDocument/2006/relationships/hyperlink" Target="https://www.artshub.com.au/news/features/taking-action-for-cultural-safety-260592-2367674/" TargetMode="External"/><Relationship Id="rId22" Type="http://schemas.openxmlformats.org/officeDocument/2006/relationships/hyperlink" Target="https://www.psc.nsw.gov.au/reports-and-data/state-of-the-nsw-public-sector/state-of-the-nsw-public-sector-report-2020"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1BCD-0599-4723-A4C6-177EAD0B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7267</Words>
  <Characters>41424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Art Gallery of NSW Diversity and Inclusion Strategic Framework 2022-25</vt:lpstr>
    </vt:vector>
  </TitlesOfParts>
  <Company/>
  <LinksUpToDate>false</LinksUpToDate>
  <CharactersWithSpaces>48594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Gallery of NSW Diversity and Inclusion Strategic Framework 2022-25</dc:title>
  <dc:subject/>
  <dc:creator/>
  <cp:keywords/>
  <dc:description/>
  <cp:lastModifiedBy/>
  <cp:revision>1</cp:revision>
  <dcterms:created xsi:type="dcterms:W3CDTF">2023-03-23T01:23:00Z</dcterms:created>
  <dcterms:modified xsi:type="dcterms:W3CDTF">2023-03-29T22:24:00Z</dcterms:modified>
</cp:coreProperties>
</file>