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2101" w14:textId="1EFA2B39" w:rsidR="00D0588F" w:rsidRPr="00CC4F80" w:rsidRDefault="00A11DE1" w:rsidP="2F74BB58">
      <w:pPr>
        <w:spacing w:before="269" w:after="350" w:line="417" w:lineRule="atLeast"/>
        <w:jc w:val="center"/>
        <w:rPr>
          <w:rFonts w:ascii="Gotham" w:eastAsia="Times New Roman" w:hAnsi="Gotham"/>
          <w:b/>
          <w:bCs/>
          <w:sz w:val="28"/>
          <w:szCs w:val="28"/>
          <w:u w:val="single"/>
        </w:rPr>
      </w:pPr>
      <w:r>
        <w:rPr>
          <w:rFonts w:ascii="Gotham" w:eastAsia="Times New Roman" w:hAnsi="Gotham"/>
          <w:b/>
          <w:bCs/>
          <w:sz w:val="28"/>
          <w:szCs w:val="28"/>
          <w:u w:val="single"/>
        </w:rPr>
        <w:t>BUCCAL FAT REMOVAL INSTRUCTIONS</w:t>
      </w:r>
    </w:p>
    <w:p w14:paraId="4EBB45D8" w14:textId="48446FE0" w:rsidR="00D0588F" w:rsidRPr="00CC4F80" w:rsidRDefault="00EF7B15" w:rsidP="007305C4">
      <w:pPr>
        <w:spacing w:after="350" w:line="240" w:lineRule="auto"/>
        <w:rPr>
          <w:rFonts w:ascii="Gotham" w:eastAsia="Times New Roman" w:hAnsi="Gotham" w:cstheme="minorHAnsi"/>
          <w:b/>
        </w:rPr>
      </w:pPr>
      <w:r w:rsidRPr="00CC4F80">
        <w:rPr>
          <w:rFonts w:ascii="Gotham" w:eastAsia="Times New Roman" w:hAnsi="Gotham" w:cstheme="minorHAnsi"/>
          <w:b/>
        </w:rPr>
        <w:t xml:space="preserve">PREPARING FOR </w:t>
      </w:r>
      <w:r w:rsidR="00A11DE1">
        <w:rPr>
          <w:rFonts w:ascii="Gotham" w:eastAsia="Times New Roman" w:hAnsi="Gotham" w:cstheme="minorHAnsi"/>
          <w:b/>
        </w:rPr>
        <w:t>BUCCAL FAT REMOVAL</w:t>
      </w:r>
    </w:p>
    <w:p w14:paraId="3A8B9829" w14:textId="02E74646" w:rsidR="00EF7B15" w:rsidRPr="00CC4F80" w:rsidRDefault="00EF7B15" w:rsidP="007305C4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="Gotham" w:hAnsi="Gotham"/>
          <w:sz w:val="20"/>
          <w:szCs w:val="20"/>
        </w:rPr>
      </w:pPr>
      <w:r w:rsidRPr="00CC4F80">
        <w:rPr>
          <w:rStyle w:val="normaltextrun"/>
          <w:rFonts w:ascii="Gotham" w:hAnsi="Gotham"/>
          <w:color w:val="000000"/>
          <w:sz w:val="20"/>
          <w:szCs w:val="20"/>
        </w:rPr>
        <w:t>If possible, avoid medications and supplements that may thin your blood. This includes aspirin, ibuprofen, naproxen, Vitamin E, and fish oil for 2 weeks before surgery.</w:t>
      </w:r>
      <w:r w:rsidRPr="00CC4F80">
        <w:rPr>
          <w:rStyle w:val="eop"/>
          <w:rFonts w:ascii="Gotham" w:hAnsi="Gotham"/>
          <w:sz w:val="20"/>
          <w:szCs w:val="20"/>
        </w:rPr>
        <w:t> </w:t>
      </w:r>
    </w:p>
    <w:p w14:paraId="18591E89" w14:textId="7F1D1F48" w:rsidR="00EF7B15" w:rsidRPr="00CC4F80" w:rsidRDefault="2F74BB58" w:rsidP="007305C4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="Gotham" w:hAnsi="Gotham"/>
          <w:sz w:val="20"/>
          <w:szCs w:val="20"/>
        </w:rPr>
      </w:pPr>
      <w:r w:rsidRPr="00CC4F80">
        <w:rPr>
          <w:rStyle w:val="normaltextrun"/>
          <w:rFonts w:ascii="Gotham" w:hAnsi="Gotham"/>
          <w:color w:val="000000" w:themeColor="text1"/>
          <w:sz w:val="20"/>
          <w:szCs w:val="20"/>
        </w:rPr>
        <w:t>Do not smoke for 2 weeks prior to and 2 weeks after surgery. Nicotine and tobacco smoke delay healing and can adversely affect fat survival.</w:t>
      </w:r>
      <w:r w:rsidRPr="00CC4F80">
        <w:rPr>
          <w:rStyle w:val="eop"/>
          <w:rFonts w:ascii="Gotham" w:hAnsi="Gotham"/>
          <w:sz w:val="20"/>
          <w:szCs w:val="20"/>
        </w:rPr>
        <w:t> </w:t>
      </w:r>
    </w:p>
    <w:p w14:paraId="5EBFE5FF" w14:textId="5D808052" w:rsidR="00EF7B15" w:rsidRPr="00CC4F80" w:rsidRDefault="2F74BB58" w:rsidP="007305C4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Style w:val="eop"/>
          <w:rFonts w:ascii="Gotham" w:hAnsi="Gotham"/>
          <w:sz w:val="20"/>
          <w:szCs w:val="20"/>
        </w:rPr>
      </w:pPr>
      <w:r w:rsidRPr="00CC4F80">
        <w:rPr>
          <w:rStyle w:val="normaltextrun"/>
          <w:rFonts w:ascii="Gotham" w:hAnsi="Gotham"/>
          <w:color w:val="000000" w:themeColor="text1"/>
          <w:sz w:val="20"/>
          <w:szCs w:val="20"/>
        </w:rPr>
        <w:t>Arrange to have someone drive you home from the procedure if you are having any oral or IV sedation. </w:t>
      </w:r>
      <w:r w:rsidRPr="00CC4F80">
        <w:rPr>
          <w:rStyle w:val="eop"/>
          <w:rFonts w:ascii="Gotham" w:hAnsi="Gotham"/>
          <w:sz w:val="20"/>
          <w:szCs w:val="20"/>
        </w:rPr>
        <w:t> </w:t>
      </w:r>
    </w:p>
    <w:p w14:paraId="5D4F4B61" w14:textId="77777777" w:rsidR="00EF7B15" w:rsidRPr="00CC4F80" w:rsidRDefault="00EF7B15" w:rsidP="007305C4">
      <w:pPr>
        <w:pStyle w:val="paragraph"/>
        <w:spacing w:before="0" w:beforeAutospacing="0" w:after="0" w:afterAutospacing="0"/>
        <w:ind w:left="360"/>
        <w:textAlignment w:val="baseline"/>
        <w:rPr>
          <w:rFonts w:ascii="Gotham" w:hAnsi="Gotham"/>
          <w:sz w:val="20"/>
          <w:szCs w:val="20"/>
        </w:rPr>
      </w:pPr>
    </w:p>
    <w:p w14:paraId="4F2A549A" w14:textId="3FF3FE48" w:rsidR="00D0588F" w:rsidRPr="00CC4F80" w:rsidRDefault="00D0588F" w:rsidP="007305C4">
      <w:pPr>
        <w:spacing w:after="0" w:line="240" w:lineRule="auto"/>
        <w:ind w:left="90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655FB0D4" w14:textId="77777777" w:rsidR="00D0588F" w:rsidRPr="00CC4F80" w:rsidRDefault="00D0588F" w:rsidP="00D0588F">
      <w:pPr>
        <w:spacing w:after="0" w:line="240" w:lineRule="auto"/>
        <w:ind w:left="225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4474A3D3" w14:textId="4BC020EF" w:rsidR="00D0588F" w:rsidRPr="00CC4F80" w:rsidRDefault="00D0588F" w:rsidP="00EF7B15">
      <w:pPr>
        <w:spacing w:after="0" w:line="240" w:lineRule="auto"/>
        <w:ind w:left="-135"/>
        <w:jc w:val="center"/>
        <w:rPr>
          <w:rFonts w:ascii="Gotham" w:eastAsia="Times New Roman" w:hAnsi="Gotham" w:cstheme="minorHAnsi"/>
          <w:b/>
          <w:color w:val="000000"/>
        </w:rPr>
      </w:pPr>
      <w:r w:rsidRPr="00CC4F80">
        <w:rPr>
          <w:rFonts w:ascii="Gotham" w:eastAsia="Times New Roman" w:hAnsi="Gotham" w:cstheme="minorHAnsi"/>
          <w:b/>
          <w:color w:val="000000"/>
        </w:rPr>
        <w:t>Shopping List</w:t>
      </w:r>
    </w:p>
    <w:p w14:paraId="49BDA287" w14:textId="77777777" w:rsidR="00D0588F" w:rsidRPr="00CC4F80" w:rsidRDefault="00D0588F" w:rsidP="00D0588F">
      <w:pPr>
        <w:spacing w:after="0" w:line="240" w:lineRule="auto"/>
        <w:ind w:left="-135"/>
        <w:rPr>
          <w:rFonts w:ascii="Gotham" w:eastAsia="Times New Roman" w:hAnsi="Gotham" w:cstheme="minorHAnsi"/>
          <w:b/>
          <w:color w:val="000000"/>
        </w:rPr>
      </w:pPr>
    </w:p>
    <w:p w14:paraId="19694335" w14:textId="77D5A5B1" w:rsidR="000C658C" w:rsidRPr="00CC4F80" w:rsidRDefault="2F74BB58" w:rsidP="2F74BB58">
      <w:pPr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CC4F80">
        <w:rPr>
          <w:rFonts w:ascii="Gotham" w:eastAsia="Times New Roman" w:hAnsi="Gotham"/>
          <w:color w:val="000000" w:themeColor="text1"/>
          <w:sz w:val="20"/>
          <w:szCs w:val="20"/>
        </w:rPr>
        <w:t>Frozen peas or icepacks</w:t>
      </w:r>
    </w:p>
    <w:p w14:paraId="39885432" w14:textId="77777777" w:rsidR="000C658C" w:rsidRPr="00CC4F80" w:rsidRDefault="000C658C" w:rsidP="000C658C">
      <w:pPr>
        <w:spacing w:after="0" w:line="240" w:lineRule="auto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2676FD4F" w14:textId="3DE07FEA" w:rsidR="00507020" w:rsidRPr="00CC4F80" w:rsidRDefault="00507020" w:rsidP="00507020">
      <w:pPr>
        <w:spacing w:after="0" w:line="240" w:lineRule="auto"/>
        <w:ind w:left="450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48BC011D" w14:textId="77777777" w:rsidR="00507020" w:rsidRPr="00CC4F80" w:rsidRDefault="00507020" w:rsidP="00507020">
      <w:pPr>
        <w:spacing w:after="300" w:line="240" w:lineRule="auto"/>
        <w:outlineLvl w:val="1"/>
        <w:rPr>
          <w:rFonts w:ascii="Gotham" w:eastAsia="Times New Roman" w:hAnsi="Gotham" w:cstheme="minorHAnsi"/>
          <w:b/>
          <w:caps/>
        </w:rPr>
      </w:pPr>
      <w:r w:rsidRPr="00CC4F80">
        <w:rPr>
          <w:rFonts w:ascii="Gotham" w:eastAsia="Times New Roman" w:hAnsi="Gotham" w:cstheme="minorHAnsi"/>
          <w:b/>
          <w:caps/>
        </w:rPr>
        <w:t>The Day of Surgery</w:t>
      </w:r>
    </w:p>
    <w:p w14:paraId="6F839D4F" w14:textId="77777777" w:rsidR="00507020" w:rsidRPr="00CC4F80" w:rsidRDefault="00507020" w:rsidP="00507020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 w:cstheme="minorHAnsi"/>
          <w:color w:val="000000"/>
          <w:sz w:val="20"/>
          <w:szCs w:val="20"/>
        </w:rPr>
      </w:pPr>
      <w:r w:rsidRPr="00CC4F80">
        <w:rPr>
          <w:rFonts w:ascii="Gotham" w:eastAsia="Times New Roman" w:hAnsi="Gotham" w:cstheme="minorHAnsi"/>
          <w:color w:val="000000"/>
          <w:sz w:val="20"/>
          <w:szCs w:val="20"/>
        </w:rPr>
        <w:t>Do not eat or drink anything, including water, the morning of surgery. Essential medications may be taken with a sip of water</w:t>
      </w:r>
    </w:p>
    <w:p w14:paraId="2736CF7E" w14:textId="77777777" w:rsidR="00507020" w:rsidRPr="00CC4F80" w:rsidRDefault="00507020" w:rsidP="00507020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 w:cstheme="minorHAnsi"/>
          <w:color w:val="000000"/>
          <w:sz w:val="20"/>
          <w:szCs w:val="20"/>
        </w:rPr>
      </w:pPr>
      <w:r w:rsidRPr="00CC4F80">
        <w:rPr>
          <w:rFonts w:ascii="Gotham" w:eastAsia="Times New Roman" w:hAnsi="Gotham" w:cstheme="minorHAnsi"/>
          <w:color w:val="000000"/>
          <w:sz w:val="20"/>
          <w:szCs w:val="20"/>
        </w:rPr>
        <w:t>Wear comfortable, loose-fitting clothes that button or zip. Avoid slipover clothing.</w:t>
      </w:r>
    </w:p>
    <w:p w14:paraId="7CC2EEE9" w14:textId="77777777" w:rsidR="00507020" w:rsidRPr="00CC4F80" w:rsidRDefault="00507020" w:rsidP="00507020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 w:cstheme="minorHAnsi"/>
          <w:color w:val="000000"/>
          <w:sz w:val="20"/>
          <w:szCs w:val="20"/>
        </w:rPr>
      </w:pPr>
      <w:r w:rsidRPr="00CC4F80">
        <w:rPr>
          <w:rFonts w:ascii="Gotham" w:eastAsia="Times New Roman" w:hAnsi="Gotham" w:cstheme="minorHAnsi"/>
          <w:color w:val="000000"/>
          <w:sz w:val="20"/>
          <w:szCs w:val="20"/>
        </w:rPr>
        <w:t>Leave your valuables at home; do not wear jewelry or piercings.</w:t>
      </w:r>
    </w:p>
    <w:p w14:paraId="5D544E30" w14:textId="77777777" w:rsidR="00507020" w:rsidRPr="00CC4F80" w:rsidRDefault="00507020" w:rsidP="2F74BB58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/>
          <w:color w:val="000000" w:themeColor="text1"/>
          <w:sz w:val="20"/>
          <w:szCs w:val="20"/>
        </w:rPr>
      </w:pPr>
      <w:r w:rsidRPr="00CC4F80">
        <w:rPr>
          <w:rFonts w:ascii="Gotham" w:eastAsia="Times New Roman" w:hAnsi="Gotham"/>
          <w:color w:val="000000"/>
          <w:sz w:val="20"/>
          <w:szCs w:val="20"/>
        </w:rPr>
        <w:t>Avoid all makeup, hairspray, and nail polish.</w:t>
      </w:r>
    </w:p>
    <w:p w14:paraId="064876DC" w14:textId="14E41FA6" w:rsidR="00507020" w:rsidRPr="00CC4F80" w:rsidRDefault="00507020" w:rsidP="2F74BB58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/>
          <w:color w:val="000000" w:themeColor="text1"/>
          <w:sz w:val="20"/>
          <w:szCs w:val="20"/>
        </w:rPr>
      </w:pPr>
      <w:r w:rsidRPr="00CC4F80">
        <w:rPr>
          <w:rFonts w:ascii="Gotham" w:eastAsia="Times New Roman" w:hAnsi="Gotham"/>
          <w:color w:val="000000"/>
          <w:sz w:val="20"/>
          <w:szCs w:val="20"/>
        </w:rPr>
        <w:t>Do not wear contacts.  Glasses are OK if needed.</w:t>
      </w:r>
    </w:p>
    <w:p w14:paraId="5E040270" w14:textId="1B496298" w:rsidR="0037199F" w:rsidRPr="00CC4F80" w:rsidRDefault="00507020" w:rsidP="2F74BB58">
      <w:pPr>
        <w:numPr>
          <w:ilvl w:val="0"/>
          <w:numId w:val="5"/>
        </w:numPr>
        <w:spacing w:after="0" w:line="240" w:lineRule="auto"/>
        <w:ind w:left="225"/>
        <w:rPr>
          <w:rFonts w:ascii="Gotham" w:eastAsia="Times New Roman" w:hAnsi="Gotham"/>
          <w:color w:val="000000" w:themeColor="text1"/>
          <w:sz w:val="20"/>
          <w:szCs w:val="20"/>
        </w:rPr>
      </w:pPr>
      <w:r w:rsidRPr="00CC4F80">
        <w:rPr>
          <w:rFonts w:ascii="Gotham" w:eastAsia="Times New Roman" w:hAnsi="Gotham"/>
          <w:color w:val="000000"/>
          <w:sz w:val="20"/>
          <w:szCs w:val="20"/>
        </w:rPr>
        <w:t>Bring your ID.</w:t>
      </w:r>
    </w:p>
    <w:p w14:paraId="69583297" w14:textId="77777777" w:rsidR="00EF7B15" w:rsidRPr="00CC4F80" w:rsidRDefault="00EF7B15" w:rsidP="00EF7B15">
      <w:pPr>
        <w:spacing w:after="0" w:line="240" w:lineRule="auto"/>
        <w:ind w:left="225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1314085B" w14:textId="029135C6" w:rsidR="0037199F" w:rsidRPr="00CC4F80" w:rsidRDefault="0037199F" w:rsidP="0037199F">
      <w:pPr>
        <w:spacing w:after="0" w:line="240" w:lineRule="auto"/>
        <w:rPr>
          <w:rFonts w:ascii="Gotham" w:eastAsia="Times New Roman" w:hAnsi="Gotham" w:cstheme="minorHAnsi"/>
          <w:color w:val="000000"/>
          <w:sz w:val="20"/>
          <w:szCs w:val="20"/>
        </w:rPr>
      </w:pPr>
    </w:p>
    <w:p w14:paraId="17C88E93" w14:textId="33F6B9F9" w:rsidR="0037199F" w:rsidRPr="00CC4F80" w:rsidRDefault="0037199F" w:rsidP="0037199F">
      <w:pPr>
        <w:spacing w:after="0" w:line="240" w:lineRule="auto"/>
        <w:rPr>
          <w:rFonts w:ascii="Gotham" w:eastAsia="Times New Roman" w:hAnsi="Gotham" w:cstheme="minorHAnsi"/>
          <w:b/>
          <w:color w:val="000000"/>
        </w:rPr>
      </w:pPr>
      <w:r w:rsidRPr="00CC4F80">
        <w:rPr>
          <w:rFonts w:ascii="Gotham" w:eastAsia="Times New Roman" w:hAnsi="Gotham" w:cstheme="minorHAnsi"/>
          <w:b/>
          <w:color w:val="000000"/>
        </w:rPr>
        <w:t xml:space="preserve">POST-OPERATIVE </w:t>
      </w:r>
      <w:r w:rsidR="00EF7B15" w:rsidRPr="00CC4F80">
        <w:rPr>
          <w:rFonts w:ascii="Gotham" w:eastAsia="Times New Roman" w:hAnsi="Gotham" w:cstheme="minorHAnsi"/>
          <w:b/>
          <w:color w:val="000000"/>
        </w:rPr>
        <w:t>CARE</w:t>
      </w:r>
    </w:p>
    <w:p w14:paraId="5070572B" w14:textId="77777777" w:rsidR="00EF7B15" w:rsidRPr="00CC4F80" w:rsidRDefault="00D0588F" w:rsidP="2F74BB58">
      <w:pPr>
        <w:spacing w:after="0" w:line="240" w:lineRule="auto"/>
        <w:rPr>
          <w:rFonts w:ascii="Gotham" w:eastAsia="Times New Roman" w:hAnsi="Gotham"/>
          <w:color w:val="000000" w:themeColor="text1"/>
          <w:sz w:val="20"/>
          <w:szCs w:val="20"/>
        </w:rPr>
      </w:pPr>
      <w:r w:rsidRPr="00CC4F80">
        <w:rPr>
          <w:rFonts w:ascii="Gotham" w:eastAsia="Times New Roman" w:hAnsi="Gotham"/>
          <w:color w:val="222222"/>
          <w:sz w:val="20"/>
          <w:szCs w:val="20"/>
        </w:rPr>
        <w:t xml:space="preserve"> </w:t>
      </w:r>
    </w:p>
    <w:p w14:paraId="229A03A7" w14:textId="01EF0A4E" w:rsidR="00A11DE1" w:rsidRPr="00A11DE1" w:rsidRDefault="00A11DE1" w:rsidP="00F7238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Gotham" w:hAnsi="Gotham"/>
          <w:sz w:val="22"/>
          <w:szCs w:val="22"/>
        </w:rPr>
      </w:pPr>
      <w:r w:rsidRPr="00A11DE1">
        <w:rPr>
          <w:rStyle w:val="normaltextrun"/>
          <w:rFonts w:ascii="Gotham" w:hAnsi="Gotham" w:cs="Calibri"/>
          <w:sz w:val="20"/>
          <w:szCs w:val="20"/>
          <w:lang w:val="en"/>
        </w:rPr>
        <w:t xml:space="preserve">Avoid </w:t>
      </w:r>
      <w:r w:rsidR="00F72388">
        <w:rPr>
          <w:rStyle w:val="normaltextrun"/>
          <w:rFonts w:ascii="Gotham" w:hAnsi="Gotham" w:cs="Calibri"/>
          <w:sz w:val="20"/>
          <w:szCs w:val="20"/>
          <w:lang w:val="en"/>
        </w:rPr>
        <w:t xml:space="preserve">spicy </w:t>
      </w:r>
      <w:r w:rsidRPr="00A11DE1">
        <w:rPr>
          <w:rStyle w:val="normaltextrun"/>
          <w:rFonts w:ascii="Gotham" w:hAnsi="Gotham" w:cs="Calibri"/>
          <w:sz w:val="20"/>
          <w:szCs w:val="20"/>
          <w:lang w:val="en"/>
        </w:rPr>
        <w:t>foods that would irritate the incision</w:t>
      </w:r>
      <w:r w:rsidR="00F72388">
        <w:rPr>
          <w:rStyle w:val="normaltextrun"/>
          <w:rFonts w:ascii="Gotham" w:hAnsi="Gotham" w:cs="Calibri"/>
          <w:sz w:val="20"/>
          <w:szCs w:val="20"/>
          <w:lang w:val="en"/>
        </w:rPr>
        <w:t>s</w:t>
      </w:r>
      <w:bookmarkStart w:id="0" w:name="_GoBack"/>
      <w:bookmarkEnd w:id="0"/>
      <w:r w:rsidRPr="00A11DE1">
        <w:rPr>
          <w:rStyle w:val="normaltextrun"/>
          <w:rFonts w:ascii="Gotham" w:hAnsi="Gotham" w:cs="Calibri"/>
          <w:sz w:val="20"/>
          <w:szCs w:val="20"/>
          <w:lang w:val="en"/>
        </w:rPr>
        <w:t xml:space="preserve"> on the inside of your cheek.</w:t>
      </w:r>
      <w:r w:rsidRPr="00A11DE1">
        <w:rPr>
          <w:rStyle w:val="eop"/>
          <w:rFonts w:ascii="Gotham" w:hAnsi="Gotham" w:cs="Calibri"/>
          <w:sz w:val="20"/>
          <w:szCs w:val="20"/>
        </w:rPr>
        <w:t> </w:t>
      </w:r>
    </w:p>
    <w:p w14:paraId="098AEBAC" w14:textId="35888B9C" w:rsidR="00A11DE1" w:rsidRPr="00A11DE1" w:rsidRDefault="00F72388" w:rsidP="00F7238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Gotham" w:hAnsi="Gotham"/>
          <w:sz w:val="22"/>
          <w:szCs w:val="22"/>
        </w:rPr>
      </w:pPr>
      <w:r>
        <w:rPr>
          <w:rStyle w:val="normaltextrun"/>
          <w:rFonts w:ascii="Gotham" w:hAnsi="Gotham" w:cs="Calibri"/>
          <w:sz w:val="20"/>
          <w:szCs w:val="20"/>
          <w:lang w:val="en"/>
        </w:rPr>
        <w:t xml:space="preserve">Sleep on an </w:t>
      </w:r>
      <w:r w:rsidR="00A11DE1" w:rsidRPr="00A11DE1">
        <w:rPr>
          <w:rStyle w:val="normaltextrun"/>
          <w:rFonts w:ascii="Gotham" w:hAnsi="Gotham" w:cs="Calibri"/>
          <w:sz w:val="20"/>
          <w:szCs w:val="20"/>
          <w:lang w:val="en"/>
        </w:rPr>
        <w:t>extra pillow </w:t>
      </w:r>
      <w:r>
        <w:rPr>
          <w:rStyle w:val="normaltextrun"/>
          <w:rFonts w:ascii="Gotham" w:hAnsi="Gotham" w:cs="Calibri"/>
          <w:sz w:val="20"/>
          <w:szCs w:val="20"/>
          <w:lang w:val="en"/>
        </w:rPr>
        <w:t xml:space="preserve">to help reduce swelling. </w:t>
      </w:r>
    </w:p>
    <w:p w14:paraId="317FDC55" w14:textId="77777777" w:rsidR="00A11DE1" w:rsidRPr="00A11DE1" w:rsidRDefault="00A11DE1" w:rsidP="00F7238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Gotham" w:hAnsi="Gotham"/>
          <w:sz w:val="22"/>
          <w:szCs w:val="22"/>
        </w:rPr>
      </w:pPr>
      <w:r w:rsidRPr="00A11DE1">
        <w:rPr>
          <w:rStyle w:val="normaltextrun"/>
          <w:rFonts w:ascii="Gotham" w:hAnsi="Gotham" w:cs="Calibri"/>
          <w:sz w:val="20"/>
          <w:szCs w:val="20"/>
          <w:lang w:val="en"/>
        </w:rPr>
        <w:t>Taking over the counter medication for pain control is typically helpful, if you feel your pain is not being controlled by over the counter medications please call our office 402.739.8144</w:t>
      </w:r>
      <w:r w:rsidRPr="00A11DE1">
        <w:rPr>
          <w:rStyle w:val="eop"/>
          <w:rFonts w:ascii="Gotham" w:hAnsi="Gotham" w:cs="Calibri"/>
          <w:sz w:val="20"/>
          <w:szCs w:val="20"/>
        </w:rPr>
        <w:t> </w:t>
      </w:r>
    </w:p>
    <w:p w14:paraId="11348139" w14:textId="36FF79C3" w:rsidR="00A11DE1" w:rsidRPr="00A11DE1" w:rsidRDefault="00F72388" w:rsidP="00F7238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Gotham" w:hAnsi="Gotham"/>
          <w:sz w:val="22"/>
          <w:szCs w:val="22"/>
        </w:rPr>
      </w:pPr>
      <w:r>
        <w:rPr>
          <w:rStyle w:val="normaltextrun"/>
          <w:rFonts w:ascii="Gotham" w:hAnsi="Gotham" w:cs="Calibri"/>
          <w:sz w:val="20"/>
          <w:szCs w:val="20"/>
          <w:lang w:val="en"/>
        </w:rPr>
        <w:t>No heavy lifting or strenuous exercise for 1 week after your procedure.</w:t>
      </w:r>
    </w:p>
    <w:p w14:paraId="264E211B" w14:textId="77777777" w:rsidR="00A11DE1" w:rsidRPr="00A11DE1" w:rsidRDefault="00A11DE1" w:rsidP="00F7238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Gotham" w:hAnsi="Gotham"/>
          <w:sz w:val="22"/>
          <w:szCs w:val="22"/>
        </w:rPr>
      </w:pPr>
      <w:r w:rsidRPr="00A11DE1">
        <w:rPr>
          <w:rStyle w:val="normaltextrun"/>
          <w:rFonts w:ascii="Gotham" w:hAnsi="Gotham" w:cs="Calibri"/>
          <w:sz w:val="20"/>
          <w:szCs w:val="20"/>
          <w:lang w:val="en"/>
        </w:rPr>
        <w:t>You will follow up 1 week after your procedure. </w:t>
      </w:r>
      <w:r w:rsidRPr="00A11DE1">
        <w:rPr>
          <w:rStyle w:val="eop"/>
          <w:rFonts w:ascii="Gotham" w:hAnsi="Gotham" w:cs="Calibri"/>
          <w:sz w:val="20"/>
          <w:szCs w:val="20"/>
        </w:rPr>
        <w:t> </w:t>
      </w:r>
    </w:p>
    <w:p w14:paraId="77B2B434" w14:textId="77777777" w:rsidR="00EF7B15" w:rsidRPr="00CC4F80" w:rsidRDefault="00EF7B15" w:rsidP="00EF7B1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1DB82235" w14:textId="77777777" w:rsidR="00EF7B15" w:rsidRPr="00CC4F80" w:rsidRDefault="00EF7B15" w:rsidP="00EF7B1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CC4F80">
        <w:rPr>
          <w:rStyle w:val="eop"/>
          <w:rFonts w:ascii="Gotham" w:hAnsi="Gotham" w:cs="Segoe UI"/>
          <w:sz w:val="20"/>
          <w:szCs w:val="20"/>
        </w:rPr>
        <w:t> </w:t>
      </w:r>
    </w:p>
    <w:p w14:paraId="3C0513B6" w14:textId="77777777" w:rsidR="00EF7B15" w:rsidRPr="00CC4F80" w:rsidRDefault="00EF7B15" w:rsidP="00EF7B1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C4F80">
        <w:rPr>
          <w:rStyle w:val="normaltextrun"/>
          <w:rFonts w:ascii="Gotham" w:hAnsi="Gotham" w:cs="Segoe UI"/>
          <w:color w:val="000000"/>
          <w:sz w:val="20"/>
          <w:szCs w:val="20"/>
        </w:rPr>
        <w:t xml:space="preserve">Please call our office at any time with questions or concerns.  After hours, you may call our office and follow the prompts to speak to the </w:t>
      </w:r>
      <w:proofErr w:type="gramStart"/>
      <w:r w:rsidRPr="00CC4F80">
        <w:rPr>
          <w:rStyle w:val="normaltextrun"/>
          <w:rFonts w:ascii="Gotham" w:hAnsi="Gotham" w:cs="Segoe UI"/>
          <w:color w:val="000000"/>
          <w:sz w:val="20"/>
          <w:szCs w:val="20"/>
        </w:rPr>
        <w:t>on call</w:t>
      </w:r>
      <w:proofErr w:type="gramEnd"/>
      <w:r w:rsidRPr="00CC4F80">
        <w:rPr>
          <w:rStyle w:val="normaltextrun"/>
          <w:rFonts w:ascii="Gotham" w:hAnsi="Gotham" w:cs="Segoe UI"/>
          <w:color w:val="000000"/>
          <w:sz w:val="20"/>
          <w:szCs w:val="20"/>
        </w:rPr>
        <w:t xml:space="preserve"> nurse. If you are experiencing a life-threating emergency, please go to the nearest emergency department.</w:t>
      </w:r>
      <w:r w:rsidRPr="00CC4F80">
        <w:rPr>
          <w:rStyle w:val="eop"/>
          <w:rFonts w:ascii="Gotham" w:hAnsi="Gotham" w:cs="Segoe UI"/>
          <w:sz w:val="20"/>
          <w:szCs w:val="20"/>
        </w:rPr>
        <w:t> </w:t>
      </w:r>
    </w:p>
    <w:p w14:paraId="33A86AD2" w14:textId="37589697" w:rsidR="005965FF" w:rsidRPr="00CC4F80" w:rsidRDefault="005965FF" w:rsidP="003669AC">
      <w:pPr>
        <w:spacing w:after="0" w:line="240" w:lineRule="auto"/>
        <w:rPr>
          <w:rFonts w:ascii="Gotham" w:eastAsia="Times New Roman" w:hAnsi="Gotham" w:cstheme="minorHAnsi"/>
          <w:b/>
          <w:color w:val="000000"/>
        </w:rPr>
      </w:pPr>
    </w:p>
    <w:sectPr w:rsidR="005965FF" w:rsidRPr="00CC4F80" w:rsidSect="00EF5B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D68B" w14:textId="77777777" w:rsidR="00F90028" w:rsidRDefault="00F90028" w:rsidP="006E053C">
      <w:pPr>
        <w:spacing w:after="0" w:line="240" w:lineRule="auto"/>
      </w:pPr>
      <w:r>
        <w:separator/>
      </w:r>
    </w:p>
  </w:endnote>
  <w:endnote w:type="continuationSeparator" w:id="0">
    <w:p w14:paraId="2E601B73" w14:textId="77777777" w:rsidR="00F90028" w:rsidRDefault="00F90028" w:rsidP="006E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A8F6" w14:textId="42A1C579" w:rsidR="007E06DF" w:rsidRDefault="007E06DF">
    <w:pPr>
      <w:pStyle w:val="Footer"/>
    </w:pPr>
    <w:r>
      <w:rPr>
        <w:noProof/>
      </w:rPr>
      <w:drawing>
        <wp:inline distT="0" distB="0" distL="0" distR="0" wp14:anchorId="33E0E9EE" wp14:editId="4D6514D7">
          <wp:extent cx="975360" cy="231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7E06DF">
      <w:rPr>
        <w:rFonts w:ascii="Gotham" w:hAnsi="Gotham"/>
      </w:rPr>
      <w:fldChar w:fldCharType="begin"/>
    </w:r>
    <w:r w:rsidRPr="007E06DF">
      <w:rPr>
        <w:rFonts w:ascii="Gotham" w:hAnsi="Gotham"/>
      </w:rPr>
      <w:instrText xml:space="preserve"> PAGE   \* MERGEFORMAT </w:instrText>
    </w:r>
    <w:r w:rsidRPr="007E06DF">
      <w:rPr>
        <w:rFonts w:ascii="Gotham" w:hAnsi="Gotham"/>
      </w:rPr>
      <w:fldChar w:fldCharType="separate"/>
    </w:r>
    <w:r w:rsidRPr="007E06DF">
      <w:rPr>
        <w:rFonts w:ascii="Gotham" w:hAnsi="Gotham"/>
        <w:noProof/>
      </w:rPr>
      <w:t>1</w:t>
    </w:r>
    <w:r w:rsidRPr="007E06DF">
      <w:rPr>
        <w:rFonts w:ascii="Gotham" w:hAnsi="Gotham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6B45" w14:textId="77777777" w:rsidR="00F90028" w:rsidRDefault="00F90028" w:rsidP="006E053C">
      <w:pPr>
        <w:spacing w:after="0" w:line="240" w:lineRule="auto"/>
      </w:pPr>
      <w:r>
        <w:separator/>
      </w:r>
    </w:p>
  </w:footnote>
  <w:footnote w:type="continuationSeparator" w:id="0">
    <w:p w14:paraId="624DD714" w14:textId="77777777" w:rsidR="00F90028" w:rsidRDefault="00F90028" w:rsidP="006E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9A4"/>
    <w:multiLevelType w:val="multilevel"/>
    <w:tmpl w:val="47E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D488A"/>
    <w:multiLevelType w:val="multilevel"/>
    <w:tmpl w:val="201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913B0"/>
    <w:multiLevelType w:val="multilevel"/>
    <w:tmpl w:val="D7C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173BC"/>
    <w:multiLevelType w:val="multilevel"/>
    <w:tmpl w:val="8EF4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C0701"/>
    <w:multiLevelType w:val="hybridMultilevel"/>
    <w:tmpl w:val="C9C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09C4"/>
    <w:multiLevelType w:val="hybridMultilevel"/>
    <w:tmpl w:val="95C4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1EBC"/>
    <w:multiLevelType w:val="hybridMultilevel"/>
    <w:tmpl w:val="94AE8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64FB1"/>
    <w:multiLevelType w:val="hybridMultilevel"/>
    <w:tmpl w:val="E3D2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5580A"/>
    <w:multiLevelType w:val="hybridMultilevel"/>
    <w:tmpl w:val="5A4E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6705"/>
    <w:multiLevelType w:val="multilevel"/>
    <w:tmpl w:val="06A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001D78"/>
    <w:multiLevelType w:val="hybridMultilevel"/>
    <w:tmpl w:val="9B78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A49"/>
    <w:multiLevelType w:val="hybridMultilevel"/>
    <w:tmpl w:val="307E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28FF"/>
    <w:multiLevelType w:val="multilevel"/>
    <w:tmpl w:val="E14A6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BF681A"/>
    <w:multiLevelType w:val="multilevel"/>
    <w:tmpl w:val="F89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E452E"/>
    <w:multiLevelType w:val="multilevel"/>
    <w:tmpl w:val="904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669B1"/>
    <w:multiLevelType w:val="hybridMultilevel"/>
    <w:tmpl w:val="D58CE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F1505F5"/>
    <w:multiLevelType w:val="hybridMultilevel"/>
    <w:tmpl w:val="4C2E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442C3"/>
    <w:multiLevelType w:val="multilevel"/>
    <w:tmpl w:val="ED3C9AA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411C11"/>
    <w:multiLevelType w:val="multilevel"/>
    <w:tmpl w:val="F4CCC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9D4137D"/>
    <w:multiLevelType w:val="multilevel"/>
    <w:tmpl w:val="AEB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F74AF"/>
    <w:multiLevelType w:val="multilevel"/>
    <w:tmpl w:val="6E7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7E265E"/>
    <w:multiLevelType w:val="hybridMultilevel"/>
    <w:tmpl w:val="24F4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20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1"/>
  </w:num>
  <w:num w:numId="17">
    <w:abstractNumId w:val="2"/>
  </w:num>
  <w:num w:numId="18">
    <w:abstractNumId w:val="25"/>
  </w:num>
  <w:num w:numId="19">
    <w:abstractNumId w:val="8"/>
  </w:num>
  <w:num w:numId="20">
    <w:abstractNumId w:val="21"/>
  </w:num>
  <w:num w:numId="21">
    <w:abstractNumId w:val="23"/>
  </w:num>
  <w:num w:numId="22">
    <w:abstractNumId w:val="13"/>
  </w:num>
  <w:num w:numId="23">
    <w:abstractNumId w:val="22"/>
  </w:num>
  <w:num w:numId="24">
    <w:abstractNumId w:val="24"/>
  </w:num>
  <w:num w:numId="25">
    <w:abstractNumId w:val="10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8F"/>
    <w:rsid w:val="00041A76"/>
    <w:rsid w:val="00075A5B"/>
    <w:rsid w:val="000C658C"/>
    <w:rsid w:val="00105681"/>
    <w:rsid w:val="00145AF5"/>
    <w:rsid w:val="001A3448"/>
    <w:rsid w:val="00242C3F"/>
    <w:rsid w:val="003669AC"/>
    <w:rsid w:val="0037199F"/>
    <w:rsid w:val="003E4F22"/>
    <w:rsid w:val="00427CE9"/>
    <w:rsid w:val="00433785"/>
    <w:rsid w:val="004527A8"/>
    <w:rsid w:val="004D324F"/>
    <w:rsid w:val="00507020"/>
    <w:rsid w:val="005965FF"/>
    <w:rsid w:val="005A44AB"/>
    <w:rsid w:val="005C629D"/>
    <w:rsid w:val="006D40EB"/>
    <w:rsid w:val="006E053C"/>
    <w:rsid w:val="007305C4"/>
    <w:rsid w:val="0077740E"/>
    <w:rsid w:val="007A6970"/>
    <w:rsid w:val="007E06DF"/>
    <w:rsid w:val="008C12CE"/>
    <w:rsid w:val="0091595B"/>
    <w:rsid w:val="00983896"/>
    <w:rsid w:val="009A7BD4"/>
    <w:rsid w:val="009F65FD"/>
    <w:rsid w:val="00A11DE1"/>
    <w:rsid w:val="00A80BB2"/>
    <w:rsid w:val="00B32CFF"/>
    <w:rsid w:val="00B46B4D"/>
    <w:rsid w:val="00BC5031"/>
    <w:rsid w:val="00BC6720"/>
    <w:rsid w:val="00C46C26"/>
    <w:rsid w:val="00C96125"/>
    <w:rsid w:val="00CC4F80"/>
    <w:rsid w:val="00D0588F"/>
    <w:rsid w:val="00D2227B"/>
    <w:rsid w:val="00D521B7"/>
    <w:rsid w:val="00DC0D9F"/>
    <w:rsid w:val="00E16440"/>
    <w:rsid w:val="00E2626E"/>
    <w:rsid w:val="00E7537E"/>
    <w:rsid w:val="00EF0739"/>
    <w:rsid w:val="00EF5B26"/>
    <w:rsid w:val="00EF7B15"/>
    <w:rsid w:val="00F72388"/>
    <w:rsid w:val="00F7768A"/>
    <w:rsid w:val="00F90028"/>
    <w:rsid w:val="00FA487D"/>
    <w:rsid w:val="2F74B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795F"/>
  <w15:chartTrackingRefBased/>
  <w15:docId w15:val="{ABD8B64A-BC6E-44EF-9073-A6C8588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53C"/>
  </w:style>
  <w:style w:type="paragraph" w:styleId="Footer">
    <w:name w:val="footer"/>
    <w:basedOn w:val="Normal"/>
    <w:link w:val="FooterChar"/>
    <w:uiPriority w:val="99"/>
    <w:unhideWhenUsed/>
    <w:rsid w:val="006E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3C"/>
  </w:style>
  <w:style w:type="paragraph" w:customStyle="1" w:styleId="paragraph">
    <w:name w:val="paragraph"/>
    <w:basedOn w:val="Normal"/>
    <w:rsid w:val="00E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7B15"/>
  </w:style>
  <w:style w:type="character" w:customStyle="1" w:styleId="eop">
    <w:name w:val="eop"/>
    <w:basedOn w:val="DefaultParagraphFont"/>
    <w:rsid w:val="00EF7B15"/>
  </w:style>
  <w:style w:type="paragraph" w:styleId="Revision">
    <w:name w:val="Revision"/>
    <w:hidden/>
    <w:uiPriority w:val="99"/>
    <w:semiHidden/>
    <w:rsid w:val="00145A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A0E8-3096-4816-B6D7-4C52198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3</cp:revision>
  <cp:lastPrinted>2018-08-03T20:39:00Z</cp:lastPrinted>
  <dcterms:created xsi:type="dcterms:W3CDTF">2019-03-26T17:38:00Z</dcterms:created>
  <dcterms:modified xsi:type="dcterms:W3CDTF">2019-03-26T17:41:00Z</dcterms:modified>
</cp:coreProperties>
</file>