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2101" w14:textId="4029803D" w:rsidR="00D0588F" w:rsidRPr="00EF7B15" w:rsidRDefault="004C0FAE" w:rsidP="2F74BB58">
      <w:pPr>
        <w:spacing w:before="269" w:after="350" w:line="417" w:lineRule="atLeast"/>
        <w:jc w:val="center"/>
        <w:rPr>
          <w:rFonts w:ascii="Gotham" w:eastAsia="Times New Roman" w:hAnsi="Gotham"/>
          <w:b/>
          <w:bCs/>
          <w:sz w:val="28"/>
          <w:szCs w:val="28"/>
          <w:u w:val="single"/>
        </w:rPr>
      </w:pPr>
      <w:r w:rsidRPr="2F74BB58">
        <w:rPr>
          <w:rFonts w:ascii="Gotham" w:eastAsia="Times New Roman" w:hAnsi="Gotham"/>
          <w:b/>
          <w:bCs/>
          <w:spacing w:val="9"/>
          <w:sz w:val="28"/>
          <w:szCs w:val="28"/>
          <w:u w:val="single"/>
        </w:rPr>
        <w:t>FAT GRAFTING INSTRUCTIONS</w:t>
      </w:r>
    </w:p>
    <w:p w14:paraId="4EBB45D8" w14:textId="1ABCE2DB" w:rsidR="00D0588F" w:rsidRPr="00EF7B15" w:rsidRDefault="00EF7B15" w:rsidP="00BE4BA2">
      <w:pPr>
        <w:spacing w:before="269" w:after="350" w:line="240" w:lineRule="auto"/>
        <w:rPr>
          <w:rFonts w:ascii="Gotham" w:eastAsia="Times New Roman" w:hAnsi="Gotham" w:cstheme="minorHAnsi"/>
          <w:b/>
          <w:spacing w:val="9"/>
        </w:rPr>
      </w:pPr>
      <w:r w:rsidRPr="00EF7B15">
        <w:rPr>
          <w:rFonts w:ascii="Gotham" w:eastAsia="Times New Roman" w:hAnsi="Gotham" w:cstheme="minorHAnsi"/>
          <w:b/>
          <w:spacing w:val="9"/>
        </w:rPr>
        <w:t xml:space="preserve">PREPARING FOR </w:t>
      </w:r>
      <w:r w:rsidR="004C0FAE">
        <w:rPr>
          <w:rFonts w:ascii="Gotham" w:eastAsia="Times New Roman" w:hAnsi="Gotham" w:cstheme="minorHAnsi"/>
          <w:b/>
          <w:spacing w:val="9"/>
        </w:rPr>
        <w:t>FAT GRAFTING</w:t>
      </w:r>
    </w:p>
    <w:p w14:paraId="3A8B9829" w14:textId="02E74646" w:rsidR="00EF7B15" w:rsidRPr="004C0FAE" w:rsidRDefault="00EF7B15" w:rsidP="00BE4BA2">
      <w:pPr>
        <w:pStyle w:val="paragraph"/>
        <w:numPr>
          <w:ilvl w:val="0"/>
          <w:numId w:val="19"/>
        </w:numPr>
        <w:spacing w:before="0" w:beforeAutospacing="0" w:after="0" w:afterAutospacing="0"/>
        <w:ind w:left="360"/>
        <w:textAlignment w:val="baseline"/>
        <w:rPr>
          <w:rFonts w:ascii="Gotham" w:hAnsi="Gotham"/>
          <w:sz w:val="20"/>
          <w:szCs w:val="20"/>
        </w:rPr>
      </w:pPr>
      <w:r w:rsidRPr="004C0FAE">
        <w:rPr>
          <w:rStyle w:val="normaltextrun"/>
          <w:rFonts w:ascii="Gotham" w:hAnsi="Gotham"/>
          <w:color w:val="000000"/>
          <w:sz w:val="20"/>
          <w:szCs w:val="20"/>
        </w:rPr>
        <w:t>If possible, avoid medications and supplements that may thin your blood. This includes aspirin, ibuprofen, naproxen, Vitamin E, and fish oil for 2 weeks before surgery.</w:t>
      </w:r>
      <w:r w:rsidRPr="004C0FAE">
        <w:rPr>
          <w:rStyle w:val="eop"/>
          <w:rFonts w:ascii="Gotham" w:hAnsi="Gotham"/>
          <w:sz w:val="20"/>
          <w:szCs w:val="20"/>
        </w:rPr>
        <w:t> </w:t>
      </w:r>
    </w:p>
    <w:p w14:paraId="18591E89" w14:textId="783458C4" w:rsidR="00EF7B15" w:rsidRPr="004C0FAE" w:rsidRDefault="2F74BB58" w:rsidP="00BE4BA2">
      <w:pPr>
        <w:pStyle w:val="paragraph"/>
        <w:numPr>
          <w:ilvl w:val="0"/>
          <w:numId w:val="19"/>
        </w:numPr>
        <w:spacing w:before="0" w:beforeAutospacing="0" w:after="0" w:afterAutospacing="0"/>
        <w:ind w:left="360"/>
        <w:textAlignment w:val="baseline"/>
        <w:rPr>
          <w:rFonts w:ascii="Gotham" w:hAnsi="Gotham"/>
          <w:sz w:val="20"/>
          <w:szCs w:val="20"/>
        </w:rPr>
      </w:pPr>
      <w:r w:rsidRPr="004C0FAE">
        <w:rPr>
          <w:rStyle w:val="normaltextrun"/>
          <w:rFonts w:ascii="Gotham" w:hAnsi="Gotham"/>
          <w:color w:val="000000" w:themeColor="text1"/>
          <w:sz w:val="20"/>
          <w:szCs w:val="20"/>
        </w:rPr>
        <w:t xml:space="preserve">Do not </w:t>
      </w:r>
      <w:r w:rsidR="00BE4BA2">
        <w:rPr>
          <w:rStyle w:val="normaltextrun"/>
          <w:rFonts w:ascii="Gotham" w:hAnsi="Gotham"/>
          <w:color w:val="000000" w:themeColor="text1"/>
          <w:sz w:val="20"/>
          <w:szCs w:val="20"/>
        </w:rPr>
        <w:t>smoke for 4 weeks prior to and 4</w:t>
      </w:r>
      <w:r w:rsidRPr="004C0FAE">
        <w:rPr>
          <w:rStyle w:val="normaltextrun"/>
          <w:rFonts w:ascii="Gotham" w:hAnsi="Gotham"/>
          <w:color w:val="000000" w:themeColor="text1"/>
          <w:sz w:val="20"/>
          <w:szCs w:val="20"/>
        </w:rPr>
        <w:t> weeks after surgery. Nicotine and tobacco smoke delay healing and can adversely affect fat survival.</w:t>
      </w:r>
      <w:r w:rsidRPr="004C0FAE">
        <w:rPr>
          <w:rStyle w:val="eop"/>
          <w:rFonts w:ascii="Gotham" w:hAnsi="Gotham"/>
          <w:sz w:val="20"/>
          <w:szCs w:val="20"/>
        </w:rPr>
        <w:t> </w:t>
      </w:r>
    </w:p>
    <w:p w14:paraId="5EBFE5FF" w14:textId="5D808052" w:rsidR="00EF7B15" w:rsidRPr="004C0FAE" w:rsidRDefault="2F74BB58" w:rsidP="00BE4BA2">
      <w:pPr>
        <w:pStyle w:val="paragraph"/>
        <w:numPr>
          <w:ilvl w:val="0"/>
          <w:numId w:val="19"/>
        </w:numPr>
        <w:spacing w:before="0" w:beforeAutospacing="0" w:after="0" w:afterAutospacing="0"/>
        <w:ind w:left="360"/>
        <w:textAlignment w:val="baseline"/>
        <w:rPr>
          <w:rStyle w:val="eop"/>
          <w:rFonts w:ascii="Gotham" w:hAnsi="Gotham"/>
          <w:sz w:val="20"/>
          <w:szCs w:val="20"/>
        </w:rPr>
      </w:pPr>
      <w:r w:rsidRPr="004C0FAE">
        <w:rPr>
          <w:rStyle w:val="normaltextrun"/>
          <w:rFonts w:ascii="Gotham" w:hAnsi="Gotham"/>
          <w:color w:val="000000" w:themeColor="text1"/>
          <w:sz w:val="20"/>
          <w:szCs w:val="20"/>
        </w:rPr>
        <w:t>Arrange to have someone drive you home from the procedure if you are having any oral or IV sedation. </w:t>
      </w:r>
      <w:r w:rsidRPr="004C0FAE">
        <w:rPr>
          <w:rStyle w:val="eop"/>
          <w:rFonts w:ascii="Gotham" w:hAnsi="Gotham"/>
          <w:sz w:val="20"/>
          <w:szCs w:val="20"/>
        </w:rPr>
        <w:t> </w:t>
      </w:r>
    </w:p>
    <w:p w14:paraId="460BA30D" w14:textId="72EFA1B6" w:rsidR="00EF7B15" w:rsidRPr="00EF7B15" w:rsidRDefault="00EF7B15" w:rsidP="00BE4BA2">
      <w:pPr>
        <w:pStyle w:val="ListParagraph"/>
        <w:numPr>
          <w:ilvl w:val="0"/>
          <w:numId w:val="19"/>
        </w:numPr>
        <w:spacing w:after="0" w:line="240" w:lineRule="auto"/>
        <w:ind w:left="360"/>
        <w:rPr>
          <w:rFonts w:ascii="Gotham" w:eastAsia="Times New Roman" w:hAnsi="Gotham" w:cstheme="minorHAnsi"/>
          <w:color w:val="000000"/>
          <w:spacing w:val="15"/>
          <w:sz w:val="20"/>
          <w:szCs w:val="20"/>
        </w:rPr>
      </w:pPr>
      <w:r w:rsidRPr="004C0FAE">
        <w:rPr>
          <w:rFonts w:ascii="Gotham" w:eastAsia="Times New Roman" w:hAnsi="Gotham" w:cstheme="minorHAnsi"/>
          <w:color w:val="000000"/>
          <w:sz w:val="20"/>
          <w:szCs w:val="20"/>
        </w:rPr>
        <w:t xml:space="preserve">Plan to take 7-10 days off work and </w:t>
      </w:r>
      <w:r w:rsidR="00075A5B" w:rsidRPr="004C0FAE">
        <w:rPr>
          <w:rFonts w:ascii="Gotham" w:eastAsia="Times New Roman" w:hAnsi="Gotham" w:cstheme="minorHAnsi"/>
          <w:color w:val="000000"/>
          <w:sz w:val="20"/>
          <w:szCs w:val="20"/>
        </w:rPr>
        <w:t xml:space="preserve">at least </w:t>
      </w:r>
      <w:r w:rsidR="004C0FAE">
        <w:rPr>
          <w:rFonts w:ascii="Gotham" w:eastAsia="Times New Roman" w:hAnsi="Gotham" w:cstheme="minorHAnsi"/>
          <w:color w:val="000000"/>
          <w:sz w:val="20"/>
          <w:szCs w:val="20"/>
        </w:rPr>
        <w:t>3</w:t>
      </w:r>
      <w:r w:rsidRPr="004C0FAE">
        <w:rPr>
          <w:rFonts w:ascii="Gotham" w:eastAsia="Times New Roman" w:hAnsi="Gotham" w:cstheme="minorHAnsi"/>
          <w:color w:val="000000"/>
          <w:sz w:val="20"/>
          <w:szCs w:val="20"/>
        </w:rPr>
        <w:t xml:space="preserve"> weeks before any major social events</w:t>
      </w:r>
      <w:r w:rsidR="004C0FAE">
        <w:rPr>
          <w:rFonts w:ascii="Gotham" w:eastAsia="Times New Roman" w:hAnsi="Gotham" w:cstheme="minorHAnsi"/>
          <w:color w:val="000000"/>
          <w:sz w:val="20"/>
          <w:szCs w:val="20"/>
        </w:rPr>
        <w:t>. You will look swollen for 7-10 days.</w:t>
      </w:r>
    </w:p>
    <w:p w14:paraId="4F2A549A" w14:textId="3FF3FE48" w:rsidR="00D0588F" w:rsidRPr="00EF7B15" w:rsidRDefault="00D0588F" w:rsidP="00EF7B15">
      <w:pPr>
        <w:spacing w:after="0" w:line="240" w:lineRule="auto"/>
        <w:ind w:left="90"/>
        <w:rPr>
          <w:rFonts w:ascii="Gotham" w:eastAsia="Times New Roman" w:hAnsi="Gotham" w:cstheme="minorHAnsi"/>
          <w:color w:val="000000"/>
          <w:spacing w:val="15"/>
          <w:sz w:val="20"/>
          <w:szCs w:val="20"/>
        </w:rPr>
      </w:pPr>
    </w:p>
    <w:p w14:paraId="655FB0D4" w14:textId="77777777" w:rsidR="00D0588F" w:rsidRPr="00EF7B15" w:rsidRDefault="00D0588F" w:rsidP="00D0588F">
      <w:pPr>
        <w:spacing w:after="0" w:line="240" w:lineRule="auto"/>
        <w:ind w:left="225"/>
        <w:rPr>
          <w:rFonts w:ascii="Gotham" w:eastAsia="Times New Roman" w:hAnsi="Gotham" w:cstheme="minorHAnsi"/>
          <w:color w:val="000000"/>
          <w:spacing w:val="15"/>
          <w:sz w:val="20"/>
          <w:szCs w:val="20"/>
        </w:rPr>
      </w:pPr>
    </w:p>
    <w:p w14:paraId="4474A3D3" w14:textId="77777777" w:rsidR="00D0588F" w:rsidRPr="00EF7B15" w:rsidRDefault="00D0588F" w:rsidP="00EF7B15">
      <w:pPr>
        <w:spacing w:after="0" w:line="240" w:lineRule="auto"/>
        <w:ind w:left="-135"/>
        <w:jc w:val="center"/>
        <w:rPr>
          <w:rFonts w:ascii="Gotham" w:eastAsia="Times New Roman" w:hAnsi="Gotham" w:cstheme="minorHAnsi"/>
          <w:b/>
          <w:color w:val="000000"/>
          <w:spacing w:val="15"/>
        </w:rPr>
      </w:pPr>
      <w:r w:rsidRPr="00EF7B15">
        <w:rPr>
          <w:rFonts w:ascii="Gotham" w:eastAsia="Times New Roman" w:hAnsi="Gotham" w:cstheme="minorHAnsi"/>
          <w:b/>
          <w:color w:val="000000"/>
          <w:spacing w:val="15"/>
        </w:rPr>
        <w:t>Shopping List:</w:t>
      </w:r>
    </w:p>
    <w:p w14:paraId="49BDA287" w14:textId="77777777" w:rsidR="00D0588F" w:rsidRPr="0037412D" w:rsidRDefault="00D0588F" w:rsidP="00D0588F">
      <w:pPr>
        <w:spacing w:after="0" w:line="240" w:lineRule="auto"/>
        <w:ind w:left="-135"/>
        <w:rPr>
          <w:rFonts w:ascii="Gotham" w:eastAsia="Times New Roman" w:hAnsi="Gotham" w:cstheme="minorHAnsi"/>
          <w:color w:val="000000"/>
          <w:spacing w:val="15"/>
        </w:rPr>
      </w:pPr>
    </w:p>
    <w:p w14:paraId="3F26D900" w14:textId="77777777" w:rsidR="001A0B49" w:rsidRPr="001A0B49" w:rsidRDefault="2F74BB58" w:rsidP="001A0B49">
      <w:pPr>
        <w:pStyle w:val="ListParagraph"/>
        <w:numPr>
          <w:ilvl w:val="0"/>
          <w:numId w:val="28"/>
        </w:numPr>
        <w:spacing w:after="0" w:line="240" w:lineRule="auto"/>
        <w:rPr>
          <w:color w:val="000000" w:themeColor="text1"/>
          <w:sz w:val="20"/>
          <w:szCs w:val="20"/>
        </w:rPr>
      </w:pPr>
      <w:r w:rsidRPr="001A0B49">
        <w:rPr>
          <w:rFonts w:ascii="Gotham" w:eastAsia="Times New Roman" w:hAnsi="Gotham"/>
          <w:color w:val="000000" w:themeColor="text1"/>
          <w:sz w:val="20"/>
          <w:szCs w:val="20"/>
        </w:rPr>
        <w:t>Frozen peas or icepacks</w:t>
      </w:r>
    </w:p>
    <w:p w14:paraId="0AC8CC09" w14:textId="7CEA2F55" w:rsidR="001A0B49" w:rsidRPr="001A0B49" w:rsidRDefault="001A0B49" w:rsidP="001A0B49">
      <w:pPr>
        <w:pStyle w:val="ListParagraph"/>
        <w:numPr>
          <w:ilvl w:val="0"/>
          <w:numId w:val="28"/>
        </w:numPr>
        <w:spacing w:after="0" w:line="240" w:lineRule="auto"/>
        <w:rPr>
          <w:color w:val="000000" w:themeColor="text1"/>
          <w:sz w:val="20"/>
          <w:szCs w:val="20"/>
        </w:rPr>
      </w:pPr>
      <w:r w:rsidRPr="001A0B49">
        <w:rPr>
          <w:rFonts w:ascii="Gotham" w:hAnsi="Gotham"/>
          <w:color w:val="000000"/>
          <w:sz w:val="20"/>
          <w:szCs w:val="20"/>
        </w:rPr>
        <w:t>Tylenol (acetaminophen)</w:t>
      </w:r>
      <w:bookmarkStart w:id="0" w:name="_GoBack"/>
      <w:bookmarkEnd w:id="0"/>
    </w:p>
    <w:p w14:paraId="014FD81A" w14:textId="3890F800" w:rsidR="000C658C" w:rsidRPr="001A0B49" w:rsidRDefault="000C658C" w:rsidP="004E0E88">
      <w:pPr>
        <w:pStyle w:val="ListParagraph"/>
        <w:numPr>
          <w:ilvl w:val="0"/>
          <w:numId w:val="28"/>
        </w:numPr>
        <w:spacing w:after="0" w:line="240" w:lineRule="auto"/>
        <w:rPr>
          <w:rFonts w:ascii="Gotham" w:eastAsia="Times New Roman" w:hAnsi="Gotham"/>
          <w:color w:val="000000" w:themeColor="text1"/>
          <w:sz w:val="20"/>
          <w:szCs w:val="20"/>
        </w:rPr>
      </w:pPr>
      <w:r w:rsidRPr="001A0B49">
        <w:rPr>
          <w:rFonts w:ascii="Gotham" w:eastAsia="Times New Roman" w:hAnsi="Gotham"/>
          <w:color w:val="000000"/>
          <w:sz w:val="20"/>
          <w:szCs w:val="20"/>
        </w:rPr>
        <w:t xml:space="preserve">Optional: makeup to cover any bruising </w:t>
      </w:r>
    </w:p>
    <w:p w14:paraId="39885432" w14:textId="77777777" w:rsidR="000C658C" w:rsidRPr="0037412D" w:rsidRDefault="000C658C" w:rsidP="0037412D">
      <w:pPr>
        <w:spacing w:after="0" w:line="240" w:lineRule="auto"/>
        <w:rPr>
          <w:rFonts w:ascii="Gotham" w:eastAsia="Times New Roman" w:hAnsi="Gotham" w:cstheme="minorHAnsi"/>
          <w:color w:val="000000"/>
          <w:spacing w:val="15"/>
          <w:sz w:val="20"/>
          <w:szCs w:val="20"/>
        </w:rPr>
      </w:pPr>
    </w:p>
    <w:p w14:paraId="436641CC" w14:textId="002E5510" w:rsidR="004C0FAE" w:rsidRDefault="004C0FAE" w:rsidP="004C0FAE">
      <w:pPr>
        <w:spacing w:after="0" w:line="240" w:lineRule="auto"/>
        <w:rPr>
          <w:rFonts w:ascii="Gotham" w:eastAsia="Times New Roman" w:hAnsi="Gotham" w:cstheme="minorHAnsi"/>
          <w:color w:val="000000"/>
          <w:spacing w:val="15"/>
          <w:sz w:val="20"/>
          <w:szCs w:val="20"/>
        </w:rPr>
      </w:pPr>
    </w:p>
    <w:p w14:paraId="0C81EADB" w14:textId="6EB77A4B" w:rsidR="004C0FAE" w:rsidRDefault="004C0FAE" w:rsidP="004C0FAE">
      <w:pPr>
        <w:spacing w:after="0" w:line="240" w:lineRule="auto"/>
        <w:rPr>
          <w:rFonts w:ascii="Gotham" w:eastAsia="Times New Roman" w:hAnsi="Gotham" w:cstheme="minorHAnsi"/>
          <w:b/>
          <w:color w:val="000000"/>
          <w:spacing w:val="15"/>
        </w:rPr>
      </w:pPr>
      <w:r w:rsidRPr="004C0FAE">
        <w:rPr>
          <w:rFonts w:ascii="Gotham" w:eastAsia="Times New Roman" w:hAnsi="Gotham" w:cstheme="minorHAnsi"/>
          <w:b/>
          <w:color w:val="000000"/>
          <w:spacing w:val="15"/>
        </w:rPr>
        <w:t>DAY OF SURGERY</w:t>
      </w:r>
    </w:p>
    <w:p w14:paraId="0FDB8290" w14:textId="77777777" w:rsidR="004C0FAE" w:rsidRPr="004C0FAE" w:rsidRDefault="004C0FAE" w:rsidP="004C0FAE">
      <w:pPr>
        <w:spacing w:after="0" w:line="240" w:lineRule="auto"/>
        <w:rPr>
          <w:rFonts w:ascii="Gotham" w:eastAsia="Times New Roman" w:hAnsi="Gotham" w:cstheme="minorHAnsi"/>
          <w:b/>
          <w:color w:val="000000"/>
          <w:spacing w:val="15"/>
        </w:rPr>
      </w:pPr>
    </w:p>
    <w:p w14:paraId="6F839D4F" w14:textId="015896E5" w:rsidR="00507020" w:rsidRPr="00D9555E" w:rsidRDefault="00507020" w:rsidP="00507020">
      <w:pPr>
        <w:numPr>
          <w:ilvl w:val="0"/>
          <w:numId w:val="5"/>
        </w:numPr>
        <w:spacing w:after="0" w:line="240" w:lineRule="auto"/>
        <w:ind w:left="225"/>
        <w:rPr>
          <w:rFonts w:ascii="Gotham" w:eastAsia="Times New Roman" w:hAnsi="Gotham" w:cstheme="minorHAnsi"/>
          <w:color w:val="000000"/>
          <w:sz w:val="20"/>
          <w:szCs w:val="20"/>
        </w:rPr>
      </w:pPr>
      <w:r w:rsidRPr="00D9555E">
        <w:rPr>
          <w:rFonts w:ascii="Gotham" w:eastAsia="Times New Roman" w:hAnsi="Gotham" w:cstheme="minorHAnsi"/>
          <w:color w:val="000000"/>
          <w:sz w:val="20"/>
          <w:szCs w:val="20"/>
        </w:rPr>
        <w:t>Do not eat or drink anything, including water, the morning of surgery. Essential medications may be taken with a sip of water</w:t>
      </w:r>
      <w:r w:rsidR="00BE4BA2" w:rsidRPr="00D9555E">
        <w:rPr>
          <w:rFonts w:ascii="Gotham" w:eastAsia="Times New Roman" w:hAnsi="Gotham" w:cstheme="minorHAnsi"/>
          <w:color w:val="000000"/>
          <w:sz w:val="20"/>
          <w:szCs w:val="20"/>
        </w:rPr>
        <w:t>.</w:t>
      </w:r>
    </w:p>
    <w:p w14:paraId="2736CF7E" w14:textId="77777777" w:rsidR="00507020" w:rsidRPr="00D9555E" w:rsidRDefault="00507020" w:rsidP="00507020">
      <w:pPr>
        <w:numPr>
          <w:ilvl w:val="0"/>
          <w:numId w:val="5"/>
        </w:numPr>
        <w:spacing w:after="0" w:line="240" w:lineRule="auto"/>
        <w:ind w:left="225"/>
        <w:rPr>
          <w:rFonts w:ascii="Gotham" w:eastAsia="Times New Roman" w:hAnsi="Gotham" w:cstheme="minorHAnsi"/>
          <w:color w:val="000000"/>
          <w:sz w:val="20"/>
          <w:szCs w:val="20"/>
        </w:rPr>
      </w:pPr>
      <w:r w:rsidRPr="00D9555E">
        <w:rPr>
          <w:rFonts w:ascii="Gotham" w:eastAsia="Times New Roman" w:hAnsi="Gotham" w:cstheme="minorHAnsi"/>
          <w:color w:val="000000"/>
          <w:sz w:val="20"/>
          <w:szCs w:val="20"/>
        </w:rPr>
        <w:t>Wear comfortable, loose-fitting clothes that button or zip. Avoid slipover clothing.</w:t>
      </w:r>
    </w:p>
    <w:p w14:paraId="7CC2EEE9" w14:textId="77777777" w:rsidR="00507020" w:rsidRPr="00D9555E" w:rsidRDefault="00507020" w:rsidP="00507020">
      <w:pPr>
        <w:numPr>
          <w:ilvl w:val="0"/>
          <w:numId w:val="5"/>
        </w:numPr>
        <w:spacing w:after="0" w:line="240" w:lineRule="auto"/>
        <w:ind w:left="225"/>
        <w:rPr>
          <w:rFonts w:ascii="Gotham" w:eastAsia="Times New Roman" w:hAnsi="Gotham" w:cstheme="minorHAnsi"/>
          <w:color w:val="000000"/>
          <w:sz w:val="20"/>
          <w:szCs w:val="20"/>
        </w:rPr>
      </w:pPr>
      <w:r w:rsidRPr="00D9555E">
        <w:rPr>
          <w:rFonts w:ascii="Gotham" w:eastAsia="Times New Roman" w:hAnsi="Gotham" w:cstheme="minorHAnsi"/>
          <w:color w:val="000000"/>
          <w:sz w:val="20"/>
          <w:szCs w:val="20"/>
        </w:rPr>
        <w:t>Leave your valuables at home; do not wear jewelry or piercings.</w:t>
      </w:r>
    </w:p>
    <w:p w14:paraId="5D544E30" w14:textId="77777777" w:rsidR="00507020" w:rsidRPr="00D9555E" w:rsidRDefault="00507020" w:rsidP="2F74BB58">
      <w:pPr>
        <w:numPr>
          <w:ilvl w:val="0"/>
          <w:numId w:val="5"/>
        </w:numPr>
        <w:spacing w:after="0" w:line="240" w:lineRule="auto"/>
        <w:ind w:left="225"/>
        <w:rPr>
          <w:rFonts w:ascii="Gotham" w:eastAsia="Times New Roman" w:hAnsi="Gotham"/>
          <w:color w:val="000000" w:themeColor="text1"/>
          <w:sz w:val="20"/>
          <w:szCs w:val="20"/>
        </w:rPr>
      </w:pPr>
      <w:r w:rsidRPr="00D9555E">
        <w:rPr>
          <w:rFonts w:ascii="Gotham" w:eastAsia="Times New Roman" w:hAnsi="Gotham"/>
          <w:color w:val="000000"/>
          <w:sz w:val="20"/>
          <w:szCs w:val="20"/>
        </w:rPr>
        <w:t>Avoid all makeup, hairspray, and nail polish.</w:t>
      </w:r>
    </w:p>
    <w:p w14:paraId="064876DC" w14:textId="14E41FA6" w:rsidR="00507020" w:rsidRPr="00D9555E" w:rsidRDefault="00507020" w:rsidP="2F74BB58">
      <w:pPr>
        <w:numPr>
          <w:ilvl w:val="0"/>
          <w:numId w:val="5"/>
        </w:numPr>
        <w:spacing w:after="0" w:line="240" w:lineRule="auto"/>
        <w:ind w:left="225"/>
        <w:rPr>
          <w:rFonts w:ascii="Gotham" w:eastAsia="Times New Roman" w:hAnsi="Gotham"/>
          <w:color w:val="000000" w:themeColor="text1"/>
          <w:sz w:val="20"/>
          <w:szCs w:val="20"/>
        </w:rPr>
      </w:pPr>
      <w:r w:rsidRPr="00D9555E">
        <w:rPr>
          <w:rFonts w:ascii="Gotham" w:eastAsia="Times New Roman" w:hAnsi="Gotham"/>
          <w:color w:val="000000"/>
          <w:sz w:val="20"/>
          <w:szCs w:val="20"/>
        </w:rPr>
        <w:t>Do not wear contacts.  Glasses are OK if needed.</w:t>
      </w:r>
    </w:p>
    <w:p w14:paraId="5E040270" w14:textId="1B496298" w:rsidR="0037199F" w:rsidRPr="00D9555E" w:rsidRDefault="00507020" w:rsidP="2F74BB58">
      <w:pPr>
        <w:numPr>
          <w:ilvl w:val="0"/>
          <w:numId w:val="5"/>
        </w:numPr>
        <w:spacing w:after="0" w:line="240" w:lineRule="auto"/>
        <w:ind w:left="225"/>
        <w:rPr>
          <w:rFonts w:ascii="Gotham" w:eastAsia="Times New Roman" w:hAnsi="Gotham"/>
          <w:color w:val="000000" w:themeColor="text1"/>
          <w:sz w:val="20"/>
          <w:szCs w:val="20"/>
        </w:rPr>
      </w:pPr>
      <w:r w:rsidRPr="00D9555E">
        <w:rPr>
          <w:rFonts w:ascii="Gotham" w:eastAsia="Times New Roman" w:hAnsi="Gotham"/>
          <w:color w:val="000000"/>
          <w:sz w:val="20"/>
          <w:szCs w:val="20"/>
        </w:rPr>
        <w:t>Bring your ID.</w:t>
      </w:r>
    </w:p>
    <w:p w14:paraId="69583297" w14:textId="77777777" w:rsidR="00EF7B15" w:rsidRPr="00EF7B15" w:rsidRDefault="00EF7B15" w:rsidP="00EF7B15">
      <w:pPr>
        <w:spacing w:after="0" w:line="240" w:lineRule="auto"/>
        <w:ind w:left="225"/>
        <w:rPr>
          <w:rFonts w:ascii="Gotham" w:eastAsia="Times New Roman" w:hAnsi="Gotham" w:cstheme="minorHAnsi"/>
          <w:color w:val="000000"/>
          <w:spacing w:val="15"/>
          <w:sz w:val="20"/>
          <w:szCs w:val="20"/>
        </w:rPr>
      </w:pPr>
    </w:p>
    <w:p w14:paraId="1314085B" w14:textId="029135C6" w:rsidR="0037199F" w:rsidRPr="00EF7B15" w:rsidRDefault="0037199F" w:rsidP="0037199F">
      <w:pPr>
        <w:spacing w:after="0" w:line="240" w:lineRule="auto"/>
        <w:rPr>
          <w:rFonts w:ascii="Gotham" w:eastAsia="Times New Roman" w:hAnsi="Gotham" w:cstheme="minorHAnsi"/>
          <w:color w:val="000000"/>
          <w:spacing w:val="15"/>
          <w:sz w:val="20"/>
          <w:szCs w:val="20"/>
        </w:rPr>
      </w:pPr>
    </w:p>
    <w:p w14:paraId="63C68E28" w14:textId="77777777" w:rsidR="00CF6868" w:rsidRDefault="00CF6868" w:rsidP="0037199F">
      <w:pPr>
        <w:spacing w:after="0" w:line="240" w:lineRule="auto"/>
        <w:rPr>
          <w:rFonts w:ascii="Gotham" w:eastAsia="Times New Roman" w:hAnsi="Gotham" w:cstheme="minorHAnsi"/>
          <w:b/>
          <w:color w:val="000000"/>
          <w:spacing w:val="15"/>
        </w:rPr>
      </w:pPr>
    </w:p>
    <w:p w14:paraId="17C88E93" w14:textId="0DA3E64B" w:rsidR="0037199F" w:rsidRPr="00EF7B15" w:rsidRDefault="0037199F" w:rsidP="0037199F">
      <w:pPr>
        <w:spacing w:after="0" w:line="240" w:lineRule="auto"/>
        <w:rPr>
          <w:rFonts w:ascii="Gotham" w:eastAsia="Times New Roman" w:hAnsi="Gotham" w:cstheme="minorHAnsi"/>
          <w:b/>
          <w:color w:val="000000"/>
          <w:spacing w:val="15"/>
        </w:rPr>
      </w:pPr>
      <w:r w:rsidRPr="00EF7B15">
        <w:rPr>
          <w:rFonts w:ascii="Gotham" w:eastAsia="Times New Roman" w:hAnsi="Gotham" w:cstheme="minorHAnsi"/>
          <w:b/>
          <w:color w:val="000000"/>
          <w:spacing w:val="15"/>
        </w:rPr>
        <w:t xml:space="preserve">POST-OPERATIVE </w:t>
      </w:r>
      <w:r w:rsidR="00EF7B15">
        <w:rPr>
          <w:rFonts w:ascii="Gotham" w:eastAsia="Times New Roman" w:hAnsi="Gotham" w:cstheme="minorHAnsi"/>
          <w:b/>
          <w:color w:val="000000"/>
          <w:spacing w:val="15"/>
        </w:rPr>
        <w:t>CARE</w:t>
      </w:r>
    </w:p>
    <w:p w14:paraId="5070572B" w14:textId="7B10B7FF" w:rsidR="00EF7B15" w:rsidRDefault="00D0588F" w:rsidP="2F74BB58">
      <w:pPr>
        <w:spacing w:after="0" w:line="240" w:lineRule="auto"/>
        <w:rPr>
          <w:rFonts w:ascii="Gotham" w:eastAsia="Times New Roman" w:hAnsi="Gotham"/>
          <w:color w:val="222222"/>
          <w:spacing w:val="11"/>
          <w:sz w:val="20"/>
          <w:szCs w:val="20"/>
        </w:rPr>
      </w:pPr>
      <w:r w:rsidRPr="2F74BB58">
        <w:rPr>
          <w:rFonts w:ascii="Gotham" w:eastAsia="Times New Roman" w:hAnsi="Gotham"/>
          <w:color w:val="222222"/>
          <w:spacing w:val="11"/>
          <w:sz w:val="20"/>
          <w:szCs w:val="20"/>
        </w:rPr>
        <w:t xml:space="preserve"> </w:t>
      </w:r>
    </w:p>
    <w:p w14:paraId="4B6FAFAA" w14:textId="0B2E775F" w:rsidR="00CF6868" w:rsidRDefault="00CF6868" w:rsidP="2F74BB58">
      <w:pPr>
        <w:spacing w:after="0" w:line="240" w:lineRule="auto"/>
        <w:rPr>
          <w:rFonts w:ascii="Gotham" w:eastAsia="Times New Roman" w:hAnsi="Gotham"/>
          <w:color w:val="222222"/>
          <w:spacing w:val="11"/>
          <w:sz w:val="20"/>
          <w:szCs w:val="20"/>
        </w:rPr>
      </w:pPr>
    </w:p>
    <w:p w14:paraId="2337E216" w14:textId="4B3F378B"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eastAsia="Times New Roman" w:hAnsi="Gotham" w:cstheme="minorHAnsi"/>
          <w:color w:val="000000"/>
          <w:sz w:val="20"/>
          <w:szCs w:val="20"/>
        </w:rPr>
        <w:t xml:space="preserve">You may notice some mild pressure and tightness in </w:t>
      </w:r>
      <w:r w:rsidR="00BE4BA2">
        <w:rPr>
          <w:rFonts w:ascii="Gotham" w:eastAsia="Times New Roman" w:hAnsi="Gotham" w:cstheme="minorHAnsi"/>
          <w:color w:val="000000"/>
          <w:sz w:val="20"/>
          <w:szCs w:val="20"/>
        </w:rPr>
        <w:t>your</w:t>
      </w:r>
      <w:r w:rsidRPr="009C110D">
        <w:rPr>
          <w:rFonts w:ascii="Gotham" w:eastAsia="Times New Roman" w:hAnsi="Gotham" w:cstheme="minorHAnsi"/>
          <w:color w:val="000000"/>
          <w:sz w:val="20"/>
          <w:szCs w:val="20"/>
        </w:rPr>
        <w:t xml:space="preserve"> face after this procedure. Very</w:t>
      </w:r>
      <w:r w:rsidR="004D324F" w:rsidRPr="009C110D">
        <w:rPr>
          <w:rFonts w:ascii="Gotham" w:eastAsia="Times New Roman" w:hAnsi="Gotham" w:cstheme="minorHAnsi"/>
          <w:color w:val="000000"/>
          <w:sz w:val="20"/>
          <w:szCs w:val="20"/>
        </w:rPr>
        <w:t xml:space="preserve"> few patients have issues with controllin</w:t>
      </w:r>
      <w:r w:rsidRPr="009C110D">
        <w:rPr>
          <w:rFonts w:ascii="Gotham" w:eastAsia="Times New Roman" w:hAnsi="Gotham" w:cstheme="minorHAnsi"/>
          <w:color w:val="000000"/>
          <w:sz w:val="20"/>
          <w:szCs w:val="20"/>
        </w:rPr>
        <w:t>g pain after surgery. For mild discomfort, acetaminophen may be used.</w:t>
      </w:r>
    </w:p>
    <w:p w14:paraId="6F8D56B3" w14:textId="6541B9B7"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hAnsi="Gotham" w:cstheme="minorHAnsi"/>
          <w:color w:val="000000"/>
          <w:sz w:val="20"/>
          <w:szCs w:val="20"/>
        </w:rPr>
        <w:t>Keep your head elevated for the first 48 hours. A recliner is best. Sleeping with extra pillows works as well. This will minimize swelling and help avoid rolling during sleep.</w:t>
      </w:r>
    </w:p>
    <w:p w14:paraId="257E9074" w14:textId="108F26B4"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hAnsi="Gotham" w:cstheme="minorHAnsi"/>
          <w:color w:val="000000"/>
          <w:sz w:val="20"/>
          <w:szCs w:val="20"/>
        </w:rPr>
        <w:t xml:space="preserve">Apply ice packs or cool compresses to the face as much as possible for the first 48 hours. </w:t>
      </w:r>
      <w:r w:rsidR="00BE4BA2">
        <w:rPr>
          <w:rFonts w:ascii="Gotham" w:hAnsi="Gotham" w:cstheme="minorHAnsi"/>
          <w:color w:val="000000"/>
          <w:sz w:val="20"/>
          <w:szCs w:val="20"/>
        </w:rPr>
        <w:t xml:space="preserve">Our suggestion is to ice for 15 minutes, remove for 15 minutes, and repeat. </w:t>
      </w:r>
    </w:p>
    <w:p w14:paraId="5A6D20E2" w14:textId="1B14798F" w:rsidR="00CF6868" w:rsidRPr="009C110D" w:rsidRDefault="00BE4BA2" w:rsidP="00CF6868">
      <w:pPr>
        <w:numPr>
          <w:ilvl w:val="0"/>
          <w:numId w:val="5"/>
        </w:numPr>
        <w:spacing w:after="0" w:line="240" w:lineRule="auto"/>
        <w:ind w:left="225"/>
        <w:rPr>
          <w:rFonts w:ascii="Gotham" w:eastAsia="Times New Roman" w:hAnsi="Gotham" w:cstheme="minorHAnsi"/>
          <w:color w:val="000000"/>
          <w:sz w:val="20"/>
          <w:szCs w:val="20"/>
        </w:rPr>
      </w:pPr>
      <w:r>
        <w:rPr>
          <w:rFonts w:ascii="Gotham" w:hAnsi="Gotham" w:cstheme="minorHAnsi"/>
          <w:color w:val="000000"/>
          <w:sz w:val="20"/>
          <w:szCs w:val="20"/>
        </w:rPr>
        <w:t xml:space="preserve">You </w:t>
      </w:r>
      <w:r w:rsidR="00CF6868" w:rsidRPr="009C110D">
        <w:rPr>
          <w:rFonts w:ascii="Gotham" w:hAnsi="Gotham" w:cstheme="minorHAnsi"/>
          <w:color w:val="000000"/>
          <w:sz w:val="20"/>
          <w:szCs w:val="20"/>
        </w:rPr>
        <w:t xml:space="preserve">may notice some discomfort </w:t>
      </w:r>
      <w:r>
        <w:rPr>
          <w:rFonts w:ascii="Gotham" w:hAnsi="Gotham" w:cstheme="minorHAnsi"/>
          <w:color w:val="000000"/>
          <w:sz w:val="20"/>
          <w:szCs w:val="20"/>
        </w:rPr>
        <w:t>in</w:t>
      </w:r>
      <w:r w:rsidR="00CF6868" w:rsidRPr="009C110D">
        <w:rPr>
          <w:rFonts w:ascii="Gotham" w:hAnsi="Gotham" w:cstheme="minorHAnsi"/>
          <w:color w:val="000000"/>
          <w:sz w:val="20"/>
          <w:szCs w:val="20"/>
        </w:rPr>
        <w:t xml:space="preserve"> the area where the fat was harvested (typically, thigh or abdomen). You can apply ice to this site and take acetaminophen for discomfort. </w:t>
      </w:r>
    </w:p>
    <w:p w14:paraId="731ACD4A" w14:textId="64F34EF5"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hAnsi="Gotham" w:cstheme="minorHAnsi"/>
          <w:color w:val="000000"/>
          <w:sz w:val="20"/>
          <w:szCs w:val="20"/>
        </w:rPr>
        <w:t xml:space="preserve">You may notice that your face seems more swollen or lumpy around 2-3 days post procedure. This is normal and will resolve in the first few weeks. </w:t>
      </w:r>
    </w:p>
    <w:p w14:paraId="65290244" w14:textId="6C407184"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hAnsi="Gotham" w:cstheme="minorHAnsi"/>
          <w:color w:val="000000"/>
          <w:sz w:val="20"/>
          <w:szCs w:val="20"/>
        </w:rPr>
        <w:t xml:space="preserve">Try to limit sodium intake to reduce swelling. </w:t>
      </w:r>
    </w:p>
    <w:p w14:paraId="7F4FC1BF" w14:textId="01DB6395" w:rsidR="00CF6868" w:rsidRPr="009C110D" w:rsidRDefault="00CF6868" w:rsidP="00CF6868">
      <w:pPr>
        <w:numPr>
          <w:ilvl w:val="0"/>
          <w:numId w:val="5"/>
        </w:numPr>
        <w:spacing w:after="0" w:line="240" w:lineRule="auto"/>
        <w:ind w:left="225"/>
        <w:rPr>
          <w:rFonts w:ascii="Gotham" w:eastAsia="Times New Roman" w:hAnsi="Gotham" w:cstheme="minorHAnsi"/>
          <w:color w:val="000000"/>
          <w:sz w:val="20"/>
          <w:szCs w:val="20"/>
        </w:rPr>
      </w:pPr>
      <w:r w:rsidRPr="009C110D">
        <w:rPr>
          <w:rFonts w:ascii="Gotham" w:hAnsi="Gotham" w:cstheme="minorHAnsi"/>
          <w:color w:val="000000"/>
          <w:sz w:val="20"/>
          <w:szCs w:val="20"/>
        </w:rPr>
        <w:t xml:space="preserve">Avoid </w:t>
      </w:r>
      <w:r w:rsidR="00D9555E" w:rsidRPr="009C110D">
        <w:rPr>
          <w:rFonts w:ascii="Gotham" w:hAnsi="Gotham" w:cstheme="minorHAnsi"/>
          <w:color w:val="000000"/>
          <w:sz w:val="20"/>
          <w:szCs w:val="20"/>
        </w:rPr>
        <w:t>strenuous</w:t>
      </w:r>
      <w:r w:rsidRPr="009C110D">
        <w:rPr>
          <w:rFonts w:ascii="Gotham" w:hAnsi="Gotham" w:cstheme="minorHAnsi"/>
          <w:color w:val="000000"/>
          <w:sz w:val="20"/>
          <w:szCs w:val="20"/>
        </w:rPr>
        <w:t xml:space="preserve"> activity and activities that require straining or bending as it may increase swelling. </w:t>
      </w:r>
    </w:p>
    <w:p w14:paraId="4C9CF556" w14:textId="3D3640DB" w:rsidR="00EF7B15" w:rsidRPr="009C110D" w:rsidRDefault="006E053C" w:rsidP="2F74BB58">
      <w:pPr>
        <w:numPr>
          <w:ilvl w:val="0"/>
          <w:numId w:val="12"/>
        </w:numPr>
        <w:spacing w:after="0" w:line="240" w:lineRule="auto"/>
        <w:ind w:left="225"/>
        <w:rPr>
          <w:rFonts w:ascii="Gotham" w:eastAsia="Times New Roman" w:hAnsi="Gotham"/>
          <w:color w:val="000000" w:themeColor="text1"/>
          <w:sz w:val="20"/>
          <w:szCs w:val="20"/>
        </w:rPr>
      </w:pPr>
      <w:r w:rsidRPr="009C110D">
        <w:rPr>
          <w:rFonts w:ascii="Gotham" w:eastAsia="Times New Roman" w:hAnsi="Gotham"/>
          <w:color w:val="000000"/>
          <w:sz w:val="20"/>
          <w:szCs w:val="20"/>
        </w:rPr>
        <w:t xml:space="preserve">You may start wearing makeup </w:t>
      </w:r>
      <w:r w:rsidR="009C110D" w:rsidRPr="009C110D">
        <w:rPr>
          <w:rFonts w:ascii="Gotham" w:eastAsia="Times New Roman" w:hAnsi="Gotham"/>
          <w:color w:val="000000"/>
          <w:sz w:val="20"/>
          <w:szCs w:val="20"/>
        </w:rPr>
        <w:t>the date after the procedure (if other procedures are performed at the same time, refer to that instruction sheet fo</w:t>
      </w:r>
      <w:r w:rsidR="00D9555E">
        <w:rPr>
          <w:rFonts w:ascii="Gotham" w:eastAsia="Times New Roman" w:hAnsi="Gotham"/>
          <w:color w:val="000000"/>
          <w:sz w:val="20"/>
          <w:szCs w:val="20"/>
        </w:rPr>
        <w:t>r information on wearing makeup).</w:t>
      </w:r>
    </w:p>
    <w:p w14:paraId="3958DC28" w14:textId="09CB3245" w:rsidR="009C110D" w:rsidRPr="009C110D" w:rsidRDefault="009C110D" w:rsidP="00EF7B15">
      <w:pPr>
        <w:numPr>
          <w:ilvl w:val="0"/>
          <w:numId w:val="12"/>
        </w:numPr>
        <w:spacing w:after="0" w:line="240" w:lineRule="auto"/>
        <w:ind w:left="225"/>
        <w:rPr>
          <w:rStyle w:val="normaltextrun"/>
          <w:rFonts w:ascii="Gotham" w:eastAsia="Times New Roman" w:hAnsi="Gotham" w:cstheme="minorHAnsi"/>
          <w:color w:val="000000"/>
          <w:sz w:val="20"/>
          <w:szCs w:val="20"/>
        </w:rPr>
      </w:pPr>
      <w:r w:rsidRPr="009C110D">
        <w:rPr>
          <w:rStyle w:val="normaltextrun"/>
          <w:rFonts w:ascii="Gotham" w:eastAsia="Times New Roman" w:hAnsi="Gotham" w:cstheme="minorHAnsi"/>
          <w:color w:val="000000"/>
          <w:sz w:val="20"/>
          <w:szCs w:val="20"/>
        </w:rPr>
        <w:lastRenderedPageBreak/>
        <w:t xml:space="preserve">You should avoid significant weight gain after fat transfer as this may increase the fullness of your face after fat grafting. </w:t>
      </w:r>
    </w:p>
    <w:p w14:paraId="6073F3FB" w14:textId="240D9D50" w:rsidR="00EF7B15" w:rsidRPr="009C110D" w:rsidRDefault="00EF7B15" w:rsidP="00EF7B15">
      <w:pPr>
        <w:numPr>
          <w:ilvl w:val="0"/>
          <w:numId w:val="12"/>
        </w:numPr>
        <w:spacing w:after="0" w:line="240" w:lineRule="auto"/>
        <w:ind w:left="225"/>
        <w:rPr>
          <w:rFonts w:ascii="Gotham" w:eastAsia="Times New Roman" w:hAnsi="Gotham" w:cstheme="minorHAnsi"/>
          <w:color w:val="000000"/>
          <w:sz w:val="20"/>
          <w:szCs w:val="20"/>
        </w:rPr>
      </w:pPr>
      <w:r w:rsidRPr="009C110D">
        <w:rPr>
          <w:rStyle w:val="normaltextrun"/>
          <w:rFonts w:ascii="Gotham" w:hAnsi="Gotham" w:cs="Segoe UI"/>
          <w:color w:val="000000"/>
          <w:sz w:val="20"/>
          <w:szCs w:val="20"/>
        </w:rPr>
        <w:t>Resuming physical activities:</w:t>
      </w:r>
      <w:r w:rsidRPr="009C110D">
        <w:rPr>
          <w:rStyle w:val="eop"/>
          <w:rFonts w:ascii="Gotham" w:hAnsi="Gotham" w:cs="Segoe UI"/>
          <w:sz w:val="20"/>
          <w:szCs w:val="20"/>
        </w:rPr>
        <w:t> </w:t>
      </w:r>
    </w:p>
    <w:p w14:paraId="5B63BCBF" w14:textId="77777777" w:rsidR="00EF7B15" w:rsidRPr="009C110D" w:rsidRDefault="00EF7B15" w:rsidP="00EF7B15">
      <w:pPr>
        <w:pStyle w:val="paragraph"/>
        <w:numPr>
          <w:ilvl w:val="0"/>
          <w:numId w:val="22"/>
        </w:numPr>
        <w:spacing w:before="0" w:beforeAutospacing="0" w:after="0" w:afterAutospacing="0"/>
        <w:ind w:left="1080" w:firstLine="0"/>
        <w:textAlignment w:val="baseline"/>
        <w:rPr>
          <w:rFonts w:ascii="Gotham" w:hAnsi="Gotham" w:cs="Segoe UI"/>
          <w:sz w:val="20"/>
          <w:szCs w:val="20"/>
        </w:rPr>
      </w:pPr>
      <w:r w:rsidRPr="009C110D">
        <w:rPr>
          <w:rStyle w:val="normaltextrun"/>
          <w:rFonts w:ascii="Gotham" w:hAnsi="Gotham" w:cs="Segoe UI"/>
          <w:color w:val="000000"/>
          <w:sz w:val="20"/>
          <w:szCs w:val="20"/>
        </w:rPr>
        <w:t>Light activity (preparing meals, walking around the house) is encouraged immediately to prevent blood clots but no heavy lifting greater than 10 pounds, bending over, or straining until cleared by Dr. Harbison.</w:t>
      </w:r>
      <w:r w:rsidRPr="009C110D">
        <w:rPr>
          <w:rStyle w:val="eop"/>
          <w:rFonts w:ascii="Gotham" w:hAnsi="Gotham" w:cs="Segoe UI"/>
          <w:sz w:val="20"/>
          <w:szCs w:val="20"/>
        </w:rPr>
        <w:t> </w:t>
      </w:r>
    </w:p>
    <w:p w14:paraId="4C3C2571" w14:textId="30FC555C" w:rsidR="00EF7B15" w:rsidRPr="009C110D" w:rsidRDefault="009C110D" w:rsidP="2F74BB58">
      <w:pPr>
        <w:pStyle w:val="paragraph"/>
        <w:numPr>
          <w:ilvl w:val="0"/>
          <w:numId w:val="22"/>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themeColor="text1"/>
          <w:sz w:val="20"/>
          <w:szCs w:val="20"/>
        </w:rPr>
        <w:t>Strenuous exercise</w:t>
      </w:r>
      <w:r w:rsidR="2F74BB58" w:rsidRPr="009C110D">
        <w:rPr>
          <w:rStyle w:val="normaltextrun"/>
          <w:rFonts w:ascii="Gotham" w:hAnsi="Gotham" w:cs="Segoe UI"/>
          <w:color w:val="000000" w:themeColor="text1"/>
          <w:sz w:val="20"/>
          <w:szCs w:val="20"/>
        </w:rPr>
        <w:t xml:space="preserve">: </w:t>
      </w:r>
      <w:r>
        <w:rPr>
          <w:rStyle w:val="normaltextrun"/>
          <w:rFonts w:ascii="Gotham" w:hAnsi="Gotham" w:cs="Segoe UI"/>
          <w:color w:val="000000" w:themeColor="text1"/>
          <w:sz w:val="20"/>
          <w:szCs w:val="20"/>
        </w:rPr>
        <w:t xml:space="preserve">2-3 </w:t>
      </w:r>
      <w:r w:rsidR="2F74BB58" w:rsidRPr="009C110D">
        <w:rPr>
          <w:rStyle w:val="normaltextrun"/>
          <w:rFonts w:ascii="Gotham" w:hAnsi="Gotham" w:cs="Segoe UI"/>
          <w:color w:val="000000" w:themeColor="text1"/>
          <w:sz w:val="20"/>
          <w:szCs w:val="20"/>
        </w:rPr>
        <w:t>weeks</w:t>
      </w:r>
      <w:r w:rsidR="2F74BB58" w:rsidRPr="009C110D">
        <w:rPr>
          <w:rStyle w:val="eop"/>
          <w:rFonts w:ascii="Gotham" w:hAnsi="Gotham" w:cs="Segoe UI"/>
          <w:sz w:val="20"/>
          <w:szCs w:val="20"/>
        </w:rPr>
        <w:t> </w:t>
      </w:r>
    </w:p>
    <w:p w14:paraId="055995B7" w14:textId="77777777" w:rsidR="009C110D" w:rsidRDefault="009C110D" w:rsidP="009C110D">
      <w:pPr>
        <w:pStyle w:val="paragraph"/>
        <w:spacing w:before="0" w:beforeAutospacing="0" w:after="0" w:afterAutospacing="0"/>
        <w:ind w:left="720"/>
        <w:textAlignment w:val="baseline"/>
        <w:rPr>
          <w:rFonts w:ascii="Gotham" w:hAnsi="Gotham" w:cs="Segoe UI"/>
          <w:sz w:val="20"/>
          <w:szCs w:val="20"/>
        </w:rPr>
      </w:pPr>
    </w:p>
    <w:p w14:paraId="1788D727"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77B2B434"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1DB82235"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3C0513B6" w14:textId="4520BABE" w:rsidR="00EF7B15" w:rsidRDefault="00EF7B15" w:rsidP="00EF7B15">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Gotham" w:hAnsi="Gotham" w:cs="Segoe UI"/>
          <w:color w:val="000000"/>
          <w:sz w:val="20"/>
          <w:szCs w:val="20"/>
        </w:rPr>
        <w:t xml:space="preserve">Please call our office at any time with questions or concerns.  After hours, you may call our office </w:t>
      </w:r>
      <w:r w:rsidR="00BE4BA2">
        <w:rPr>
          <w:rStyle w:val="normaltextrun"/>
          <w:rFonts w:ascii="Gotham" w:hAnsi="Gotham" w:cs="Segoe UI"/>
          <w:color w:val="000000"/>
          <w:sz w:val="20"/>
          <w:szCs w:val="20"/>
        </w:rPr>
        <w:t xml:space="preserve">at 402.739.8144 </w:t>
      </w:r>
      <w:r>
        <w:rPr>
          <w:rStyle w:val="normaltextrun"/>
          <w:rFonts w:ascii="Gotham" w:hAnsi="Gotham" w:cs="Segoe UI"/>
          <w:color w:val="000000"/>
          <w:sz w:val="20"/>
          <w:szCs w:val="20"/>
        </w:rPr>
        <w:t>and follow the prompts to speak to the on call nurse. If you are experiencing a life-threating emergency, please go to the nearest emergency department.</w:t>
      </w:r>
      <w:r>
        <w:rPr>
          <w:rStyle w:val="eop"/>
          <w:rFonts w:ascii="Gotham" w:hAnsi="Gotham" w:cs="Segoe UI"/>
          <w:sz w:val="20"/>
          <w:szCs w:val="20"/>
        </w:rPr>
        <w:t> </w:t>
      </w:r>
    </w:p>
    <w:p w14:paraId="33A86AD2" w14:textId="37589697" w:rsidR="005965FF" w:rsidRPr="00EF7B15" w:rsidRDefault="005965FF" w:rsidP="003669AC">
      <w:pPr>
        <w:spacing w:after="0" w:line="240" w:lineRule="auto"/>
        <w:rPr>
          <w:rFonts w:ascii="Gotham" w:eastAsia="Times New Roman" w:hAnsi="Gotham" w:cstheme="minorHAnsi"/>
          <w:b/>
          <w:color w:val="000000"/>
          <w:spacing w:val="15"/>
        </w:rPr>
      </w:pPr>
    </w:p>
    <w:sectPr w:rsidR="005965FF" w:rsidRPr="00EF7B15" w:rsidSect="00EF5B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B17B" w14:textId="77777777" w:rsidR="002D6C4E" w:rsidRDefault="002D6C4E" w:rsidP="006E053C">
      <w:pPr>
        <w:spacing w:after="0" w:line="240" w:lineRule="auto"/>
      </w:pPr>
      <w:r>
        <w:separator/>
      </w:r>
    </w:p>
  </w:endnote>
  <w:endnote w:type="continuationSeparator" w:id="0">
    <w:p w14:paraId="145009AA" w14:textId="77777777" w:rsidR="002D6C4E" w:rsidRDefault="002D6C4E" w:rsidP="006E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A8F6" w14:textId="0391A989" w:rsidR="007E06DF" w:rsidRDefault="007E06DF">
    <w:pPr>
      <w:pStyle w:val="Footer"/>
    </w:pPr>
    <w:r>
      <w:rPr>
        <w:noProof/>
      </w:rPr>
      <w:drawing>
        <wp:inline distT="0" distB="0" distL="0" distR="0" wp14:anchorId="33E0E9EE" wp14:editId="4D6514D7">
          <wp:extent cx="975360"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231775"/>
                  </a:xfrm>
                  <a:prstGeom prst="rect">
                    <a:avLst/>
                  </a:prstGeom>
                  <a:noFill/>
                </pic:spPr>
              </pic:pic>
            </a:graphicData>
          </a:graphic>
        </wp:inline>
      </w:drawing>
    </w:r>
    <w:r>
      <w:tab/>
    </w:r>
    <w:r>
      <w:tab/>
    </w:r>
    <w:r w:rsidRPr="007E06DF">
      <w:rPr>
        <w:rFonts w:ascii="Gotham" w:hAnsi="Gotham"/>
      </w:rPr>
      <w:fldChar w:fldCharType="begin"/>
    </w:r>
    <w:r w:rsidRPr="007E06DF">
      <w:rPr>
        <w:rFonts w:ascii="Gotham" w:hAnsi="Gotham"/>
      </w:rPr>
      <w:instrText xml:space="preserve"> PAGE   \* MERGEFORMAT </w:instrText>
    </w:r>
    <w:r w:rsidRPr="007E06DF">
      <w:rPr>
        <w:rFonts w:ascii="Gotham" w:hAnsi="Gotham"/>
      </w:rPr>
      <w:fldChar w:fldCharType="separate"/>
    </w:r>
    <w:r w:rsidR="004E0E88">
      <w:rPr>
        <w:rFonts w:ascii="Gotham" w:hAnsi="Gotham"/>
        <w:noProof/>
      </w:rPr>
      <w:t>2</w:t>
    </w:r>
    <w:r w:rsidRPr="007E06DF">
      <w:rPr>
        <w:rFonts w:ascii="Gotham" w:hAnsi="Gotha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EC7D" w14:textId="77777777" w:rsidR="002D6C4E" w:rsidRDefault="002D6C4E" w:rsidP="006E053C">
      <w:pPr>
        <w:spacing w:after="0" w:line="240" w:lineRule="auto"/>
      </w:pPr>
      <w:r>
        <w:separator/>
      </w:r>
    </w:p>
  </w:footnote>
  <w:footnote w:type="continuationSeparator" w:id="0">
    <w:p w14:paraId="619741BF" w14:textId="77777777" w:rsidR="002D6C4E" w:rsidRDefault="002D6C4E" w:rsidP="006E0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59A4"/>
    <w:multiLevelType w:val="multilevel"/>
    <w:tmpl w:val="47E2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D488A"/>
    <w:multiLevelType w:val="multilevel"/>
    <w:tmpl w:val="201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93EBD"/>
    <w:multiLevelType w:val="hybridMultilevel"/>
    <w:tmpl w:val="DC80943E"/>
    <w:lvl w:ilvl="0" w:tplc="8B42E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913B0"/>
    <w:multiLevelType w:val="multilevel"/>
    <w:tmpl w:val="D7C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C4445"/>
    <w:multiLevelType w:val="multilevel"/>
    <w:tmpl w:val="BF0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C2BEC"/>
    <w:multiLevelType w:val="hybridMultilevel"/>
    <w:tmpl w:val="59209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173BC"/>
    <w:multiLevelType w:val="multilevel"/>
    <w:tmpl w:val="8EF4AC3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C0701"/>
    <w:multiLevelType w:val="hybridMultilevel"/>
    <w:tmpl w:val="C9C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209C4"/>
    <w:multiLevelType w:val="hybridMultilevel"/>
    <w:tmpl w:val="95C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A6FC5"/>
    <w:multiLevelType w:val="hybridMultilevel"/>
    <w:tmpl w:val="4FF0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64FB1"/>
    <w:multiLevelType w:val="hybridMultilevel"/>
    <w:tmpl w:val="E3D2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5580A"/>
    <w:multiLevelType w:val="hybridMultilevel"/>
    <w:tmpl w:val="5A4E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35967"/>
    <w:multiLevelType w:val="hybridMultilevel"/>
    <w:tmpl w:val="2E48F9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F001D78"/>
    <w:multiLevelType w:val="hybridMultilevel"/>
    <w:tmpl w:val="9B7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13F2A"/>
    <w:multiLevelType w:val="hybridMultilevel"/>
    <w:tmpl w:val="ECB2F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54A49"/>
    <w:multiLevelType w:val="hybridMultilevel"/>
    <w:tmpl w:val="307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F28FF"/>
    <w:multiLevelType w:val="multilevel"/>
    <w:tmpl w:val="E14A6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B67A59"/>
    <w:multiLevelType w:val="multilevel"/>
    <w:tmpl w:val="E7E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109BA"/>
    <w:multiLevelType w:val="hybridMultilevel"/>
    <w:tmpl w:val="88E42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F681A"/>
    <w:multiLevelType w:val="multilevel"/>
    <w:tmpl w:val="F8961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E452E"/>
    <w:multiLevelType w:val="multilevel"/>
    <w:tmpl w:val="904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96F0F"/>
    <w:multiLevelType w:val="multilevel"/>
    <w:tmpl w:val="A56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7B549B"/>
    <w:multiLevelType w:val="hybridMultilevel"/>
    <w:tmpl w:val="7FEE49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5F1505F5"/>
    <w:multiLevelType w:val="hybridMultilevel"/>
    <w:tmpl w:val="4C2E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442C3"/>
    <w:multiLevelType w:val="multilevel"/>
    <w:tmpl w:val="ED3C9AA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25" w15:restartNumberingAfterBreak="0">
    <w:nsid w:val="6A411C11"/>
    <w:multiLevelType w:val="multilevel"/>
    <w:tmpl w:val="F4CCCC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9D4137D"/>
    <w:multiLevelType w:val="multilevel"/>
    <w:tmpl w:val="AEB4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E265E"/>
    <w:multiLevelType w:val="hybridMultilevel"/>
    <w:tmpl w:val="24F4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9"/>
    <w:lvlOverride w:ilvl="1">
      <w:lvl w:ilvl="1">
        <w:numFmt w:val="bullet"/>
        <w:lvlText w:val=""/>
        <w:lvlJc w:val="left"/>
        <w:pPr>
          <w:tabs>
            <w:tab w:val="num" w:pos="1440"/>
          </w:tabs>
          <w:ind w:left="1440" w:hanging="360"/>
        </w:pPr>
        <w:rPr>
          <w:rFonts w:ascii="Symbol" w:hAnsi="Symbol" w:hint="default"/>
          <w:sz w:val="20"/>
        </w:rPr>
      </w:lvl>
    </w:lvlOverride>
  </w:num>
  <w:num w:numId="4">
    <w:abstractNumId w:val="6"/>
  </w:num>
  <w:num w:numId="5">
    <w:abstractNumId w:val="0"/>
  </w:num>
  <w:num w:numId="6">
    <w:abstractNumId w:val="8"/>
  </w:num>
  <w:num w:numId="7">
    <w:abstractNumId w:val="11"/>
  </w:num>
  <w:num w:numId="8">
    <w:abstractNumId w:val="13"/>
  </w:num>
  <w:num w:numId="9">
    <w:abstractNumId w:val="7"/>
  </w:num>
  <w:num w:numId="10">
    <w:abstractNumId w:val="15"/>
  </w:num>
  <w:num w:numId="11">
    <w:abstractNumId w:val="23"/>
  </w:num>
  <w:num w:numId="12">
    <w:abstractNumId w:val="17"/>
  </w:num>
  <w:num w:numId="13">
    <w:abstractNumId w:val="21"/>
  </w:num>
  <w:num w:numId="14">
    <w:abstractNumId w:val="22"/>
  </w:num>
  <w:num w:numId="15">
    <w:abstractNumId w:val="4"/>
  </w:num>
  <w:num w:numId="16">
    <w:abstractNumId w:val="1"/>
  </w:num>
  <w:num w:numId="17">
    <w:abstractNumId w:val="3"/>
  </w:num>
  <w:num w:numId="18">
    <w:abstractNumId w:val="27"/>
  </w:num>
  <w:num w:numId="19">
    <w:abstractNumId w:val="10"/>
  </w:num>
  <w:num w:numId="20">
    <w:abstractNumId w:val="24"/>
  </w:num>
  <w:num w:numId="21">
    <w:abstractNumId w:val="26"/>
  </w:num>
  <w:num w:numId="22">
    <w:abstractNumId w:val="16"/>
  </w:num>
  <w:num w:numId="23">
    <w:abstractNumId w:val="25"/>
  </w:num>
  <w:num w:numId="24">
    <w:abstractNumId w:val="9"/>
  </w:num>
  <w:num w:numId="25">
    <w:abstractNumId w:val="5"/>
  </w:num>
  <w:num w:numId="26">
    <w:abstractNumId w:val="2"/>
  </w:num>
  <w:num w:numId="27">
    <w:abstractNumId w:val="18"/>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8F"/>
    <w:rsid w:val="00041A76"/>
    <w:rsid w:val="00064178"/>
    <w:rsid w:val="00075A5B"/>
    <w:rsid w:val="000C658C"/>
    <w:rsid w:val="00105681"/>
    <w:rsid w:val="00145AF5"/>
    <w:rsid w:val="001A0B49"/>
    <w:rsid w:val="001A3448"/>
    <w:rsid w:val="0021210F"/>
    <w:rsid w:val="00242C3F"/>
    <w:rsid w:val="002B6896"/>
    <w:rsid w:val="002D6C4E"/>
    <w:rsid w:val="003669AC"/>
    <w:rsid w:val="0037199F"/>
    <w:rsid w:val="0037412D"/>
    <w:rsid w:val="003B2B31"/>
    <w:rsid w:val="003E4F22"/>
    <w:rsid w:val="00427CE9"/>
    <w:rsid w:val="00433785"/>
    <w:rsid w:val="004527A8"/>
    <w:rsid w:val="004C0FAE"/>
    <w:rsid w:val="004D324F"/>
    <w:rsid w:val="004E0E88"/>
    <w:rsid w:val="00507020"/>
    <w:rsid w:val="005965FF"/>
    <w:rsid w:val="005A44AB"/>
    <w:rsid w:val="005C629D"/>
    <w:rsid w:val="006D40EB"/>
    <w:rsid w:val="006E053C"/>
    <w:rsid w:val="006F033F"/>
    <w:rsid w:val="0077740E"/>
    <w:rsid w:val="007A6970"/>
    <w:rsid w:val="007E06DF"/>
    <w:rsid w:val="008C12CE"/>
    <w:rsid w:val="00983896"/>
    <w:rsid w:val="009A7BD4"/>
    <w:rsid w:val="009C110D"/>
    <w:rsid w:val="009F65FD"/>
    <w:rsid w:val="00A80BB2"/>
    <w:rsid w:val="00B32CFF"/>
    <w:rsid w:val="00B46B4D"/>
    <w:rsid w:val="00BC5031"/>
    <w:rsid w:val="00BC6720"/>
    <w:rsid w:val="00BE4BA2"/>
    <w:rsid w:val="00C46C26"/>
    <w:rsid w:val="00C96125"/>
    <w:rsid w:val="00CF6868"/>
    <w:rsid w:val="00D0588F"/>
    <w:rsid w:val="00D2227B"/>
    <w:rsid w:val="00D521B7"/>
    <w:rsid w:val="00D9555E"/>
    <w:rsid w:val="00E16440"/>
    <w:rsid w:val="00E2626E"/>
    <w:rsid w:val="00E7537E"/>
    <w:rsid w:val="00EF0739"/>
    <w:rsid w:val="00EF5B26"/>
    <w:rsid w:val="00EF7B15"/>
    <w:rsid w:val="00F7768A"/>
    <w:rsid w:val="00FA487D"/>
    <w:rsid w:val="2F74B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F795F"/>
  <w15:chartTrackingRefBased/>
  <w15:docId w15:val="{ABD8B64A-BC6E-44EF-9073-A6C8588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5FF"/>
    <w:pPr>
      <w:ind w:left="720"/>
      <w:contextualSpacing/>
    </w:pPr>
  </w:style>
  <w:style w:type="paragraph" w:styleId="Header">
    <w:name w:val="header"/>
    <w:basedOn w:val="Normal"/>
    <w:link w:val="HeaderChar"/>
    <w:uiPriority w:val="99"/>
    <w:unhideWhenUsed/>
    <w:rsid w:val="006E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3C"/>
  </w:style>
  <w:style w:type="paragraph" w:styleId="Footer">
    <w:name w:val="footer"/>
    <w:basedOn w:val="Normal"/>
    <w:link w:val="FooterChar"/>
    <w:uiPriority w:val="99"/>
    <w:unhideWhenUsed/>
    <w:rsid w:val="006E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3C"/>
  </w:style>
  <w:style w:type="paragraph" w:customStyle="1" w:styleId="paragraph">
    <w:name w:val="paragraph"/>
    <w:basedOn w:val="Normal"/>
    <w:rsid w:val="00EF7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7B15"/>
  </w:style>
  <w:style w:type="character" w:customStyle="1" w:styleId="eop">
    <w:name w:val="eop"/>
    <w:basedOn w:val="DefaultParagraphFont"/>
    <w:rsid w:val="00EF7B15"/>
  </w:style>
  <w:style w:type="paragraph" w:styleId="Revision">
    <w:name w:val="Revision"/>
    <w:hidden/>
    <w:uiPriority w:val="99"/>
    <w:semiHidden/>
    <w:rsid w:val="00145AF5"/>
    <w:pPr>
      <w:spacing w:after="0" w:line="240" w:lineRule="auto"/>
    </w:pPr>
  </w:style>
  <w:style w:type="paragraph" w:styleId="BalloonText">
    <w:name w:val="Balloon Text"/>
    <w:basedOn w:val="Normal"/>
    <w:link w:val="BalloonTextChar"/>
    <w:uiPriority w:val="99"/>
    <w:semiHidden/>
    <w:unhideWhenUsed/>
    <w:rsid w:val="00145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40">
      <w:bodyDiv w:val="1"/>
      <w:marLeft w:val="0"/>
      <w:marRight w:val="0"/>
      <w:marTop w:val="0"/>
      <w:marBottom w:val="0"/>
      <w:divBdr>
        <w:top w:val="none" w:sz="0" w:space="0" w:color="auto"/>
        <w:left w:val="none" w:sz="0" w:space="0" w:color="auto"/>
        <w:bottom w:val="none" w:sz="0" w:space="0" w:color="auto"/>
        <w:right w:val="none" w:sz="0" w:space="0" w:color="auto"/>
      </w:divBdr>
    </w:div>
    <w:div w:id="400637022">
      <w:bodyDiv w:val="1"/>
      <w:marLeft w:val="0"/>
      <w:marRight w:val="0"/>
      <w:marTop w:val="0"/>
      <w:marBottom w:val="0"/>
      <w:divBdr>
        <w:top w:val="none" w:sz="0" w:space="0" w:color="auto"/>
        <w:left w:val="none" w:sz="0" w:space="0" w:color="auto"/>
        <w:bottom w:val="none" w:sz="0" w:space="0" w:color="auto"/>
        <w:right w:val="none" w:sz="0" w:space="0" w:color="auto"/>
      </w:divBdr>
      <w:divsChild>
        <w:div w:id="232543274">
          <w:marLeft w:val="0"/>
          <w:marRight w:val="0"/>
          <w:marTop w:val="0"/>
          <w:marBottom w:val="0"/>
          <w:divBdr>
            <w:top w:val="none" w:sz="0" w:space="0" w:color="auto"/>
            <w:left w:val="none" w:sz="0" w:space="0" w:color="auto"/>
            <w:bottom w:val="none" w:sz="0" w:space="0" w:color="auto"/>
            <w:right w:val="none" w:sz="0" w:space="0" w:color="auto"/>
          </w:divBdr>
          <w:divsChild>
            <w:div w:id="560673262">
              <w:marLeft w:val="0"/>
              <w:marRight w:val="0"/>
              <w:marTop w:val="0"/>
              <w:marBottom w:val="0"/>
              <w:divBdr>
                <w:top w:val="none" w:sz="0" w:space="0" w:color="auto"/>
                <w:left w:val="none" w:sz="0" w:space="0" w:color="auto"/>
                <w:bottom w:val="none" w:sz="0" w:space="0" w:color="auto"/>
                <w:right w:val="none" w:sz="0" w:space="0" w:color="auto"/>
              </w:divBdr>
            </w:div>
          </w:divsChild>
        </w:div>
        <w:div w:id="140856305">
          <w:marLeft w:val="0"/>
          <w:marRight w:val="0"/>
          <w:marTop w:val="0"/>
          <w:marBottom w:val="0"/>
          <w:divBdr>
            <w:top w:val="none" w:sz="0" w:space="0" w:color="auto"/>
            <w:left w:val="none" w:sz="0" w:space="0" w:color="auto"/>
            <w:bottom w:val="none" w:sz="0" w:space="0" w:color="auto"/>
            <w:right w:val="none" w:sz="0" w:space="0" w:color="auto"/>
          </w:divBdr>
          <w:divsChild>
            <w:div w:id="297805151">
              <w:marLeft w:val="0"/>
              <w:marRight w:val="0"/>
              <w:marTop w:val="0"/>
              <w:marBottom w:val="0"/>
              <w:divBdr>
                <w:top w:val="none" w:sz="0" w:space="0" w:color="auto"/>
                <w:left w:val="none" w:sz="0" w:space="0" w:color="auto"/>
                <w:bottom w:val="none" w:sz="0" w:space="0" w:color="auto"/>
                <w:right w:val="none" w:sz="0" w:space="0" w:color="auto"/>
              </w:divBdr>
            </w:div>
            <w:div w:id="1894347330">
              <w:marLeft w:val="0"/>
              <w:marRight w:val="0"/>
              <w:marTop w:val="0"/>
              <w:marBottom w:val="0"/>
              <w:divBdr>
                <w:top w:val="none" w:sz="0" w:space="0" w:color="auto"/>
                <w:left w:val="none" w:sz="0" w:space="0" w:color="auto"/>
                <w:bottom w:val="none" w:sz="0" w:space="0" w:color="auto"/>
                <w:right w:val="none" w:sz="0" w:space="0" w:color="auto"/>
              </w:divBdr>
            </w:div>
          </w:divsChild>
        </w:div>
        <w:div w:id="950285256">
          <w:marLeft w:val="0"/>
          <w:marRight w:val="0"/>
          <w:marTop w:val="0"/>
          <w:marBottom w:val="0"/>
          <w:divBdr>
            <w:top w:val="none" w:sz="0" w:space="0" w:color="auto"/>
            <w:left w:val="none" w:sz="0" w:space="0" w:color="auto"/>
            <w:bottom w:val="none" w:sz="0" w:space="0" w:color="auto"/>
            <w:right w:val="none" w:sz="0" w:space="0" w:color="auto"/>
          </w:divBdr>
          <w:divsChild>
            <w:div w:id="956446124">
              <w:marLeft w:val="0"/>
              <w:marRight w:val="0"/>
              <w:marTop w:val="0"/>
              <w:marBottom w:val="0"/>
              <w:divBdr>
                <w:top w:val="none" w:sz="0" w:space="0" w:color="auto"/>
                <w:left w:val="none" w:sz="0" w:space="0" w:color="auto"/>
                <w:bottom w:val="none" w:sz="0" w:space="0" w:color="auto"/>
                <w:right w:val="none" w:sz="0" w:space="0" w:color="auto"/>
              </w:divBdr>
            </w:div>
            <w:div w:id="501701627">
              <w:marLeft w:val="0"/>
              <w:marRight w:val="0"/>
              <w:marTop w:val="0"/>
              <w:marBottom w:val="0"/>
              <w:divBdr>
                <w:top w:val="none" w:sz="0" w:space="0" w:color="auto"/>
                <w:left w:val="none" w:sz="0" w:space="0" w:color="auto"/>
                <w:bottom w:val="none" w:sz="0" w:space="0" w:color="auto"/>
                <w:right w:val="none" w:sz="0" w:space="0" w:color="auto"/>
              </w:divBdr>
            </w:div>
            <w:div w:id="1338579741">
              <w:marLeft w:val="0"/>
              <w:marRight w:val="0"/>
              <w:marTop w:val="0"/>
              <w:marBottom w:val="0"/>
              <w:divBdr>
                <w:top w:val="none" w:sz="0" w:space="0" w:color="auto"/>
                <w:left w:val="none" w:sz="0" w:space="0" w:color="auto"/>
                <w:bottom w:val="none" w:sz="0" w:space="0" w:color="auto"/>
                <w:right w:val="none" w:sz="0" w:space="0" w:color="auto"/>
              </w:divBdr>
            </w:div>
            <w:div w:id="1012606310">
              <w:marLeft w:val="0"/>
              <w:marRight w:val="0"/>
              <w:marTop w:val="0"/>
              <w:marBottom w:val="0"/>
              <w:divBdr>
                <w:top w:val="none" w:sz="0" w:space="0" w:color="auto"/>
                <w:left w:val="none" w:sz="0" w:space="0" w:color="auto"/>
                <w:bottom w:val="none" w:sz="0" w:space="0" w:color="auto"/>
                <w:right w:val="none" w:sz="0" w:space="0" w:color="auto"/>
              </w:divBdr>
            </w:div>
            <w:div w:id="1168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718">
      <w:bodyDiv w:val="1"/>
      <w:marLeft w:val="0"/>
      <w:marRight w:val="0"/>
      <w:marTop w:val="0"/>
      <w:marBottom w:val="0"/>
      <w:divBdr>
        <w:top w:val="none" w:sz="0" w:space="0" w:color="auto"/>
        <w:left w:val="none" w:sz="0" w:space="0" w:color="auto"/>
        <w:bottom w:val="none" w:sz="0" w:space="0" w:color="auto"/>
        <w:right w:val="none" w:sz="0" w:space="0" w:color="auto"/>
      </w:divBdr>
      <w:divsChild>
        <w:div w:id="915940208">
          <w:marLeft w:val="0"/>
          <w:marRight w:val="0"/>
          <w:marTop w:val="0"/>
          <w:marBottom w:val="0"/>
          <w:divBdr>
            <w:top w:val="none" w:sz="0" w:space="0" w:color="auto"/>
            <w:left w:val="none" w:sz="0" w:space="0" w:color="auto"/>
            <w:bottom w:val="none" w:sz="0" w:space="0" w:color="auto"/>
            <w:right w:val="none" w:sz="0" w:space="0" w:color="auto"/>
          </w:divBdr>
        </w:div>
        <w:div w:id="72246693">
          <w:marLeft w:val="0"/>
          <w:marRight w:val="0"/>
          <w:marTop w:val="0"/>
          <w:marBottom w:val="0"/>
          <w:divBdr>
            <w:top w:val="none" w:sz="0" w:space="0" w:color="auto"/>
            <w:left w:val="none" w:sz="0" w:space="0" w:color="auto"/>
            <w:bottom w:val="none" w:sz="0" w:space="0" w:color="auto"/>
            <w:right w:val="none" w:sz="0" w:space="0" w:color="auto"/>
          </w:divBdr>
        </w:div>
      </w:divsChild>
    </w:div>
    <w:div w:id="13975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B83EA-A2B0-4191-9037-DFED11D1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Heim</dc:creator>
  <cp:keywords/>
  <dc:description/>
  <cp:lastModifiedBy>Ashley Harbison</cp:lastModifiedBy>
  <cp:revision>4</cp:revision>
  <cp:lastPrinted>2019-04-29T13:13:00Z</cp:lastPrinted>
  <dcterms:created xsi:type="dcterms:W3CDTF">2019-04-29T13:13:00Z</dcterms:created>
  <dcterms:modified xsi:type="dcterms:W3CDTF">2019-07-15T14:16:00Z</dcterms:modified>
</cp:coreProperties>
</file>