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before="280" w:lineRule="auto"/>
        <w:rPr>
          <w:rFonts w:ascii="Avenir" w:cs="Avenir" w:eastAsia="Avenir" w:hAnsi="Avenir"/>
          <w:color w:val="073763"/>
          <w:sz w:val="36"/>
          <w:szCs w:val="36"/>
        </w:rPr>
      </w:pPr>
      <w:bookmarkStart w:colFirst="0" w:colLast="0" w:name="_3qi3n67e85a" w:id="0"/>
      <w:bookmarkEnd w:id="0"/>
      <w:r w:rsidDel="00000000" w:rsidR="00000000" w:rsidRPr="00000000">
        <w:rPr>
          <w:rFonts w:ascii="Avenir" w:cs="Avenir" w:eastAsia="Avenir" w:hAnsi="Avenir"/>
          <w:color w:val="073763"/>
          <w:sz w:val="36"/>
          <w:szCs w:val="36"/>
          <w:rtl w:val="0"/>
        </w:rPr>
        <w:t xml:space="preserve">Facelift &amp; Neck Lift – Pre- and Post-Operative Instructions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rFonts w:ascii="Avenir" w:cs="Avenir" w:eastAsia="Avenir" w:hAnsi="Avenir"/>
          <w:b w:val="1"/>
          <w:color w:val="000000"/>
          <w:sz w:val="22"/>
          <w:szCs w:val="22"/>
        </w:rPr>
      </w:pPr>
      <w:bookmarkStart w:colFirst="0" w:colLast="0" w:name="_bff1fei4cosv" w:id="1"/>
      <w:bookmarkEnd w:id="1"/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Please Read First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The information on this page provides a condensed overview of key preparation and recovery guidelines for facelift and neck lift surgery. For complete instructions—including specific timelines, medication details, and aftercare protocols—please download the full Pre-Operative and Post-Operative instruction documents below. These serve as your primary reference for a safe and successful recovery.</w:t>
      </w:r>
    </w:p>
    <w:p w:rsidR="00000000" w:rsidDel="00000000" w:rsidP="00000000" w:rsidRDefault="00000000" w:rsidRPr="00000000" w14:paraId="00000004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cf12x9d9iarc" w:id="2"/>
      <w:bookmarkEnd w:id="2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What to Expect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Facelift and neck lift procedures are performed under general anesthesia and are outpatient surgeries. Patients return home the same day with a responsible adult. Recovery includes swelling, bruising, temporary numbness, and incisional healing. Final results become more visible over several months as swelling subsides.</w:t>
      </w:r>
    </w:p>
    <w:p w:rsidR="00000000" w:rsidDel="00000000" w:rsidP="00000000" w:rsidRDefault="00000000" w:rsidRPr="00000000" w14:paraId="00000007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kjwvmet350tj" w:id="3"/>
      <w:bookmarkEnd w:id="3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Key Pre-Operative Guidelines (Summary)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Fasting: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No food or drink (including water, mints, or gum) for 8 hours prior to surgery.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Transportation: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A responsible adult must drive you home and remain with you overnight. Rideshare services are not permitted.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Medications: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Discontinue aspirin, NSAIDs, and blood-thinning supplements as directed (typically 2–3 weeks prior).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Lifestyle Adjustments: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Cease smoking (including e-cigarettes) 4 weeks before and limit alcohol intake for at least 2 weeks prior.</w:t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Day of Surgery: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Shower the night before or morning of surgery.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Do not apply lotions, deodorant, or makeup.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Remove jewelry and valuables.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Wear loose, front-opening clothing that doesn’t need to be pulled over your head.</w:t>
        <w:br w:type="textWrapping"/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Suggested Supplies: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Tylenol (acetaminophen)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Baby washcloths or gauze pads for cold compresses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Gentle shampoo (e.g., baby shampoo)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Optional: silicone-based scar gel</w:t>
        <w:br w:type="textWrapping"/>
      </w:r>
    </w:p>
    <w:p w:rsidR="00000000" w:rsidDel="00000000" w:rsidP="00000000" w:rsidRDefault="00000000" w:rsidRPr="00000000" w14:paraId="00000014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tztsf4p8cd1j" w:id="4"/>
      <w:bookmarkEnd w:id="4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Key Post-Operative Guidelines (Summary)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Pain Management: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Use Tylenol (acetaminophen) as directed. Narcotic pain medication and anti-nausea medication may be prescribed.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Antibiotics: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Complete the full course, even if symptoms improve.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Mobility: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Begin gentle walking the day after surgery to support circulation and reduce the risk of blood clots.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Sleep Position: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Sleep on your back with your head elevated (30–40 degrees) for at least one week.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Eyewear: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Avoid glasses if uncomfortable; contact lenses can typically be resumed the day after surgery unless eyelid surgery was also performed.</w:t>
        <w:br w:type="textWrapping"/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Incision Care: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Keep clean and dry.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Gently cleanse with mild soap and water.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Pat dry—do not scrub.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Sutures will be removed during your follow-up visit.</w:t>
        <w:br w:type="textWrapping"/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Hair Care: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You may gently wash your hair two days after surgery. Use a wide-tooth comb and avoid hair products for at least one week.</w:t>
        <w:br w:type="textWrapping"/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Swimming &amp; Baths: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Avoid submerging in water (tubs, pools, hot tubs) until incisions are fully healed—typically 2 weeks. Wait one month for hot tubs.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7c8f3hrcbls2" w:id="5"/>
      <w:bookmarkEnd w:id="5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Recovery Expectations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Swelling &amp; Bruising: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Common, especially on days 2–3. Lumpiness and tingling are normal early on.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Sensory Changes: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Numbness in the cheeks, ears, and chin may last 6–12 months.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Pain &amp; Itching: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Sharp or shooting pains and itching are part of the healing process.</w:t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Healing Timeline: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6 Weeks: Most bruising and swelling subsides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3–6 Months: Noticeable improvement in scarring and overall appearance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6–12 Months: Final results become visible</w:t>
      </w:r>
    </w:p>
    <w:p w:rsidR="00000000" w:rsidDel="00000000" w:rsidP="00000000" w:rsidRDefault="00000000" w:rsidRPr="00000000" w14:paraId="00000024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5i1m5w9na4pw" w:id="6"/>
      <w:bookmarkEnd w:id="6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Follow-Up and Support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Urgent Concerns: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Contact our office if you experience significant redness, warmth, drainage, fever over 101°F, or persistent pain unrelieved by medication.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Emergency Situations: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For difficulty breathing or chest pain, call 911 or go to the nearest emergency room.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Ongoing Communication: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after="0" w:afterAutospacing="0" w:before="240" w:lineRule="auto"/>
        <w:ind w:left="144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non-urgent questions, please email clinicalrn@drshimching.com.</w:t>
        <w:br w:type="textWrapping"/>
        <w:t xml:space="preserve"> 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urgent matters, contact the office directly from 9am – 5pm at (808) 585-8855.</w:t>
        <w:br w:type="textWrapping"/>
        <w:t xml:space="preserve"> 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urgent matters that occur after hours, please use the physician exchange at (808) 524-2575.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Appointments: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Follow-up visits are essential to ensure proper healing and address any concerns. Attend all scheduled appointments unless advised otherwise.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venir" w:cs="Avenir" w:eastAsia="Avenir" w:hAnsi="Aveni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rPr>
          <w:rFonts w:ascii="Avenir" w:cs="Avenir" w:eastAsia="Avenir" w:hAnsi="Avenir"/>
          <w:b w:val="1"/>
          <w:color w:val="000000"/>
          <w:sz w:val="26"/>
          <w:szCs w:val="26"/>
        </w:rPr>
      </w:pPr>
      <w:bookmarkStart w:colFirst="0" w:colLast="0" w:name="_wuicqyfuaqof" w:id="7"/>
      <w:bookmarkEnd w:id="7"/>
      <w:r w:rsidDel="00000000" w:rsidR="00000000" w:rsidRPr="00000000">
        <w:rPr>
          <w:rFonts w:ascii="Avenir" w:cs="Avenir" w:eastAsia="Avenir" w:hAnsi="Avenir"/>
          <w:b w:val="1"/>
          <w:color w:val="000000"/>
          <w:sz w:val="26"/>
          <w:szCs w:val="26"/>
          <w:rtl w:val="0"/>
        </w:rPr>
        <w:t xml:space="preserve">Download Complete Instructions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For full details on recovery milestones, skincare, incision care, and restrictions, please download the document below: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br w:type="textWrapping"/>
        <w:t xml:space="preserve"> </w:t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[Download Facelift &amp; Neck Lift Pre &amp; Post-Operative Instructions (PDF)]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