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480" w:lineRule="auto"/>
        <w:rPr>
          <w:rFonts w:ascii="Avenir" w:cs="Avenir" w:eastAsia="Avenir" w:hAnsi="Avenir"/>
          <w:color w:val="073763"/>
          <w:sz w:val="36"/>
          <w:szCs w:val="36"/>
        </w:rPr>
      </w:pPr>
      <w:bookmarkStart w:colFirst="0" w:colLast="0" w:name="_a89rnnw49lo6" w:id="0"/>
      <w:bookmarkEnd w:id="0"/>
      <w:r w:rsidDel="00000000" w:rsidR="00000000" w:rsidRPr="00000000">
        <w:rPr>
          <w:rFonts w:ascii="Avenir" w:cs="Avenir" w:eastAsia="Avenir" w:hAnsi="Avenir"/>
          <w:color w:val="073763"/>
          <w:sz w:val="36"/>
          <w:szCs w:val="36"/>
          <w:rtl w:val="0"/>
        </w:rPr>
        <w:t xml:space="preserve">Breast Augmentation – Pre- and Post-Operative Instructions</w:t>
      </w:r>
    </w:p>
    <w:p w:rsidR="00000000" w:rsidDel="00000000" w:rsidP="00000000" w:rsidRDefault="00000000" w:rsidRPr="00000000" w14:paraId="00000002">
      <w:pPr>
        <w:pStyle w:val="Heading2"/>
        <w:keepNext w:val="0"/>
        <w:keepLines w:val="0"/>
        <w:spacing w:after="80" w:lineRule="auto"/>
        <w:rPr>
          <w:rFonts w:ascii="Avenir" w:cs="Avenir" w:eastAsia="Avenir" w:hAnsi="Avenir"/>
          <w:b w:val="1"/>
          <w:sz w:val="34"/>
          <w:szCs w:val="34"/>
        </w:rPr>
      </w:pPr>
      <w:bookmarkStart w:colFirst="0" w:colLast="0" w:name="_a1f6h51bpexh" w:id="1"/>
      <w:bookmarkEnd w:id="1"/>
      <w:r w:rsidDel="00000000" w:rsidR="00000000" w:rsidRPr="00000000">
        <w:rPr>
          <w:rFonts w:ascii="Avenir" w:cs="Avenir" w:eastAsia="Avenir" w:hAnsi="Avenir"/>
          <w:b w:val="1"/>
          <w:sz w:val="34"/>
          <w:szCs w:val="34"/>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breast augmentation surgery.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rFonts w:ascii="Avenir" w:cs="Avenir" w:eastAsia="Avenir" w:hAnsi="Avenir"/>
          <w:b w:val="1"/>
          <w:sz w:val="34"/>
          <w:szCs w:val="34"/>
        </w:rPr>
      </w:pPr>
      <w:bookmarkStart w:colFirst="0" w:colLast="0" w:name="_3mm4vorl99re" w:id="2"/>
      <w:bookmarkEnd w:id="2"/>
      <w:r w:rsidDel="00000000" w:rsidR="00000000" w:rsidRPr="00000000">
        <w:rPr>
          <w:rFonts w:ascii="Avenir" w:cs="Avenir" w:eastAsia="Avenir" w:hAnsi="Avenir"/>
          <w:b w:val="1"/>
          <w:sz w:val="34"/>
          <w:szCs w:val="34"/>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Breast augmentation is typically performed under general anesthesia and is an outpatient procedure. Full recovery varies by individual but often occurs over several weeks, with swelling and implant positioning continuing to settle over time.</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rFonts w:ascii="Avenir" w:cs="Avenir" w:eastAsia="Avenir" w:hAnsi="Avenir"/>
          <w:b w:val="1"/>
          <w:sz w:val="34"/>
          <w:szCs w:val="34"/>
        </w:rPr>
      </w:pPr>
      <w:bookmarkStart w:colFirst="0" w:colLast="0" w:name="_fvm6ddx640ka" w:id="3"/>
      <w:bookmarkEnd w:id="3"/>
      <w:r w:rsidDel="00000000" w:rsidR="00000000" w:rsidRPr="00000000">
        <w:rPr>
          <w:rFonts w:ascii="Avenir" w:cs="Avenir" w:eastAsia="Avenir" w:hAnsi="Avenir"/>
          <w:b w:val="1"/>
          <w:sz w:val="34"/>
          <w:szCs w:val="34"/>
          <w:rtl w:val="0"/>
        </w:rPr>
        <w:t xml:space="preserve">Key Pre-Operative Guidelines (Summary)</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Fonts w:ascii="Avenir" w:cs="Avenir" w:eastAsia="Avenir" w:hAnsi="Avenir"/>
          <w:b w:val="1"/>
          <w:rtl w:val="0"/>
        </w:rPr>
        <w:t xml:space="preserve">Fasting:</w:t>
      </w:r>
      <w:r w:rsidDel="00000000" w:rsidR="00000000" w:rsidRPr="00000000">
        <w:rPr>
          <w:rFonts w:ascii="Avenir" w:cs="Avenir" w:eastAsia="Avenir" w:hAnsi="Avenir"/>
          <w:rtl w:val="0"/>
        </w:rPr>
        <w:t xml:space="preserve"> No food or drink (including water, mints, or gum) for 8 hours prior to surgery.</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Transportation:</w:t>
      </w:r>
      <w:r w:rsidDel="00000000" w:rsidR="00000000" w:rsidRPr="00000000">
        <w:rPr>
          <w:rFonts w:ascii="Avenir" w:cs="Avenir" w:eastAsia="Avenir" w:hAnsi="Avenir"/>
          <w:rtl w:val="0"/>
        </w:rPr>
        <w:t xml:space="preserve"> A responsible adult must drive you home and stay with you for at least 1–2 days. Rideshare services are not permitted.</w:t>
        <w:br w:type="textWrapping"/>
      </w:r>
      <w:r w:rsidDel="00000000" w:rsidR="00000000" w:rsidRPr="00000000">
        <w:rPr>
          <w:rtl w:val="0"/>
        </w:rPr>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and blood-thinning supplements as directed (typically 2–3 weeks prior).</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and limit alcohol intake in the weeks leading up to surgery. These steps reduce complications and support healing.</w:t>
        <w:br w:type="textWrapping"/>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Fonts w:ascii="Avenir" w:cs="Avenir" w:eastAsia="Avenir" w:hAnsi="Avenir"/>
          <w:b w:val="1"/>
          <w:rtl w:val="0"/>
        </w:rPr>
        <w:t xml:space="preserve">Day of Surgery:</w:t>
      </w:r>
      <w:r w:rsidDel="00000000" w:rsidR="00000000" w:rsidRPr="00000000">
        <w:rPr>
          <w:rFonts w:ascii="Avenir" w:cs="Avenir" w:eastAsia="Avenir" w:hAnsi="Avenir"/>
          <w:rtl w:val="0"/>
        </w:rPr>
        <w:t xml:space="preserve"> Shower the night before or morning of surgery. Do not apply lotions, deodorant, or makeup. Wear loose, front-opening clothing.</w:t>
        <w:br w:type="textWrapping"/>
      </w:r>
    </w:p>
    <w:p w:rsidR="00000000" w:rsidDel="00000000" w:rsidP="00000000" w:rsidRDefault="00000000" w:rsidRPr="00000000" w14:paraId="0000000E">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rFonts w:ascii="Avenir" w:cs="Avenir" w:eastAsia="Avenir" w:hAnsi="Avenir"/>
          <w:b w:val="1"/>
          <w:sz w:val="34"/>
          <w:szCs w:val="34"/>
        </w:rPr>
      </w:pPr>
      <w:bookmarkStart w:colFirst="0" w:colLast="0" w:name="_qa6zwah4h4cg" w:id="4"/>
      <w:bookmarkEnd w:id="4"/>
      <w:r w:rsidDel="00000000" w:rsidR="00000000" w:rsidRPr="00000000">
        <w:rPr>
          <w:rFonts w:ascii="Avenir" w:cs="Avenir" w:eastAsia="Avenir" w:hAnsi="Avenir"/>
          <w:b w:val="1"/>
          <w:sz w:val="34"/>
          <w:szCs w:val="34"/>
          <w:rtl w:val="0"/>
        </w:rPr>
        <w:t xml:space="preserve">Key Post-Operative Guidelines (Summary)</w:t>
      </w:r>
    </w:p>
    <w:p w:rsidR="00000000" w:rsidDel="00000000" w:rsidP="00000000" w:rsidRDefault="00000000" w:rsidRPr="00000000" w14:paraId="00000010">
      <w:pPr>
        <w:numPr>
          <w:ilvl w:val="0"/>
          <w:numId w:val="5"/>
        </w:numPr>
        <w:spacing w:after="0" w:afterAutospacing="0" w:before="240" w:lineRule="auto"/>
        <w:ind w:left="720" w:hanging="360"/>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(acetaminophen) as directed. Narcotic pain medication and anti-nausea medication may be prescribed.</w:t>
        <w:br w:type="textWrapping"/>
      </w:r>
    </w:p>
    <w:p w:rsidR="00000000" w:rsidDel="00000000" w:rsidP="00000000" w:rsidRDefault="00000000" w:rsidRPr="00000000" w14:paraId="00000011">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Antibiotics:</w:t>
      </w:r>
      <w:r w:rsidDel="00000000" w:rsidR="00000000" w:rsidRPr="00000000">
        <w:rPr>
          <w:rFonts w:ascii="Avenir" w:cs="Avenir" w:eastAsia="Avenir" w:hAnsi="Avenir"/>
          <w:rtl w:val="0"/>
        </w:rPr>
        <w:t xml:space="preserve"> Complete the full course, even if symptoms improve.</w:t>
        <w:br w:type="textWrapping"/>
      </w:r>
    </w:p>
    <w:p w:rsidR="00000000" w:rsidDel="00000000" w:rsidP="00000000" w:rsidRDefault="00000000" w:rsidRPr="00000000" w14:paraId="00000012">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Begin gentle walking the day after surgery to promote circulation and reduce the risk of blood clots.</w:t>
        <w:br w:type="textWrapping"/>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Lifting &amp; Activity:</w:t>
      </w:r>
      <w:r w:rsidDel="00000000" w:rsidR="00000000" w:rsidRPr="00000000">
        <w:rPr>
          <w:rFonts w:ascii="Avenir" w:cs="Avenir" w:eastAsia="Avenir" w:hAnsi="Avenir"/>
          <w:rtl w:val="0"/>
        </w:rPr>
        <w:t xml:space="preserve"> Avoid lifting over 5 lbs, vigorous activity, or overhead arm movements for at least 4–6 weeks.</w:t>
        <w:br w:type="textWrapping"/>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Sleep Position:</w:t>
      </w:r>
      <w:r w:rsidDel="00000000" w:rsidR="00000000" w:rsidRPr="00000000">
        <w:rPr>
          <w:rFonts w:ascii="Avenir" w:cs="Avenir" w:eastAsia="Avenir" w:hAnsi="Avenir"/>
          <w:rtl w:val="0"/>
        </w:rPr>
        <w:t xml:space="preserve"> Sleep on your back with your upper body slightly elevated for at least one week post-surgery.</w:t>
        <w:br w:type="textWrapping"/>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rFonts w:ascii="Avenir" w:cs="Avenir" w:eastAsia="Avenir" w:hAnsi="Avenir"/>
          <w:b w:val="1"/>
          <w:rtl w:val="0"/>
        </w:rPr>
        <w:t xml:space="preserve">Showering:</w:t>
      </w:r>
      <w:r w:rsidDel="00000000" w:rsidR="00000000" w:rsidRPr="00000000">
        <w:rPr>
          <w:rFonts w:ascii="Avenir" w:cs="Avenir" w:eastAsia="Avenir" w:hAnsi="Avenir"/>
          <w:rtl w:val="0"/>
        </w:rPr>
        <w:t xml:space="preserve"> You may resume showering the day after surgery unless otherwise instructed. Do not submerge the incision in water until fully healed.</w:t>
      </w:r>
    </w:p>
    <w:p w:rsidR="00000000" w:rsidDel="00000000" w:rsidP="00000000" w:rsidRDefault="00000000" w:rsidRPr="00000000" w14:paraId="00000016">
      <w:pPr>
        <w:spacing w:after="240" w:before="240" w:lineRule="auto"/>
        <w:rPr>
          <w:rFonts w:ascii="Avenir" w:cs="Avenir" w:eastAsia="Avenir" w:hAnsi="Avenir"/>
        </w:rPr>
      </w:pPr>
      <w:r w:rsidDel="00000000" w:rsidR="00000000" w:rsidRPr="00000000">
        <w:rPr>
          <w:rtl w:val="0"/>
        </w:rPr>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rFonts w:ascii="Avenir" w:cs="Avenir" w:eastAsia="Avenir" w:hAnsi="Avenir"/>
          <w:b w:val="1"/>
          <w:rtl w:val="0"/>
        </w:rPr>
        <w:t xml:space="preserve">Support Garments:</w:t>
      </w:r>
      <w:r w:rsidDel="00000000" w:rsidR="00000000" w:rsidRPr="00000000">
        <w:rPr>
          <w:rFonts w:ascii="Avenir" w:cs="Avenir" w:eastAsia="Avenir" w:hAnsi="Avenir"/>
          <w:rtl w:val="0"/>
        </w:rPr>
        <w:t xml:space="preserve"> A compression bra or non-underwire bralette is typically required for the first 4–6 weeks.</w:t>
        <w:br w:type="textWrapping"/>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Fonts w:ascii="Avenir" w:cs="Avenir" w:eastAsia="Avenir" w:hAnsi="Avenir"/>
          <w:b w:val="1"/>
          <w:rtl w:val="0"/>
        </w:rPr>
        <w:t xml:space="preserve">Sensory Changes:</w:t>
      </w:r>
      <w:r w:rsidDel="00000000" w:rsidR="00000000" w:rsidRPr="00000000">
        <w:rPr>
          <w:rFonts w:ascii="Avenir" w:cs="Avenir" w:eastAsia="Avenir" w:hAnsi="Avenir"/>
          <w:rtl w:val="0"/>
        </w:rPr>
        <w:t xml:space="preserve"> Temporary numbness or sensitivity is common and typically resolves over time.</w:t>
        <w:br w:type="textWrapping"/>
      </w:r>
    </w:p>
    <w:p w:rsidR="00000000" w:rsidDel="00000000" w:rsidP="00000000" w:rsidRDefault="00000000" w:rsidRPr="00000000" w14:paraId="00000019">
      <w:pPr>
        <w:numPr>
          <w:ilvl w:val="0"/>
          <w:numId w:val="5"/>
        </w:numPr>
        <w:spacing w:after="240" w:before="0" w:beforeAutospacing="0" w:lineRule="auto"/>
        <w:ind w:left="720" w:hanging="360"/>
      </w:pPr>
      <w:r w:rsidDel="00000000" w:rsidR="00000000" w:rsidRPr="00000000">
        <w:rPr>
          <w:rFonts w:ascii="Avenir" w:cs="Avenir" w:eastAsia="Avenir" w:hAnsi="Avenir"/>
          <w:b w:val="1"/>
          <w:rtl w:val="0"/>
        </w:rPr>
        <w:t xml:space="preserve">Implant Settling:</w:t>
      </w:r>
      <w:r w:rsidDel="00000000" w:rsidR="00000000" w:rsidRPr="00000000">
        <w:rPr>
          <w:rFonts w:ascii="Avenir" w:cs="Avenir" w:eastAsia="Avenir" w:hAnsi="Avenir"/>
          <w:rtl w:val="0"/>
        </w:rPr>
        <w:t xml:space="preserve"> Implants will initially appear high and firm; final positioning may take several months.</w:t>
        <w:br w:type="textWrapping"/>
      </w:r>
    </w:p>
    <w:p w:rsidR="00000000" w:rsidDel="00000000" w:rsidP="00000000" w:rsidRDefault="00000000" w:rsidRPr="00000000" w14:paraId="0000001A">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rFonts w:ascii="Avenir" w:cs="Avenir" w:eastAsia="Avenir" w:hAnsi="Avenir"/>
          <w:b w:val="1"/>
          <w:sz w:val="34"/>
          <w:szCs w:val="34"/>
        </w:rPr>
      </w:pPr>
      <w:bookmarkStart w:colFirst="0" w:colLast="0" w:name="_n5av2rrbyq6l" w:id="5"/>
      <w:bookmarkEnd w:id="5"/>
      <w:r w:rsidDel="00000000" w:rsidR="00000000" w:rsidRPr="00000000">
        <w:rPr>
          <w:rFonts w:ascii="Avenir" w:cs="Avenir" w:eastAsia="Avenir" w:hAnsi="Avenir"/>
          <w:b w:val="1"/>
          <w:sz w:val="34"/>
          <w:szCs w:val="34"/>
          <w:rtl w:val="0"/>
        </w:rPr>
        <w:t xml:space="preserve">Follow-Up and Support</w:t>
      </w:r>
    </w:p>
    <w:p w:rsidR="00000000" w:rsidDel="00000000" w:rsidP="00000000" w:rsidRDefault="00000000" w:rsidRPr="00000000" w14:paraId="0000001C">
      <w:pPr>
        <w:numPr>
          <w:ilvl w:val="0"/>
          <w:numId w:val="4"/>
        </w:numPr>
        <w:spacing w:after="0" w:afterAutospacing="0" w:before="240" w:lineRule="auto"/>
        <w:ind w:left="720" w:hanging="360"/>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br w:type="textWrapping"/>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br w:type="textWrapping"/>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Fonts w:ascii="Avenir" w:cs="Avenir" w:eastAsia="Avenir" w:hAnsi="Avenir"/>
          <w:b w:val="1"/>
          <w:rtl w:val="0"/>
        </w:rPr>
        <w:t xml:space="preserve">Ongoing Communication:</w:t>
      </w:r>
      <w:r w:rsidDel="00000000" w:rsidR="00000000" w:rsidRPr="00000000">
        <w:rPr>
          <w:rFonts w:ascii="Avenir" w:cs="Avenir" w:eastAsia="Avenir" w:hAnsi="Avenir"/>
          <w:rtl w:val="0"/>
        </w:rPr>
        <w:t xml:space="preserve"> </w:t>
      </w:r>
    </w:p>
    <w:p w:rsidR="00000000" w:rsidDel="00000000" w:rsidP="00000000" w:rsidRDefault="00000000" w:rsidRPr="00000000" w14:paraId="0000001F">
      <w:pPr>
        <w:numPr>
          <w:ilvl w:val="1"/>
          <w:numId w:val="4"/>
        </w:numPr>
        <w:spacing w:after="0" w:afterAutospacing="0" w:before="0" w:beforeAutospacing="0" w:lineRule="auto"/>
        <w:ind w:left="1440" w:hanging="360"/>
      </w:pPr>
      <w:r w:rsidDel="00000000" w:rsidR="00000000" w:rsidRPr="00000000">
        <w:rPr>
          <w:rFonts w:ascii="Avenir" w:cs="Avenir" w:eastAsia="Avenir" w:hAnsi="Avenir"/>
          <w:rtl w:val="0"/>
        </w:rPr>
        <w:t xml:space="preserve">For non-urgent questions, please email clinicalrn@drshimching.com. </w:t>
      </w:r>
    </w:p>
    <w:p w:rsidR="00000000" w:rsidDel="00000000" w:rsidP="00000000" w:rsidRDefault="00000000" w:rsidRPr="00000000" w14:paraId="00000020">
      <w:pPr>
        <w:numPr>
          <w:ilvl w:val="1"/>
          <w:numId w:val="4"/>
        </w:numPr>
        <w:spacing w:after="0" w:afterAutospacing="0" w:before="0" w:beforeAutospacing="0" w:lineRule="auto"/>
        <w:ind w:left="1440" w:hanging="360"/>
      </w:pPr>
      <w:r w:rsidDel="00000000" w:rsidR="00000000" w:rsidRPr="00000000">
        <w:rPr>
          <w:rFonts w:ascii="Avenir" w:cs="Avenir" w:eastAsia="Avenir" w:hAnsi="Avenir"/>
          <w:rtl w:val="0"/>
        </w:rPr>
        <w:t xml:space="preserve">For urgent matters, contact the office directly from 9am - 5pm @ </w:t>
      </w:r>
      <w:r w:rsidDel="00000000" w:rsidR="00000000" w:rsidRPr="00000000">
        <w:rPr>
          <w:rFonts w:ascii="Avenir" w:cs="Avenir" w:eastAsia="Avenir" w:hAnsi="Avenir"/>
          <w:color w:val="0d0d0d"/>
          <w:rtl w:val="0"/>
        </w:rPr>
        <w:t xml:space="preserve">(808) 585-8855 </w:t>
      </w:r>
      <w:r w:rsidDel="00000000" w:rsidR="00000000" w:rsidRPr="00000000">
        <w:rPr>
          <w:rFonts w:ascii="Avenir" w:cs="Avenir" w:eastAsia="Avenir" w:hAnsi="Avenir"/>
          <w:rtl w:val="0"/>
        </w:rPr>
        <w:t xml:space="preserve">or </w:t>
      </w:r>
    </w:p>
    <w:p w:rsidR="00000000" w:rsidDel="00000000" w:rsidP="00000000" w:rsidRDefault="00000000" w:rsidRPr="00000000" w14:paraId="00000021">
      <w:pPr>
        <w:numPr>
          <w:ilvl w:val="1"/>
          <w:numId w:val="4"/>
        </w:numPr>
        <w:spacing w:after="0" w:afterAutospacing="0" w:before="0" w:beforeAutospacing="0" w:lineRule="auto"/>
        <w:ind w:left="1440" w:hanging="360"/>
      </w:pPr>
      <w:r w:rsidDel="00000000" w:rsidR="00000000" w:rsidRPr="00000000">
        <w:rPr>
          <w:rFonts w:ascii="Avenir" w:cs="Avenir" w:eastAsia="Avenir" w:hAnsi="Avenir"/>
          <w:rtl w:val="0"/>
        </w:rPr>
        <w:t xml:space="preserve">For urgent matters that occur after-hours, please use the physician exchange @ </w:t>
      </w:r>
      <w:r w:rsidDel="00000000" w:rsidR="00000000" w:rsidRPr="00000000">
        <w:rPr>
          <w:rFonts w:ascii="Avenir" w:cs="Avenir" w:eastAsia="Avenir" w:hAnsi="Avenir"/>
          <w:color w:val="0d0d0d"/>
          <w:rtl w:val="0"/>
        </w:rPr>
        <w:t xml:space="preserve"> (808) 524-2575.</w:t>
      </w:r>
      <w:r w:rsidDel="00000000" w:rsidR="00000000" w:rsidRPr="00000000">
        <w:rPr>
          <w:rFonts w:ascii="Avenir" w:cs="Avenir" w:eastAsia="Avenir" w:hAnsi="Avenir"/>
          <w:rtl w:val="0"/>
        </w:rPr>
        <w:br w:type="textWrapping"/>
      </w:r>
    </w:p>
    <w:p w:rsidR="00000000" w:rsidDel="00000000" w:rsidP="00000000" w:rsidRDefault="00000000" w:rsidRPr="00000000" w14:paraId="00000022">
      <w:pPr>
        <w:numPr>
          <w:ilvl w:val="0"/>
          <w:numId w:val="4"/>
        </w:numPr>
        <w:spacing w:after="240" w:before="0" w:beforeAutospacing="0" w:lineRule="auto"/>
        <w:ind w:left="720" w:hanging="360"/>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br w:type="textWrapping"/>
      </w:r>
      <w:r w:rsidDel="00000000" w:rsidR="00000000" w:rsidRPr="00000000">
        <w:rPr>
          <w:rtl w:val="0"/>
        </w:rPr>
      </w:r>
    </w:p>
    <w:p w:rsidR="00000000" w:rsidDel="00000000" w:rsidP="00000000" w:rsidRDefault="00000000" w:rsidRPr="00000000" w14:paraId="00000023">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rFonts w:ascii="Avenir" w:cs="Avenir" w:eastAsia="Avenir" w:hAnsi="Avenir"/>
          <w:b w:val="1"/>
          <w:sz w:val="34"/>
          <w:szCs w:val="34"/>
        </w:rPr>
      </w:pPr>
      <w:bookmarkStart w:colFirst="0" w:colLast="0" w:name="_u6wf9ji6gbcj" w:id="6"/>
      <w:bookmarkEnd w:id="6"/>
      <w:r w:rsidDel="00000000" w:rsidR="00000000" w:rsidRPr="00000000">
        <w:rPr>
          <w:rFonts w:ascii="Avenir" w:cs="Avenir" w:eastAsia="Avenir" w:hAnsi="Avenir"/>
          <w:b w:val="1"/>
          <w:sz w:val="34"/>
          <w:szCs w:val="34"/>
          <w:rtl w:val="0"/>
        </w:rPr>
        <w:t xml:space="preserve">Download Complete Instructions</w:t>
      </w:r>
    </w:p>
    <w:p w:rsidR="00000000" w:rsidDel="00000000" w:rsidP="00000000" w:rsidRDefault="00000000" w:rsidRPr="00000000" w14:paraId="00000025">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medication guidelines, wound care, return to activity, and recovery milestones, please download both documents below:</w:t>
      </w:r>
    </w:p>
    <w:p w:rsidR="00000000" w:rsidDel="00000000" w:rsidP="00000000" w:rsidRDefault="00000000" w:rsidRPr="00000000" w14:paraId="00000026">
      <w:pPr>
        <w:numPr>
          <w:ilvl w:val="0"/>
          <w:numId w:val="3"/>
        </w:numPr>
        <w:spacing w:after="240" w:before="240" w:lineRule="auto"/>
        <w:ind w:left="720" w:hanging="360"/>
      </w:pPr>
      <w:r w:rsidDel="00000000" w:rsidR="00000000" w:rsidRPr="00000000">
        <w:rPr>
          <w:rFonts w:ascii="Avenir" w:cs="Avenir" w:eastAsia="Avenir" w:hAnsi="Avenir"/>
          <w:rtl w:val="0"/>
        </w:rPr>
        <w:t xml:space="preserve">[</w:t>
      </w:r>
      <w:r w:rsidDel="00000000" w:rsidR="00000000" w:rsidRPr="00000000">
        <w:rPr>
          <w:rFonts w:ascii="Avenir" w:cs="Avenir" w:eastAsia="Avenir" w:hAnsi="Avenir"/>
          <w:b w:val="1"/>
          <w:rtl w:val="0"/>
        </w:rPr>
        <w:t xml:space="preserve">Download Breast Augmentation Pre &amp; Post-Operative Instructions (PDF)</w:t>
      </w:r>
      <w:r w:rsidDel="00000000" w:rsidR="00000000" w:rsidRPr="00000000">
        <w:rPr>
          <w:rFonts w:ascii="Avenir" w:cs="Avenir" w:eastAsia="Avenir" w:hAnsi="Avenir"/>
          <w:rtl w:val="0"/>
        </w:rPr>
        <w:t xml:space="preserve">]</w:t>
        <w:br w:type="textWrapping"/>
      </w:r>
    </w:p>
    <w:p w:rsidR="00000000" w:rsidDel="00000000" w:rsidP="00000000" w:rsidRDefault="00000000" w:rsidRPr="00000000" w14:paraId="0000002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2"/>
        <w:keepNext w:val="0"/>
        <w:keepLines w:val="0"/>
        <w:spacing w:after="80" w:lineRule="auto"/>
        <w:rPr>
          <w:rFonts w:ascii="Avenir" w:cs="Avenir" w:eastAsia="Avenir" w:hAnsi="Avenir"/>
          <w:b w:val="1"/>
          <w:sz w:val="34"/>
          <w:szCs w:val="34"/>
        </w:rPr>
      </w:pPr>
      <w:bookmarkStart w:colFirst="0" w:colLast="0" w:name="_8o1s03p9pf5t" w:id="7"/>
      <w:bookmarkEnd w:id="7"/>
      <w:r w:rsidDel="00000000" w:rsidR="00000000" w:rsidRPr="00000000">
        <w:rPr>
          <w:rFonts w:ascii="Avenir" w:cs="Avenir" w:eastAsia="Avenir" w:hAnsi="Avenir"/>
          <w:b w:val="1"/>
          <w:sz w:val="34"/>
          <w:szCs w:val="34"/>
          <w:rtl w:val="0"/>
        </w:rPr>
        <w:t xml:space="preserve">Optional Supplies</w:t>
      </w:r>
    </w:p>
    <w:p w:rsidR="00000000" w:rsidDel="00000000" w:rsidP="00000000" w:rsidRDefault="00000000" w:rsidRPr="00000000" w14:paraId="00000029">
      <w:pPr>
        <w:spacing w:after="240" w:before="240" w:lineRule="auto"/>
        <w:rPr>
          <w:rFonts w:ascii="Avenir" w:cs="Avenir" w:eastAsia="Avenir" w:hAnsi="Avenir"/>
        </w:rPr>
      </w:pPr>
      <w:r w:rsidDel="00000000" w:rsidR="00000000" w:rsidRPr="00000000">
        <w:rPr>
          <w:rFonts w:ascii="Avenir" w:cs="Avenir" w:eastAsia="Avenir" w:hAnsi="Avenir"/>
          <w:rtl w:val="0"/>
        </w:rPr>
        <w:t xml:space="preserve">You may consider the following items to support your recovery:</w:t>
      </w:r>
    </w:p>
    <w:p w:rsidR="00000000" w:rsidDel="00000000" w:rsidP="00000000" w:rsidRDefault="00000000" w:rsidRPr="00000000" w14:paraId="0000002A">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Compression Bra or Wireless Bralette</w:t>
        <w:br w:type="textWrapping"/>
      </w:r>
    </w:p>
    <w:p w:rsidR="00000000" w:rsidDel="00000000" w:rsidP="00000000" w:rsidRDefault="00000000" w:rsidRPr="00000000" w14:paraId="0000002B">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Scar Gel (for minimizing visible scarring) available at Asia Pacific Surgery.</w:t>
        <w:br w:type="textWrapping"/>
      </w:r>
      <w:r w:rsidDel="00000000" w:rsidR="00000000" w:rsidRPr="00000000">
        <w:rPr>
          <w:rFonts w:ascii="Avenir" w:cs="Avenir" w:eastAsia="Avenir" w:hAnsi="Avenir"/>
          <w:i w:val="1"/>
          <w:rtl w:val="0"/>
        </w:rPr>
        <w:br w:type="textWrapping"/>
      </w:r>
    </w:p>
    <w:p w:rsidR="00000000" w:rsidDel="00000000" w:rsidP="00000000" w:rsidRDefault="00000000" w:rsidRPr="00000000" w14:paraId="0000002C">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