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8AA3" w14:textId="4AFAAB08" w:rsidR="00AD5C89" w:rsidRPr="00AD5C89" w:rsidRDefault="00AD5C89" w:rsidP="00AD5C89">
      <w:pPr>
        <w:shd w:val="clear" w:color="auto" w:fill="FFFFFF"/>
        <w:spacing w:after="0" w:line="240" w:lineRule="auto"/>
        <w:rPr>
          <w:rFonts w:ascii="Arial" w:eastAsia="Times New Roman" w:hAnsi="Arial" w:cs="Arial"/>
          <w:color w:val="333333"/>
          <w:sz w:val="21"/>
          <w:szCs w:val="21"/>
          <w:lang w:eastAsia="es-ES"/>
        </w:rPr>
      </w:pPr>
      <w:r w:rsidRPr="00AD5C89">
        <w:rPr>
          <w:rFonts w:ascii="Arial" w:eastAsia="Times New Roman" w:hAnsi="Arial" w:cs="Arial"/>
          <w:color w:val="333333"/>
          <w:sz w:val="20"/>
          <w:szCs w:val="20"/>
          <w:lang w:eastAsia="es-ES"/>
        </w:rPr>
        <w:t>Para dar cumplimiento a lo establecido en la Ley 34/2002 de 11 de Julio, de Servicios de la Sociedad de la Información y de Comercio Electrónico (LSSICE), a continuación se indican los datos de información general del sitio web washtower.es</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1"/>
          <w:szCs w:val="21"/>
          <w:lang w:eastAsia="es-ES"/>
        </w:rPr>
        <w:br/>
      </w:r>
      <w:r w:rsidRPr="00AD5C89">
        <w:rPr>
          <w:rFonts w:ascii="Arial" w:eastAsia="Times New Roman" w:hAnsi="Arial" w:cs="Arial"/>
          <w:b/>
          <w:bCs/>
          <w:color w:val="333333"/>
          <w:sz w:val="20"/>
          <w:szCs w:val="20"/>
          <w:lang w:eastAsia="es-ES"/>
        </w:rPr>
        <w:t>ENTIDAD:</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0"/>
          <w:szCs w:val="20"/>
          <w:lang w:eastAsia="es-ES"/>
        </w:rPr>
        <w:t xml:space="preserve">WASHTOWER ESPAÑA, Mathilde </w:t>
      </w:r>
      <w:r>
        <w:rPr>
          <w:rFonts w:ascii="Arial" w:eastAsia="Times New Roman" w:hAnsi="Arial" w:cs="Arial"/>
          <w:color w:val="333333"/>
          <w:sz w:val="20"/>
          <w:szCs w:val="20"/>
          <w:lang w:eastAsia="es-ES"/>
        </w:rPr>
        <w:t>L</w:t>
      </w:r>
      <w:r w:rsidRPr="00AD5C89">
        <w:rPr>
          <w:rFonts w:ascii="Arial" w:eastAsia="Times New Roman" w:hAnsi="Arial" w:cs="Arial"/>
          <w:color w:val="333333"/>
          <w:sz w:val="20"/>
          <w:szCs w:val="20"/>
          <w:lang w:eastAsia="es-ES"/>
        </w:rPr>
        <w:t>ohuis , </w:t>
      </w:r>
      <w:r w:rsidRPr="00AD5C89">
        <w:rPr>
          <w:rFonts w:ascii="Arial" w:eastAsia="Times New Roman" w:hAnsi="Arial" w:cs="Arial"/>
          <w:color w:val="333333"/>
          <w:sz w:val="20"/>
          <w:szCs w:val="20"/>
          <w:lang w:eastAsia="es-ES"/>
        </w:rPr>
        <w:br/>
        <w:t>NIF-IVA: ESX3680433L</w:t>
      </w:r>
      <w:r w:rsidRPr="00AD5C89">
        <w:rPr>
          <w:rFonts w:ascii="Arial" w:eastAsia="Times New Roman" w:hAnsi="Arial" w:cs="Arial"/>
          <w:color w:val="333333"/>
          <w:sz w:val="20"/>
          <w:szCs w:val="20"/>
          <w:lang w:eastAsia="es-ES"/>
        </w:rPr>
        <w:br/>
        <w:t xml:space="preserve">Plaza de la Fuente Vieja, 2. 29788 </w:t>
      </w:r>
      <w:r w:rsidRPr="00AD5C89">
        <w:rPr>
          <w:rFonts w:ascii="Arial" w:eastAsia="Times New Roman" w:hAnsi="Arial" w:cs="Arial"/>
          <w:color w:val="333333"/>
          <w:sz w:val="20"/>
          <w:szCs w:val="20"/>
          <w:lang w:eastAsia="es-ES"/>
        </w:rPr>
        <w:t>Frigiliana</w:t>
      </w:r>
      <w:r w:rsidRPr="00AD5C89">
        <w:rPr>
          <w:rFonts w:ascii="Arial" w:eastAsia="Times New Roman" w:hAnsi="Arial" w:cs="Arial"/>
          <w:color w:val="333333"/>
          <w:sz w:val="20"/>
          <w:szCs w:val="20"/>
          <w:lang w:eastAsia="es-ES"/>
        </w:rPr>
        <w:t>, España</w:t>
      </w:r>
      <w:r w:rsidRPr="00AD5C89">
        <w:rPr>
          <w:rFonts w:ascii="Arial" w:eastAsia="Times New Roman" w:hAnsi="Arial" w:cs="Arial"/>
          <w:color w:val="333333"/>
          <w:sz w:val="21"/>
          <w:szCs w:val="21"/>
          <w:lang w:eastAsia="es-ES"/>
        </w:rPr>
        <w:br/>
        <w:t>Teléfono: </w:t>
      </w:r>
      <w:hyperlink r:id="rId4" w:history="1">
        <w:r w:rsidRPr="00AD5C89">
          <w:rPr>
            <w:rFonts w:ascii="Arial" w:eastAsia="Times New Roman" w:hAnsi="Arial" w:cs="Arial"/>
            <w:color w:val="16254E"/>
            <w:sz w:val="21"/>
            <w:szCs w:val="21"/>
            <w:u w:val="single"/>
            <w:lang w:eastAsia="es-ES"/>
          </w:rPr>
          <w:t>+34 951 53 86 18</w:t>
        </w:r>
      </w:hyperlink>
      <w:r w:rsidRPr="00AD5C89">
        <w:rPr>
          <w:rFonts w:ascii="Arial" w:eastAsia="Times New Roman" w:hAnsi="Arial" w:cs="Arial"/>
          <w:color w:val="333333"/>
          <w:sz w:val="21"/>
          <w:szCs w:val="21"/>
          <w:lang w:eastAsia="es-ES"/>
        </w:rPr>
        <w:br/>
        <w:t>Email:  </w:t>
      </w:r>
      <w:hyperlink r:id="rId5" w:history="1">
        <w:r w:rsidRPr="00AD5C89">
          <w:rPr>
            <w:rFonts w:ascii="Arial" w:eastAsia="Times New Roman" w:hAnsi="Arial" w:cs="Arial"/>
            <w:color w:val="16254E"/>
            <w:sz w:val="21"/>
            <w:szCs w:val="21"/>
            <w:u w:val="single"/>
            <w:lang w:eastAsia="es-ES"/>
          </w:rPr>
          <w:t>ventas@washtower.com</w:t>
        </w:r>
      </w:hyperlink>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1"/>
          <w:szCs w:val="21"/>
          <w:lang w:eastAsia="es-ES"/>
        </w:rPr>
        <w:br/>
      </w:r>
      <w:r w:rsidRPr="00AD5C89">
        <w:rPr>
          <w:rFonts w:ascii="Arial" w:eastAsia="Times New Roman" w:hAnsi="Arial" w:cs="Arial"/>
          <w:b/>
          <w:bCs/>
          <w:color w:val="333333"/>
          <w:sz w:val="20"/>
          <w:szCs w:val="20"/>
          <w:lang w:eastAsia="es-ES"/>
        </w:rPr>
        <w:t>Utilización del Sitio Web</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0"/>
          <w:szCs w:val="20"/>
          <w:lang w:eastAsia="es-ES"/>
        </w:rPr>
        <w:t>El sitio Web es ofrecido con fines promocionales, informando sobre los distintos servicios ofrecidos por WASHTOWER ESPAÑA, empresa dedicada a prestar servicios de venta de soluciones para lavadero. WASHTOWER ESPAÑA, podrá dejar de prestar los servicios de información ofrecidos en este sitio Web sin mediar ninguna comunicación con el usuario, lo que no acarreará ninguna obligación legal para con el mismo o terceros.</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1"/>
          <w:szCs w:val="21"/>
          <w:lang w:eastAsia="es-ES"/>
        </w:rPr>
        <w:br/>
      </w:r>
      <w:r w:rsidRPr="00AD5C89">
        <w:rPr>
          <w:rFonts w:ascii="Arial" w:eastAsia="Times New Roman" w:hAnsi="Arial" w:cs="Arial"/>
          <w:b/>
          <w:bCs/>
          <w:color w:val="333333"/>
          <w:sz w:val="20"/>
          <w:szCs w:val="20"/>
          <w:lang w:eastAsia="es-ES"/>
        </w:rPr>
        <w:t>Privacidad</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0"/>
          <w:szCs w:val="20"/>
          <w:lang w:eastAsia="es-ES"/>
        </w:rPr>
        <w:t>La información que WASHTOWER ESPAÑA pueda recabar de los usuarios de este sitio web se utilizará exclusivamente para facilitar a los interesados que así lo solicitaran información y/o para contestar a cuantas consultas estimara oportunas el usuario. Para más información consulte nuestra Política de Privacidad. Vínculos a Terceros En el caso de vínculos a sitios de terceros, el usuario pasará a estar regido por los Términos de Uso y Política de Privacidad del nuevo sitio, aceptando que WASHTOWER ESPAÑA, no será responsable ni tendrá obligación legal por el uso de tales sitios.</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1"/>
          <w:szCs w:val="21"/>
          <w:lang w:eastAsia="es-ES"/>
        </w:rPr>
        <w:br/>
      </w:r>
      <w:r w:rsidRPr="00AD5C89">
        <w:rPr>
          <w:rFonts w:ascii="Arial" w:eastAsia="Times New Roman" w:hAnsi="Arial" w:cs="Arial"/>
          <w:b/>
          <w:bCs/>
          <w:color w:val="333333"/>
          <w:sz w:val="20"/>
          <w:szCs w:val="20"/>
          <w:lang w:eastAsia="es-ES"/>
        </w:rPr>
        <w:t>Propiedad intelectual</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0"/>
          <w:szCs w:val="20"/>
          <w:lang w:eastAsia="es-ES"/>
        </w:rPr>
        <w:t>WASHTOWER ESPAÑA, por sí mismo o como cesionario o licenciatario, es titular de todos los derechos de propiedad intelectual e industrial de los elementos que componen este sitio web, quedando así todos los derechos reservados. Quedando expresamente prohibidas conductas como la reproducción, distribución y comunicación pública, incluida su modalidad de puesta a disposición total o parcial de los contenidos de esta web para fines comerciales conforme a los artículos 8 y 21 de la Ley de Propiedad Intelectual. El usuario/a de la web en todo caso puede visualizar los elementos y contenidos de esta web y podrá imprimirlos, almacenarlos e incluso copiarlos en cualquier soporte, siempre que se destinen a uso estrictamente personal y de ámbito privado.</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1"/>
          <w:szCs w:val="21"/>
          <w:lang w:eastAsia="es-ES"/>
        </w:rPr>
        <w:br/>
      </w:r>
      <w:r w:rsidRPr="00AD5C89">
        <w:rPr>
          <w:rFonts w:ascii="Arial" w:eastAsia="Times New Roman" w:hAnsi="Arial" w:cs="Arial"/>
          <w:b/>
          <w:bCs/>
          <w:color w:val="333333"/>
          <w:sz w:val="20"/>
          <w:szCs w:val="20"/>
          <w:lang w:eastAsia="es-ES"/>
        </w:rPr>
        <w:t>Condiciones de uso y responsabilidad</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0"/>
          <w:szCs w:val="20"/>
          <w:lang w:eastAsia="es-ES"/>
        </w:rPr>
        <w:t>El usuario de la web de WASHTOWER ESPAÑA se compromete a hacer un uso acorde con la legalidad, la moral y el orden público de esta web. Que podemos concretar en siguientes comportamientos que el usuario deberá abstenerse de realizar:</w:t>
      </w:r>
      <w:r w:rsidRPr="00AD5C89">
        <w:rPr>
          <w:rFonts w:ascii="Arial" w:eastAsia="Times New Roman" w:hAnsi="Arial" w:cs="Arial"/>
          <w:color w:val="333333"/>
          <w:sz w:val="20"/>
          <w:szCs w:val="20"/>
          <w:lang w:eastAsia="es-ES"/>
        </w:rPr>
        <w:br/>
        <w:t>1) Uso no autorizado o con fines fraudulentos del sitio web.</w:t>
      </w:r>
      <w:r w:rsidRPr="00AD5C89">
        <w:rPr>
          <w:rFonts w:ascii="Arial" w:eastAsia="Times New Roman" w:hAnsi="Arial" w:cs="Arial"/>
          <w:color w:val="333333"/>
          <w:sz w:val="20"/>
          <w:szCs w:val="20"/>
          <w:lang w:eastAsia="es-ES"/>
        </w:rPr>
        <w:br/>
        <w:t>2) Intentar accesos no autorizados por su legítimo titular.</w:t>
      </w:r>
      <w:r w:rsidRPr="00AD5C89">
        <w:rPr>
          <w:rFonts w:ascii="Arial" w:eastAsia="Times New Roman" w:hAnsi="Arial" w:cs="Arial"/>
          <w:color w:val="333333"/>
          <w:sz w:val="20"/>
          <w:szCs w:val="20"/>
          <w:lang w:eastAsia="es-ES"/>
        </w:rPr>
        <w:br/>
        <w:t>3) Cualquier uso del portal web con fines ilícitos, o lesivos para terceros o con intención de perjudicar al sitio y al resto de usuarios del mismo.</w:t>
      </w:r>
      <w:r w:rsidRPr="00AD5C89">
        <w:rPr>
          <w:rFonts w:ascii="Arial" w:eastAsia="Times New Roman" w:hAnsi="Arial" w:cs="Arial"/>
          <w:color w:val="333333"/>
          <w:sz w:val="20"/>
          <w:szCs w:val="20"/>
          <w:lang w:eastAsia="es-ES"/>
        </w:rPr>
        <w:br/>
        <w:t>4) Producir cualquier daño a los sistemas que esta web pudiera tener instalados para su funcionamiento.</w:t>
      </w:r>
      <w:r w:rsidRPr="00AD5C89">
        <w:rPr>
          <w:rFonts w:ascii="Arial" w:eastAsia="Times New Roman" w:hAnsi="Arial" w:cs="Arial"/>
          <w:color w:val="333333"/>
          <w:sz w:val="20"/>
          <w:szCs w:val="20"/>
          <w:lang w:eastAsia="es-ES"/>
        </w:rPr>
        <w:br/>
        <w:t>El titular de WASHTOWER ESPAÑA, sólo será responsable de aquellos contenidos creados y agregados por él mismo, no de enlaces que pudieran incorporar terceros, o aquellos externos que redirigen a otra web que desde luego no controla su alteración. El propietario, se reserva el derecho de realizar cuantas alteraciones considere oportunas sin previo aviso, tanto de sus contenidos como de los servicios que oferta. Además, se reserva el derecho de aprobar o retirar contenidos que no considere oportunos añadidos por terceros.</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1"/>
          <w:szCs w:val="21"/>
          <w:lang w:eastAsia="es-ES"/>
        </w:rPr>
        <w:br/>
      </w:r>
      <w:r w:rsidRPr="00AD5C89">
        <w:rPr>
          <w:rFonts w:ascii="Arial" w:eastAsia="Times New Roman" w:hAnsi="Arial" w:cs="Arial"/>
          <w:b/>
          <w:bCs/>
          <w:color w:val="333333"/>
          <w:sz w:val="20"/>
          <w:szCs w:val="20"/>
          <w:lang w:eastAsia="es-ES"/>
        </w:rPr>
        <w:t>Modificaciones de los Términos de Uso</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0"/>
          <w:szCs w:val="20"/>
          <w:lang w:eastAsia="es-ES"/>
        </w:rPr>
        <w:t xml:space="preserve">WASHTOWER ESPAÑA., se reserva el derecho de modificar sus términos de uso y Política de Privacidad cuando lo considere adecuado. El usuario se obliga a revisar el contenido de estos términos de uso, ya que los mismos pueden ser modificados sin previo aviso. Asimismo, comprende y acepta todas y cada una de las cláusulas contenidas en el presente documento. </w:t>
      </w:r>
      <w:r w:rsidRPr="00AD5C89">
        <w:rPr>
          <w:rFonts w:ascii="Arial" w:eastAsia="Times New Roman" w:hAnsi="Arial" w:cs="Arial"/>
          <w:color w:val="333333"/>
          <w:sz w:val="20"/>
          <w:szCs w:val="20"/>
          <w:lang w:eastAsia="es-ES"/>
        </w:rPr>
        <w:lastRenderedPageBreak/>
        <w:t>Es de la entera responsabilidad del usuario revisar los términos antes mencionados.</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1"/>
          <w:szCs w:val="21"/>
          <w:lang w:eastAsia="es-ES"/>
        </w:rPr>
        <w:br/>
      </w:r>
      <w:r w:rsidRPr="00AD5C89">
        <w:rPr>
          <w:rFonts w:ascii="Arial" w:eastAsia="Times New Roman" w:hAnsi="Arial" w:cs="Arial"/>
          <w:b/>
          <w:bCs/>
          <w:color w:val="333333"/>
          <w:sz w:val="20"/>
          <w:szCs w:val="20"/>
          <w:lang w:eastAsia="es-ES"/>
        </w:rPr>
        <w:t>Ley aplicable y jurisdicción</w:t>
      </w:r>
      <w:r w:rsidRPr="00AD5C89">
        <w:rPr>
          <w:rFonts w:ascii="Arial" w:eastAsia="Times New Roman" w:hAnsi="Arial" w:cs="Arial"/>
          <w:color w:val="333333"/>
          <w:sz w:val="21"/>
          <w:szCs w:val="21"/>
          <w:lang w:eastAsia="es-ES"/>
        </w:rPr>
        <w:br/>
      </w:r>
      <w:r w:rsidRPr="00AD5C89">
        <w:rPr>
          <w:rFonts w:ascii="Arial" w:eastAsia="Times New Roman" w:hAnsi="Arial" w:cs="Arial"/>
          <w:color w:val="333333"/>
          <w:sz w:val="20"/>
          <w:szCs w:val="20"/>
          <w:lang w:eastAsia="es-ES"/>
        </w:rPr>
        <w:t>La ley aplicable en caso de disputa o conflicto de interpretación de los términos que conforman este Aviso Legal, así como cualquier cuestión relacionada con los servicios del presente Portal, será la ley española. Para la resolución de cualquier conflicto que pueda surgir con ocasión de la visita al Portal o del uso de los contenidos que en él se puedan publicar, éstos se dirimirán en los Juzgados y Tribunales que correspondan.</w:t>
      </w:r>
    </w:p>
    <w:p w14:paraId="1F1F2022" w14:textId="77777777" w:rsidR="00EB4C7C" w:rsidRDefault="00EB4C7C"/>
    <w:sectPr w:rsidR="00EB4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89"/>
    <w:rsid w:val="00AD5C89"/>
    <w:rsid w:val="00EB4C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DE77"/>
  <w15:chartTrackingRefBased/>
  <w15:docId w15:val="{EE78764E-71C5-4AC2-85F3-A5ACB1B6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9053">
      <w:bodyDiv w:val="1"/>
      <w:marLeft w:val="0"/>
      <w:marRight w:val="0"/>
      <w:marTop w:val="0"/>
      <w:marBottom w:val="0"/>
      <w:divBdr>
        <w:top w:val="none" w:sz="0" w:space="0" w:color="auto"/>
        <w:left w:val="none" w:sz="0" w:space="0" w:color="auto"/>
        <w:bottom w:val="none" w:sz="0" w:space="0" w:color="auto"/>
        <w:right w:val="none" w:sz="0" w:space="0" w:color="auto"/>
      </w:divBdr>
      <w:divsChild>
        <w:div w:id="516425454">
          <w:marLeft w:val="0"/>
          <w:marRight w:val="0"/>
          <w:marTop w:val="300"/>
          <w:marBottom w:val="0"/>
          <w:divBdr>
            <w:top w:val="none" w:sz="0" w:space="0" w:color="auto"/>
            <w:left w:val="none" w:sz="0" w:space="0" w:color="auto"/>
            <w:bottom w:val="none" w:sz="0" w:space="0" w:color="auto"/>
            <w:right w:val="none" w:sz="0" w:space="0" w:color="auto"/>
          </w:divBdr>
          <w:divsChild>
            <w:div w:id="2123380377">
              <w:marLeft w:val="0"/>
              <w:marRight w:val="0"/>
              <w:marTop w:val="0"/>
              <w:marBottom w:val="0"/>
              <w:divBdr>
                <w:top w:val="none" w:sz="0" w:space="0" w:color="auto"/>
                <w:left w:val="none" w:sz="0" w:space="0" w:color="auto"/>
                <w:bottom w:val="none" w:sz="0" w:space="0" w:color="auto"/>
                <w:right w:val="none" w:sz="0" w:space="0" w:color="auto"/>
              </w:divBdr>
              <w:divsChild>
                <w:div w:id="496648477">
                  <w:marLeft w:val="0"/>
                  <w:marRight w:val="0"/>
                  <w:marTop w:val="0"/>
                  <w:marBottom w:val="0"/>
                  <w:divBdr>
                    <w:top w:val="none" w:sz="0" w:space="0" w:color="auto"/>
                    <w:left w:val="none" w:sz="0" w:space="0" w:color="auto"/>
                    <w:bottom w:val="none" w:sz="0" w:space="0" w:color="auto"/>
                    <w:right w:val="none" w:sz="0" w:space="0" w:color="auto"/>
                  </w:divBdr>
                  <w:divsChild>
                    <w:div w:id="1070466362">
                      <w:marLeft w:val="0"/>
                      <w:marRight w:val="0"/>
                      <w:marTop w:val="75"/>
                      <w:marBottom w:val="0"/>
                      <w:divBdr>
                        <w:top w:val="none" w:sz="0" w:space="0" w:color="auto"/>
                        <w:left w:val="none" w:sz="0" w:space="0" w:color="auto"/>
                        <w:bottom w:val="none" w:sz="0" w:space="0" w:color="auto"/>
                        <w:right w:val="none" w:sz="0" w:space="0" w:color="auto"/>
                      </w:divBdr>
                      <w:divsChild>
                        <w:div w:id="1467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ntas@washtower.com" TargetMode="External"/><Relationship Id="rId4" Type="http://schemas.openxmlformats.org/officeDocument/2006/relationships/hyperlink" Target="tel:00348519510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3751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Lohuis</dc:creator>
  <cp:keywords/>
  <dc:description/>
  <cp:lastModifiedBy>Mathilde Lohuis</cp:lastModifiedBy>
  <cp:revision>1</cp:revision>
  <dcterms:created xsi:type="dcterms:W3CDTF">2022-11-17T15:05:00Z</dcterms:created>
  <dcterms:modified xsi:type="dcterms:W3CDTF">2022-11-17T15:07:00Z</dcterms:modified>
</cp:coreProperties>
</file>