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E9A32" w14:textId="77777777" w:rsidR="001E3980" w:rsidRDefault="001E3980" w:rsidP="0053362E">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Conditions G</w:t>
      </w:r>
      <w:r w:rsidR="00657F49" w:rsidRPr="00690F62">
        <w:rPr>
          <w:b/>
          <w:sz w:val="28"/>
          <w:szCs w:val="28"/>
        </w:rPr>
        <w:t xml:space="preserve">énérales de </w:t>
      </w:r>
      <w:r>
        <w:rPr>
          <w:b/>
          <w:sz w:val="28"/>
          <w:szCs w:val="28"/>
        </w:rPr>
        <w:t>V</w:t>
      </w:r>
      <w:r w:rsidR="00657F49" w:rsidRPr="00690F62">
        <w:rPr>
          <w:b/>
          <w:sz w:val="28"/>
          <w:szCs w:val="28"/>
        </w:rPr>
        <w:t>ente</w:t>
      </w:r>
      <w:r w:rsidR="00801A5D">
        <w:rPr>
          <w:b/>
          <w:sz w:val="28"/>
          <w:szCs w:val="28"/>
        </w:rPr>
        <w:t xml:space="preserve"> </w:t>
      </w:r>
      <w:r>
        <w:rPr>
          <w:b/>
          <w:sz w:val="28"/>
          <w:szCs w:val="28"/>
        </w:rPr>
        <w:t>SITAC –</w:t>
      </w:r>
    </w:p>
    <w:p w14:paraId="745E5FE1" w14:textId="77777777" w:rsidR="00801A5D" w:rsidRPr="00690F62" w:rsidRDefault="003A244F" w:rsidP="0053362E">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Titre Groupe 10 ou +</w:t>
      </w:r>
    </w:p>
    <w:p w14:paraId="63913458" w14:textId="6CF4D97C" w:rsidR="002D3D83" w:rsidRPr="00801A5D" w:rsidRDefault="00801A5D" w:rsidP="0053362E">
      <w:pPr>
        <w:jc w:val="right"/>
        <w:rPr>
          <w:i/>
          <w:sz w:val="16"/>
          <w:szCs w:val="16"/>
        </w:rPr>
      </w:pPr>
      <w:r w:rsidRPr="00801A5D">
        <w:rPr>
          <w:b/>
          <w:i/>
          <w:sz w:val="16"/>
          <w:szCs w:val="16"/>
        </w:rPr>
        <w:t xml:space="preserve">en </w:t>
      </w:r>
      <w:r w:rsidRPr="00FB519C">
        <w:rPr>
          <w:b/>
          <w:i/>
          <w:sz w:val="16"/>
          <w:szCs w:val="16"/>
        </w:rPr>
        <w:t>date du 1</w:t>
      </w:r>
      <w:r w:rsidRPr="00FB519C">
        <w:rPr>
          <w:b/>
          <w:i/>
          <w:sz w:val="16"/>
          <w:szCs w:val="16"/>
          <w:vertAlign w:val="superscript"/>
        </w:rPr>
        <w:t>er</w:t>
      </w:r>
      <w:r w:rsidRPr="00FB519C">
        <w:rPr>
          <w:b/>
          <w:i/>
          <w:sz w:val="16"/>
          <w:szCs w:val="16"/>
        </w:rPr>
        <w:t xml:space="preserve"> </w:t>
      </w:r>
      <w:r w:rsidR="006A4EB7">
        <w:rPr>
          <w:b/>
          <w:i/>
          <w:sz w:val="16"/>
          <w:szCs w:val="16"/>
        </w:rPr>
        <w:t>septembre 2022</w:t>
      </w:r>
    </w:p>
    <w:p w14:paraId="54920CAD" w14:textId="77777777" w:rsidR="00A23422" w:rsidRPr="003A0F42" w:rsidRDefault="00A23422" w:rsidP="006A490C">
      <w:pPr>
        <w:ind w:left="360"/>
        <w:jc w:val="both"/>
        <w:rPr>
          <w:b/>
          <w:color w:val="808080"/>
          <w:sz w:val="6"/>
          <w:szCs w:val="6"/>
          <w:u w:val="single"/>
        </w:rPr>
      </w:pPr>
    </w:p>
    <w:p w14:paraId="01FD3A98" w14:textId="77777777" w:rsidR="002D3D83" w:rsidRDefault="002D3D83" w:rsidP="006A490C">
      <w:pPr>
        <w:ind w:left="360"/>
        <w:jc w:val="both"/>
        <w:rPr>
          <w:b/>
          <w:color w:val="808080"/>
          <w:sz w:val="18"/>
          <w:szCs w:val="18"/>
          <w:u w:val="single"/>
        </w:rPr>
      </w:pPr>
      <w:r w:rsidRPr="00690F62">
        <w:rPr>
          <w:b/>
          <w:color w:val="808080"/>
          <w:sz w:val="18"/>
          <w:szCs w:val="18"/>
          <w:u w:val="single"/>
        </w:rPr>
        <w:t>Définition d</w:t>
      </w:r>
      <w:r w:rsidR="003A244F">
        <w:rPr>
          <w:b/>
          <w:color w:val="808080"/>
          <w:sz w:val="18"/>
          <w:szCs w:val="18"/>
          <w:u w:val="single"/>
        </w:rPr>
        <w:t>u titre</w:t>
      </w:r>
      <w:r w:rsidR="00BB3159">
        <w:rPr>
          <w:b/>
          <w:color w:val="808080"/>
          <w:sz w:val="18"/>
          <w:szCs w:val="18"/>
          <w:u w:val="single"/>
        </w:rPr>
        <w:t xml:space="preserve"> et conditions d’achat </w:t>
      </w:r>
      <w:r w:rsidR="003A244F">
        <w:rPr>
          <w:b/>
          <w:color w:val="808080"/>
          <w:sz w:val="18"/>
          <w:szCs w:val="18"/>
          <w:u w:val="single"/>
        </w:rPr>
        <w:t xml:space="preserve"> </w:t>
      </w:r>
    </w:p>
    <w:p w14:paraId="6ABD825A" w14:textId="77777777" w:rsidR="00A23422" w:rsidRPr="00663A4F" w:rsidRDefault="00A23422" w:rsidP="003A0F42">
      <w:pPr>
        <w:jc w:val="both"/>
        <w:rPr>
          <w:b/>
          <w:color w:val="808080"/>
          <w:sz w:val="10"/>
          <w:szCs w:val="10"/>
          <w:u w:val="single"/>
        </w:rPr>
      </w:pPr>
    </w:p>
    <w:p w14:paraId="033EAC30" w14:textId="77777777" w:rsidR="00A23422" w:rsidRDefault="003A244F" w:rsidP="003A244F">
      <w:pPr>
        <w:numPr>
          <w:ilvl w:val="1"/>
          <w:numId w:val="3"/>
        </w:numPr>
        <w:jc w:val="both"/>
        <w:rPr>
          <w:sz w:val="18"/>
          <w:szCs w:val="18"/>
        </w:rPr>
      </w:pPr>
      <w:r w:rsidRPr="003A244F">
        <w:rPr>
          <w:sz w:val="18"/>
          <w:szCs w:val="18"/>
        </w:rPr>
        <w:t xml:space="preserve">Le titre "Groupe 10 ou +" est un titre de transport collectif </w:t>
      </w:r>
      <w:r w:rsidR="00AB6FBD">
        <w:rPr>
          <w:sz w:val="18"/>
          <w:szCs w:val="18"/>
        </w:rPr>
        <w:t xml:space="preserve">uniquement chargeable sur une carte sans contact, nominative, valable 7 ans. Ce titre est </w:t>
      </w:r>
      <w:r w:rsidRPr="003A244F">
        <w:rPr>
          <w:sz w:val="18"/>
          <w:szCs w:val="18"/>
        </w:rPr>
        <w:t xml:space="preserve">destiné </w:t>
      </w:r>
      <w:r w:rsidRPr="00AB6FBD">
        <w:rPr>
          <w:b/>
          <w:sz w:val="18"/>
          <w:szCs w:val="18"/>
        </w:rPr>
        <w:t>aux groupes scolaires et parascolaires, aux associations, et plus largement à toute structure</w:t>
      </w:r>
      <w:r w:rsidR="00F946DD" w:rsidRPr="00AB6FBD">
        <w:rPr>
          <w:b/>
          <w:sz w:val="18"/>
          <w:szCs w:val="18"/>
        </w:rPr>
        <w:t xml:space="preserve"> disposant d’une personnalité morale</w:t>
      </w:r>
      <w:r w:rsidRPr="00AB6FBD">
        <w:rPr>
          <w:b/>
          <w:sz w:val="18"/>
          <w:szCs w:val="18"/>
        </w:rPr>
        <w:t xml:space="preserve"> amenée à voyager régulièrement en</w:t>
      </w:r>
      <w:r w:rsidR="00FF1853" w:rsidRPr="00AB6FBD">
        <w:rPr>
          <w:b/>
          <w:sz w:val="18"/>
          <w:szCs w:val="18"/>
        </w:rPr>
        <w:t xml:space="preserve"> groupe d'au moins 10 personnes sur le réseau SITAC</w:t>
      </w:r>
      <w:r w:rsidR="00FF1853">
        <w:rPr>
          <w:sz w:val="18"/>
          <w:szCs w:val="18"/>
        </w:rPr>
        <w:t xml:space="preserve">. </w:t>
      </w:r>
      <w:r>
        <w:rPr>
          <w:sz w:val="18"/>
          <w:szCs w:val="18"/>
        </w:rPr>
        <w:t xml:space="preserve"> </w:t>
      </w:r>
      <w:r w:rsidRPr="003A244F">
        <w:rPr>
          <w:sz w:val="18"/>
          <w:szCs w:val="18"/>
        </w:rPr>
        <w:t>Chargé sur une carte SITA</w:t>
      </w:r>
      <w:r>
        <w:rPr>
          <w:sz w:val="18"/>
          <w:szCs w:val="18"/>
        </w:rPr>
        <w:t xml:space="preserve">C établie au nom de </w:t>
      </w:r>
      <w:r w:rsidR="0048701B">
        <w:rPr>
          <w:sz w:val="18"/>
          <w:szCs w:val="18"/>
        </w:rPr>
        <w:t>l’organisme demandeur</w:t>
      </w:r>
      <w:r w:rsidRPr="003A244F">
        <w:rPr>
          <w:sz w:val="18"/>
          <w:szCs w:val="18"/>
        </w:rPr>
        <w:t xml:space="preserve">, ce titre est souple d'utilisation et permet de stocker </w:t>
      </w:r>
      <w:r w:rsidR="00AB6FBD" w:rsidRPr="00AB6FBD">
        <w:rPr>
          <w:sz w:val="18"/>
          <w:szCs w:val="18"/>
        </w:rPr>
        <w:t>des</w:t>
      </w:r>
      <w:r w:rsidRPr="00AB6FBD">
        <w:rPr>
          <w:sz w:val="18"/>
          <w:szCs w:val="18"/>
        </w:rPr>
        <w:t xml:space="preserve"> voyages sans limite</w:t>
      </w:r>
      <w:r>
        <w:rPr>
          <w:sz w:val="18"/>
          <w:szCs w:val="18"/>
        </w:rPr>
        <w:t xml:space="preserve"> de validité dans le temps. </w:t>
      </w:r>
      <w:r w:rsidR="00044730">
        <w:rPr>
          <w:sz w:val="18"/>
          <w:szCs w:val="18"/>
        </w:rPr>
        <w:t xml:space="preserve">Effectué en post-paiement, la délivrance du titre ne fait l’objet lors du rechargement de la carte d’aucun règlement </w:t>
      </w:r>
      <w:r w:rsidR="0048701B">
        <w:rPr>
          <w:sz w:val="18"/>
          <w:szCs w:val="18"/>
        </w:rPr>
        <w:t>spécifique.</w:t>
      </w:r>
    </w:p>
    <w:p w14:paraId="166070BA" w14:textId="77777777" w:rsidR="003A244F" w:rsidRDefault="003A244F" w:rsidP="003A244F">
      <w:pPr>
        <w:ind w:left="720"/>
        <w:jc w:val="both"/>
        <w:rPr>
          <w:sz w:val="18"/>
          <w:szCs w:val="18"/>
        </w:rPr>
      </w:pPr>
    </w:p>
    <w:p w14:paraId="0CD14766" w14:textId="77777777" w:rsidR="00BB3159" w:rsidRDefault="003A244F" w:rsidP="00A23422">
      <w:pPr>
        <w:numPr>
          <w:ilvl w:val="1"/>
          <w:numId w:val="3"/>
        </w:numPr>
        <w:jc w:val="both"/>
        <w:rPr>
          <w:sz w:val="18"/>
          <w:szCs w:val="18"/>
        </w:rPr>
      </w:pPr>
      <w:r>
        <w:rPr>
          <w:sz w:val="18"/>
          <w:szCs w:val="18"/>
        </w:rPr>
        <w:t>La création d’une carte disposant du profil « Groupe </w:t>
      </w:r>
      <w:r w:rsidR="0048701B">
        <w:rPr>
          <w:sz w:val="18"/>
          <w:szCs w:val="18"/>
        </w:rPr>
        <w:t>10 ou +</w:t>
      </w:r>
      <w:r>
        <w:rPr>
          <w:sz w:val="18"/>
          <w:szCs w:val="18"/>
        </w:rPr>
        <w:t>», de même que son rechargement ne peuvent s’effectuer qu’au sein de l’agence commerciale SITAC, s</w:t>
      </w:r>
      <w:r w:rsidR="00F946DD">
        <w:rPr>
          <w:sz w:val="18"/>
          <w:szCs w:val="18"/>
        </w:rPr>
        <w:t xml:space="preserve">ituée place Monseigneur Tissier, à Châlons-en-Champagne. </w:t>
      </w:r>
      <w:r w:rsidR="0048701B">
        <w:rPr>
          <w:sz w:val="18"/>
          <w:szCs w:val="18"/>
        </w:rPr>
        <w:t xml:space="preserve">La création d’une carte « Groupe » </w:t>
      </w:r>
      <w:r w:rsidR="00BB3159">
        <w:rPr>
          <w:sz w:val="18"/>
          <w:szCs w:val="18"/>
        </w:rPr>
        <w:t xml:space="preserve">fait l’objet d’une demande écrite faisant apparaître la raison sociale de l’organisme, de même que ses coordonnées et le nom de son représentant légal. </w:t>
      </w:r>
    </w:p>
    <w:p w14:paraId="53ACC488" w14:textId="77777777" w:rsidR="00BB3159" w:rsidRDefault="00BB3159" w:rsidP="00BB3159">
      <w:pPr>
        <w:pStyle w:val="Paragraphedeliste"/>
        <w:rPr>
          <w:sz w:val="18"/>
          <w:szCs w:val="18"/>
        </w:rPr>
      </w:pPr>
    </w:p>
    <w:p w14:paraId="25FC8341" w14:textId="77777777" w:rsidR="00657F49" w:rsidRPr="003A244F" w:rsidRDefault="00BB3159" w:rsidP="00A23422">
      <w:pPr>
        <w:numPr>
          <w:ilvl w:val="1"/>
          <w:numId w:val="3"/>
        </w:numPr>
        <w:jc w:val="both"/>
        <w:rPr>
          <w:sz w:val="18"/>
          <w:szCs w:val="18"/>
        </w:rPr>
      </w:pPr>
      <w:r>
        <w:rPr>
          <w:sz w:val="18"/>
          <w:szCs w:val="18"/>
        </w:rPr>
        <w:t xml:space="preserve">Chaque rechargement doit faire l’objet d’un bon de commande ou d’une lettre de commande de l’organisme ou de son représentant légal mentionnant le nombre de voyages souhaité. </w:t>
      </w:r>
    </w:p>
    <w:p w14:paraId="63441307" w14:textId="77777777" w:rsidR="00BC2BC7" w:rsidRDefault="00BC2BC7" w:rsidP="00BC2BC7">
      <w:pPr>
        <w:ind w:left="720"/>
        <w:jc w:val="both"/>
        <w:rPr>
          <w:sz w:val="18"/>
          <w:szCs w:val="18"/>
        </w:rPr>
      </w:pPr>
    </w:p>
    <w:p w14:paraId="459AD925" w14:textId="77777777" w:rsidR="00670E42" w:rsidRDefault="00670E42" w:rsidP="00670E42">
      <w:pPr>
        <w:numPr>
          <w:ilvl w:val="1"/>
          <w:numId w:val="3"/>
        </w:numPr>
        <w:jc w:val="both"/>
        <w:rPr>
          <w:sz w:val="18"/>
          <w:szCs w:val="18"/>
        </w:rPr>
      </w:pPr>
      <w:r w:rsidRPr="00690F62">
        <w:rPr>
          <w:sz w:val="18"/>
          <w:szCs w:val="18"/>
        </w:rPr>
        <w:t xml:space="preserve">Le prix </w:t>
      </w:r>
      <w:r w:rsidR="0048701B">
        <w:rPr>
          <w:sz w:val="18"/>
          <w:szCs w:val="18"/>
        </w:rPr>
        <w:t>unitaire du voyage du titre Groupe 10 et +</w:t>
      </w:r>
      <w:r w:rsidRPr="00690F62">
        <w:rPr>
          <w:sz w:val="18"/>
          <w:szCs w:val="18"/>
        </w:rPr>
        <w:t xml:space="preserve"> est révisable chaque année</w:t>
      </w:r>
      <w:r>
        <w:rPr>
          <w:sz w:val="18"/>
          <w:szCs w:val="18"/>
        </w:rPr>
        <w:t xml:space="preserve"> au 1</w:t>
      </w:r>
      <w:r w:rsidRPr="007D02F8">
        <w:rPr>
          <w:sz w:val="18"/>
          <w:szCs w:val="18"/>
          <w:vertAlign w:val="superscript"/>
        </w:rPr>
        <w:t>er</w:t>
      </w:r>
      <w:r>
        <w:rPr>
          <w:sz w:val="18"/>
          <w:szCs w:val="18"/>
        </w:rPr>
        <w:t xml:space="preserve"> septembre </w:t>
      </w:r>
      <w:r w:rsidRPr="00690F62">
        <w:rPr>
          <w:sz w:val="18"/>
          <w:szCs w:val="18"/>
        </w:rPr>
        <w:t>(sauf modification des règles de TVA). Aucun frais de dossier n’est perçu lors de la création de la carte</w:t>
      </w:r>
      <w:r w:rsidR="005E4D62">
        <w:rPr>
          <w:sz w:val="18"/>
          <w:szCs w:val="18"/>
        </w:rPr>
        <w:t xml:space="preserve"> </w:t>
      </w:r>
      <w:r w:rsidRPr="00690F62">
        <w:rPr>
          <w:sz w:val="18"/>
          <w:szCs w:val="18"/>
        </w:rPr>
        <w:t xml:space="preserve">ni lors des </w:t>
      </w:r>
      <w:r>
        <w:rPr>
          <w:sz w:val="18"/>
          <w:szCs w:val="18"/>
        </w:rPr>
        <w:t>rechargements</w:t>
      </w:r>
      <w:r w:rsidRPr="00690F62">
        <w:rPr>
          <w:sz w:val="18"/>
          <w:szCs w:val="18"/>
        </w:rPr>
        <w:t>.</w:t>
      </w:r>
    </w:p>
    <w:p w14:paraId="608945F8" w14:textId="77777777" w:rsidR="00BC2BC7" w:rsidRDefault="00BC2BC7" w:rsidP="00BC2BC7">
      <w:pPr>
        <w:ind w:left="720"/>
        <w:jc w:val="both"/>
        <w:rPr>
          <w:sz w:val="18"/>
          <w:szCs w:val="18"/>
        </w:rPr>
      </w:pPr>
    </w:p>
    <w:p w14:paraId="0D4E19A8" w14:textId="77777777" w:rsidR="00690F62" w:rsidRPr="00AB6FBD" w:rsidRDefault="00F946DD" w:rsidP="006A490C">
      <w:pPr>
        <w:numPr>
          <w:ilvl w:val="1"/>
          <w:numId w:val="3"/>
        </w:numPr>
        <w:jc w:val="both"/>
        <w:rPr>
          <w:sz w:val="18"/>
          <w:szCs w:val="18"/>
        </w:rPr>
      </w:pPr>
      <w:r w:rsidRPr="00AB6FBD">
        <w:rPr>
          <w:sz w:val="18"/>
          <w:szCs w:val="18"/>
        </w:rPr>
        <w:t xml:space="preserve">Le titre « Groupe 10 ou + », sans limite de validité dans le temps, est utilisable dès création de la carte et chargement sur celle-ci d’un nombre de voyages </w:t>
      </w:r>
      <w:r w:rsidR="00AB6FBD" w:rsidRPr="00AB6FBD">
        <w:rPr>
          <w:sz w:val="18"/>
          <w:szCs w:val="18"/>
        </w:rPr>
        <w:t>au moins supérieur à 10 et au maximum de 200 voyages.</w:t>
      </w:r>
    </w:p>
    <w:p w14:paraId="083AFE5A" w14:textId="77777777" w:rsidR="00FF1853" w:rsidRDefault="00FF1853" w:rsidP="00FF1853">
      <w:pPr>
        <w:pStyle w:val="Paragraphedeliste"/>
        <w:rPr>
          <w:sz w:val="18"/>
          <w:szCs w:val="18"/>
        </w:rPr>
      </w:pPr>
    </w:p>
    <w:p w14:paraId="5A3C7EA3" w14:textId="77777777" w:rsidR="00FF1853" w:rsidRDefault="00FF1853" w:rsidP="006A490C">
      <w:pPr>
        <w:numPr>
          <w:ilvl w:val="1"/>
          <w:numId w:val="3"/>
        </w:numPr>
        <w:jc w:val="both"/>
        <w:rPr>
          <w:sz w:val="18"/>
          <w:szCs w:val="18"/>
        </w:rPr>
      </w:pPr>
      <w:r>
        <w:rPr>
          <w:sz w:val="18"/>
          <w:szCs w:val="18"/>
        </w:rPr>
        <w:t>Un organisme peut détenir plusieurs cartes Groupe afin de permettre à ses membres de voyager simultanément sur des trajets et vers des destinations différent</w:t>
      </w:r>
      <w:r w:rsidR="003A0F42">
        <w:rPr>
          <w:sz w:val="18"/>
          <w:szCs w:val="18"/>
        </w:rPr>
        <w:t>e</w:t>
      </w:r>
      <w:r>
        <w:rPr>
          <w:sz w:val="18"/>
          <w:szCs w:val="18"/>
        </w:rPr>
        <w:t xml:space="preserve">s. </w:t>
      </w:r>
    </w:p>
    <w:p w14:paraId="5DD3190A" w14:textId="77777777" w:rsidR="00F946DD" w:rsidRDefault="00F946DD" w:rsidP="00F946DD">
      <w:pPr>
        <w:pStyle w:val="Paragraphedeliste"/>
        <w:rPr>
          <w:sz w:val="18"/>
          <w:szCs w:val="1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8278"/>
      </w:tblGrid>
      <w:tr w:rsidR="00044730" w:rsidRPr="0006374A" w14:paraId="07BB8D52" w14:textId="77777777" w:rsidTr="0006374A">
        <w:tc>
          <w:tcPr>
            <w:tcW w:w="2158" w:type="dxa"/>
            <w:vMerge w:val="restart"/>
            <w:shd w:val="clear" w:color="auto" w:fill="auto"/>
            <w:vAlign w:val="center"/>
          </w:tcPr>
          <w:p w14:paraId="06748F12" w14:textId="77777777" w:rsidR="00044730" w:rsidRPr="0006374A" w:rsidRDefault="00044730" w:rsidP="0006374A">
            <w:pPr>
              <w:jc w:val="center"/>
              <w:rPr>
                <w:rFonts w:ascii="Calibri" w:hAnsi="Calibri"/>
                <w:b/>
                <w:color w:val="808080"/>
                <w:sz w:val="16"/>
                <w:szCs w:val="16"/>
              </w:rPr>
            </w:pPr>
            <w:r w:rsidRPr="0006374A">
              <w:rPr>
                <w:rFonts w:ascii="Calibri" w:hAnsi="Calibri"/>
                <w:b/>
                <w:color w:val="808080"/>
                <w:sz w:val="16"/>
                <w:szCs w:val="16"/>
              </w:rPr>
              <w:t>Titre « Groupe 10 et + »</w:t>
            </w:r>
          </w:p>
        </w:tc>
        <w:tc>
          <w:tcPr>
            <w:tcW w:w="8470" w:type="dxa"/>
            <w:shd w:val="clear" w:color="auto" w:fill="auto"/>
          </w:tcPr>
          <w:p w14:paraId="40A1515F" w14:textId="77782BAE" w:rsidR="00044730" w:rsidRPr="0006374A" w:rsidRDefault="00044730" w:rsidP="00FB519C">
            <w:pPr>
              <w:jc w:val="center"/>
              <w:rPr>
                <w:rFonts w:ascii="Calibri" w:hAnsi="Calibri"/>
                <w:b/>
                <w:color w:val="808080"/>
                <w:sz w:val="16"/>
                <w:szCs w:val="16"/>
              </w:rPr>
            </w:pPr>
            <w:r w:rsidRPr="0006374A">
              <w:rPr>
                <w:rFonts w:ascii="Calibri" w:hAnsi="Calibri"/>
                <w:b/>
                <w:color w:val="808080"/>
                <w:sz w:val="16"/>
                <w:szCs w:val="16"/>
              </w:rPr>
              <w:t>Tarif au 1</w:t>
            </w:r>
            <w:r w:rsidRPr="0006374A">
              <w:rPr>
                <w:rFonts w:ascii="Calibri" w:hAnsi="Calibri"/>
                <w:b/>
                <w:color w:val="808080"/>
                <w:sz w:val="16"/>
                <w:szCs w:val="16"/>
                <w:vertAlign w:val="superscript"/>
              </w:rPr>
              <w:t>er</w:t>
            </w:r>
            <w:r w:rsidRPr="0006374A">
              <w:rPr>
                <w:rFonts w:ascii="Calibri" w:hAnsi="Calibri"/>
                <w:b/>
                <w:color w:val="808080"/>
                <w:sz w:val="16"/>
                <w:szCs w:val="16"/>
              </w:rPr>
              <w:t xml:space="preserve"> </w:t>
            </w:r>
            <w:r w:rsidR="006A4EB7">
              <w:rPr>
                <w:rFonts w:ascii="Calibri" w:hAnsi="Calibri"/>
                <w:b/>
                <w:color w:val="808080"/>
                <w:sz w:val="16"/>
                <w:szCs w:val="16"/>
              </w:rPr>
              <w:t>septembre 2022</w:t>
            </w:r>
          </w:p>
        </w:tc>
      </w:tr>
      <w:tr w:rsidR="00044730" w:rsidRPr="0006374A" w14:paraId="2D48C754" w14:textId="77777777" w:rsidTr="0006374A">
        <w:tc>
          <w:tcPr>
            <w:tcW w:w="2158" w:type="dxa"/>
            <w:vMerge/>
            <w:shd w:val="clear" w:color="auto" w:fill="auto"/>
          </w:tcPr>
          <w:p w14:paraId="4129342B" w14:textId="77777777" w:rsidR="00044730" w:rsidRPr="0006374A" w:rsidRDefault="00044730" w:rsidP="0006374A">
            <w:pPr>
              <w:jc w:val="center"/>
              <w:rPr>
                <w:rFonts w:ascii="Calibri" w:hAnsi="Calibri"/>
                <w:b/>
                <w:sz w:val="16"/>
                <w:szCs w:val="16"/>
                <w:u w:val="single"/>
              </w:rPr>
            </w:pPr>
          </w:p>
        </w:tc>
        <w:tc>
          <w:tcPr>
            <w:tcW w:w="8470" w:type="dxa"/>
            <w:shd w:val="clear" w:color="auto" w:fill="auto"/>
          </w:tcPr>
          <w:p w14:paraId="64C323FF" w14:textId="507911AA" w:rsidR="00044730" w:rsidRPr="0006374A" w:rsidRDefault="00044730" w:rsidP="0006374A">
            <w:pPr>
              <w:jc w:val="center"/>
              <w:rPr>
                <w:rFonts w:ascii="Calibri" w:hAnsi="Calibri"/>
                <w:sz w:val="16"/>
                <w:szCs w:val="16"/>
              </w:rPr>
            </w:pPr>
            <w:r w:rsidRPr="0006374A">
              <w:rPr>
                <w:rFonts w:ascii="Calibri" w:hAnsi="Calibri"/>
                <w:sz w:val="16"/>
                <w:szCs w:val="16"/>
              </w:rPr>
              <w:t>0.</w:t>
            </w:r>
            <w:r w:rsidR="006A4EB7">
              <w:rPr>
                <w:rFonts w:ascii="Calibri" w:hAnsi="Calibri"/>
                <w:sz w:val="16"/>
                <w:szCs w:val="16"/>
              </w:rPr>
              <w:t>62</w:t>
            </w:r>
            <w:r w:rsidRPr="0006374A">
              <w:rPr>
                <w:rFonts w:ascii="Calibri" w:hAnsi="Calibri"/>
                <w:sz w:val="16"/>
                <w:szCs w:val="16"/>
              </w:rPr>
              <w:t xml:space="preserve">€ l’unité </w:t>
            </w:r>
          </w:p>
        </w:tc>
      </w:tr>
    </w:tbl>
    <w:p w14:paraId="5C13A540" w14:textId="77777777" w:rsidR="00F762BE" w:rsidRDefault="00F762BE" w:rsidP="003A0F42">
      <w:pPr>
        <w:jc w:val="both"/>
        <w:rPr>
          <w:b/>
          <w:color w:val="808080"/>
          <w:sz w:val="18"/>
          <w:szCs w:val="18"/>
          <w:u w:val="single"/>
        </w:rPr>
      </w:pPr>
    </w:p>
    <w:p w14:paraId="78B769E1" w14:textId="77777777" w:rsidR="00657F49" w:rsidRDefault="00F946DD" w:rsidP="006A490C">
      <w:pPr>
        <w:numPr>
          <w:ilvl w:val="1"/>
          <w:numId w:val="3"/>
        </w:numPr>
        <w:jc w:val="both"/>
        <w:rPr>
          <w:sz w:val="18"/>
          <w:szCs w:val="18"/>
        </w:rPr>
      </w:pPr>
      <w:r>
        <w:rPr>
          <w:sz w:val="18"/>
          <w:szCs w:val="18"/>
        </w:rPr>
        <w:t xml:space="preserve">Le règlement du titre « Groupe 10 ou + » s’effectue en post-paiement. </w:t>
      </w:r>
      <w:r w:rsidR="0048701B">
        <w:rPr>
          <w:sz w:val="18"/>
          <w:szCs w:val="18"/>
        </w:rPr>
        <w:t>L’organisme</w:t>
      </w:r>
      <w:r>
        <w:rPr>
          <w:sz w:val="18"/>
          <w:szCs w:val="18"/>
        </w:rPr>
        <w:t xml:space="preserve"> détent</w:t>
      </w:r>
      <w:r w:rsidR="0048701B">
        <w:rPr>
          <w:sz w:val="18"/>
          <w:szCs w:val="18"/>
        </w:rPr>
        <w:t xml:space="preserve">eur </w:t>
      </w:r>
      <w:r>
        <w:rPr>
          <w:sz w:val="18"/>
          <w:szCs w:val="18"/>
        </w:rPr>
        <w:t>d</w:t>
      </w:r>
      <w:r w:rsidR="0048701B">
        <w:rPr>
          <w:sz w:val="18"/>
          <w:szCs w:val="18"/>
        </w:rPr>
        <w:t>u titre est chaque mois facturé</w:t>
      </w:r>
      <w:r>
        <w:rPr>
          <w:sz w:val="18"/>
          <w:szCs w:val="18"/>
        </w:rPr>
        <w:t xml:space="preserve"> du nombre de titre</w:t>
      </w:r>
      <w:r w:rsidR="00044730">
        <w:rPr>
          <w:sz w:val="18"/>
          <w:szCs w:val="18"/>
        </w:rPr>
        <w:t>s cons</w:t>
      </w:r>
      <w:r w:rsidR="00FB519C">
        <w:rPr>
          <w:sz w:val="18"/>
          <w:szCs w:val="18"/>
        </w:rPr>
        <w:t>ommés sur la carte SITAC utilisés</w:t>
      </w:r>
      <w:r w:rsidR="002D6035">
        <w:rPr>
          <w:sz w:val="18"/>
          <w:szCs w:val="18"/>
        </w:rPr>
        <w:t xml:space="preserve"> </w:t>
      </w:r>
      <w:r w:rsidR="00044730">
        <w:rPr>
          <w:sz w:val="18"/>
          <w:szCs w:val="18"/>
        </w:rPr>
        <w:t xml:space="preserve">pour voyager. </w:t>
      </w:r>
      <w:r w:rsidR="00AB5C71">
        <w:rPr>
          <w:sz w:val="18"/>
          <w:szCs w:val="18"/>
        </w:rPr>
        <w:t xml:space="preserve">Ce règlement peut s’effectuer : </w:t>
      </w:r>
    </w:p>
    <w:p w14:paraId="2F65D094" w14:textId="77777777" w:rsidR="00044730" w:rsidRDefault="00AB5C71" w:rsidP="00044730">
      <w:pPr>
        <w:numPr>
          <w:ilvl w:val="0"/>
          <w:numId w:val="4"/>
        </w:numPr>
        <w:jc w:val="both"/>
        <w:rPr>
          <w:sz w:val="18"/>
          <w:szCs w:val="18"/>
        </w:rPr>
      </w:pPr>
      <w:r>
        <w:rPr>
          <w:sz w:val="18"/>
          <w:szCs w:val="18"/>
        </w:rPr>
        <w:t>Soit p</w:t>
      </w:r>
      <w:r w:rsidR="0048701B">
        <w:rPr>
          <w:sz w:val="18"/>
          <w:szCs w:val="18"/>
        </w:rPr>
        <w:t>ar chèque bancaire ou postal</w:t>
      </w:r>
      <w:r>
        <w:rPr>
          <w:sz w:val="18"/>
          <w:szCs w:val="18"/>
        </w:rPr>
        <w:t xml:space="preserve"> </w:t>
      </w:r>
      <w:r w:rsidR="0048701B">
        <w:rPr>
          <w:sz w:val="18"/>
          <w:szCs w:val="18"/>
        </w:rPr>
        <w:t>adressé</w:t>
      </w:r>
      <w:r>
        <w:rPr>
          <w:sz w:val="18"/>
          <w:szCs w:val="18"/>
        </w:rPr>
        <w:t xml:space="preserve"> à l’ordre de </w:t>
      </w:r>
      <w:r w:rsidR="0048701B">
        <w:rPr>
          <w:sz w:val="18"/>
          <w:szCs w:val="18"/>
        </w:rPr>
        <w:t xml:space="preserve">Keolis Châlons-en-Champagne - Chemin des grèves – BP 68 – 51006 Châlons-en-Champagne </w:t>
      </w:r>
    </w:p>
    <w:p w14:paraId="6FFF90B5" w14:textId="77777777" w:rsidR="00AB5C71" w:rsidRDefault="00AB5C71" w:rsidP="00044730">
      <w:pPr>
        <w:numPr>
          <w:ilvl w:val="0"/>
          <w:numId w:val="4"/>
        </w:numPr>
        <w:jc w:val="both"/>
        <w:rPr>
          <w:sz w:val="18"/>
          <w:szCs w:val="18"/>
        </w:rPr>
      </w:pPr>
      <w:r>
        <w:rPr>
          <w:sz w:val="18"/>
          <w:szCs w:val="18"/>
        </w:rPr>
        <w:t xml:space="preserve">Soit par </w:t>
      </w:r>
      <w:r w:rsidR="0048701B">
        <w:rPr>
          <w:sz w:val="18"/>
          <w:szCs w:val="18"/>
        </w:rPr>
        <w:t>virement bancaire</w:t>
      </w:r>
    </w:p>
    <w:p w14:paraId="3A5F72E1" w14:textId="77777777" w:rsidR="00BC4AFD" w:rsidRDefault="002D6035" w:rsidP="002D6035">
      <w:pPr>
        <w:ind w:left="708"/>
        <w:jc w:val="both"/>
        <w:rPr>
          <w:sz w:val="18"/>
          <w:szCs w:val="18"/>
        </w:rPr>
      </w:pPr>
      <w:r w:rsidRPr="002D6035">
        <w:rPr>
          <w:sz w:val="18"/>
          <w:szCs w:val="18"/>
        </w:rPr>
        <w:t>La facturation de l’organisme détenteur de l’abonnement s’effectue mensuellement. Son montant est égal chaque mois au prix unitaire d’un voyage x le nombre de voyages débités sur la carte le mois précédent.</w:t>
      </w:r>
    </w:p>
    <w:p w14:paraId="7AC6F6C7" w14:textId="77777777" w:rsidR="002D6035" w:rsidRDefault="002D6035" w:rsidP="002D6035">
      <w:pPr>
        <w:ind w:left="708"/>
        <w:jc w:val="both"/>
        <w:rPr>
          <w:sz w:val="18"/>
          <w:szCs w:val="18"/>
        </w:rPr>
      </w:pPr>
    </w:p>
    <w:p w14:paraId="3DF636B7" w14:textId="77777777" w:rsidR="002D3D83" w:rsidRDefault="002D3D83" w:rsidP="006A490C">
      <w:pPr>
        <w:numPr>
          <w:ilvl w:val="1"/>
          <w:numId w:val="3"/>
        </w:numPr>
        <w:jc w:val="both"/>
        <w:rPr>
          <w:sz w:val="18"/>
          <w:szCs w:val="18"/>
        </w:rPr>
      </w:pPr>
      <w:r w:rsidRPr="002D6035">
        <w:rPr>
          <w:sz w:val="18"/>
          <w:szCs w:val="18"/>
        </w:rPr>
        <w:t xml:space="preserve">Le payeur </w:t>
      </w:r>
      <w:r w:rsidR="00BB3159">
        <w:rPr>
          <w:sz w:val="18"/>
          <w:szCs w:val="18"/>
        </w:rPr>
        <w:t>du titre Groupe 10 et + est l’o</w:t>
      </w:r>
      <w:r w:rsidR="002D6035">
        <w:rPr>
          <w:sz w:val="18"/>
          <w:szCs w:val="18"/>
        </w:rPr>
        <w:t xml:space="preserve">rganisme détenteur de la carte SITAC. </w:t>
      </w:r>
    </w:p>
    <w:p w14:paraId="299DDF3A" w14:textId="77777777" w:rsidR="00CD37E1" w:rsidRPr="00690F62" w:rsidRDefault="00CD37E1" w:rsidP="00CD37E1">
      <w:pPr>
        <w:ind w:left="720"/>
        <w:jc w:val="both"/>
        <w:rPr>
          <w:sz w:val="18"/>
          <w:szCs w:val="18"/>
        </w:rPr>
      </w:pPr>
    </w:p>
    <w:p w14:paraId="28897842" w14:textId="77777777" w:rsidR="00CD37E1" w:rsidRDefault="002D6035" w:rsidP="00CD37E1">
      <w:pPr>
        <w:numPr>
          <w:ilvl w:val="1"/>
          <w:numId w:val="3"/>
        </w:numPr>
        <w:jc w:val="both"/>
        <w:rPr>
          <w:sz w:val="18"/>
          <w:szCs w:val="18"/>
        </w:rPr>
      </w:pPr>
      <w:r>
        <w:rPr>
          <w:sz w:val="18"/>
          <w:szCs w:val="18"/>
        </w:rPr>
        <w:t>La personne morale ou l’organisme</w:t>
      </w:r>
      <w:r w:rsidR="002D3D83" w:rsidRPr="002D6035">
        <w:rPr>
          <w:sz w:val="18"/>
          <w:szCs w:val="18"/>
        </w:rPr>
        <w:t xml:space="preserve"> payeur dont le compte est resté débiteur</w:t>
      </w:r>
      <w:r w:rsidR="00B940FA">
        <w:rPr>
          <w:sz w:val="18"/>
          <w:szCs w:val="18"/>
        </w:rPr>
        <w:t xml:space="preserve"> (facture non-honorée)</w:t>
      </w:r>
      <w:r w:rsidR="002D3D83" w:rsidRPr="002D6035">
        <w:rPr>
          <w:sz w:val="18"/>
          <w:szCs w:val="18"/>
        </w:rPr>
        <w:t xml:space="preserve"> ne peut </w:t>
      </w:r>
      <w:r w:rsidRPr="002D6035">
        <w:rPr>
          <w:sz w:val="18"/>
          <w:szCs w:val="18"/>
        </w:rPr>
        <w:t>procéder à aucun nouveau rechargement de voyages</w:t>
      </w:r>
      <w:r>
        <w:rPr>
          <w:sz w:val="18"/>
          <w:szCs w:val="18"/>
        </w:rPr>
        <w:t xml:space="preserve"> sur sa carte Groupe.</w:t>
      </w:r>
    </w:p>
    <w:p w14:paraId="3CD73AB1" w14:textId="77777777" w:rsidR="00757613" w:rsidRPr="00690F62" w:rsidRDefault="00757613" w:rsidP="002D6035">
      <w:pPr>
        <w:ind w:left="720"/>
        <w:jc w:val="both"/>
        <w:rPr>
          <w:sz w:val="18"/>
          <w:szCs w:val="18"/>
        </w:rPr>
      </w:pPr>
    </w:p>
    <w:p w14:paraId="27F3736A" w14:textId="77777777" w:rsidR="00BE4BDB" w:rsidRPr="00690F62" w:rsidRDefault="00BE4BDB" w:rsidP="006A490C">
      <w:pPr>
        <w:ind w:left="360"/>
        <w:jc w:val="both"/>
        <w:rPr>
          <w:b/>
          <w:color w:val="808080"/>
          <w:sz w:val="18"/>
          <w:szCs w:val="18"/>
          <w:u w:val="single"/>
        </w:rPr>
      </w:pPr>
    </w:p>
    <w:p w14:paraId="419F7E8D" w14:textId="77777777" w:rsidR="006E7851" w:rsidRPr="00690F62" w:rsidRDefault="00757613" w:rsidP="006E7851">
      <w:pPr>
        <w:jc w:val="both"/>
        <w:rPr>
          <w:b/>
          <w:color w:val="808080"/>
          <w:sz w:val="18"/>
          <w:szCs w:val="18"/>
          <w:u w:val="single"/>
        </w:rPr>
      </w:pPr>
      <w:r w:rsidRPr="00690F62">
        <w:rPr>
          <w:b/>
          <w:color w:val="808080"/>
          <w:sz w:val="18"/>
          <w:szCs w:val="18"/>
          <w:u w:val="single"/>
        </w:rPr>
        <w:t>Condition d’utilisation de l’abonnement</w:t>
      </w:r>
      <w:r w:rsidR="00BE4BDB" w:rsidRPr="00690F62">
        <w:rPr>
          <w:b/>
          <w:color w:val="808080"/>
          <w:sz w:val="18"/>
          <w:szCs w:val="18"/>
          <w:u w:val="single"/>
        </w:rPr>
        <w:t xml:space="preserve"> (Fraude et Suspension )</w:t>
      </w:r>
    </w:p>
    <w:p w14:paraId="1EC6C748" w14:textId="77777777" w:rsidR="00AB6FBD" w:rsidRPr="003A0F42" w:rsidRDefault="00757613" w:rsidP="0079214D">
      <w:pPr>
        <w:numPr>
          <w:ilvl w:val="1"/>
          <w:numId w:val="3"/>
        </w:numPr>
        <w:jc w:val="both"/>
        <w:rPr>
          <w:b/>
          <w:sz w:val="18"/>
          <w:szCs w:val="18"/>
        </w:rPr>
      </w:pPr>
      <w:r w:rsidRPr="00FB519C">
        <w:rPr>
          <w:sz w:val="18"/>
          <w:szCs w:val="18"/>
        </w:rPr>
        <w:t xml:space="preserve">La carte </w:t>
      </w:r>
      <w:r w:rsidR="008965EE" w:rsidRPr="00FB519C">
        <w:rPr>
          <w:sz w:val="18"/>
          <w:szCs w:val="18"/>
        </w:rPr>
        <w:t xml:space="preserve">SITAC </w:t>
      </w:r>
      <w:r w:rsidRPr="00FB519C">
        <w:rPr>
          <w:sz w:val="18"/>
          <w:szCs w:val="18"/>
        </w:rPr>
        <w:t>chargé</w:t>
      </w:r>
      <w:r w:rsidR="008965EE" w:rsidRPr="00FB519C">
        <w:rPr>
          <w:sz w:val="18"/>
          <w:szCs w:val="18"/>
        </w:rPr>
        <w:t>e</w:t>
      </w:r>
      <w:r w:rsidRPr="00FB519C">
        <w:rPr>
          <w:sz w:val="18"/>
          <w:szCs w:val="18"/>
        </w:rPr>
        <w:t xml:space="preserve"> d’un </w:t>
      </w:r>
      <w:r w:rsidR="00B52869" w:rsidRPr="00FB519C">
        <w:rPr>
          <w:sz w:val="18"/>
          <w:szCs w:val="18"/>
        </w:rPr>
        <w:t>titre Groupe 10 ou +</w:t>
      </w:r>
      <w:r w:rsidRPr="00FB519C">
        <w:rPr>
          <w:sz w:val="18"/>
          <w:szCs w:val="18"/>
        </w:rPr>
        <w:t xml:space="preserve"> </w:t>
      </w:r>
      <w:r w:rsidR="00B52869" w:rsidRPr="00FB519C">
        <w:rPr>
          <w:sz w:val="18"/>
          <w:szCs w:val="18"/>
        </w:rPr>
        <w:t xml:space="preserve">ne doit </w:t>
      </w:r>
      <w:r w:rsidRPr="00FB519C">
        <w:rPr>
          <w:sz w:val="18"/>
          <w:szCs w:val="18"/>
        </w:rPr>
        <w:t xml:space="preserve">être validée </w:t>
      </w:r>
      <w:r w:rsidR="00B52869" w:rsidRPr="00FB519C">
        <w:rPr>
          <w:sz w:val="18"/>
          <w:szCs w:val="18"/>
        </w:rPr>
        <w:t xml:space="preserve">qu’une seule fois </w:t>
      </w:r>
      <w:r w:rsidRPr="00FB519C">
        <w:rPr>
          <w:sz w:val="18"/>
          <w:szCs w:val="18"/>
        </w:rPr>
        <w:t>à chaque montée, y compris en correspondance (c'est-à-dire dès que l’on change de</w:t>
      </w:r>
      <w:r w:rsidR="00B52869" w:rsidRPr="00FB519C">
        <w:rPr>
          <w:sz w:val="18"/>
          <w:szCs w:val="18"/>
        </w:rPr>
        <w:t xml:space="preserve"> véhicule sur un même parcours). </w:t>
      </w:r>
      <w:r w:rsidR="00AB6FBD" w:rsidRPr="003A0F42">
        <w:rPr>
          <w:b/>
          <w:sz w:val="18"/>
          <w:szCs w:val="18"/>
        </w:rPr>
        <w:t>L</w:t>
      </w:r>
      <w:r w:rsidR="00B940FA" w:rsidRPr="003A0F42">
        <w:rPr>
          <w:b/>
          <w:sz w:val="18"/>
          <w:szCs w:val="18"/>
        </w:rPr>
        <w:t>e porteur de la carte</w:t>
      </w:r>
      <w:r w:rsidR="00AB6FBD" w:rsidRPr="003A0F42">
        <w:rPr>
          <w:b/>
          <w:sz w:val="18"/>
          <w:szCs w:val="18"/>
        </w:rPr>
        <w:t>, à la montée dans le véhicule tape le</w:t>
      </w:r>
      <w:r w:rsidR="00B52869" w:rsidRPr="003A0F42">
        <w:rPr>
          <w:b/>
          <w:sz w:val="18"/>
          <w:szCs w:val="18"/>
        </w:rPr>
        <w:t xml:space="preserve"> nombre</w:t>
      </w:r>
      <w:r w:rsidR="00AB6FBD" w:rsidRPr="003A0F42">
        <w:rPr>
          <w:b/>
          <w:sz w:val="18"/>
          <w:szCs w:val="18"/>
        </w:rPr>
        <w:t xml:space="preserve"> exact</w:t>
      </w:r>
      <w:r w:rsidR="00B52869" w:rsidRPr="003A0F42">
        <w:rPr>
          <w:b/>
          <w:sz w:val="18"/>
          <w:szCs w:val="18"/>
        </w:rPr>
        <w:t xml:space="preserve"> de personnes composant le groupe, </w:t>
      </w:r>
      <w:r w:rsidR="00AB6FBD" w:rsidRPr="003A0F42">
        <w:rPr>
          <w:b/>
          <w:sz w:val="18"/>
          <w:szCs w:val="18"/>
        </w:rPr>
        <w:t>sur le valideur ou le pupitre, puis</w:t>
      </w:r>
      <w:r w:rsidR="00FB519C" w:rsidRPr="003A0F42">
        <w:rPr>
          <w:b/>
          <w:sz w:val="18"/>
          <w:szCs w:val="18"/>
        </w:rPr>
        <w:t xml:space="preserve"> passe la carte</w:t>
      </w:r>
      <w:r w:rsidR="00AB6FBD" w:rsidRPr="003A0F42">
        <w:rPr>
          <w:b/>
          <w:sz w:val="18"/>
          <w:szCs w:val="18"/>
        </w:rPr>
        <w:t xml:space="preserve"> sans contact</w:t>
      </w:r>
      <w:r w:rsidR="00FB519C" w:rsidRPr="003A0F42">
        <w:rPr>
          <w:b/>
          <w:sz w:val="18"/>
          <w:szCs w:val="18"/>
        </w:rPr>
        <w:t xml:space="preserve"> devant le valideur. </w:t>
      </w:r>
    </w:p>
    <w:p w14:paraId="4AD7E9C0" w14:textId="77777777" w:rsidR="00AB6FBD" w:rsidRDefault="00AB6FBD" w:rsidP="00AB6FBD">
      <w:pPr>
        <w:ind w:left="720"/>
        <w:jc w:val="both"/>
        <w:rPr>
          <w:sz w:val="18"/>
          <w:szCs w:val="18"/>
        </w:rPr>
      </w:pPr>
    </w:p>
    <w:p w14:paraId="582F475C" w14:textId="77777777" w:rsidR="006934F5" w:rsidRPr="00AB6FBD" w:rsidRDefault="00FB519C" w:rsidP="0079214D">
      <w:pPr>
        <w:numPr>
          <w:ilvl w:val="1"/>
          <w:numId w:val="3"/>
        </w:numPr>
        <w:jc w:val="both"/>
        <w:rPr>
          <w:sz w:val="18"/>
          <w:szCs w:val="18"/>
        </w:rPr>
      </w:pPr>
      <w:r w:rsidRPr="00AB6FBD">
        <w:rPr>
          <w:sz w:val="18"/>
          <w:szCs w:val="18"/>
        </w:rPr>
        <w:t xml:space="preserve">Le groupe doit durant tout le trajet rester </w:t>
      </w:r>
      <w:r w:rsidR="00AB6FBD" w:rsidRPr="00AB6FBD">
        <w:rPr>
          <w:sz w:val="18"/>
          <w:szCs w:val="18"/>
        </w:rPr>
        <w:t>uni, conforme au</w:t>
      </w:r>
      <w:r w:rsidRPr="00AB6FBD">
        <w:rPr>
          <w:sz w:val="18"/>
          <w:szCs w:val="18"/>
        </w:rPr>
        <w:t xml:space="preserve"> nombre exact de personnes validées. L’accompagnateur ou chef de groupe doit également valider son passage et compte comme payant.</w:t>
      </w:r>
      <w:r w:rsidR="00AB6FBD" w:rsidRPr="00AB6FBD">
        <w:rPr>
          <w:sz w:val="18"/>
          <w:szCs w:val="18"/>
        </w:rPr>
        <w:t xml:space="preserve"> Tout individu quelque que soit son âge compte pour 1. Le trajet est valable 45’ minutes, correspondances incluses, en refaisant le même acte de comptage et validation sur le valideur ou le pupitre du second véhicule.</w:t>
      </w:r>
    </w:p>
    <w:p w14:paraId="28D181BE" w14:textId="77777777" w:rsidR="00FB519C" w:rsidRPr="00FB519C" w:rsidRDefault="00FB519C" w:rsidP="00FB519C">
      <w:pPr>
        <w:ind w:left="720"/>
        <w:jc w:val="both"/>
        <w:rPr>
          <w:sz w:val="18"/>
          <w:szCs w:val="18"/>
        </w:rPr>
      </w:pPr>
    </w:p>
    <w:p w14:paraId="086B3064" w14:textId="77777777" w:rsidR="006934F5" w:rsidRPr="00791796" w:rsidRDefault="006934F5" w:rsidP="006A490C">
      <w:pPr>
        <w:numPr>
          <w:ilvl w:val="1"/>
          <w:numId w:val="3"/>
        </w:numPr>
        <w:jc w:val="both"/>
        <w:rPr>
          <w:b/>
          <w:color w:val="2E74B5"/>
          <w:sz w:val="18"/>
          <w:szCs w:val="18"/>
        </w:rPr>
      </w:pPr>
      <w:r w:rsidRPr="00690F62">
        <w:rPr>
          <w:sz w:val="18"/>
          <w:szCs w:val="18"/>
        </w:rPr>
        <w:t xml:space="preserve">La carte </w:t>
      </w:r>
      <w:r>
        <w:rPr>
          <w:sz w:val="18"/>
          <w:szCs w:val="18"/>
        </w:rPr>
        <w:t xml:space="preserve">SITAC </w:t>
      </w:r>
      <w:r w:rsidRPr="00690F62">
        <w:rPr>
          <w:sz w:val="18"/>
          <w:szCs w:val="18"/>
        </w:rPr>
        <w:t>chargé</w:t>
      </w:r>
      <w:r>
        <w:rPr>
          <w:sz w:val="18"/>
          <w:szCs w:val="18"/>
        </w:rPr>
        <w:t>e</w:t>
      </w:r>
      <w:r w:rsidRPr="00690F62">
        <w:rPr>
          <w:sz w:val="18"/>
          <w:szCs w:val="18"/>
        </w:rPr>
        <w:t xml:space="preserve"> d’un </w:t>
      </w:r>
      <w:r>
        <w:rPr>
          <w:sz w:val="18"/>
          <w:szCs w:val="18"/>
        </w:rPr>
        <w:t>titre Groupe 10 ou + est strictement réservé</w:t>
      </w:r>
      <w:r w:rsidR="00FB519C">
        <w:rPr>
          <w:sz w:val="18"/>
          <w:szCs w:val="18"/>
        </w:rPr>
        <w:t>e</w:t>
      </w:r>
      <w:r>
        <w:rPr>
          <w:sz w:val="18"/>
          <w:szCs w:val="18"/>
        </w:rPr>
        <w:t xml:space="preserve"> aux personnes voyageant en groupe sous l’égide et la responsabilité de l’organisme détenteur de la carte. </w:t>
      </w:r>
      <w:r w:rsidR="00B940FA">
        <w:rPr>
          <w:sz w:val="18"/>
          <w:szCs w:val="18"/>
        </w:rPr>
        <w:t xml:space="preserve">Pour que cette carte soit utilisable, le collectif </w:t>
      </w:r>
      <w:r w:rsidR="00B940FA" w:rsidRPr="00FB519C">
        <w:rPr>
          <w:sz w:val="18"/>
          <w:szCs w:val="18"/>
          <w:u w:val="single"/>
        </w:rPr>
        <w:t>voyageant ensemble</w:t>
      </w:r>
      <w:r w:rsidR="00B940FA">
        <w:rPr>
          <w:sz w:val="18"/>
          <w:szCs w:val="18"/>
        </w:rPr>
        <w:t xml:space="preserve"> doit être strictement égal ou supérieur à </w:t>
      </w:r>
      <w:r w:rsidR="00B92B7A">
        <w:rPr>
          <w:sz w:val="18"/>
          <w:szCs w:val="18"/>
        </w:rPr>
        <w:t xml:space="preserve">10 personnes, </w:t>
      </w:r>
      <w:r w:rsidR="00B92B7A" w:rsidRPr="00791796">
        <w:rPr>
          <w:b/>
          <w:color w:val="2E74B5"/>
          <w:sz w:val="18"/>
          <w:szCs w:val="18"/>
        </w:rPr>
        <w:t>avoir réservé son transport en amont au moins 72 heures avant, avoir reçu un accord au préalable de la course et doit remettre cet accord au conducteur à la montée dans le véhicule avant toute validation.</w:t>
      </w:r>
    </w:p>
    <w:p w14:paraId="132C220E" w14:textId="77777777" w:rsidR="00FE3463" w:rsidRPr="00791796" w:rsidRDefault="00FE3463" w:rsidP="00FE3463">
      <w:pPr>
        <w:ind w:left="720"/>
        <w:jc w:val="both"/>
        <w:rPr>
          <w:b/>
          <w:color w:val="2E74B5"/>
          <w:sz w:val="18"/>
          <w:szCs w:val="18"/>
        </w:rPr>
      </w:pPr>
    </w:p>
    <w:p w14:paraId="1F232FA1" w14:textId="77777777" w:rsidR="00396C06" w:rsidRDefault="00E367B4" w:rsidP="00396C06">
      <w:pPr>
        <w:numPr>
          <w:ilvl w:val="1"/>
          <w:numId w:val="3"/>
        </w:numPr>
        <w:jc w:val="both"/>
        <w:rPr>
          <w:sz w:val="18"/>
          <w:szCs w:val="18"/>
        </w:rPr>
      </w:pPr>
      <w:r w:rsidRPr="006934F5">
        <w:rPr>
          <w:sz w:val="18"/>
          <w:szCs w:val="18"/>
        </w:rPr>
        <w:t xml:space="preserve">En cas de doute sur l’identité </w:t>
      </w:r>
      <w:r w:rsidR="006934F5" w:rsidRPr="006934F5">
        <w:rPr>
          <w:sz w:val="18"/>
          <w:szCs w:val="18"/>
        </w:rPr>
        <w:t>du porteur de la carte, un justificatif</w:t>
      </w:r>
      <w:r w:rsidR="006934F5">
        <w:rPr>
          <w:sz w:val="18"/>
          <w:szCs w:val="18"/>
        </w:rPr>
        <w:t xml:space="preserve"> d’identité</w:t>
      </w:r>
      <w:r w:rsidR="006934F5" w:rsidRPr="006934F5">
        <w:rPr>
          <w:sz w:val="18"/>
          <w:szCs w:val="18"/>
        </w:rPr>
        <w:t xml:space="preserve"> peut-être demandé en vue d’authentifier l’appartenance </w:t>
      </w:r>
      <w:r w:rsidR="006934F5">
        <w:rPr>
          <w:sz w:val="18"/>
          <w:szCs w:val="18"/>
        </w:rPr>
        <w:t xml:space="preserve">de tout ou partie du groupe concerné à l’organisme détenteur de la carte. </w:t>
      </w:r>
    </w:p>
    <w:p w14:paraId="23E70457" w14:textId="77777777" w:rsidR="00396C06" w:rsidRDefault="00396C06" w:rsidP="00396C06">
      <w:pPr>
        <w:pStyle w:val="Paragraphedeliste"/>
        <w:rPr>
          <w:sz w:val="18"/>
          <w:szCs w:val="18"/>
        </w:rPr>
      </w:pPr>
    </w:p>
    <w:p w14:paraId="709E30B4" w14:textId="77777777" w:rsidR="00396C06" w:rsidRDefault="00757613" w:rsidP="00396C06">
      <w:pPr>
        <w:numPr>
          <w:ilvl w:val="1"/>
          <w:numId w:val="3"/>
        </w:numPr>
        <w:jc w:val="both"/>
        <w:rPr>
          <w:sz w:val="18"/>
          <w:szCs w:val="18"/>
        </w:rPr>
      </w:pPr>
      <w:r w:rsidRPr="00396C06">
        <w:rPr>
          <w:sz w:val="18"/>
          <w:szCs w:val="18"/>
        </w:rPr>
        <w:t xml:space="preserve">Toute utilisation frauduleuse </w:t>
      </w:r>
      <w:r w:rsidR="00B52869" w:rsidRPr="00396C06">
        <w:rPr>
          <w:sz w:val="18"/>
          <w:szCs w:val="18"/>
        </w:rPr>
        <w:t>du titre Groupe 10 ou +</w:t>
      </w:r>
      <w:r w:rsidRPr="00396C06">
        <w:rPr>
          <w:sz w:val="18"/>
          <w:szCs w:val="18"/>
        </w:rPr>
        <w:t xml:space="preserve"> entraîne la résiliation immédiate de l’abonnement et le retrait de la carte, ainsi que le paiement d’une indemnité forfaitaire conformément à la règlementation de la police des transports de voyageurs.</w:t>
      </w:r>
      <w:r w:rsidR="00396C06" w:rsidRPr="00396C06">
        <w:rPr>
          <w:sz w:val="18"/>
          <w:szCs w:val="18"/>
        </w:rPr>
        <w:t xml:space="preserve"> Est désignée comme situation frauduleuse, l’utilisation de l’abonnement par ou pour une ou plusieurs personnes dont le lien avéré ou la légitimité à voyager sous l’égide de l’organisme détenteur de la carte ne saurait être dûment justifié</w:t>
      </w:r>
      <w:r w:rsidR="00B940FA">
        <w:rPr>
          <w:sz w:val="18"/>
          <w:szCs w:val="18"/>
        </w:rPr>
        <w:t>s</w:t>
      </w:r>
      <w:r w:rsidR="00396C06" w:rsidRPr="00396C06">
        <w:rPr>
          <w:sz w:val="18"/>
          <w:szCs w:val="18"/>
        </w:rPr>
        <w:t xml:space="preserve">.  </w:t>
      </w:r>
    </w:p>
    <w:p w14:paraId="7FBF64F2" w14:textId="77777777" w:rsidR="00396C06" w:rsidRPr="00396C06" w:rsidRDefault="00396C06" w:rsidP="003A0F42">
      <w:pPr>
        <w:jc w:val="both"/>
        <w:rPr>
          <w:sz w:val="18"/>
          <w:szCs w:val="18"/>
        </w:rPr>
      </w:pPr>
    </w:p>
    <w:p w14:paraId="6C9085FB" w14:textId="77777777" w:rsidR="00396C06" w:rsidRPr="003A0F42" w:rsidRDefault="00396C06" w:rsidP="00396C06">
      <w:pPr>
        <w:pStyle w:val="Paragraphedeliste"/>
        <w:ind w:left="0"/>
        <w:rPr>
          <w:b/>
          <w:color w:val="808080"/>
          <w:sz w:val="18"/>
          <w:szCs w:val="18"/>
          <w:u w:val="single"/>
        </w:rPr>
      </w:pPr>
      <w:r>
        <w:rPr>
          <w:b/>
          <w:color w:val="808080"/>
          <w:sz w:val="18"/>
          <w:szCs w:val="18"/>
          <w:u w:val="single"/>
        </w:rPr>
        <w:t>Procédure à respecter pour le transport des groupes de plus de 10 personnes</w:t>
      </w:r>
    </w:p>
    <w:p w14:paraId="7F70E7F0" w14:textId="77777777" w:rsidR="00BE4BDB" w:rsidRDefault="00396C06" w:rsidP="006A490C">
      <w:pPr>
        <w:numPr>
          <w:ilvl w:val="1"/>
          <w:numId w:val="3"/>
        </w:numPr>
        <w:jc w:val="both"/>
        <w:rPr>
          <w:sz w:val="18"/>
          <w:szCs w:val="18"/>
        </w:rPr>
      </w:pPr>
      <w:r w:rsidRPr="00396C06">
        <w:rPr>
          <w:sz w:val="18"/>
          <w:szCs w:val="18"/>
        </w:rPr>
        <w:t xml:space="preserve">Afin de garantir des conditions de confort et de sécurité optimales à l'ensemble des clients SITAC, il est demandé aux groupes détenteurs d'un titre Groupe 10 ou + de procéder avant chaque déplacement à </w:t>
      </w:r>
      <w:r w:rsidRPr="00396C06">
        <w:rPr>
          <w:b/>
          <w:sz w:val="18"/>
          <w:szCs w:val="18"/>
        </w:rPr>
        <w:t>une demande d'autorisation de circulation</w:t>
      </w:r>
      <w:r w:rsidRPr="00396C06">
        <w:rPr>
          <w:sz w:val="18"/>
          <w:szCs w:val="18"/>
        </w:rPr>
        <w:t xml:space="preserve"> sur le réseau.</w:t>
      </w:r>
      <w:r>
        <w:rPr>
          <w:sz w:val="18"/>
          <w:szCs w:val="18"/>
        </w:rPr>
        <w:t xml:space="preserve"> Cette demande doit faire l’objet d’une demande écrite </w:t>
      </w:r>
      <w:r w:rsidR="00FB519C" w:rsidRPr="00FB519C">
        <w:rPr>
          <w:b/>
          <w:sz w:val="18"/>
          <w:szCs w:val="18"/>
        </w:rPr>
        <w:t xml:space="preserve">au moins </w:t>
      </w:r>
      <w:r w:rsidR="00AB6FBD">
        <w:rPr>
          <w:b/>
          <w:sz w:val="18"/>
          <w:szCs w:val="18"/>
        </w:rPr>
        <w:t xml:space="preserve">72 heures </w:t>
      </w:r>
      <w:r w:rsidR="00FB519C" w:rsidRPr="00FB519C">
        <w:rPr>
          <w:b/>
          <w:sz w:val="18"/>
          <w:szCs w:val="18"/>
        </w:rPr>
        <w:t>avant chaque déplacement</w:t>
      </w:r>
      <w:r w:rsidR="00B940FA">
        <w:rPr>
          <w:sz w:val="18"/>
          <w:szCs w:val="18"/>
        </w:rPr>
        <w:t xml:space="preserve">, </w:t>
      </w:r>
      <w:r w:rsidR="00B92B7A">
        <w:rPr>
          <w:sz w:val="18"/>
          <w:szCs w:val="18"/>
        </w:rPr>
        <w:t xml:space="preserve">par voie postale </w:t>
      </w:r>
      <w:r w:rsidR="00B940FA">
        <w:rPr>
          <w:sz w:val="18"/>
          <w:szCs w:val="18"/>
        </w:rPr>
        <w:t>en agence commerciale</w:t>
      </w:r>
      <w:r>
        <w:rPr>
          <w:sz w:val="18"/>
          <w:szCs w:val="18"/>
        </w:rPr>
        <w:t xml:space="preserve"> ou</w:t>
      </w:r>
      <w:r w:rsidR="00B940FA">
        <w:rPr>
          <w:sz w:val="18"/>
          <w:szCs w:val="18"/>
        </w:rPr>
        <w:t xml:space="preserve"> par </w:t>
      </w:r>
      <w:r w:rsidR="00B940FA">
        <w:rPr>
          <w:sz w:val="18"/>
          <w:szCs w:val="18"/>
        </w:rPr>
        <w:lastRenderedPageBreak/>
        <w:t>voie</w:t>
      </w:r>
      <w:r>
        <w:rPr>
          <w:sz w:val="18"/>
          <w:szCs w:val="18"/>
        </w:rPr>
        <w:t xml:space="preserve"> numérique via le formulaire dédiée accessibl</w:t>
      </w:r>
      <w:r w:rsidR="00B940FA">
        <w:rPr>
          <w:sz w:val="18"/>
          <w:szCs w:val="18"/>
        </w:rPr>
        <w:t>e</w:t>
      </w:r>
      <w:r>
        <w:rPr>
          <w:sz w:val="18"/>
          <w:szCs w:val="18"/>
        </w:rPr>
        <w:t xml:space="preserve"> sur le site web SITAC à l’url suivante : </w:t>
      </w:r>
      <w:hyperlink r:id="rId8" w:history="1">
        <w:r w:rsidRPr="00396C06">
          <w:rPr>
            <w:rStyle w:val="Lienhypertexte"/>
            <w:color w:val="auto"/>
            <w:sz w:val="18"/>
            <w:szCs w:val="18"/>
          </w:rPr>
          <w:t>https://www.sitac.net/titres-et-tarifs/demande-dautorisation-de-circulation/</w:t>
        </w:r>
      </w:hyperlink>
      <w:r w:rsidR="00B92B7A">
        <w:rPr>
          <w:sz w:val="18"/>
          <w:szCs w:val="18"/>
        </w:rPr>
        <w:t xml:space="preserve">. </w:t>
      </w:r>
      <w:r w:rsidR="00B92B7A" w:rsidRPr="00791796">
        <w:rPr>
          <w:b/>
          <w:color w:val="2E74B5"/>
          <w:sz w:val="18"/>
          <w:szCs w:val="18"/>
        </w:rPr>
        <w:t>L’accord de cette demande doit être présenté avant la montée du groupe au conducteur.</w:t>
      </w:r>
    </w:p>
    <w:p w14:paraId="297EE8D6" w14:textId="77777777" w:rsidR="00FB519C" w:rsidRPr="00B940FA" w:rsidRDefault="00FB519C" w:rsidP="00FB519C">
      <w:pPr>
        <w:ind w:left="720"/>
        <w:jc w:val="both"/>
        <w:rPr>
          <w:sz w:val="18"/>
          <w:szCs w:val="18"/>
        </w:rPr>
      </w:pPr>
    </w:p>
    <w:p w14:paraId="04B71CF5" w14:textId="77777777" w:rsidR="006E7851" w:rsidRDefault="00BE4BDB" w:rsidP="006E7851">
      <w:pPr>
        <w:jc w:val="both"/>
        <w:rPr>
          <w:b/>
          <w:color w:val="808080"/>
          <w:sz w:val="18"/>
          <w:szCs w:val="18"/>
          <w:u w:val="single"/>
        </w:rPr>
      </w:pPr>
      <w:r w:rsidRPr="00690F62">
        <w:rPr>
          <w:b/>
          <w:color w:val="808080"/>
          <w:sz w:val="18"/>
          <w:szCs w:val="18"/>
          <w:u w:val="single"/>
        </w:rPr>
        <w:t>Perte, vol et dégradation</w:t>
      </w:r>
    </w:p>
    <w:p w14:paraId="7FDE93DB" w14:textId="77777777" w:rsidR="00BE4BDB" w:rsidRPr="00396C06" w:rsidRDefault="00BE4BDB" w:rsidP="00396C06">
      <w:pPr>
        <w:numPr>
          <w:ilvl w:val="1"/>
          <w:numId w:val="3"/>
        </w:numPr>
        <w:jc w:val="both"/>
        <w:rPr>
          <w:sz w:val="18"/>
          <w:szCs w:val="18"/>
        </w:rPr>
      </w:pPr>
      <w:r w:rsidRPr="00690F62">
        <w:rPr>
          <w:sz w:val="18"/>
          <w:szCs w:val="18"/>
        </w:rPr>
        <w:t xml:space="preserve">La carte </w:t>
      </w:r>
      <w:r w:rsidR="00240C6A">
        <w:rPr>
          <w:sz w:val="18"/>
          <w:szCs w:val="18"/>
        </w:rPr>
        <w:t>SITAC</w:t>
      </w:r>
      <w:r w:rsidRPr="00690F62">
        <w:rPr>
          <w:sz w:val="18"/>
          <w:szCs w:val="18"/>
        </w:rPr>
        <w:t xml:space="preserve"> chargée d’un </w:t>
      </w:r>
      <w:r w:rsidR="00396C06">
        <w:rPr>
          <w:sz w:val="18"/>
          <w:szCs w:val="18"/>
        </w:rPr>
        <w:t>titre Groupe 10 et +</w:t>
      </w:r>
      <w:r w:rsidRPr="00690F62">
        <w:rPr>
          <w:sz w:val="18"/>
          <w:szCs w:val="18"/>
        </w:rPr>
        <w:t xml:space="preserve"> sera remplacée en cas de perte, vol ou dégradation au prix total de </w:t>
      </w:r>
      <w:r w:rsidR="00240C6A">
        <w:rPr>
          <w:sz w:val="18"/>
          <w:szCs w:val="18"/>
        </w:rPr>
        <w:t>7</w:t>
      </w:r>
      <w:r w:rsidRPr="00690F62">
        <w:rPr>
          <w:sz w:val="18"/>
          <w:szCs w:val="18"/>
        </w:rPr>
        <w:t xml:space="preserve">€. </w:t>
      </w:r>
      <w:r w:rsidR="00396C06" w:rsidRPr="00396C06">
        <w:rPr>
          <w:sz w:val="18"/>
          <w:szCs w:val="18"/>
        </w:rPr>
        <w:t xml:space="preserve">La création </w:t>
      </w:r>
      <w:r w:rsidR="00396C06">
        <w:rPr>
          <w:sz w:val="18"/>
          <w:szCs w:val="18"/>
        </w:rPr>
        <w:t xml:space="preserve">d’un duplicata de cette carte </w:t>
      </w:r>
      <w:r w:rsidR="00396C06" w:rsidRPr="00396C06">
        <w:rPr>
          <w:sz w:val="18"/>
          <w:szCs w:val="18"/>
        </w:rPr>
        <w:t xml:space="preserve">fait l’objet d’une demande écrite faisant apparaître la raison sociale de l’organisme, de même que ses coordonnées et le nom de son représentant légal. </w:t>
      </w:r>
      <w:r w:rsidR="00FF1853">
        <w:rPr>
          <w:sz w:val="18"/>
          <w:szCs w:val="18"/>
        </w:rPr>
        <w:t xml:space="preserve">Le duplicata créé est rechargé du solde de voyages de la carte perdue, volée ou dégradée.  </w:t>
      </w:r>
    </w:p>
    <w:p w14:paraId="18DB22E2" w14:textId="77777777" w:rsidR="00240C6A" w:rsidRPr="00690F62" w:rsidRDefault="00240C6A" w:rsidP="00240C6A">
      <w:pPr>
        <w:ind w:left="720"/>
        <w:jc w:val="both"/>
        <w:rPr>
          <w:sz w:val="18"/>
          <w:szCs w:val="18"/>
        </w:rPr>
      </w:pPr>
    </w:p>
    <w:p w14:paraId="29D6085A" w14:textId="77777777" w:rsidR="00BE4BDB" w:rsidRDefault="00BE4BDB" w:rsidP="006A490C">
      <w:pPr>
        <w:numPr>
          <w:ilvl w:val="1"/>
          <w:numId w:val="3"/>
        </w:numPr>
        <w:jc w:val="both"/>
        <w:rPr>
          <w:sz w:val="18"/>
          <w:szCs w:val="18"/>
        </w:rPr>
      </w:pPr>
      <w:r w:rsidRPr="00690F62">
        <w:rPr>
          <w:sz w:val="18"/>
          <w:szCs w:val="18"/>
        </w:rPr>
        <w:t xml:space="preserve">Le signalement </w:t>
      </w:r>
      <w:r w:rsidR="00FF1853">
        <w:rPr>
          <w:sz w:val="18"/>
          <w:szCs w:val="18"/>
        </w:rPr>
        <w:t xml:space="preserve">de la perte, du vol ou de la dégradation d’une carte Groupe </w:t>
      </w:r>
      <w:r w:rsidRPr="00690F62">
        <w:rPr>
          <w:sz w:val="18"/>
          <w:szCs w:val="18"/>
        </w:rPr>
        <w:t xml:space="preserve">se fait à l’agence </w:t>
      </w:r>
      <w:r w:rsidR="00240C6A">
        <w:rPr>
          <w:sz w:val="18"/>
          <w:szCs w:val="18"/>
        </w:rPr>
        <w:t xml:space="preserve">commerciale SITAC </w:t>
      </w:r>
      <w:r w:rsidRPr="00690F62">
        <w:rPr>
          <w:sz w:val="18"/>
          <w:szCs w:val="18"/>
        </w:rPr>
        <w:t xml:space="preserve">en présence </w:t>
      </w:r>
      <w:r w:rsidR="00396C06">
        <w:rPr>
          <w:sz w:val="18"/>
          <w:szCs w:val="18"/>
        </w:rPr>
        <w:t xml:space="preserve">d’un représentant de l’organisme détenteur </w:t>
      </w:r>
      <w:r w:rsidR="00B940FA">
        <w:rPr>
          <w:sz w:val="18"/>
          <w:szCs w:val="18"/>
        </w:rPr>
        <w:t>titulaire de la</w:t>
      </w:r>
      <w:r w:rsidR="00396C06">
        <w:rPr>
          <w:sz w:val="18"/>
          <w:szCs w:val="18"/>
        </w:rPr>
        <w:t xml:space="preserve"> carte</w:t>
      </w:r>
      <w:r w:rsidRPr="00690F62">
        <w:rPr>
          <w:sz w:val="18"/>
          <w:szCs w:val="18"/>
        </w:rPr>
        <w:t xml:space="preserve">. La carte </w:t>
      </w:r>
      <w:r w:rsidR="006E7851">
        <w:rPr>
          <w:sz w:val="18"/>
          <w:szCs w:val="18"/>
        </w:rPr>
        <w:t xml:space="preserve">perdue/volée/dégradée </w:t>
      </w:r>
      <w:r w:rsidRPr="00690F62">
        <w:rPr>
          <w:sz w:val="18"/>
          <w:szCs w:val="18"/>
        </w:rPr>
        <w:t>est alors invalidée dans le système et ne peut être u</w:t>
      </w:r>
      <w:r w:rsidR="00396C06">
        <w:rPr>
          <w:sz w:val="18"/>
          <w:szCs w:val="18"/>
        </w:rPr>
        <w:t xml:space="preserve">tilisée par une tierce personne physique ou morale. </w:t>
      </w:r>
    </w:p>
    <w:p w14:paraId="130B2CC8" w14:textId="77777777" w:rsidR="00240C6A" w:rsidRPr="00690F62" w:rsidRDefault="00240C6A" w:rsidP="00240C6A">
      <w:pPr>
        <w:ind w:left="720"/>
        <w:jc w:val="both"/>
        <w:rPr>
          <w:sz w:val="18"/>
          <w:szCs w:val="18"/>
        </w:rPr>
      </w:pPr>
    </w:p>
    <w:p w14:paraId="2EC19E18" w14:textId="77777777" w:rsidR="00BE4BDB" w:rsidRDefault="00BE4BDB" w:rsidP="006A490C">
      <w:pPr>
        <w:numPr>
          <w:ilvl w:val="1"/>
          <w:numId w:val="3"/>
        </w:numPr>
        <w:jc w:val="both"/>
        <w:rPr>
          <w:sz w:val="18"/>
          <w:szCs w:val="18"/>
        </w:rPr>
      </w:pPr>
      <w:r w:rsidRPr="00690F62">
        <w:rPr>
          <w:sz w:val="18"/>
          <w:szCs w:val="18"/>
        </w:rPr>
        <w:t xml:space="preserve">Conformément à la </w:t>
      </w:r>
      <w:r w:rsidR="00690F62" w:rsidRPr="00690F62">
        <w:rPr>
          <w:sz w:val="18"/>
          <w:szCs w:val="18"/>
        </w:rPr>
        <w:t>réglementation</w:t>
      </w:r>
      <w:r w:rsidRPr="00690F62">
        <w:rPr>
          <w:sz w:val="18"/>
          <w:szCs w:val="18"/>
        </w:rPr>
        <w:t xml:space="preserve"> en vigueur, l</w:t>
      </w:r>
      <w:r w:rsidR="00396C06">
        <w:rPr>
          <w:sz w:val="18"/>
          <w:szCs w:val="18"/>
        </w:rPr>
        <w:t xml:space="preserve">’organisme abonné et ses membres </w:t>
      </w:r>
      <w:r w:rsidRPr="00690F62">
        <w:rPr>
          <w:sz w:val="18"/>
          <w:szCs w:val="18"/>
        </w:rPr>
        <w:t>ne</w:t>
      </w:r>
      <w:r w:rsidR="00396C06">
        <w:rPr>
          <w:sz w:val="18"/>
          <w:szCs w:val="18"/>
        </w:rPr>
        <w:t xml:space="preserve"> peuvent</w:t>
      </w:r>
      <w:r w:rsidR="00690F62">
        <w:rPr>
          <w:sz w:val="18"/>
          <w:szCs w:val="18"/>
        </w:rPr>
        <w:t xml:space="preserve"> voyager sans titre de tra</w:t>
      </w:r>
      <w:r w:rsidRPr="00690F62">
        <w:rPr>
          <w:sz w:val="18"/>
          <w:szCs w:val="18"/>
        </w:rPr>
        <w:t>n</w:t>
      </w:r>
      <w:r w:rsidR="00690F62">
        <w:rPr>
          <w:sz w:val="18"/>
          <w:szCs w:val="18"/>
        </w:rPr>
        <w:t>s</w:t>
      </w:r>
      <w:r w:rsidRPr="00690F62">
        <w:rPr>
          <w:sz w:val="18"/>
          <w:szCs w:val="18"/>
        </w:rPr>
        <w:t xml:space="preserve">port. Il n’est procédé </w:t>
      </w:r>
      <w:r w:rsidR="00FF1853">
        <w:rPr>
          <w:sz w:val="18"/>
          <w:szCs w:val="18"/>
        </w:rPr>
        <w:t>à aucun</w:t>
      </w:r>
      <w:r w:rsidRPr="00690F62">
        <w:rPr>
          <w:sz w:val="18"/>
          <w:szCs w:val="18"/>
        </w:rPr>
        <w:t xml:space="preserve"> remboursement des titres de transport achetés pour voyager entre la date de la perte ou du vol et la réception de la nouvelle carte.</w:t>
      </w:r>
    </w:p>
    <w:p w14:paraId="54DAC35A" w14:textId="77777777" w:rsidR="00240C6A" w:rsidRDefault="00240C6A" w:rsidP="00240C6A">
      <w:pPr>
        <w:pStyle w:val="Paragraphedeliste"/>
        <w:rPr>
          <w:sz w:val="18"/>
          <w:szCs w:val="18"/>
        </w:rPr>
      </w:pPr>
    </w:p>
    <w:p w14:paraId="67853C38" w14:textId="77777777" w:rsidR="00BE4BDB" w:rsidRPr="00690F62" w:rsidRDefault="00BE4BDB" w:rsidP="006A490C">
      <w:pPr>
        <w:numPr>
          <w:ilvl w:val="1"/>
          <w:numId w:val="3"/>
        </w:numPr>
        <w:jc w:val="both"/>
        <w:rPr>
          <w:sz w:val="18"/>
          <w:szCs w:val="18"/>
        </w:rPr>
      </w:pPr>
      <w:r w:rsidRPr="00690F62">
        <w:rPr>
          <w:sz w:val="18"/>
          <w:szCs w:val="18"/>
        </w:rPr>
        <w:t xml:space="preserve">Le remplacement de la carte se fait à l’agence </w:t>
      </w:r>
      <w:r w:rsidR="00F96215">
        <w:rPr>
          <w:sz w:val="18"/>
          <w:szCs w:val="18"/>
        </w:rPr>
        <w:t>commerciale SITAC</w:t>
      </w:r>
      <w:r w:rsidRPr="00690F62">
        <w:rPr>
          <w:sz w:val="18"/>
          <w:szCs w:val="18"/>
        </w:rPr>
        <w:t>.</w:t>
      </w:r>
    </w:p>
    <w:p w14:paraId="7D641917" w14:textId="77777777" w:rsidR="00BE4BDB" w:rsidRPr="00690F62" w:rsidRDefault="00BE4BDB" w:rsidP="006A490C">
      <w:pPr>
        <w:jc w:val="both"/>
        <w:rPr>
          <w:sz w:val="18"/>
          <w:szCs w:val="18"/>
        </w:rPr>
      </w:pPr>
    </w:p>
    <w:p w14:paraId="04238504" w14:textId="77777777" w:rsidR="006E7851" w:rsidRPr="00690F62" w:rsidRDefault="00690F62" w:rsidP="006E7851">
      <w:pPr>
        <w:jc w:val="both"/>
        <w:rPr>
          <w:b/>
          <w:color w:val="808080"/>
          <w:sz w:val="18"/>
          <w:szCs w:val="18"/>
          <w:u w:val="single"/>
        </w:rPr>
      </w:pPr>
      <w:r>
        <w:rPr>
          <w:b/>
          <w:color w:val="808080"/>
          <w:sz w:val="18"/>
          <w:szCs w:val="18"/>
          <w:u w:val="single"/>
        </w:rPr>
        <w:t xml:space="preserve">Résiliation et suspension du contrat à l’initiative du réseau </w:t>
      </w:r>
      <w:r w:rsidR="008A6D8D">
        <w:rPr>
          <w:b/>
          <w:color w:val="808080"/>
          <w:sz w:val="18"/>
          <w:szCs w:val="18"/>
          <w:u w:val="single"/>
        </w:rPr>
        <w:t>SITAC</w:t>
      </w:r>
    </w:p>
    <w:p w14:paraId="61B28F17" w14:textId="77777777" w:rsidR="00690F62" w:rsidRDefault="00690F62" w:rsidP="006A490C">
      <w:pPr>
        <w:numPr>
          <w:ilvl w:val="1"/>
          <w:numId w:val="3"/>
        </w:numPr>
        <w:jc w:val="both"/>
        <w:rPr>
          <w:sz w:val="18"/>
          <w:szCs w:val="18"/>
        </w:rPr>
      </w:pPr>
      <w:r>
        <w:rPr>
          <w:sz w:val="18"/>
          <w:szCs w:val="18"/>
        </w:rPr>
        <w:t>Le contrat est résilié de plein de droit par le réseau pour les motifs suivants</w:t>
      </w:r>
    </w:p>
    <w:p w14:paraId="1A285EBE" w14:textId="77777777" w:rsidR="00690F62" w:rsidRDefault="00690F62" w:rsidP="006A490C">
      <w:pPr>
        <w:numPr>
          <w:ilvl w:val="2"/>
          <w:numId w:val="3"/>
        </w:numPr>
        <w:jc w:val="both"/>
        <w:rPr>
          <w:sz w:val="18"/>
          <w:szCs w:val="18"/>
        </w:rPr>
      </w:pPr>
      <w:r>
        <w:rPr>
          <w:sz w:val="18"/>
          <w:szCs w:val="18"/>
        </w:rPr>
        <w:t>En cas de fraude établie dans la constitution du dossier : fausse déclaration, falsification des pièces jointes justificatives ;</w:t>
      </w:r>
    </w:p>
    <w:p w14:paraId="19C75C64" w14:textId="77777777" w:rsidR="00690F62" w:rsidRDefault="00690F62" w:rsidP="006A490C">
      <w:pPr>
        <w:numPr>
          <w:ilvl w:val="2"/>
          <w:numId w:val="3"/>
        </w:numPr>
        <w:jc w:val="both"/>
        <w:rPr>
          <w:sz w:val="18"/>
          <w:szCs w:val="18"/>
        </w:rPr>
      </w:pPr>
      <w:r>
        <w:rPr>
          <w:sz w:val="18"/>
          <w:szCs w:val="18"/>
        </w:rPr>
        <w:t xml:space="preserve">En cas de fraude établie dans l’utilisation du titre par une personne différente </w:t>
      </w:r>
      <w:r w:rsidR="00FF1853">
        <w:rPr>
          <w:sz w:val="18"/>
          <w:szCs w:val="18"/>
        </w:rPr>
        <w:t>ou extérieur à l’organisme titulaire de la carte</w:t>
      </w:r>
      <w:r w:rsidR="00CC4125">
        <w:rPr>
          <w:sz w:val="18"/>
          <w:szCs w:val="18"/>
        </w:rPr>
        <w:t> ;</w:t>
      </w:r>
    </w:p>
    <w:p w14:paraId="1030391B" w14:textId="77777777" w:rsidR="003C55FA" w:rsidRDefault="00690F62" w:rsidP="006A490C">
      <w:pPr>
        <w:numPr>
          <w:ilvl w:val="2"/>
          <w:numId w:val="3"/>
        </w:numPr>
        <w:jc w:val="both"/>
        <w:rPr>
          <w:sz w:val="18"/>
          <w:szCs w:val="18"/>
        </w:rPr>
      </w:pPr>
      <w:r>
        <w:rPr>
          <w:sz w:val="18"/>
          <w:szCs w:val="18"/>
        </w:rPr>
        <w:t>En cas d’un nombre abusif de pertes, ou vols ou de détérioration (5 maximum)</w:t>
      </w:r>
      <w:r w:rsidR="00CC4125">
        <w:rPr>
          <w:sz w:val="18"/>
          <w:szCs w:val="18"/>
        </w:rPr>
        <w:t> ;</w:t>
      </w:r>
    </w:p>
    <w:p w14:paraId="250B6CF1" w14:textId="77777777" w:rsidR="00690F62" w:rsidRDefault="00690F62" w:rsidP="006A490C">
      <w:pPr>
        <w:numPr>
          <w:ilvl w:val="2"/>
          <w:numId w:val="3"/>
        </w:numPr>
        <w:jc w:val="both"/>
        <w:rPr>
          <w:sz w:val="18"/>
          <w:szCs w:val="18"/>
        </w:rPr>
      </w:pPr>
      <w:r>
        <w:rPr>
          <w:sz w:val="18"/>
          <w:szCs w:val="18"/>
        </w:rPr>
        <w:t xml:space="preserve">En cas de rejet bancaire, il est résilié au bout de </w:t>
      </w:r>
      <w:r w:rsidR="00CC4125">
        <w:rPr>
          <w:sz w:val="18"/>
          <w:szCs w:val="18"/>
        </w:rPr>
        <w:t>2</w:t>
      </w:r>
      <w:r>
        <w:rPr>
          <w:sz w:val="18"/>
          <w:szCs w:val="18"/>
        </w:rPr>
        <w:t xml:space="preserve"> rejets </w:t>
      </w:r>
      <w:r w:rsidR="00CC4125">
        <w:rPr>
          <w:sz w:val="18"/>
          <w:szCs w:val="18"/>
        </w:rPr>
        <w:t xml:space="preserve">consécutifs </w:t>
      </w:r>
      <w:r>
        <w:rPr>
          <w:sz w:val="18"/>
          <w:szCs w:val="18"/>
        </w:rPr>
        <w:t>p</w:t>
      </w:r>
      <w:r w:rsidR="004D69C6">
        <w:rPr>
          <w:sz w:val="18"/>
          <w:szCs w:val="18"/>
        </w:rPr>
        <w:t>ou</w:t>
      </w:r>
      <w:r>
        <w:rPr>
          <w:sz w:val="18"/>
          <w:szCs w:val="18"/>
        </w:rPr>
        <w:t xml:space="preserve">r un même </w:t>
      </w:r>
      <w:r w:rsidR="004D69C6">
        <w:rPr>
          <w:sz w:val="18"/>
          <w:szCs w:val="18"/>
        </w:rPr>
        <w:t>payeur.</w:t>
      </w:r>
    </w:p>
    <w:p w14:paraId="425F32DE" w14:textId="77777777" w:rsidR="00CC4125" w:rsidRDefault="00CC4125" w:rsidP="00CC4125">
      <w:pPr>
        <w:jc w:val="both"/>
        <w:rPr>
          <w:sz w:val="18"/>
          <w:szCs w:val="18"/>
        </w:rPr>
      </w:pPr>
    </w:p>
    <w:p w14:paraId="592F35E7" w14:textId="77777777" w:rsidR="00690F62" w:rsidRDefault="00690F62" w:rsidP="006A490C">
      <w:pPr>
        <w:numPr>
          <w:ilvl w:val="1"/>
          <w:numId w:val="3"/>
        </w:numPr>
        <w:jc w:val="both"/>
        <w:rPr>
          <w:sz w:val="18"/>
          <w:szCs w:val="18"/>
        </w:rPr>
      </w:pPr>
      <w:r>
        <w:rPr>
          <w:sz w:val="18"/>
          <w:szCs w:val="18"/>
        </w:rPr>
        <w:t xml:space="preserve">Le réseau </w:t>
      </w:r>
      <w:r w:rsidR="00FF1853">
        <w:rPr>
          <w:sz w:val="18"/>
          <w:szCs w:val="18"/>
        </w:rPr>
        <w:t xml:space="preserve">SITAC </w:t>
      </w:r>
      <w:r>
        <w:rPr>
          <w:sz w:val="18"/>
          <w:szCs w:val="18"/>
        </w:rPr>
        <w:t xml:space="preserve">signifie la résiliation </w:t>
      </w:r>
      <w:r w:rsidR="00FF1853">
        <w:rPr>
          <w:sz w:val="18"/>
          <w:szCs w:val="18"/>
        </w:rPr>
        <w:t xml:space="preserve">du contrat à l’organisme titulaire </w:t>
      </w:r>
      <w:r>
        <w:rPr>
          <w:sz w:val="18"/>
          <w:szCs w:val="18"/>
        </w:rPr>
        <w:t xml:space="preserve">au moyen d’une lettre adressée </w:t>
      </w:r>
      <w:r w:rsidR="00FF1853">
        <w:rPr>
          <w:sz w:val="18"/>
          <w:szCs w:val="18"/>
        </w:rPr>
        <w:t>à celui-ci.</w:t>
      </w:r>
    </w:p>
    <w:p w14:paraId="0333D529" w14:textId="77777777" w:rsidR="00CC4125" w:rsidRDefault="00CC4125" w:rsidP="00CC4125">
      <w:pPr>
        <w:ind w:left="720"/>
        <w:jc w:val="both"/>
        <w:rPr>
          <w:sz w:val="18"/>
          <w:szCs w:val="18"/>
        </w:rPr>
      </w:pPr>
    </w:p>
    <w:p w14:paraId="76852B22" w14:textId="77777777" w:rsidR="004D69C6" w:rsidRDefault="004D69C6" w:rsidP="006A490C">
      <w:pPr>
        <w:numPr>
          <w:ilvl w:val="1"/>
          <w:numId w:val="3"/>
        </w:numPr>
        <w:jc w:val="both"/>
        <w:rPr>
          <w:sz w:val="18"/>
          <w:szCs w:val="18"/>
        </w:rPr>
      </w:pPr>
      <w:r>
        <w:rPr>
          <w:sz w:val="18"/>
          <w:szCs w:val="18"/>
        </w:rPr>
        <w:t xml:space="preserve">Toute personne </w:t>
      </w:r>
      <w:r w:rsidR="00FF1853">
        <w:rPr>
          <w:sz w:val="18"/>
          <w:szCs w:val="18"/>
        </w:rPr>
        <w:t>continuant à utiliser indument cette carte</w:t>
      </w:r>
      <w:r>
        <w:rPr>
          <w:sz w:val="18"/>
          <w:szCs w:val="18"/>
        </w:rPr>
        <w:t xml:space="preserve"> est considérée comme étant sans titre et passible de poursuites pénales.</w:t>
      </w:r>
    </w:p>
    <w:p w14:paraId="6DD49BC1" w14:textId="77777777" w:rsidR="00443CE1" w:rsidRDefault="00443CE1" w:rsidP="00443CE1">
      <w:pPr>
        <w:pStyle w:val="Paragraphedeliste"/>
        <w:rPr>
          <w:sz w:val="18"/>
          <w:szCs w:val="18"/>
        </w:rPr>
      </w:pPr>
    </w:p>
    <w:p w14:paraId="10683B52" w14:textId="77777777" w:rsidR="004D69C6" w:rsidRDefault="004D69C6" w:rsidP="006A490C">
      <w:pPr>
        <w:numPr>
          <w:ilvl w:val="1"/>
          <w:numId w:val="3"/>
        </w:numPr>
        <w:jc w:val="both"/>
        <w:rPr>
          <w:sz w:val="18"/>
          <w:szCs w:val="18"/>
        </w:rPr>
      </w:pPr>
      <w:r>
        <w:rPr>
          <w:sz w:val="18"/>
          <w:szCs w:val="18"/>
        </w:rPr>
        <w:t xml:space="preserve">Le réseau </w:t>
      </w:r>
      <w:r w:rsidR="00443CE1">
        <w:rPr>
          <w:sz w:val="18"/>
          <w:szCs w:val="18"/>
        </w:rPr>
        <w:t>SITAC</w:t>
      </w:r>
      <w:r>
        <w:rPr>
          <w:sz w:val="18"/>
          <w:szCs w:val="18"/>
        </w:rPr>
        <w:t xml:space="preserve"> se réserve le droit de refuser tout nouveau contrat </w:t>
      </w:r>
      <w:r w:rsidR="00FB519C">
        <w:rPr>
          <w:sz w:val="18"/>
          <w:szCs w:val="18"/>
        </w:rPr>
        <w:t xml:space="preserve">de titres occasionnels ou titres </w:t>
      </w:r>
      <w:r>
        <w:rPr>
          <w:sz w:val="18"/>
          <w:szCs w:val="18"/>
        </w:rPr>
        <w:t xml:space="preserve">d’abonnement à un </w:t>
      </w:r>
      <w:r w:rsidR="00FF1853">
        <w:rPr>
          <w:sz w:val="18"/>
          <w:szCs w:val="18"/>
        </w:rPr>
        <w:t>organisme</w:t>
      </w:r>
      <w:r>
        <w:rPr>
          <w:sz w:val="18"/>
          <w:szCs w:val="18"/>
        </w:rPr>
        <w:t xml:space="preserve"> dont le contrat a déjà été résilié pour fraude ou défaut de paiement.</w:t>
      </w:r>
    </w:p>
    <w:p w14:paraId="09B8642D" w14:textId="77777777" w:rsidR="00AB6FBD" w:rsidRDefault="00AB6FBD" w:rsidP="00AB6FBD">
      <w:pPr>
        <w:pStyle w:val="Paragraphedeliste"/>
        <w:rPr>
          <w:sz w:val="18"/>
          <w:szCs w:val="18"/>
        </w:rPr>
      </w:pPr>
    </w:p>
    <w:p w14:paraId="01E7CC59" w14:textId="77777777" w:rsidR="00AB6FBD" w:rsidRDefault="00AB6FBD" w:rsidP="00AB6FBD">
      <w:pPr>
        <w:ind w:left="720"/>
        <w:jc w:val="both"/>
        <w:rPr>
          <w:sz w:val="18"/>
          <w:szCs w:val="18"/>
        </w:rPr>
      </w:pPr>
    </w:p>
    <w:p w14:paraId="34971613" w14:textId="77777777" w:rsidR="006E7851" w:rsidRDefault="004D69C6" w:rsidP="006E7851">
      <w:pPr>
        <w:jc w:val="both"/>
        <w:rPr>
          <w:b/>
          <w:color w:val="808080"/>
          <w:sz w:val="18"/>
          <w:szCs w:val="18"/>
          <w:u w:val="single"/>
        </w:rPr>
      </w:pPr>
      <w:r>
        <w:rPr>
          <w:b/>
          <w:color w:val="808080"/>
          <w:sz w:val="18"/>
          <w:szCs w:val="18"/>
          <w:u w:val="single"/>
        </w:rPr>
        <w:t>Résiliation et suspension du contrat à l’ini</w:t>
      </w:r>
      <w:r w:rsidR="003A0F42">
        <w:rPr>
          <w:b/>
          <w:color w:val="808080"/>
          <w:sz w:val="18"/>
          <w:szCs w:val="18"/>
          <w:u w:val="single"/>
        </w:rPr>
        <w:t>tiative de l’abonné ou du payeur</w:t>
      </w:r>
    </w:p>
    <w:p w14:paraId="2336A309" w14:textId="77777777" w:rsidR="002D3D83" w:rsidRDefault="004D69C6" w:rsidP="006A490C">
      <w:pPr>
        <w:numPr>
          <w:ilvl w:val="1"/>
          <w:numId w:val="3"/>
        </w:numPr>
        <w:jc w:val="both"/>
        <w:rPr>
          <w:sz w:val="18"/>
          <w:szCs w:val="18"/>
        </w:rPr>
      </w:pPr>
      <w:r>
        <w:rPr>
          <w:sz w:val="18"/>
          <w:szCs w:val="18"/>
        </w:rPr>
        <w:t>La résiliation de l’abonnement est possible à tout moment au bout de 30 jours d’utilisation et sans motif et selon les conditions énoncées ci-dessous en point 1.</w:t>
      </w:r>
      <w:r w:rsidR="00407CC8">
        <w:rPr>
          <w:sz w:val="18"/>
          <w:szCs w:val="18"/>
        </w:rPr>
        <w:t>26.</w:t>
      </w:r>
    </w:p>
    <w:p w14:paraId="0219495E" w14:textId="77777777" w:rsidR="00193052" w:rsidRDefault="00193052" w:rsidP="00193052">
      <w:pPr>
        <w:ind w:left="720"/>
        <w:jc w:val="both"/>
        <w:rPr>
          <w:sz w:val="18"/>
          <w:szCs w:val="18"/>
        </w:rPr>
      </w:pPr>
    </w:p>
    <w:p w14:paraId="1F205E5D" w14:textId="77777777" w:rsidR="004D69C6" w:rsidRDefault="0032264D" w:rsidP="006A490C">
      <w:pPr>
        <w:numPr>
          <w:ilvl w:val="1"/>
          <w:numId w:val="3"/>
        </w:numPr>
        <w:jc w:val="both"/>
        <w:rPr>
          <w:sz w:val="18"/>
          <w:szCs w:val="18"/>
        </w:rPr>
      </w:pPr>
      <w:r>
        <w:rPr>
          <w:sz w:val="18"/>
          <w:szCs w:val="18"/>
        </w:rPr>
        <w:t>A</w:t>
      </w:r>
      <w:r w:rsidR="00F61C21">
        <w:rPr>
          <w:sz w:val="18"/>
          <w:szCs w:val="18"/>
        </w:rPr>
        <w:t>rrêt de l’abonnement</w:t>
      </w:r>
      <w:r>
        <w:rPr>
          <w:sz w:val="18"/>
          <w:szCs w:val="18"/>
        </w:rPr>
        <w:t xml:space="preserve"> avec remboursement</w:t>
      </w:r>
    </w:p>
    <w:p w14:paraId="37D0C6A4" w14:textId="77777777" w:rsidR="00F61C21" w:rsidRDefault="00F61C21" w:rsidP="006A490C">
      <w:pPr>
        <w:numPr>
          <w:ilvl w:val="2"/>
          <w:numId w:val="3"/>
        </w:numPr>
        <w:jc w:val="both"/>
        <w:rPr>
          <w:sz w:val="18"/>
          <w:szCs w:val="18"/>
        </w:rPr>
      </w:pPr>
      <w:r>
        <w:rPr>
          <w:sz w:val="18"/>
          <w:szCs w:val="18"/>
        </w:rPr>
        <w:t xml:space="preserve">En cas de déménagement en dehors du périmètre de transport de la communauté d’agglomération </w:t>
      </w:r>
      <w:r w:rsidR="0032264D">
        <w:rPr>
          <w:sz w:val="18"/>
          <w:szCs w:val="18"/>
        </w:rPr>
        <w:t>de Châlons-en-Champagne ;</w:t>
      </w:r>
    </w:p>
    <w:p w14:paraId="5F615C8A" w14:textId="77777777" w:rsidR="00F61C21" w:rsidRDefault="00F61C21" w:rsidP="006A490C">
      <w:pPr>
        <w:numPr>
          <w:ilvl w:val="2"/>
          <w:numId w:val="3"/>
        </w:numPr>
        <w:jc w:val="both"/>
        <w:rPr>
          <w:sz w:val="18"/>
          <w:szCs w:val="18"/>
        </w:rPr>
      </w:pPr>
      <w:r>
        <w:rPr>
          <w:sz w:val="18"/>
          <w:szCs w:val="18"/>
        </w:rPr>
        <w:t>En cas de mutation professionnelle en dehors du périmètre de transport de la CAC</w:t>
      </w:r>
      <w:r w:rsidR="0032264D">
        <w:rPr>
          <w:sz w:val="18"/>
          <w:szCs w:val="18"/>
        </w:rPr>
        <w:t> ;</w:t>
      </w:r>
    </w:p>
    <w:p w14:paraId="3528079B" w14:textId="77777777" w:rsidR="00F61C21" w:rsidRDefault="00F61C21" w:rsidP="006A490C">
      <w:pPr>
        <w:numPr>
          <w:ilvl w:val="2"/>
          <w:numId w:val="3"/>
        </w:numPr>
        <w:jc w:val="both"/>
        <w:rPr>
          <w:sz w:val="18"/>
          <w:szCs w:val="18"/>
        </w:rPr>
      </w:pPr>
      <w:r>
        <w:rPr>
          <w:sz w:val="18"/>
          <w:szCs w:val="18"/>
        </w:rPr>
        <w:t xml:space="preserve">En cas de </w:t>
      </w:r>
      <w:r w:rsidR="00881CF7">
        <w:rPr>
          <w:sz w:val="18"/>
          <w:szCs w:val="18"/>
        </w:rPr>
        <w:t xml:space="preserve">changement de situation donnant droit à </w:t>
      </w:r>
      <w:r>
        <w:rPr>
          <w:sz w:val="18"/>
          <w:szCs w:val="18"/>
        </w:rPr>
        <w:t>un nouvel abonnement plus avantageux</w:t>
      </w:r>
      <w:r w:rsidR="0032264D">
        <w:rPr>
          <w:sz w:val="18"/>
          <w:szCs w:val="18"/>
        </w:rPr>
        <w:t> ;</w:t>
      </w:r>
    </w:p>
    <w:p w14:paraId="5BB8873E" w14:textId="77777777" w:rsidR="00F61C21" w:rsidRPr="00690F62" w:rsidRDefault="00F61C21" w:rsidP="006A490C">
      <w:pPr>
        <w:numPr>
          <w:ilvl w:val="2"/>
          <w:numId w:val="3"/>
        </w:numPr>
        <w:jc w:val="both"/>
        <w:rPr>
          <w:sz w:val="18"/>
          <w:szCs w:val="18"/>
        </w:rPr>
      </w:pPr>
      <w:r>
        <w:rPr>
          <w:sz w:val="18"/>
          <w:szCs w:val="18"/>
        </w:rPr>
        <w:t>En cas de décès ou d’hospitalisation supérieure à 2 mois.</w:t>
      </w:r>
    </w:p>
    <w:p w14:paraId="51294FBB" w14:textId="77777777" w:rsidR="00881CF7" w:rsidRPr="00E02FF2" w:rsidRDefault="00881CF7" w:rsidP="006A490C">
      <w:pPr>
        <w:ind w:left="708"/>
        <w:jc w:val="both"/>
        <w:rPr>
          <w:sz w:val="10"/>
          <w:szCs w:val="10"/>
        </w:rPr>
      </w:pPr>
    </w:p>
    <w:p w14:paraId="38E49C97" w14:textId="77777777" w:rsidR="00F61C21" w:rsidRDefault="00F61C21" w:rsidP="00AB6FBD">
      <w:pPr>
        <w:ind w:left="708"/>
        <w:jc w:val="both"/>
        <w:rPr>
          <w:sz w:val="18"/>
          <w:szCs w:val="18"/>
        </w:rPr>
      </w:pPr>
      <w:r>
        <w:rPr>
          <w:sz w:val="18"/>
          <w:szCs w:val="18"/>
        </w:rPr>
        <w:t>Dans tous les cas, l</w:t>
      </w:r>
      <w:r w:rsidR="001F7879">
        <w:rPr>
          <w:sz w:val="18"/>
          <w:szCs w:val="18"/>
        </w:rPr>
        <w:t xml:space="preserve">’abonné </w:t>
      </w:r>
      <w:r>
        <w:rPr>
          <w:sz w:val="18"/>
          <w:szCs w:val="18"/>
        </w:rPr>
        <w:t>porteur ou le payeur devra communiquer les justificatifs de situation.</w:t>
      </w:r>
    </w:p>
    <w:p w14:paraId="355816A9" w14:textId="77777777" w:rsidR="001F7879" w:rsidRDefault="001F7879" w:rsidP="006A490C">
      <w:pPr>
        <w:ind w:left="360"/>
        <w:jc w:val="both"/>
        <w:rPr>
          <w:sz w:val="18"/>
          <w:szCs w:val="18"/>
        </w:rPr>
      </w:pPr>
    </w:p>
    <w:p w14:paraId="0F6A2804" w14:textId="77777777" w:rsidR="001F7879" w:rsidRDefault="005A7420" w:rsidP="003A0F42">
      <w:pPr>
        <w:jc w:val="both"/>
        <w:rPr>
          <w:b/>
          <w:color w:val="808080"/>
          <w:sz w:val="18"/>
          <w:szCs w:val="18"/>
          <w:u w:val="single"/>
        </w:rPr>
      </w:pPr>
      <w:r>
        <w:rPr>
          <w:b/>
          <w:color w:val="808080"/>
          <w:sz w:val="18"/>
          <w:szCs w:val="18"/>
          <w:u w:val="single"/>
        </w:rPr>
        <w:t>Responsabilité de l’abonné ou du payeur</w:t>
      </w:r>
    </w:p>
    <w:p w14:paraId="768DD407" w14:textId="77777777" w:rsidR="002D3D83" w:rsidRDefault="005A7420" w:rsidP="006A490C">
      <w:pPr>
        <w:numPr>
          <w:ilvl w:val="1"/>
          <w:numId w:val="3"/>
        </w:numPr>
        <w:jc w:val="both"/>
        <w:rPr>
          <w:sz w:val="18"/>
          <w:szCs w:val="18"/>
        </w:rPr>
      </w:pPr>
      <w:r>
        <w:rPr>
          <w:sz w:val="18"/>
          <w:szCs w:val="18"/>
        </w:rPr>
        <w:t xml:space="preserve">Les conditions générales s’imposent à la fois au payeur et à l’abonné même lorsque ce dernier n’a pas personnellement signé la demande </w:t>
      </w:r>
      <w:r w:rsidR="003A0F42">
        <w:rPr>
          <w:sz w:val="18"/>
          <w:szCs w:val="18"/>
        </w:rPr>
        <w:t>de carte groupe.</w:t>
      </w:r>
    </w:p>
    <w:p w14:paraId="3A0C01AF" w14:textId="77777777" w:rsidR="00FC5F02" w:rsidRDefault="00FC5F02" w:rsidP="00FC5F02">
      <w:pPr>
        <w:ind w:left="720"/>
        <w:jc w:val="both"/>
        <w:rPr>
          <w:sz w:val="18"/>
          <w:szCs w:val="18"/>
        </w:rPr>
      </w:pPr>
    </w:p>
    <w:p w14:paraId="79A97B33" w14:textId="77777777" w:rsidR="005A7420" w:rsidRDefault="005A7420" w:rsidP="006A490C">
      <w:pPr>
        <w:numPr>
          <w:ilvl w:val="1"/>
          <w:numId w:val="3"/>
        </w:numPr>
        <w:jc w:val="both"/>
        <w:rPr>
          <w:sz w:val="18"/>
          <w:szCs w:val="18"/>
        </w:rPr>
      </w:pPr>
      <w:r>
        <w:rPr>
          <w:sz w:val="18"/>
          <w:szCs w:val="18"/>
        </w:rPr>
        <w:t xml:space="preserve">Tout </w:t>
      </w:r>
      <w:r w:rsidR="003A0F42">
        <w:rPr>
          <w:sz w:val="18"/>
          <w:szCs w:val="18"/>
        </w:rPr>
        <w:t xml:space="preserve">payeur ou </w:t>
      </w:r>
      <w:r>
        <w:rPr>
          <w:sz w:val="18"/>
          <w:szCs w:val="18"/>
        </w:rPr>
        <w:t xml:space="preserve">abonné reconnait avoir </w:t>
      </w:r>
      <w:r w:rsidR="003A0F42">
        <w:rPr>
          <w:sz w:val="18"/>
          <w:szCs w:val="18"/>
        </w:rPr>
        <w:t xml:space="preserve">pris connaissance </w:t>
      </w:r>
      <w:r>
        <w:rPr>
          <w:sz w:val="18"/>
          <w:szCs w:val="18"/>
        </w:rPr>
        <w:t xml:space="preserve">de ces conditions lors de la souscription de sa carte ou de l’achat de </w:t>
      </w:r>
      <w:r w:rsidR="003A0F42">
        <w:rPr>
          <w:sz w:val="18"/>
          <w:szCs w:val="18"/>
        </w:rPr>
        <w:t>ses premiers titres groupe.</w:t>
      </w:r>
    </w:p>
    <w:p w14:paraId="75E8518E" w14:textId="77777777" w:rsidR="005A7420" w:rsidRDefault="005A7420" w:rsidP="006A490C">
      <w:pPr>
        <w:ind w:left="360"/>
        <w:jc w:val="both"/>
        <w:rPr>
          <w:sz w:val="18"/>
          <w:szCs w:val="18"/>
        </w:rPr>
      </w:pPr>
    </w:p>
    <w:p w14:paraId="6C8DA281" w14:textId="77777777" w:rsidR="001F7879" w:rsidRDefault="005A7420" w:rsidP="001F7879">
      <w:pPr>
        <w:jc w:val="both"/>
        <w:rPr>
          <w:b/>
          <w:color w:val="808080"/>
          <w:sz w:val="18"/>
          <w:szCs w:val="18"/>
          <w:u w:val="single"/>
        </w:rPr>
      </w:pPr>
      <w:r>
        <w:rPr>
          <w:b/>
          <w:color w:val="808080"/>
          <w:sz w:val="18"/>
          <w:szCs w:val="18"/>
          <w:u w:val="single"/>
        </w:rPr>
        <w:t>Dispositions diverses</w:t>
      </w:r>
    </w:p>
    <w:p w14:paraId="10A01AB0" w14:textId="77777777" w:rsidR="002D3D83" w:rsidRPr="00AB6FBD" w:rsidRDefault="00801A5D" w:rsidP="006A490C">
      <w:pPr>
        <w:numPr>
          <w:ilvl w:val="1"/>
          <w:numId w:val="3"/>
        </w:numPr>
        <w:jc w:val="both"/>
        <w:rPr>
          <w:sz w:val="18"/>
          <w:szCs w:val="18"/>
        </w:rPr>
      </w:pPr>
      <w:r>
        <w:rPr>
          <w:sz w:val="18"/>
          <w:szCs w:val="18"/>
        </w:rPr>
        <w:t xml:space="preserve">Lorsqu’une carte est trouvée à l’agence, elle est conservée 30 jours à </w:t>
      </w:r>
      <w:r w:rsidR="00DA1BC5">
        <w:rPr>
          <w:sz w:val="18"/>
          <w:szCs w:val="18"/>
        </w:rPr>
        <w:t>l’agence avant d’être détruite.</w:t>
      </w:r>
    </w:p>
    <w:p w14:paraId="21120E7D" w14:textId="2F91D65D" w:rsidR="00092717" w:rsidRDefault="00F904BF" w:rsidP="006A490C">
      <w:pPr>
        <w:jc w:val="both"/>
        <w:rPr>
          <w:sz w:val="18"/>
          <w:szCs w:val="18"/>
        </w:rPr>
      </w:pPr>
      <w:r>
        <w:rPr>
          <w:noProof/>
        </w:rPr>
        <mc:AlternateContent>
          <mc:Choice Requires="wps">
            <w:drawing>
              <wp:anchor distT="0" distB="0" distL="114300" distR="114300" simplePos="0" relativeHeight="251657728" behindDoc="1" locked="0" layoutInCell="1" allowOverlap="1" wp14:anchorId="5134F2DC" wp14:editId="2298D482">
                <wp:simplePos x="0" y="0"/>
                <wp:positionH relativeFrom="column">
                  <wp:posOffset>159385</wp:posOffset>
                </wp:positionH>
                <wp:positionV relativeFrom="paragraph">
                  <wp:posOffset>21590</wp:posOffset>
                </wp:positionV>
                <wp:extent cx="6356985" cy="1200150"/>
                <wp:effectExtent l="0" t="0" r="5715" b="0"/>
                <wp:wrapTight wrapText="bothSides">
                  <wp:wrapPolygon edited="0">
                    <wp:start x="0" y="0"/>
                    <wp:lineTo x="0" y="21600"/>
                    <wp:lineTo x="21619" y="21600"/>
                    <wp:lineTo x="21619" y="0"/>
                    <wp:lineTo x="0" y="0"/>
                  </wp:wrapPolygon>
                </wp:wrapTight>
                <wp:docPr id="460"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985" cy="1200150"/>
                        </a:xfrm>
                        <a:prstGeom prst="rect">
                          <a:avLst/>
                        </a:prstGeom>
                        <a:noFill/>
                        <a:ln w="9525" cap="flat" cmpd="sng" algn="ctr">
                          <a:solidFill>
                            <a:sysClr val="windowText" lastClr="000000"/>
                          </a:solidFill>
                          <a:prstDash val="solid"/>
                        </a:ln>
                        <a:effectLst/>
                      </wps:spPr>
                      <wps:txbx>
                        <w:txbxContent>
                          <w:p w14:paraId="20AC3594" w14:textId="77777777" w:rsidR="00451CEA" w:rsidRPr="00451CEA" w:rsidRDefault="00451CEA" w:rsidP="00451CEA">
                            <w:pPr>
                              <w:jc w:val="both"/>
                              <w:rPr>
                                <w:color w:val="0D0D0D"/>
                                <w:sz w:val="16"/>
                                <w:szCs w:val="16"/>
                              </w:rPr>
                            </w:pPr>
                            <w:r w:rsidRPr="00AB6FBD">
                              <w:rPr>
                                <w:color w:val="0D0D0D"/>
                                <w:sz w:val="16"/>
                                <w:szCs w:val="16"/>
                              </w:rPr>
                              <w:t>Keolis Châlons-en-Champagne met en œuvre un traitement informatique de données à caractère personnel destiné à gérer l’inscription et l’utilisation des transports urbains et/ou scolaires. Ce traitement permet le suivi de votre demande, de votre dossier après son acceptation et son éventuel renouvellement. Conformément à la réglementation en matière de prescription, votre demande est conservée deux années après son examen. Les éléments qui attestent du bénéfice de la prestation de transport scolaire et/ou interurbains sont conservés dix ans. Conformément à la loi « informatique et libertés » du 6 janvier 1978 et au règlement général sur la protection des données (RGPD) du 27 avril 2016, vous bénéficiez d’un droit d’accès et de rectification aux informations qui vous concernent, que vous pouvez exercer en vous adressant à la « Keolis Châlons-en-Champagne – BP68 – 51006 Châlons-en-Champagne » ou par le formulaire de contact du délégué à la protection des données personnelles accessible à l’URL « https://www.sitac.net/donnees-personnelles ». Vous pouvez également, pour des motifs légitimes, vous opposer au traitement des données vous concernant.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134F2DC" id="Rectangle 460" o:spid="_x0000_s1026" style="position:absolute;left:0;text-align:left;margin-left:12.55pt;margin-top:1.7pt;width:500.55pt;height: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" filled="f" strokecolor="windowText">
                <v:path arrowok="t"/>
                <v:textbox>
                  <w:txbxContent>
                    <w:p w14:paraId="20AC3594" w14:textId="77777777" w:rsidR="00451CEA" w:rsidRPr="00451CEA" w:rsidRDefault="00451CEA" w:rsidP="00451CEA">
                      <w:pPr>
                        <w:jc w:val="both"/>
                        <w:rPr>
                          <w:color w:val="0D0D0D"/>
                          <w:sz w:val="16"/>
                          <w:szCs w:val="16"/>
                        </w:rPr>
                      </w:pPr>
                      <w:r w:rsidRPr="00AB6FBD">
                        <w:rPr>
                          <w:color w:val="0D0D0D"/>
                          <w:sz w:val="16"/>
                          <w:szCs w:val="16"/>
                        </w:rPr>
                        <w:t>Keolis Châlons-en-Champagne met en œuvre un traitement informatique de données à caractère personnel destiné à gérer l’inscription et l’utilisation des transports urbains et/ou scolaires. Ce traitement permet le suivi de votre demande, de votre dossier après son acceptation et son éventuel renouvellement. Conformément à la réglementation en matière de prescription, votre demande est conservée deux années après son examen. Les éléments qui attestent du bénéfice de la prestation de transport scolaire et/ou interurbains sont conservés dix ans. Conformément à la loi « informatique et libertés » du 6 janvier 1978 et au règlement général sur la protection des données (RGPD) du 27 avril 2016, vous bénéficiez d’un droit d’accès et de rectification aux informations qui vous concernent, que vous pouvez exercer en vous adressant à la « Keolis Châlons-en-Champagne – BP68 – 51006 Châlons-en-Champagne » ou par le formulaire de contact du délégué à la protection des données personnelles accessible à l’URL « https://www.sitac.net/donnees-personnelles ». Vous pouvez également, pour des motifs légitimes, vous opposer au traitement des données vous concernant. »</w:t>
                      </w:r>
                    </w:p>
                  </w:txbxContent>
                </v:textbox>
                <w10:wrap type="tight"/>
              </v:rect>
            </w:pict>
          </mc:Fallback>
        </mc:AlternateContent>
      </w:r>
    </w:p>
    <w:p w14:paraId="4CC2A46E" w14:textId="77777777" w:rsidR="003A0F42" w:rsidRDefault="003A0F42" w:rsidP="006A490C">
      <w:pPr>
        <w:jc w:val="both"/>
        <w:rPr>
          <w:sz w:val="18"/>
          <w:szCs w:val="18"/>
        </w:rPr>
      </w:pPr>
    </w:p>
    <w:p w14:paraId="6A2E81A7" w14:textId="77777777" w:rsidR="003A0F42" w:rsidRDefault="003A0F42" w:rsidP="006A490C">
      <w:pPr>
        <w:jc w:val="both"/>
        <w:rPr>
          <w:sz w:val="18"/>
          <w:szCs w:val="18"/>
        </w:rPr>
      </w:pPr>
      <w:r>
        <w:rPr>
          <w:sz w:val="18"/>
          <w:szCs w:val="18"/>
        </w:rPr>
        <w:t>Je soussigné………………</w:t>
      </w:r>
      <w:r w:rsidR="00E02FF2">
        <w:rPr>
          <w:sz w:val="18"/>
          <w:szCs w:val="18"/>
        </w:rPr>
        <w:t>…………………</w:t>
      </w:r>
      <w:r>
        <w:rPr>
          <w:sz w:val="18"/>
          <w:szCs w:val="18"/>
        </w:rPr>
        <w:t xml:space="preserve">……………. </w:t>
      </w:r>
      <w:r w:rsidR="00E02FF2">
        <w:rPr>
          <w:sz w:val="18"/>
          <w:szCs w:val="18"/>
        </w:rPr>
        <w:t>r</w:t>
      </w:r>
      <w:r>
        <w:rPr>
          <w:sz w:val="18"/>
          <w:szCs w:val="18"/>
        </w:rPr>
        <w:t>eprésentant ……………………</w:t>
      </w:r>
      <w:r w:rsidR="00E02FF2">
        <w:rPr>
          <w:sz w:val="18"/>
          <w:szCs w:val="18"/>
        </w:rPr>
        <w:t>…………………………</w:t>
      </w:r>
      <w:r>
        <w:rPr>
          <w:sz w:val="18"/>
          <w:szCs w:val="18"/>
        </w:rPr>
        <w:t xml:space="preserve">……………………….. certifie avoir pris connaissance de ces conditions d’utilisation et de vente </w:t>
      </w:r>
      <w:r w:rsidR="00E02FF2">
        <w:rPr>
          <w:sz w:val="18"/>
          <w:szCs w:val="18"/>
        </w:rPr>
        <w:t>des titres du réseau SITAC,</w:t>
      </w:r>
    </w:p>
    <w:p w14:paraId="1530C813" w14:textId="77777777" w:rsidR="00E02FF2" w:rsidRDefault="00E02FF2" w:rsidP="006A490C">
      <w:pPr>
        <w:jc w:val="both"/>
        <w:rPr>
          <w:sz w:val="18"/>
          <w:szCs w:val="18"/>
        </w:rPr>
      </w:pPr>
    </w:p>
    <w:p w14:paraId="0B7843AB" w14:textId="77777777" w:rsidR="00E02FF2" w:rsidRDefault="00E02FF2" w:rsidP="00E02FF2">
      <w:pPr>
        <w:jc w:val="both"/>
        <w:rPr>
          <w:sz w:val="18"/>
          <w:szCs w:val="18"/>
        </w:rPr>
      </w:pPr>
      <w:r>
        <w:rPr>
          <w:sz w:val="18"/>
          <w:szCs w:val="18"/>
        </w:rPr>
        <w:t xml:space="preserve">A ……………….……………., le …………..…………………. </w:t>
      </w:r>
    </w:p>
    <w:p w14:paraId="1FC8A488" w14:textId="77777777" w:rsidR="00E02FF2" w:rsidRDefault="00E02FF2" w:rsidP="00E02FF2">
      <w:pPr>
        <w:jc w:val="both"/>
        <w:rPr>
          <w:sz w:val="18"/>
          <w:szCs w:val="18"/>
        </w:rPr>
      </w:pPr>
    </w:p>
    <w:p w14:paraId="6F5CABBA" w14:textId="77777777" w:rsidR="00E02FF2" w:rsidRPr="00690F62" w:rsidRDefault="00E02FF2" w:rsidP="00E02FF2">
      <w:pPr>
        <w:jc w:val="both"/>
        <w:rPr>
          <w:sz w:val="18"/>
          <w:szCs w:val="18"/>
        </w:rPr>
      </w:pPr>
      <w:r>
        <w:rPr>
          <w:sz w:val="18"/>
          <w:szCs w:val="18"/>
        </w:rPr>
        <w:t>(signature)</w:t>
      </w:r>
    </w:p>
    <w:sectPr w:rsidR="00E02FF2" w:rsidRPr="00690F62" w:rsidSect="003E0722">
      <w:headerReference w:type="even" r:id="rId9"/>
      <w:headerReference w:type="default" r:id="rId10"/>
      <w:footerReference w:type="even" r:id="rId11"/>
      <w:footerReference w:type="default" r:id="rId12"/>
      <w:headerReference w:type="first" r:id="rId13"/>
      <w:footerReference w:type="first" r:id="rId14"/>
      <w:pgSz w:w="11906" w:h="16838"/>
      <w:pgMar w:top="851" w:right="567" w:bottom="851" w:left="567" w:header="709"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27FF7" w14:textId="77777777" w:rsidR="00791796" w:rsidRDefault="00791796" w:rsidP="004C399C">
      <w:r>
        <w:separator/>
      </w:r>
    </w:p>
  </w:endnote>
  <w:endnote w:type="continuationSeparator" w:id="0">
    <w:p w14:paraId="6570557B" w14:textId="77777777" w:rsidR="00791796" w:rsidRDefault="00791796" w:rsidP="004C3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7F002" w14:textId="77777777" w:rsidR="00FB519C" w:rsidRDefault="00FB519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CF68" w14:textId="77777777" w:rsidR="004C399C" w:rsidRPr="004C399C" w:rsidRDefault="004C399C" w:rsidP="004C399C">
    <w:pPr>
      <w:pStyle w:val="Pieddepage"/>
    </w:pPr>
    <w:r w:rsidRPr="00A40B40">
      <w:rPr>
        <w:b/>
        <w:sz w:val="16"/>
        <w:szCs w:val="16"/>
      </w:rPr>
      <w:t>________________________________________________</w:t>
    </w:r>
    <w:r>
      <w:rPr>
        <w:b/>
        <w:sz w:val="16"/>
        <w:szCs w:val="16"/>
      </w:rPr>
      <w:t>____________________</w:t>
    </w:r>
    <w:r w:rsidRPr="00A40B40">
      <w:rPr>
        <w:b/>
        <w:sz w:val="16"/>
        <w:szCs w:val="16"/>
      </w:rPr>
      <w:t>________________________________________________________________</w:t>
    </w:r>
    <w:r>
      <w:rPr>
        <w:b/>
        <w:sz w:val="16"/>
        <w:szCs w:val="16"/>
      </w:rPr>
      <w:t>_</w:t>
    </w:r>
    <w:r>
      <w:rPr>
        <w:b/>
        <w:sz w:val="16"/>
        <w:szCs w:val="16"/>
      </w:rPr>
      <w:br/>
      <w:t>Conditions G</w:t>
    </w:r>
    <w:r w:rsidRPr="00A40B40">
      <w:rPr>
        <w:b/>
        <w:sz w:val="16"/>
        <w:szCs w:val="16"/>
      </w:rPr>
      <w:t>énérales d</w:t>
    </w:r>
    <w:r>
      <w:rPr>
        <w:b/>
        <w:sz w:val="16"/>
        <w:szCs w:val="16"/>
      </w:rPr>
      <w:t>e Vente</w:t>
    </w:r>
    <w:r w:rsidRPr="00A40B40">
      <w:rPr>
        <w:b/>
        <w:sz w:val="16"/>
        <w:szCs w:val="16"/>
      </w:rPr>
      <w:tab/>
    </w:r>
    <w:r>
      <w:rPr>
        <w:b/>
        <w:sz w:val="16"/>
        <w:szCs w:val="16"/>
      </w:rPr>
      <w:t xml:space="preserve">                                               </w:t>
    </w:r>
    <w:r w:rsidR="003E6C8A">
      <w:rPr>
        <w:b/>
        <w:sz w:val="16"/>
        <w:szCs w:val="16"/>
      </w:rPr>
      <w:t xml:space="preserve">Titre Groupe 10 et </w:t>
    </w:r>
    <w:r>
      <w:rPr>
        <w:b/>
        <w:sz w:val="16"/>
        <w:szCs w:val="16"/>
      </w:rPr>
      <w:tab/>
    </w:r>
    <w:r>
      <w:rPr>
        <w:b/>
        <w:sz w:val="16"/>
        <w:szCs w:val="16"/>
      </w:rPr>
      <w:tab/>
      <w:t xml:space="preserve">          </w:t>
    </w:r>
    <w:r w:rsidRPr="00A40B40">
      <w:rPr>
        <w:b/>
        <w:sz w:val="16"/>
        <w:szCs w:val="16"/>
      </w:rPr>
      <w:fldChar w:fldCharType="begin"/>
    </w:r>
    <w:r w:rsidRPr="00A40B40">
      <w:rPr>
        <w:b/>
        <w:sz w:val="16"/>
        <w:szCs w:val="16"/>
      </w:rPr>
      <w:instrText>PAGE   \* MERGEFORMAT</w:instrText>
    </w:r>
    <w:r w:rsidRPr="00A40B40">
      <w:rPr>
        <w:b/>
        <w:sz w:val="16"/>
        <w:szCs w:val="16"/>
      </w:rPr>
      <w:fldChar w:fldCharType="separate"/>
    </w:r>
    <w:r w:rsidR="00B92B7A">
      <w:rPr>
        <w:b/>
        <w:noProof/>
        <w:sz w:val="16"/>
        <w:szCs w:val="16"/>
      </w:rPr>
      <w:t>2</w:t>
    </w:r>
    <w:r w:rsidRPr="00A40B40">
      <w:rPr>
        <w:b/>
        <w:sz w:val="16"/>
        <w:szCs w:val="16"/>
      </w:rPr>
      <w:fldChar w:fldCharType="end"/>
    </w:r>
    <w:r>
      <w:rPr>
        <w:b/>
        <w:sz w:val="16"/>
        <w:szCs w:val="16"/>
      </w:rPr>
      <w:t xml:space="preserve"> / </w:t>
    </w:r>
    <w:r w:rsidR="003E6C8A">
      <w:rPr>
        <w:b/>
        <w:sz w:val="16"/>
        <w:szCs w:val="16"/>
      </w:rPr>
      <w:t>2</w:t>
    </w:r>
    <w:r>
      <w:rPr>
        <w:b/>
        <w:sz w:val="16"/>
        <w:szCs w:val="16"/>
      </w:rPr>
      <w:br/>
    </w:r>
    <w:r w:rsidRPr="00A40B40">
      <w:rPr>
        <w:b/>
        <w:sz w:val="16"/>
        <w:szCs w:val="16"/>
      </w:rPr>
      <w:t xml:space="preserve">MAJ </w:t>
    </w:r>
    <w:r w:rsidR="00FB519C">
      <w:rPr>
        <w:b/>
        <w:sz w:val="16"/>
        <w:szCs w:val="16"/>
      </w:rPr>
      <w:t>01 07 2019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0534" w14:textId="77777777" w:rsidR="00FB519C" w:rsidRDefault="00FB51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5B829" w14:textId="77777777" w:rsidR="00791796" w:rsidRDefault="00791796" w:rsidP="004C399C">
      <w:r>
        <w:separator/>
      </w:r>
    </w:p>
  </w:footnote>
  <w:footnote w:type="continuationSeparator" w:id="0">
    <w:p w14:paraId="0C0D1561" w14:textId="77777777" w:rsidR="00791796" w:rsidRDefault="00791796" w:rsidP="004C3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1C48" w14:textId="77777777" w:rsidR="00FB519C" w:rsidRDefault="00FB519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C507" w14:textId="77777777" w:rsidR="00FB519C" w:rsidRDefault="00FB519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E829" w14:textId="77777777" w:rsidR="00FB519C" w:rsidRDefault="00FB519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A77F0"/>
    <w:multiLevelType w:val="multilevel"/>
    <w:tmpl w:val="F7A2C5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56AC5DB1"/>
    <w:multiLevelType w:val="hybridMultilevel"/>
    <w:tmpl w:val="12CA19D4"/>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610B224C"/>
    <w:multiLevelType w:val="hybridMultilevel"/>
    <w:tmpl w:val="0672A8F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62C901A1"/>
    <w:multiLevelType w:val="hybridMultilevel"/>
    <w:tmpl w:val="3E6E6BB4"/>
    <w:lvl w:ilvl="0" w:tplc="D8BAE058">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16cid:durableId="21442483">
    <w:abstractNumId w:val="2"/>
  </w:num>
  <w:num w:numId="2" w16cid:durableId="501822306">
    <w:abstractNumId w:val="1"/>
  </w:num>
  <w:num w:numId="3" w16cid:durableId="1650283724">
    <w:abstractNumId w:val="0"/>
  </w:num>
  <w:num w:numId="4" w16cid:durableId="1763991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49"/>
    <w:rsid w:val="00044730"/>
    <w:rsid w:val="0006374A"/>
    <w:rsid w:val="00092717"/>
    <w:rsid w:val="00116FDF"/>
    <w:rsid w:val="00193052"/>
    <w:rsid w:val="001A22C0"/>
    <w:rsid w:val="001C7D69"/>
    <w:rsid w:val="001E3980"/>
    <w:rsid w:val="001F7879"/>
    <w:rsid w:val="00213E04"/>
    <w:rsid w:val="00240C6A"/>
    <w:rsid w:val="002515CC"/>
    <w:rsid w:val="002875AB"/>
    <w:rsid w:val="00294EDE"/>
    <w:rsid w:val="002D3D83"/>
    <w:rsid w:val="002D6035"/>
    <w:rsid w:val="00307FDA"/>
    <w:rsid w:val="0032264D"/>
    <w:rsid w:val="00396C06"/>
    <w:rsid w:val="003A0F42"/>
    <w:rsid w:val="003A244F"/>
    <w:rsid w:val="003B2FF3"/>
    <w:rsid w:val="003C55FA"/>
    <w:rsid w:val="003E0722"/>
    <w:rsid w:val="003E6C8A"/>
    <w:rsid w:val="003F3161"/>
    <w:rsid w:val="00407CC8"/>
    <w:rsid w:val="00417E38"/>
    <w:rsid w:val="00435437"/>
    <w:rsid w:val="00443CE1"/>
    <w:rsid w:val="00451CEA"/>
    <w:rsid w:val="00463081"/>
    <w:rsid w:val="00486DAD"/>
    <w:rsid w:val="0048701B"/>
    <w:rsid w:val="004B457B"/>
    <w:rsid w:val="004C399C"/>
    <w:rsid w:val="004D69C6"/>
    <w:rsid w:val="00523927"/>
    <w:rsid w:val="0053362E"/>
    <w:rsid w:val="00537F23"/>
    <w:rsid w:val="005A7420"/>
    <w:rsid w:val="005E4D62"/>
    <w:rsid w:val="00627B54"/>
    <w:rsid w:val="00636D3B"/>
    <w:rsid w:val="00657F49"/>
    <w:rsid w:val="00663A4F"/>
    <w:rsid w:val="0067000B"/>
    <w:rsid w:val="00670E42"/>
    <w:rsid w:val="0069063D"/>
    <w:rsid w:val="00690F62"/>
    <w:rsid w:val="006934F5"/>
    <w:rsid w:val="006A490C"/>
    <w:rsid w:val="006A4EB7"/>
    <w:rsid w:val="006B6FB8"/>
    <w:rsid w:val="006E7851"/>
    <w:rsid w:val="00757613"/>
    <w:rsid w:val="00791796"/>
    <w:rsid w:val="0079214D"/>
    <w:rsid w:val="00801A5D"/>
    <w:rsid w:val="008100B2"/>
    <w:rsid w:val="008338B1"/>
    <w:rsid w:val="00870469"/>
    <w:rsid w:val="00881CF7"/>
    <w:rsid w:val="008965EE"/>
    <w:rsid w:val="008A5E48"/>
    <w:rsid w:val="008A6D8D"/>
    <w:rsid w:val="008E6046"/>
    <w:rsid w:val="00946BB2"/>
    <w:rsid w:val="009C74FF"/>
    <w:rsid w:val="00A23422"/>
    <w:rsid w:val="00AB38EE"/>
    <w:rsid w:val="00AB5C71"/>
    <w:rsid w:val="00AB6FBD"/>
    <w:rsid w:val="00AC606D"/>
    <w:rsid w:val="00B52869"/>
    <w:rsid w:val="00B92B7A"/>
    <w:rsid w:val="00B940FA"/>
    <w:rsid w:val="00BB3159"/>
    <w:rsid w:val="00BC2BC7"/>
    <w:rsid w:val="00BC4AFD"/>
    <w:rsid w:val="00BE4BDB"/>
    <w:rsid w:val="00C54EBE"/>
    <w:rsid w:val="00C96B69"/>
    <w:rsid w:val="00CA4C5F"/>
    <w:rsid w:val="00CC4125"/>
    <w:rsid w:val="00CD37E1"/>
    <w:rsid w:val="00D90952"/>
    <w:rsid w:val="00DA1BC5"/>
    <w:rsid w:val="00E00FA0"/>
    <w:rsid w:val="00E02FF2"/>
    <w:rsid w:val="00E367B4"/>
    <w:rsid w:val="00E615CA"/>
    <w:rsid w:val="00E94A81"/>
    <w:rsid w:val="00EC0967"/>
    <w:rsid w:val="00EE1AF3"/>
    <w:rsid w:val="00F27B47"/>
    <w:rsid w:val="00F529A3"/>
    <w:rsid w:val="00F61C21"/>
    <w:rsid w:val="00F762BE"/>
    <w:rsid w:val="00F904BF"/>
    <w:rsid w:val="00F946DD"/>
    <w:rsid w:val="00F96215"/>
    <w:rsid w:val="00FB519C"/>
    <w:rsid w:val="00FC03EA"/>
    <w:rsid w:val="00FC5F02"/>
    <w:rsid w:val="00FE3463"/>
    <w:rsid w:val="00FF18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E1B804E"/>
  <w15:chartTrackingRefBased/>
  <w15:docId w15:val="{8B4F66B6-7AE7-43B2-AA31-737AB294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aragraphedeliste">
    <w:name w:val="List Paragraph"/>
    <w:basedOn w:val="Normal"/>
    <w:uiPriority w:val="34"/>
    <w:qFormat/>
    <w:rsid w:val="00BC2BC7"/>
    <w:pPr>
      <w:ind w:left="708"/>
    </w:pPr>
  </w:style>
  <w:style w:type="paragraph" w:styleId="En-tte">
    <w:name w:val="header"/>
    <w:basedOn w:val="Normal"/>
    <w:link w:val="En-tteCar"/>
    <w:rsid w:val="004C399C"/>
    <w:pPr>
      <w:tabs>
        <w:tab w:val="center" w:pos="4536"/>
        <w:tab w:val="right" w:pos="9072"/>
      </w:tabs>
    </w:pPr>
  </w:style>
  <w:style w:type="character" w:customStyle="1" w:styleId="En-tteCar">
    <w:name w:val="En-tête Car"/>
    <w:link w:val="En-tte"/>
    <w:rsid w:val="004C399C"/>
    <w:rPr>
      <w:sz w:val="24"/>
      <w:szCs w:val="24"/>
    </w:rPr>
  </w:style>
  <w:style w:type="paragraph" w:styleId="Pieddepage">
    <w:name w:val="footer"/>
    <w:basedOn w:val="Normal"/>
    <w:link w:val="PieddepageCar"/>
    <w:uiPriority w:val="99"/>
    <w:rsid w:val="004C399C"/>
    <w:pPr>
      <w:tabs>
        <w:tab w:val="center" w:pos="4536"/>
        <w:tab w:val="right" w:pos="9072"/>
      </w:tabs>
    </w:pPr>
  </w:style>
  <w:style w:type="character" w:customStyle="1" w:styleId="PieddepageCar">
    <w:name w:val="Pied de page Car"/>
    <w:link w:val="Pieddepage"/>
    <w:uiPriority w:val="99"/>
    <w:rsid w:val="004C399C"/>
    <w:rPr>
      <w:sz w:val="24"/>
      <w:szCs w:val="24"/>
    </w:rPr>
  </w:style>
  <w:style w:type="paragraph" w:styleId="Textedebulles">
    <w:name w:val="Balloon Text"/>
    <w:basedOn w:val="Normal"/>
    <w:link w:val="TextedebullesCar"/>
    <w:rsid w:val="004C399C"/>
    <w:rPr>
      <w:rFonts w:ascii="Tahoma" w:hAnsi="Tahoma" w:cs="Tahoma"/>
      <w:sz w:val="16"/>
      <w:szCs w:val="16"/>
    </w:rPr>
  </w:style>
  <w:style w:type="character" w:customStyle="1" w:styleId="TextedebullesCar">
    <w:name w:val="Texte de bulles Car"/>
    <w:link w:val="Textedebulles"/>
    <w:rsid w:val="004C399C"/>
    <w:rPr>
      <w:rFonts w:ascii="Tahoma" w:hAnsi="Tahoma" w:cs="Tahoma"/>
      <w:sz w:val="16"/>
      <w:szCs w:val="16"/>
    </w:rPr>
  </w:style>
  <w:style w:type="table" w:styleId="Grilledutableau">
    <w:name w:val="Table Grid"/>
    <w:basedOn w:val="TableauNormal"/>
    <w:rsid w:val="00044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396C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504877">
      <w:bodyDiv w:val="1"/>
      <w:marLeft w:val="0"/>
      <w:marRight w:val="0"/>
      <w:marTop w:val="0"/>
      <w:marBottom w:val="0"/>
      <w:divBdr>
        <w:top w:val="none" w:sz="0" w:space="0" w:color="auto"/>
        <w:left w:val="none" w:sz="0" w:space="0" w:color="auto"/>
        <w:bottom w:val="none" w:sz="0" w:space="0" w:color="auto"/>
        <w:right w:val="none" w:sz="0" w:space="0" w:color="auto"/>
      </w:divBdr>
    </w:div>
    <w:div w:id="167183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sitac.net/titres-et-tarifs/demande-dautorisation-de-circulat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A223B-2981-4817-9E51-3B903F4A8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1529</Words>
  <Characters>7921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Conditions générales de vente de l’abonnement annuel</vt:lpstr>
    </vt:vector>
  </TitlesOfParts>
  <Company>KEOLIS</Company>
  <LinksUpToDate>false</LinksUpToDate>
  <CharactersWithSpaces>9432</CharactersWithSpaces>
  <SharedDoc>false</SharedDoc>
  <HLinks>
    <vt:vector size="6" baseType="variant">
      <vt:variant>
        <vt:i4>1507397</vt:i4>
      </vt:variant>
      <vt:variant>
        <vt:i4>0</vt:i4>
      </vt:variant>
      <vt:variant>
        <vt:i4>0</vt:i4>
      </vt:variant>
      <vt:variant>
        <vt:i4>5</vt:i4>
      </vt:variant>
      <vt:variant>
        <vt:lpwstr>https://www.sitac.net/titres-et-tarifs/demande-dautorisation-de-circulation/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générales de vente de l’abonnement annuel</dc:title>
  <dc:subject/>
  <dc:creator>Steve;EL KAFSI</dc:creator>
  <cp:keywords/>
  <cp:lastModifiedBy>GOMBERT Alexandra (STG)</cp:lastModifiedBy>
  <cp:revision>3</cp:revision>
  <dcterms:created xsi:type="dcterms:W3CDTF">2023-04-04T10:23:00Z</dcterms:created>
  <dcterms:modified xsi:type="dcterms:W3CDTF">2023-04-04T10:23:00Z</dcterms:modified>
</cp:coreProperties>
</file>