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center" w:pos="4680"/>
          <w:tab w:val="right" w:pos="9360"/>
        </w:tabs>
        <w:rPr/>
      </w:pPr>
      <w:r w:rsidDel="00000000" w:rsidR="00000000" w:rsidRPr="00000000">
        <w:rPr>
          <w:rtl w:val="0"/>
        </w:rPr>
        <w:t xml:space="preserve">Laser Safety Plan</w:t>
      </w:r>
    </w:p>
    <w:p w:rsidR="00000000" w:rsidDel="00000000" w:rsidP="00000000" w:rsidRDefault="00000000" w:rsidRPr="00000000" w14:paraId="00000002">
      <w:pPr>
        <w:pStyle w:val="Title"/>
        <w:tabs>
          <w:tab w:val="center" w:pos="4680"/>
          <w:tab w:val="right" w:pos="9360"/>
        </w:tabs>
        <w:rPr/>
      </w:pPr>
      <w:r w:rsidDel="00000000" w:rsidR="00000000" w:rsidRPr="00000000">
        <w:rPr>
          <w:rtl w:val="0"/>
        </w:rPr>
        <w:t xml:space="preserve">Methods of Implementation and Control</w:t>
      </w:r>
    </w:p>
    <w:p w:rsidR="00000000" w:rsidDel="00000000" w:rsidP="00000000" w:rsidRDefault="00000000" w:rsidRPr="00000000" w14:paraId="00000003">
      <w:pPr>
        <w:jc w:val="center"/>
        <w:rPr>
          <w:i w:val="1"/>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(Non-mandatory: Fill out this plan only if you utilize lasers)</w:t>
      </w:r>
    </w:p>
    <w:p w:rsidR="00000000" w:rsidDel="00000000" w:rsidP="00000000" w:rsidRDefault="00000000" w:rsidRPr="00000000" w14:paraId="00000005">
      <w:pPr>
        <w:jc w:val="center"/>
        <w:rPr>
          <w:i w:val="1"/>
        </w:rPr>
      </w:pPr>
      <w:r w:rsidDel="00000000" w:rsidR="00000000" w:rsidRPr="00000000">
        <w:rPr>
          <w:rtl w:val="0"/>
        </w:rPr>
      </w:r>
    </w:p>
    <w:tbl>
      <w:tblPr>
        <w:tblStyle w:val="Table1"/>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616"/>
        <w:gridCol w:w="6734"/>
        <w:tblGridChange w:id="0">
          <w:tblGrid>
            <w:gridCol w:w="2616"/>
            <w:gridCol w:w="6734"/>
          </w:tblGrid>
        </w:tblGridChange>
      </w:tblGrid>
      <w:tr>
        <w:trPr>
          <w:cantSplit w:val="0"/>
          <w:tblHeader w:val="0"/>
        </w:trPr>
        <w:tc>
          <w:tcPr>
            <w:vAlign w:val="center"/>
          </w:tcPr>
          <w:p w:rsidR="00000000" w:rsidDel="00000000" w:rsidP="00000000" w:rsidRDefault="00000000" w:rsidRPr="00000000" w14:paraId="00000006">
            <w:pPr>
              <w:tabs>
                <w:tab w:val="left" w:pos="90"/>
              </w:tabs>
              <w:jc w:val="both"/>
              <w:rPr>
                <w:b w:val="0"/>
                <w:color w:val="000000"/>
              </w:rPr>
            </w:pPr>
            <w:r w:rsidDel="00000000" w:rsidR="00000000" w:rsidRPr="00000000">
              <w:rPr>
                <w:color w:val="000000"/>
                <w:rtl w:val="0"/>
              </w:rPr>
              <w:t xml:space="preserve">Name of the Facility</w:t>
            </w:r>
            <w:r w:rsidDel="00000000" w:rsidR="00000000" w:rsidRPr="00000000">
              <w:rPr>
                <w:rtl w:val="0"/>
              </w:rPr>
            </w:r>
          </w:p>
        </w:tc>
        <w:tc>
          <w:tcPr/>
          <w:p w:rsidR="00000000" w:rsidDel="00000000" w:rsidP="00000000" w:rsidRDefault="00000000" w:rsidRPr="00000000" w14:paraId="00000007">
            <w:pPr>
              <w:tabs>
                <w:tab w:val="left" w:pos="90"/>
              </w:tabs>
              <w:spacing w:line="480" w:lineRule="auto"/>
              <w:jc w:val="both"/>
              <w:rPr>
                <w:b w:val="1"/>
                <w:color w:val="000000"/>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08">
            <w:pPr>
              <w:tabs>
                <w:tab w:val="left" w:pos="90"/>
              </w:tabs>
              <w:jc w:val="both"/>
              <w:rPr>
                <w:b w:val="0"/>
                <w:color w:val="ffffff"/>
              </w:rPr>
            </w:pPr>
            <w:r w:rsidDel="00000000" w:rsidR="00000000" w:rsidRPr="00000000">
              <w:rPr>
                <w:color w:val="ffffff"/>
                <w:rtl w:val="0"/>
              </w:rPr>
              <w:t xml:space="preserve">Address</w:t>
            </w:r>
            <w:r w:rsidDel="00000000" w:rsidR="00000000" w:rsidRPr="00000000">
              <w:rPr>
                <w:rtl w:val="0"/>
              </w:rPr>
            </w:r>
          </w:p>
        </w:tc>
        <w:tc>
          <w:tcPr>
            <w:shd w:fill="073763" w:val="clear"/>
          </w:tcPr>
          <w:p w:rsidR="00000000" w:rsidDel="00000000" w:rsidP="00000000" w:rsidRDefault="00000000" w:rsidRPr="00000000" w14:paraId="00000009">
            <w:pPr>
              <w:tabs>
                <w:tab w:val="left" w:pos="90"/>
              </w:tabs>
              <w:spacing w:line="480" w:lineRule="auto"/>
              <w:jc w:val="both"/>
              <w:rPr>
                <w:b w:val="1"/>
                <w:color w:val="000000"/>
              </w:rPr>
            </w:pPr>
            <w:r w:rsidDel="00000000" w:rsidR="00000000" w:rsidRPr="00000000">
              <w:rPr>
                <w:rtl w:val="0"/>
              </w:rPr>
            </w:r>
          </w:p>
        </w:tc>
      </w:tr>
    </w:tbl>
    <w:p w:rsidR="00000000" w:rsidDel="00000000" w:rsidP="00000000" w:rsidRDefault="00000000" w:rsidRPr="00000000" w14:paraId="0000000A">
      <w:pPr>
        <w:pStyle w:val="Heading1"/>
        <w:rPr/>
      </w:pPr>
      <w:r w:rsidDel="00000000" w:rsidR="00000000" w:rsidRPr="00000000">
        <w:rPr>
          <w:rtl w:val="0"/>
        </w:rPr>
        <w:t xml:space="preserve">Overview</w:t>
      </w:r>
    </w:p>
    <w:p w:rsidR="00000000" w:rsidDel="00000000" w:rsidP="00000000" w:rsidRDefault="00000000" w:rsidRPr="00000000" w14:paraId="0000000B">
      <w:pPr>
        <w:rPr/>
      </w:pPr>
      <w:r w:rsidDel="00000000" w:rsidR="00000000" w:rsidRPr="00000000">
        <w:rPr>
          <w:rtl w:val="0"/>
        </w:rPr>
        <w:t xml:space="preserve">Laser hazards are addressed in the following specific OSHA standards for General Industry: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7"/>
        </w:numPr>
        <w:ind w:left="720" w:hanging="360"/>
        <w:rPr/>
      </w:pPr>
      <w:r w:rsidDel="00000000" w:rsidR="00000000" w:rsidRPr="00000000">
        <w:rPr>
          <w:rtl w:val="0"/>
        </w:rPr>
        <w:t xml:space="preserve">29 CFR 1910 Subpart I, Personal Protective Equipment</w:t>
      </w:r>
    </w:p>
    <w:p w:rsidR="00000000" w:rsidDel="00000000" w:rsidP="00000000" w:rsidRDefault="00000000" w:rsidRPr="00000000" w14:paraId="0000000E">
      <w:pPr>
        <w:numPr>
          <w:ilvl w:val="1"/>
          <w:numId w:val="7"/>
        </w:numPr>
        <w:ind w:left="1440" w:hanging="360"/>
        <w:rPr/>
      </w:pPr>
      <w:r w:rsidDel="00000000" w:rsidR="00000000" w:rsidRPr="00000000">
        <w:rPr>
          <w:rtl w:val="0"/>
        </w:rPr>
        <w:t xml:space="preserve">1910.142, General Requirements</w:t>
      </w:r>
    </w:p>
    <w:p w:rsidR="00000000" w:rsidDel="00000000" w:rsidP="00000000" w:rsidRDefault="00000000" w:rsidRPr="00000000" w14:paraId="0000000F">
      <w:pPr>
        <w:numPr>
          <w:ilvl w:val="1"/>
          <w:numId w:val="7"/>
        </w:numPr>
        <w:ind w:left="1440" w:hanging="360"/>
        <w:rPr/>
      </w:pPr>
      <w:r w:rsidDel="00000000" w:rsidR="00000000" w:rsidRPr="00000000">
        <w:rPr>
          <w:rtl w:val="0"/>
        </w:rPr>
        <w:t xml:space="preserve">1910,133, Eye and Face Protection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Much of the content of this chapter is not specific OSHA regulation, but does provide guidance from other regulatory bodies related to worker protection.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There are four basic categories of controls useful in laser environments. These are:</w:t>
      </w:r>
    </w:p>
    <w:p w:rsidR="00000000" w:rsidDel="00000000" w:rsidP="00000000" w:rsidRDefault="00000000" w:rsidRPr="00000000" w14:paraId="00000014">
      <w:pPr>
        <w:numPr>
          <w:ilvl w:val="0"/>
          <w:numId w:val="6"/>
        </w:numPr>
        <w:ind w:left="795" w:hanging="360"/>
        <w:rPr/>
      </w:pPr>
      <w:r w:rsidDel="00000000" w:rsidR="00000000" w:rsidRPr="00000000">
        <w:rPr>
          <w:rtl w:val="0"/>
        </w:rPr>
        <w:t xml:space="preserve">engineering controls</w:t>
      </w:r>
    </w:p>
    <w:p w:rsidR="00000000" w:rsidDel="00000000" w:rsidP="00000000" w:rsidRDefault="00000000" w:rsidRPr="00000000" w14:paraId="00000015">
      <w:pPr>
        <w:numPr>
          <w:ilvl w:val="0"/>
          <w:numId w:val="6"/>
        </w:numPr>
        <w:ind w:left="795" w:hanging="360"/>
        <w:rPr/>
      </w:pPr>
      <w:r w:rsidDel="00000000" w:rsidR="00000000" w:rsidRPr="00000000">
        <w:rPr>
          <w:rtl w:val="0"/>
        </w:rPr>
        <w:t xml:space="preserve">personal protective equipment </w:t>
      </w:r>
    </w:p>
    <w:p w:rsidR="00000000" w:rsidDel="00000000" w:rsidP="00000000" w:rsidRDefault="00000000" w:rsidRPr="00000000" w14:paraId="00000016">
      <w:pPr>
        <w:numPr>
          <w:ilvl w:val="0"/>
          <w:numId w:val="6"/>
        </w:numPr>
        <w:ind w:left="795" w:hanging="360"/>
        <w:rPr/>
      </w:pPr>
      <w:r w:rsidDel="00000000" w:rsidR="00000000" w:rsidRPr="00000000">
        <w:rPr>
          <w:rtl w:val="0"/>
        </w:rPr>
        <w:t xml:space="preserve">administrative and procedural controls</w:t>
      </w:r>
    </w:p>
    <w:p w:rsidR="00000000" w:rsidDel="00000000" w:rsidP="00000000" w:rsidRDefault="00000000" w:rsidRPr="00000000" w14:paraId="00000017">
      <w:pPr>
        <w:numPr>
          <w:ilvl w:val="0"/>
          <w:numId w:val="6"/>
        </w:numPr>
        <w:ind w:left="795" w:hanging="360"/>
        <w:rPr/>
      </w:pPr>
      <w:r w:rsidDel="00000000" w:rsidR="00000000" w:rsidRPr="00000000">
        <w:rPr>
          <w:rtl w:val="0"/>
        </w:rPr>
        <w:t xml:space="preserve">special controls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controls to be reviewed here are based upon the recommendations of the ANSI Z 136.1 standard, NIOSH, IEC, ISO and FDA.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t xml:space="preserve">Designating and authority of Laser Safety Officer (LSO)</w:t>
        <w:tab/>
      </w:r>
    </w:p>
    <w:p w:rsidR="00000000" w:rsidDel="00000000" w:rsidP="00000000" w:rsidRDefault="00000000" w:rsidRPr="00000000" w14:paraId="0000001C">
      <w:pPr>
        <w:rPr/>
      </w:pPr>
      <w:r w:rsidDel="00000000" w:rsidR="00000000" w:rsidRPr="00000000">
        <w:rPr>
          <w:rtl w:val="0"/>
        </w:rPr>
        <w:t xml:space="preserve">The LSO has the authority to monitor and enforce the control of laser hazards and effect the knowledgeable evaluation and control of laser hazards. The LSO administers the overall laser safety program where the duties include, but are not limited to, items such as confirming the classification of lasers, assuring that the proper control measures are in place and approving substitute controls, approving standard operating procedures (SOP's), recommending and/or approving eye wear and other protective equipment, specifying appropriate signs and labels, approving overall facility controls, providing the proper laser safety training as needed, conducting medical surveillance, and designating the laser and incidental personnel categories.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LSO should knowledgeable on laser fundamentals, laser bioeffects, exposure limits, classifications, control measures (including area controls, eye wear, barriers, etc.), and medical surveillance requirements.</w:t>
      </w:r>
    </w:p>
    <w:p w:rsidR="00000000" w:rsidDel="00000000" w:rsidP="00000000" w:rsidRDefault="00000000" w:rsidRPr="00000000" w14:paraId="0000001F">
      <w:pPr>
        <w:rPr/>
      </w:pP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Laser Safety Officer of this facility is (can be the OSHA Compliance Manager): </w:t>
      </w:r>
    </w:p>
    <w:p w:rsidR="00000000" w:rsidDel="00000000" w:rsidP="00000000" w:rsidRDefault="00000000" w:rsidRPr="00000000" w14:paraId="00000021">
      <w:pPr>
        <w:rPr/>
      </w:pPr>
      <w:r w:rsidDel="00000000" w:rsidR="00000000" w:rsidRPr="00000000">
        <w:rPr>
          <w:rtl w:val="0"/>
        </w:rPr>
      </w:r>
    </w:p>
    <w:tbl>
      <w:tblPr>
        <w:tblStyle w:val="Table2"/>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425"/>
        <w:gridCol w:w="6925"/>
        <w:tblGridChange w:id="0">
          <w:tblGrid>
            <w:gridCol w:w="2425"/>
            <w:gridCol w:w="6925"/>
          </w:tblGrid>
        </w:tblGridChange>
      </w:tblGrid>
      <w:tr>
        <w:trPr>
          <w:cantSplit w:val="0"/>
          <w:tblHeader w:val="0"/>
        </w:trPr>
        <w:tc>
          <w:tcPr>
            <w:vAlign w:val="center"/>
          </w:tcPr>
          <w:p w:rsidR="00000000" w:rsidDel="00000000" w:rsidP="00000000" w:rsidRDefault="00000000" w:rsidRPr="00000000" w14:paraId="00000022">
            <w:pPr>
              <w:rPr/>
            </w:pPr>
            <w:r w:rsidDel="00000000" w:rsidR="00000000" w:rsidRPr="00000000">
              <w:rPr>
                <w:rtl w:val="0"/>
              </w:rPr>
              <w:t xml:space="preserve">Name</w:t>
            </w:r>
          </w:p>
        </w:tc>
        <w:tc>
          <w:tcPr/>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25">
            <w:pPr>
              <w:rPr>
                <w:color w:val="ffffff"/>
              </w:rPr>
            </w:pPr>
            <w:r w:rsidDel="00000000" w:rsidR="00000000" w:rsidRPr="00000000">
              <w:rPr>
                <w:color w:val="ffffff"/>
                <w:rtl w:val="0"/>
              </w:rPr>
              <w:t xml:space="preserve">Contact Information</w:t>
            </w:r>
          </w:p>
        </w:tc>
        <w:tc>
          <w:tcPr>
            <w:shd w:fill="073763" w:val="clear"/>
          </w:tcPr>
          <w:p w:rsidR="00000000" w:rsidDel="00000000" w:rsidP="00000000" w:rsidRDefault="00000000" w:rsidRPr="00000000" w14:paraId="00000026">
            <w:pPr>
              <w:rPr>
                <w:color w:val="ffffff"/>
              </w:rPr>
            </w:pPr>
            <w:r w:rsidDel="00000000" w:rsidR="00000000" w:rsidRPr="00000000">
              <w:rPr>
                <w:rtl w:val="0"/>
              </w:rPr>
            </w:r>
          </w:p>
          <w:p w:rsidR="00000000" w:rsidDel="00000000" w:rsidP="00000000" w:rsidRDefault="00000000" w:rsidRPr="00000000" w14:paraId="00000027">
            <w:pPr>
              <w:rPr>
                <w:color w:val="ffffff"/>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tabs>
          <w:tab w:val="left" w:pos="90"/>
        </w:tabs>
        <w:rPr/>
      </w:pPr>
      <w:r w:rsidDel="00000000" w:rsidR="00000000" w:rsidRPr="00000000">
        <w:rPr>
          <w:rtl w:val="0"/>
        </w:rPr>
        <w:t xml:space="preserve">Authorized Users of Lasers</w:t>
      </w:r>
    </w:p>
    <w:p w:rsidR="00000000" w:rsidDel="00000000" w:rsidP="00000000" w:rsidRDefault="00000000" w:rsidRPr="00000000" w14:paraId="0000002A">
      <w:pPr>
        <w:rPr/>
      </w:pPr>
      <w:r w:rsidDel="00000000" w:rsidR="00000000" w:rsidRPr="00000000">
        <w:rPr>
          <w:rtl w:val="0"/>
        </w:rPr>
        <w:t xml:space="preserve">The LSO shall determine which employees are authorized to operate a laser under his/her control. The LSO may grant temporary permission to use the laser, if system-specific laser safety training and documentation are provided before use and approval gained.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tabs>
          <w:tab w:val="left" w:pos="90"/>
        </w:tabs>
        <w:rPr/>
      </w:pPr>
      <w:r w:rsidDel="00000000" w:rsidR="00000000" w:rsidRPr="00000000">
        <w:rPr>
          <w:rtl w:val="0"/>
        </w:rPr>
        <w:t xml:space="preserve">Accidents and Injuries</w:t>
      </w:r>
    </w:p>
    <w:p w:rsidR="00000000" w:rsidDel="00000000" w:rsidP="00000000" w:rsidRDefault="00000000" w:rsidRPr="00000000" w14:paraId="0000002D">
      <w:pPr>
        <w:rPr/>
      </w:pPr>
      <w:r w:rsidDel="00000000" w:rsidR="00000000" w:rsidRPr="00000000">
        <w:rPr>
          <w:rtl w:val="0"/>
        </w:rPr>
        <w:t xml:space="preserve">The LSO will assist in obtaining appropriate medical attention for any employee involved in the laser accident. The LSO shall perform an investigation and implement recommendations to prevent a recurrence. A written incident report of any actual injury shall be prepared by the LSO as soon as possible in accordance with the Reporting Requirements.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tabs>
          <w:tab w:val="left" w:pos="90"/>
        </w:tabs>
        <w:rPr/>
      </w:pPr>
      <w:r w:rsidDel="00000000" w:rsidR="00000000" w:rsidRPr="00000000">
        <w:rPr>
          <w:rtl w:val="0"/>
        </w:rPr>
        <w:t xml:space="preserve">Operating Procedures</w:t>
      </w:r>
    </w:p>
    <w:p w:rsidR="00000000" w:rsidDel="00000000" w:rsidP="00000000" w:rsidRDefault="00000000" w:rsidRPr="00000000" w14:paraId="00000030">
      <w:pPr>
        <w:rPr/>
      </w:pPr>
      <w:r w:rsidDel="00000000" w:rsidR="00000000" w:rsidRPr="00000000">
        <w:rPr>
          <w:rtl w:val="0"/>
        </w:rPr>
        <w:t xml:space="preserve">For Class 3b and 4 laser systems, the LSO shall ensure standard operating procedures (SOPs) are available in order to prevent the operation of a laser if exposure to employees or the general public could exceed the maximum permissible exposure (MPE).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Standard Operating Procedures (SOPs) are necessary for alignment, maintenance, service and emergency response.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Responsibility of Employees Working with or Near Lasers</w:t>
        <w:tab/>
      </w:r>
    </w:p>
    <w:p w:rsidR="00000000" w:rsidDel="00000000" w:rsidP="00000000" w:rsidRDefault="00000000" w:rsidRPr="00000000" w14:paraId="00000035">
      <w:pPr>
        <w:pStyle w:val="Heading2"/>
        <w:tabs>
          <w:tab w:val="left" w:pos="90"/>
        </w:tabs>
        <w:rPr/>
      </w:pPr>
      <w:r w:rsidDel="00000000" w:rsidR="00000000" w:rsidRPr="00000000">
        <w:rPr>
          <w:rtl w:val="0"/>
        </w:rPr>
        <w:t xml:space="preserve">Authorization</w:t>
      </w:r>
    </w:p>
    <w:p w:rsidR="00000000" w:rsidDel="00000000" w:rsidP="00000000" w:rsidRDefault="00000000" w:rsidRPr="00000000" w14:paraId="00000036">
      <w:pPr>
        <w:rPr/>
      </w:pPr>
      <w:r w:rsidDel="00000000" w:rsidR="00000000" w:rsidRPr="00000000">
        <w:rPr>
          <w:rtl w:val="0"/>
        </w:rPr>
        <w:t xml:space="preserve">An employee shall not operate a class 3b or 4 laser system unless authorized to do so by the LSO. The LSO may give system specific laser safety training and grant temporary permission to use the laser.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tabs>
          <w:tab w:val="left" w:pos="90"/>
        </w:tabs>
        <w:rPr/>
      </w:pPr>
      <w:r w:rsidDel="00000000" w:rsidR="00000000" w:rsidRPr="00000000">
        <w:rPr>
          <w:rtl w:val="0"/>
        </w:rPr>
        <w:t xml:space="preserve">Compliance</w:t>
      </w:r>
    </w:p>
    <w:p w:rsidR="00000000" w:rsidDel="00000000" w:rsidP="00000000" w:rsidRDefault="00000000" w:rsidRPr="00000000" w14:paraId="00000039">
      <w:pPr>
        <w:rPr/>
      </w:pPr>
      <w:r w:rsidDel="00000000" w:rsidR="00000000" w:rsidRPr="00000000">
        <w:rPr>
          <w:rtl w:val="0"/>
        </w:rPr>
        <w:t xml:space="preserve">All employees shall comply with the safety rules and regulations prescribed by the LSO. Employees shall know the operating procedures applicable to their work.</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tabs>
          <w:tab w:val="left" w:pos="90"/>
        </w:tabs>
        <w:rPr/>
      </w:pPr>
      <w:r w:rsidDel="00000000" w:rsidR="00000000" w:rsidRPr="00000000">
        <w:rPr>
          <w:rtl w:val="0"/>
        </w:rPr>
        <w:t xml:space="preserve">Accident Reporting</w:t>
      </w:r>
    </w:p>
    <w:p w:rsidR="00000000" w:rsidDel="00000000" w:rsidP="00000000" w:rsidRDefault="00000000" w:rsidRPr="00000000" w14:paraId="0000003C">
      <w:pPr>
        <w:rPr/>
      </w:pPr>
      <w:r w:rsidDel="00000000" w:rsidR="00000000" w:rsidRPr="00000000">
        <w:rPr>
          <w:rtl w:val="0"/>
        </w:rPr>
        <w:t xml:space="preserve">All injuries and accidents involving lasers and laser systems shall be reported to the LSO. However, the treatment of injured personnel and the preservation of property shall be the first priority.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tabs>
          <w:tab w:val="left" w:pos="90"/>
        </w:tabs>
        <w:rPr/>
      </w:pPr>
      <w:r w:rsidDel="00000000" w:rsidR="00000000" w:rsidRPr="00000000">
        <w:rPr>
          <w:rtl w:val="0"/>
        </w:rPr>
        <w:t xml:space="preserve">Training Programs</w:t>
      </w:r>
    </w:p>
    <w:p w:rsidR="00000000" w:rsidDel="00000000" w:rsidP="00000000" w:rsidRDefault="00000000" w:rsidRPr="00000000" w14:paraId="0000003F">
      <w:pPr>
        <w:rPr/>
      </w:pPr>
      <w:r w:rsidDel="00000000" w:rsidR="00000000" w:rsidRPr="00000000">
        <w:rPr>
          <w:rtl w:val="0"/>
        </w:rPr>
        <w:t xml:space="preserve">Training shall be provided to each employee routinely operating a Class 3b or 4 laser or laser system or working in an area where such a laser is in operation. Additional laser-specific training programs are encouraged.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Introduction to Laser Safety</w:t>
      </w:r>
    </w:p>
    <w:p w:rsidR="00000000" w:rsidDel="00000000" w:rsidP="00000000" w:rsidRDefault="00000000" w:rsidRPr="00000000" w14:paraId="00000042">
      <w:pPr>
        <w:pStyle w:val="Heading2"/>
        <w:tabs>
          <w:tab w:val="left" w:pos="90"/>
        </w:tabs>
        <w:rPr/>
      </w:pPr>
      <w:r w:rsidDel="00000000" w:rsidR="00000000" w:rsidRPr="00000000">
        <w:rPr>
          <w:rtl w:val="0"/>
        </w:rPr>
        <w:t xml:space="preserve">Laser Classes and Hazards</w:t>
      </w:r>
    </w:p>
    <w:tbl>
      <w:tblPr>
        <w:tblStyle w:val="Table3"/>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859"/>
        <w:gridCol w:w="858"/>
        <w:gridCol w:w="5118"/>
        <w:gridCol w:w="2515"/>
        <w:tblGridChange w:id="0">
          <w:tblGrid>
            <w:gridCol w:w="859"/>
            <w:gridCol w:w="858"/>
            <w:gridCol w:w="5118"/>
            <w:gridCol w:w="2515"/>
          </w:tblGrid>
        </w:tblGridChange>
      </w:tblGrid>
      <w:tr>
        <w:trPr>
          <w:cantSplit w:val="0"/>
          <w:tblHeader w:val="0"/>
        </w:trPr>
        <w:tc>
          <w:tcPr>
            <w:vAlign w:val="center"/>
          </w:tcPr>
          <w:p w:rsidR="00000000" w:rsidDel="00000000" w:rsidP="00000000" w:rsidRDefault="00000000" w:rsidRPr="00000000" w14:paraId="00000043">
            <w:pPr>
              <w:jc w:val="center"/>
              <w:rPr/>
            </w:pPr>
            <w:r w:rsidDel="00000000" w:rsidR="00000000" w:rsidRPr="00000000">
              <w:rPr>
                <w:rtl w:val="0"/>
              </w:rPr>
              <w:t xml:space="preserve">Class FDA</w:t>
            </w:r>
          </w:p>
        </w:tc>
        <w:tc>
          <w:tcPr>
            <w:vAlign w:val="center"/>
          </w:tcPr>
          <w:p w:rsidR="00000000" w:rsidDel="00000000" w:rsidP="00000000" w:rsidRDefault="00000000" w:rsidRPr="00000000" w14:paraId="00000044">
            <w:pPr>
              <w:jc w:val="center"/>
              <w:rPr/>
            </w:pPr>
            <w:r w:rsidDel="00000000" w:rsidR="00000000" w:rsidRPr="00000000">
              <w:rPr>
                <w:rtl w:val="0"/>
              </w:rPr>
              <w:t xml:space="preserve">Class IEC</w:t>
            </w:r>
          </w:p>
        </w:tc>
        <w:tc>
          <w:tcPr>
            <w:vAlign w:val="center"/>
          </w:tcPr>
          <w:p w:rsidR="00000000" w:rsidDel="00000000" w:rsidP="00000000" w:rsidRDefault="00000000" w:rsidRPr="00000000" w14:paraId="00000045">
            <w:pPr>
              <w:jc w:val="center"/>
              <w:rPr/>
            </w:pPr>
            <w:r w:rsidDel="00000000" w:rsidR="00000000" w:rsidRPr="00000000">
              <w:rPr>
                <w:rtl w:val="0"/>
              </w:rPr>
              <w:t xml:space="preserve">Laser Product Hazard</w:t>
            </w:r>
          </w:p>
        </w:tc>
        <w:tc>
          <w:tcPr>
            <w:vAlign w:val="center"/>
          </w:tcPr>
          <w:p w:rsidR="00000000" w:rsidDel="00000000" w:rsidP="00000000" w:rsidRDefault="00000000" w:rsidRPr="00000000" w14:paraId="00000046">
            <w:pPr>
              <w:jc w:val="center"/>
              <w:rPr/>
            </w:pPr>
            <w:r w:rsidDel="00000000" w:rsidR="00000000" w:rsidRPr="00000000">
              <w:rPr>
                <w:rtl w:val="0"/>
              </w:rPr>
              <w:t xml:space="preserve">Product Example</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I</w:t>
            </w:r>
          </w:p>
        </w:tc>
        <w:tc>
          <w:tcPr/>
          <w:p w:rsidR="00000000" w:rsidDel="00000000" w:rsidP="00000000" w:rsidRDefault="00000000" w:rsidRPr="00000000" w14:paraId="00000048">
            <w:pPr>
              <w:rPr/>
            </w:pPr>
            <w:r w:rsidDel="00000000" w:rsidR="00000000" w:rsidRPr="00000000">
              <w:rPr>
                <w:rtl w:val="0"/>
              </w:rPr>
              <w:t xml:space="preserve">1, 1M</w:t>
            </w:r>
          </w:p>
        </w:tc>
        <w:tc>
          <w:tcPr/>
          <w:p w:rsidR="00000000" w:rsidDel="00000000" w:rsidP="00000000" w:rsidRDefault="00000000" w:rsidRPr="00000000" w14:paraId="00000049">
            <w:pPr>
              <w:rPr/>
            </w:pPr>
            <w:r w:rsidDel="00000000" w:rsidR="00000000" w:rsidRPr="00000000">
              <w:rPr>
                <w:rtl w:val="0"/>
              </w:rPr>
              <w:t xml:space="preserve">Considered non-hazardous. Hazard increases if viewed with optical aids, including magnifiers, binoculars, or telescopes.</w:t>
            </w:r>
          </w:p>
        </w:tc>
        <w:tc>
          <w:tcPr/>
          <w:p w:rsidR="00000000" w:rsidDel="00000000" w:rsidP="00000000" w:rsidRDefault="00000000" w:rsidRPr="00000000" w14:paraId="0000004A">
            <w:pPr>
              <w:numPr>
                <w:ilvl w:val="0"/>
                <w:numId w:val="1"/>
              </w:numPr>
              <w:ind w:left="360" w:hanging="360"/>
              <w:rPr/>
            </w:pPr>
            <w:r w:rsidDel="00000000" w:rsidR="00000000" w:rsidRPr="00000000">
              <w:rPr>
                <w:rtl w:val="0"/>
              </w:rPr>
              <w:t xml:space="preserve">laser printers</w:t>
            </w:r>
          </w:p>
          <w:p w:rsidR="00000000" w:rsidDel="00000000" w:rsidP="00000000" w:rsidRDefault="00000000" w:rsidRPr="00000000" w14:paraId="0000004B">
            <w:pPr>
              <w:numPr>
                <w:ilvl w:val="0"/>
                <w:numId w:val="1"/>
              </w:numPr>
              <w:ind w:left="360" w:hanging="360"/>
              <w:rPr/>
            </w:pPr>
            <w:r w:rsidDel="00000000" w:rsidR="00000000" w:rsidRPr="00000000">
              <w:rPr>
                <w:rtl w:val="0"/>
              </w:rPr>
              <w:t xml:space="preserve">CD players</w:t>
            </w:r>
          </w:p>
          <w:p w:rsidR="00000000" w:rsidDel="00000000" w:rsidP="00000000" w:rsidRDefault="00000000" w:rsidRPr="00000000" w14:paraId="0000004C">
            <w:pPr>
              <w:numPr>
                <w:ilvl w:val="0"/>
                <w:numId w:val="1"/>
              </w:numPr>
              <w:ind w:left="360" w:hanging="360"/>
              <w:rPr/>
            </w:pPr>
            <w:r w:rsidDel="00000000" w:rsidR="00000000" w:rsidRPr="00000000">
              <w:rPr>
                <w:rtl w:val="0"/>
              </w:rPr>
              <w:t xml:space="preserve">DVD players</w:t>
            </w:r>
          </w:p>
        </w:tc>
      </w:tr>
      <w:tr>
        <w:trPr>
          <w:cantSplit w:val="0"/>
          <w:tblHeader w:val="0"/>
        </w:trPr>
        <w:tc>
          <w:tcPr>
            <w:shd w:fill="073763" w:val="clear"/>
          </w:tcPr>
          <w:p w:rsidR="00000000" w:rsidDel="00000000" w:rsidP="00000000" w:rsidRDefault="00000000" w:rsidRPr="00000000" w14:paraId="0000004D">
            <w:pPr>
              <w:rPr>
                <w:color w:val="ffffff"/>
              </w:rPr>
            </w:pPr>
            <w:r w:rsidDel="00000000" w:rsidR="00000000" w:rsidRPr="00000000">
              <w:rPr>
                <w:color w:val="ffffff"/>
                <w:rtl w:val="0"/>
              </w:rPr>
              <w:t xml:space="preserve">IIa, II</w:t>
            </w:r>
          </w:p>
        </w:tc>
        <w:tc>
          <w:tcPr>
            <w:shd w:fill="073763" w:val="clear"/>
          </w:tcPr>
          <w:p w:rsidR="00000000" w:rsidDel="00000000" w:rsidP="00000000" w:rsidRDefault="00000000" w:rsidRPr="00000000" w14:paraId="0000004E">
            <w:pPr>
              <w:rPr>
                <w:color w:val="ffffff"/>
              </w:rPr>
            </w:pPr>
            <w:r w:rsidDel="00000000" w:rsidR="00000000" w:rsidRPr="00000000">
              <w:rPr>
                <w:color w:val="ffffff"/>
                <w:rtl w:val="0"/>
              </w:rPr>
              <w:t xml:space="preserve">2, 2M</w:t>
            </w:r>
          </w:p>
        </w:tc>
        <w:tc>
          <w:tcPr>
            <w:shd w:fill="073763" w:val="clear"/>
          </w:tcPr>
          <w:p w:rsidR="00000000" w:rsidDel="00000000" w:rsidP="00000000" w:rsidRDefault="00000000" w:rsidRPr="00000000" w14:paraId="0000004F">
            <w:pPr>
              <w:rPr>
                <w:color w:val="ffffff"/>
              </w:rPr>
            </w:pPr>
            <w:r w:rsidDel="00000000" w:rsidR="00000000" w:rsidRPr="00000000">
              <w:rPr>
                <w:color w:val="ffffff"/>
                <w:rtl w:val="0"/>
              </w:rPr>
              <w:t xml:space="preserve">Hazard increases when viewed directly for long periods of time. Hazard increases if viewed with optical aids.</w:t>
            </w:r>
          </w:p>
        </w:tc>
        <w:tc>
          <w:tcPr>
            <w:shd w:fill="073763" w:val="clear"/>
          </w:tcPr>
          <w:p w:rsidR="00000000" w:rsidDel="00000000" w:rsidP="00000000" w:rsidRDefault="00000000" w:rsidRPr="00000000" w14:paraId="00000050">
            <w:pPr>
              <w:numPr>
                <w:ilvl w:val="0"/>
                <w:numId w:val="1"/>
              </w:numPr>
              <w:ind w:left="360" w:hanging="360"/>
              <w:rPr>
                <w:color w:val="ffffff"/>
              </w:rPr>
            </w:pPr>
            <w:r w:rsidDel="00000000" w:rsidR="00000000" w:rsidRPr="00000000">
              <w:rPr>
                <w:color w:val="ffffff"/>
                <w:rtl w:val="0"/>
              </w:rPr>
              <w:t xml:space="preserve">bar code scanners</w:t>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IIa, II</w:t>
            </w:r>
          </w:p>
        </w:tc>
        <w:tc>
          <w:tcPr/>
          <w:p w:rsidR="00000000" w:rsidDel="00000000" w:rsidP="00000000" w:rsidRDefault="00000000" w:rsidRPr="00000000" w14:paraId="00000052">
            <w:pPr>
              <w:rPr/>
            </w:pPr>
            <w:r w:rsidDel="00000000" w:rsidR="00000000" w:rsidRPr="00000000">
              <w:rPr>
                <w:rtl w:val="0"/>
              </w:rPr>
              <w:t xml:space="preserve">2, 2M</w:t>
            </w:r>
          </w:p>
        </w:tc>
        <w:tc>
          <w:tcPr/>
          <w:p w:rsidR="00000000" w:rsidDel="00000000" w:rsidP="00000000" w:rsidRDefault="00000000" w:rsidRPr="00000000" w14:paraId="00000053">
            <w:pPr>
              <w:rPr/>
            </w:pPr>
            <w:r w:rsidDel="00000000" w:rsidR="00000000" w:rsidRPr="00000000">
              <w:rPr>
                <w:rtl w:val="0"/>
              </w:rPr>
              <w:t xml:space="preserve">Hazard increases when viewed directly for long periods of time. Hazard increases if viewed with optical aids.</w:t>
            </w:r>
          </w:p>
        </w:tc>
        <w:tc>
          <w:tcPr/>
          <w:p w:rsidR="00000000" w:rsidDel="00000000" w:rsidP="00000000" w:rsidRDefault="00000000" w:rsidRPr="00000000" w14:paraId="00000054">
            <w:pPr>
              <w:numPr>
                <w:ilvl w:val="0"/>
                <w:numId w:val="1"/>
              </w:numPr>
              <w:ind w:left="360" w:hanging="360"/>
              <w:rPr/>
            </w:pPr>
            <w:r w:rsidDel="00000000" w:rsidR="00000000" w:rsidRPr="00000000">
              <w:rPr>
                <w:rtl w:val="0"/>
              </w:rPr>
              <w:t xml:space="preserve">bar code scanners</w:t>
            </w:r>
          </w:p>
        </w:tc>
      </w:tr>
      <w:tr>
        <w:trPr>
          <w:cantSplit w:val="0"/>
          <w:tblHeader w:val="0"/>
        </w:trPr>
        <w:tc>
          <w:tcPr>
            <w:shd w:fill="073763" w:val="clear"/>
          </w:tcPr>
          <w:p w:rsidR="00000000" w:rsidDel="00000000" w:rsidP="00000000" w:rsidRDefault="00000000" w:rsidRPr="00000000" w14:paraId="00000055">
            <w:pPr>
              <w:rPr>
                <w:color w:val="ffffff"/>
              </w:rPr>
            </w:pPr>
            <w:r w:rsidDel="00000000" w:rsidR="00000000" w:rsidRPr="00000000">
              <w:rPr>
                <w:color w:val="ffffff"/>
                <w:rtl w:val="0"/>
              </w:rPr>
              <w:t xml:space="preserve">IIIa</w:t>
            </w:r>
          </w:p>
        </w:tc>
        <w:tc>
          <w:tcPr>
            <w:shd w:fill="073763" w:val="clear"/>
          </w:tcPr>
          <w:p w:rsidR="00000000" w:rsidDel="00000000" w:rsidP="00000000" w:rsidRDefault="00000000" w:rsidRPr="00000000" w14:paraId="00000056">
            <w:pPr>
              <w:rPr>
                <w:color w:val="ffffff"/>
              </w:rPr>
            </w:pPr>
            <w:r w:rsidDel="00000000" w:rsidR="00000000" w:rsidRPr="00000000">
              <w:rPr>
                <w:color w:val="ffffff"/>
                <w:rtl w:val="0"/>
              </w:rPr>
              <w:t xml:space="preserve">3R</w:t>
            </w:r>
          </w:p>
        </w:tc>
        <w:tc>
          <w:tcPr>
            <w:shd w:fill="073763" w:val="clear"/>
          </w:tcPr>
          <w:p w:rsidR="00000000" w:rsidDel="00000000" w:rsidP="00000000" w:rsidRDefault="00000000" w:rsidRPr="00000000" w14:paraId="00000057">
            <w:pPr>
              <w:rPr>
                <w:color w:val="ffffff"/>
              </w:rPr>
            </w:pPr>
            <w:r w:rsidDel="00000000" w:rsidR="00000000" w:rsidRPr="00000000">
              <w:rPr>
                <w:color w:val="ffffff"/>
                <w:rtl w:val="0"/>
              </w:rPr>
              <w:t xml:space="preserve">Depending on power and beam area, can be momentarily hazardous when directly viewed or when staring directly at the beam with an unaided eye. Risk of injury increases when viewed with optical aids.</w:t>
            </w:r>
          </w:p>
        </w:tc>
        <w:tc>
          <w:tcPr>
            <w:shd w:fill="073763" w:val="clear"/>
          </w:tcPr>
          <w:p w:rsidR="00000000" w:rsidDel="00000000" w:rsidP="00000000" w:rsidRDefault="00000000" w:rsidRPr="00000000" w14:paraId="00000058">
            <w:pPr>
              <w:numPr>
                <w:ilvl w:val="0"/>
                <w:numId w:val="1"/>
              </w:numPr>
              <w:ind w:left="360" w:hanging="360"/>
              <w:rPr>
                <w:color w:val="ffffff"/>
              </w:rPr>
            </w:pPr>
            <w:r w:rsidDel="00000000" w:rsidR="00000000" w:rsidRPr="00000000">
              <w:rPr>
                <w:color w:val="ffffff"/>
                <w:rtl w:val="0"/>
              </w:rPr>
              <w:t xml:space="preserve">laser pointers</w:t>
            </w:r>
          </w:p>
        </w:tc>
      </w:tr>
      <w:tr>
        <w:trPr>
          <w:cantSplit w:val="0"/>
          <w:tblHeader w:val="0"/>
        </w:trPr>
        <w:tc>
          <w:tcPr/>
          <w:p w:rsidR="00000000" w:rsidDel="00000000" w:rsidP="00000000" w:rsidRDefault="00000000" w:rsidRPr="00000000" w14:paraId="00000059">
            <w:pPr>
              <w:rPr/>
            </w:pPr>
            <w:r w:rsidDel="00000000" w:rsidR="00000000" w:rsidRPr="00000000">
              <w:rPr>
                <w:rtl w:val="0"/>
              </w:rPr>
              <w:t xml:space="preserve">IIIb</w:t>
            </w:r>
          </w:p>
        </w:tc>
        <w:tc>
          <w:tcPr/>
          <w:p w:rsidR="00000000" w:rsidDel="00000000" w:rsidP="00000000" w:rsidRDefault="00000000" w:rsidRPr="00000000" w14:paraId="0000005A">
            <w:pPr>
              <w:rPr/>
            </w:pPr>
            <w:r w:rsidDel="00000000" w:rsidR="00000000" w:rsidRPr="00000000">
              <w:rPr>
                <w:rtl w:val="0"/>
              </w:rPr>
              <w:t xml:space="preserve">3B</w:t>
            </w:r>
          </w:p>
        </w:tc>
        <w:tc>
          <w:tcPr/>
          <w:p w:rsidR="00000000" w:rsidDel="00000000" w:rsidP="00000000" w:rsidRDefault="00000000" w:rsidRPr="00000000" w14:paraId="0000005B">
            <w:pPr>
              <w:rPr/>
            </w:pPr>
            <w:r w:rsidDel="00000000" w:rsidR="00000000" w:rsidRPr="00000000">
              <w:rPr>
                <w:rtl w:val="0"/>
              </w:rPr>
              <w:t xml:space="preserve">Immediate skin hazard from direct beam and immediate eye hazard when viewed directly.</w:t>
            </w:r>
          </w:p>
        </w:tc>
        <w:tc>
          <w:tcPr/>
          <w:p w:rsidR="00000000" w:rsidDel="00000000" w:rsidP="00000000" w:rsidRDefault="00000000" w:rsidRPr="00000000" w14:paraId="0000005C">
            <w:pPr>
              <w:numPr>
                <w:ilvl w:val="0"/>
                <w:numId w:val="1"/>
              </w:numPr>
              <w:ind w:left="360" w:hanging="360"/>
              <w:rPr/>
            </w:pPr>
            <w:r w:rsidDel="00000000" w:rsidR="00000000" w:rsidRPr="00000000">
              <w:rPr>
                <w:rtl w:val="0"/>
              </w:rPr>
              <w:t xml:space="preserve">industrial lasers</w:t>
            </w:r>
          </w:p>
          <w:p w:rsidR="00000000" w:rsidDel="00000000" w:rsidP="00000000" w:rsidRDefault="00000000" w:rsidRPr="00000000" w14:paraId="0000005D">
            <w:pPr>
              <w:numPr>
                <w:ilvl w:val="0"/>
                <w:numId w:val="1"/>
              </w:numPr>
              <w:ind w:left="360" w:hanging="360"/>
              <w:rPr/>
            </w:pPr>
            <w:r w:rsidDel="00000000" w:rsidR="00000000" w:rsidRPr="00000000">
              <w:rPr>
                <w:rtl w:val="0"/>
              </w:rPr>
              <w:t xml:space="preserve">research lasers</w:t>
            </w:r>
          </w:p>
        </w:tc>
      </w:tr>
      <w:tr>
        <w:trPr>
          <w:cantSplit w:val="0"/>
          <w:tblHeader w:val="0"/>
        </w:trPr>
        <w:tc>
          <w:tcPr>
            <w:shd w:fill="073763" w:val="clear"/>
          </w:tcPr>
          <w:p w:rsidR="00000000" w:rsidDel="00000000" w:rsidP="00000000" w:rsidRDefault="00000000" w:rsidRPr="00000000" w14:paraId="0000005E">
            <w:pPr>
              <w:rPr>
                <w:color w:val="ffffff"/>
              </w:rPr>
            </w:pPr>
            <w:r w:rsidDel="00000000" w:rsidR="00000000" w:rsidRPr="00000000">
              <w:rPr>
                <w:color w:val="ffffff"/>
                <w:rtl w:val="0"/>
              </w:rPr>
              <w:t xml:space="preserve">IV</w:t>
            </w:r>
          </w:p>
        </w:tc>
        <w:tc>
          <w:tcPr>
            <w:shd w:fill="073763" w:val="clear"/>
          </w:tcPr>
          <w:p w:rsidR="00000000" w:rsidDel="00000000" w:rsidP="00000000" w:rsidRDefault="00000000" w:rsidRPr="00000000" w14:paraId="0000005F">
            <w:pPr>
              <w:rPr>
                <w:color w:val="ffffff"/>
              </w:rPr>
            </w:pPr>
            <w:r w:rsidDel="00000000" w:rsidR="00000000" w:rsidRPr="00000000">
              <w:rPr>
                <w:color w:val="ffffff"/>
                <w:rtl w:val="0"/>
              </w:rPr>
              <w:t xml:space="preserve">4</w:t>
            </w:r>
          </w:p>
        </w:tc>
        <w:tc>
          <w:tcPr>
            <w:shd w:fill="073763" w:val="clear"/>
          </w:tcPr>
          <w:p w:rsidR="00000000" w:rsidDel="00000000" w:rsidP="00000000" w:rsidRDefault="00000000" w:rsidRPr="00000000" w14:paraId="00000060">
            <w:pPr>
              <w:rPr>
                <w:color w:val="ffffff"/>
              </w:rPr>
            </w:pPr>
            <w:r w:rsidDel="00000000" w:rsidR="00000000" w:rsidRPr="00000000">
              <w:rPr>
                <w:color w:val="ffffff"/>
                <w:rtl w:val="0"/>
              </w:rPr>
              <w:t xml:space="preserve">Immediate skin hazard and eye hazard from exposure to either the direct or reflected beam; may also present a fire hazard.</w:t>
            </w:r>
          </w:p>
        </w:tc>
        <w:tc>
          <w:tcPr>
            <w:shd w:fill="073763" w:val="clear"/>
          </w:tcPr>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ffffff"/>
                <w:sz w:val="24"/>
                <w:szCs w:val="24"/>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industrial lasers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ffffff"/>
                <w:sz w:val="24"/>
                <w:szCs w:val="24"/>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research lasers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ffffff"/>
                <w:sz w:val="24"/>
                <w:szCs w:val="24"/>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lasers for treatments and procedures</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2"/>
        <w:tabs>
          <w:tab w:val="left" w:pos="90"/>
        </w:tabs>
        <w:rPr/>
      </w:pPr>
      <w:r w:rsidDel="00000000" w:rsidR="00000000" w:rsidRPr="00000000">
        <w:rPr>
          <w:rtl w:val="0"/>
        </w:rPr>
        <w:t xml:space="preserve">Precautions</w:t>
      </w:r>
    </w:p>
    <w:p w:rsidR="00000000" w:rsidDel="00000000" w:rsidP="00000000" w:rsidRDefault="00000000" w:rsidRPr="00000000" w14:paraId="00000066">
      <w:pPr>
        <w:numPr>
          <w:ilvl w:val="0"/>
          <w:numId w:val="8"/>
        </w:numPr>
        <w:ind w:left="720" w:hanging="360"/>
        <w:rPr/>
      </w:pPr>
      <w:r w:rsidDel="00000000" w:rsidR="00000000" w:rsidRPr="00000000">
        <w:rPr>
          <w:rtl w:val="0"/>
        </w:rPr>
        <w:t xml:space="preserve">Follow the safety procedures for the facility and the laser being used. </w:t>
      </w:r>
    </w:p>
    <w:p w:rsidR="00000000" w:rsidDel="00000000" w:rsidP="00000000" w:rsidRDefault="00000000" w:rsidRPr="00000000" w14:paraId="00000067">
      <w:pPr>
        <w:numPr>
          <w:ilvl w:val="0"/>
          <w:numId w:val="8"/>
        </w:numPr>
        <w:ind w:left="720" w:hanging="360"/>
        <w:rPr/>
      </w:pPr>
      <w:r w:rsidDel="00000000" w:rsidR="00000000" w:rsidRPr="00000000">
        <w:rPr>
          <w:rtl w:val="0"/>
        </w:rPr>
        <w:t xml:space="preserve">Wear approved laser safety goggles with the proper optical density for the specific wavelength(es) of the laser. Even with goggles, direct exposure to a laser beam is hazardous.  Laser safety goggles are meant to protect for short exposures.</w:t>
      </w:r>
    </w:p>
    <w:p w:rsidR="00000000" w:rsidDel="00000000" w:rsidP="00000000" w:rsidRDefault="00000000" w:rsidRPr="00000000" w14:paraId="00000068">
      <w:pPr>
        <w:numPr>
          <w:ilvl w:val="0"/>
          <w:numId w:val="8"/>
        </w:numPr>
        <w:ind w:left="720" w:hanging="360"/>
        <w:rPr/>
      </w:pPr>
      <w:r w:rsidDel="00000000" w:rsidR="00000000" w:rsidRPr="00000000">
        <w:rPr>
          <w:rtl w:val="0"/>
        </w:rPr>
        <w:t xml:space="preserve">Keep the beam horizontal and at waist level so the eyes of personnel standing in the facility are well above the beam plane.  </w:t>
      </w:r>
    </w:p>
    <w:p w:rsidR="00000000" w:rsidDel="00000000" w:rsidP="00000000" w:rsidRDefault="00000000" w:rsidRPr="00000000" w14:paraId="00000069">
      <w:pPr>
        <w:numPr>
          <w:ilvl w:val="0"/>
          <w:numId w:val="8"/>
        </w:numPr>
        <w:ind w:left="720" w:hanging="360"/>
        <w:rPr/>
      </w:pPr>
      <w:r w:rsidDel="00000000" w:rsidR="00000000" w:rsidRPr="00000000">
        <w:rPr>
          <w:rtl w:val="0"/>
        </w:rPr>
        <w:t xml:space="preserve">Keep reflective surfaces out of the beam line as specular reflections present a hazard.</w:t>
      </w:r>
    </w:p>
    <w:p w:rsidR="00000000" w:rsidDel="00000000" w:rsidP="00000000" w:rsidRDefault="00000000" w:rsidRPr="00000000" w14:paraId="0000006A">
      <w:pPr>
        <w:numPr>
          <w:ilvl w:val="0"/>
          <w:numId w:val="8"/>
        </w:numPr>
        <w:ind w:left="720" w:hanging="360"/>
        <w:rPr/>
      </w:pPr>
      <w:r w:rsidDel="00000000" w:rsidR="00000000" w:rsidRPr="00000000">
        <w:rPr>
          <w:rtl w:val="0"/>
        </w:rPr>
        <w:t xml:space="preserve">Question practices which appear unsafe: </w:t>
      </w:r>
    </w:p>
    <w:p w:rsidR="00000000" w:rsidDel="00000000" w:rsidP="00000000" w:rsidRDefault="00000000" w:rsidRPr="00000000" w14:paraId="0000006B">
      <w:pPr>
        <w:numPr>
          <w:ilvl w:val="1"/>
          <w:numId w:val="8"/>
        </w:numPr>
        <w:ind w:left="1440" w:hanging="360"/>
        <w:rPr/>
      </w:pPr>
      <w:r w:rsidDel="00000000" w:rsidR="00000000" w:rsidRPr="00000000">
        <w:rPr>
          <w:rtl w:val="0"/>
        </w:rPr>
        <w:t xml:space="preserve">Are they necessary or outdated? </w:t>
      </w:r>
    </w:p>
    <w:p w:rsidR="00000000" w:rsidDel="00000000" w:rsidP="00000000" w:rsidRDefault="00000000" w:rsidRPr="00000000" w14:paraId="0000006C">
      <w:pPr>
        <w:numPr>
          <w:ilvl w:val="1"/>
          <w:numId w:val="8"/>
        </w:numPr>
        <w:ind w:left="1440" w:hanging="360"/>
        <w:rPr/>
      </w:pPr>
      <w:r w:rsidDel="00000000" w:rsidR="00000000" w:rsidRPr="00000000">
        <w:rPr>
          <w:rtl w:val="0"/>
        </w:rPr>
        <w:t xml:space="preserve">Can the same function be performed in a manner which is less dangerous? </w:t>
      </w:r>
    </w:p>
    <w:p w:rsidR="00000000" w:rsidDel="00000000" w:rsidP="00000000" w:rsidRDefault="00000000" w:rsidRPr="00000000" w14:paraId="0000006D">
      <w:pPr>
        <w:numPr>
          <w:ilvl w:val="1"/>
          <w:numId w:val="8"/>
        </w:numPr>
        <w:ind w:left="1440" w:hanging="360"/>
        <w:rPr/>
      </w:pPr>
      <w:r w:rsidDel="00000000" w:rsidR="00000000" w:rsidRPr="00000000">
        <w:rPr>
          <w:rtl w:val="0"/>
        </w:rPr>
        <w:t xml:space="preserve">Can the unsafe practices be replaced by some other safer practice? </w:t>
      </w:r>
    </w:p>
    <w:p w:rsidR="00000000" w:rsidDel="00000000" w:rsidP="00000000" w:rsidRDefault="00000000" w:rsidRPr="00000000" w14:paraId="0000006E">
      <w:pPr>
        <w:numPr>
          <w:ilvl w:val="1"/>
          <w:numId w:val="8"/>
        </w:numPr>
        <w:ind w:left="1440" w:hanging="360"/>
        <w:rPr/>
      </w:pPr>
      <w:r w:rsidDel="00000000" w:rsidR="00000000" w:rsidRPr="00000000">
        <w:rPr>
          <w:rtl w:val="0"/>
        </w:rPr>
        <w:t xml:space="preserve">Are work practices designed for expediency at the expense of safety?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tabs>
          <w:tab w:val="left" w:pos="90"/>
        </w:tabs>
        <w:rPr/>
      </w:pPr>
      <w:r w:rsidDel="00000000" w:rsidR="00000000" w:rsidRPr="00000000">
        <w:rPr>
          <w:rtl w:val="0"/>
        </w:rPr>
        <w:t xml:space="preserve">Operating Procedures</w:t>
      </w:r>
    </w:p>
    <w:p w:rsidR="00000000" w:rsidDel="00000000" w:rsidP="00000000" w:rsidRDefault="00000000" w:rsidRPr="00000000" w14:paraId="00000071">
      <w:pPr>
        <w:numPr>
          <w:ilvl w:val="0"/>
          <w:numId w:val="9"/>
        </w:numPr>
        <w:ind w:left="720" w:hanging="360"/>
        <w:rPr/>
      </w:pPr>
      <w:r w:rsidDel="00000000" w:rsidR="00000000" w:rsidRPr="00000000">
        <w:rPr>
          <w:rtl w:val="0"/>
        </w:rPr>
        <w:t xml:space="preserve">Operating procedures must be developed for each class 3b or 4 laser and any IPL device.  They are recommended for all other lasers.  </w:t>
      </w:r>
    </w:p>
    <w:p w:rsidR="00000000" w:rsidDel="00000000" w:rsidP="00000000" w:rsidRDefault="00000000" w:rsidRPr="00000000" w14:paraId="00000072">
      <w:pPr>
        <w:pStyle w:val="Heading1"/>
        <w:rPr/>
      </w:pPr>
      <w:r w:rsidDel="00000000" w:rsidR="00000000" w:rsidRPr="00000000">
        <w:rPr>
          <w:rtl w:val="0"/>
        </w:rPr>
        <w:t xml:space="preserve">Control Measures</w:t>
      </w:r>
    </w:p>
    <w:p w:rsidR="00000000" w:rsidDel="00000000" w:rsidP="00000000" w:rsidRDefault="00000000" w:rsidRPr="00000000" w14:paraId="00000073">
      <w:pPr>
        <w:pStyle w:val="Heading2"/>
        <w:tabs>
          <w:tab w:val="left" w:pos="90"/>
        </w:tabs>
        <w:rPr/>
      </w:pPr>
      <w:r w:rsidDel="00000000" w:rsidR="00000000" w:rsidRPr="00000000">
        <w:rPr>
          <w:rtl w:val="0"/>
        </w:rPr>
        <w:t xml:space="preserve">Introduction</w:t>
      </w:r>
    </w:p>
    <w:p w:rsidR="00000000" w:rsidDel="00000000" w:rsidP="00000000" w:rsidRDefault="00000000" w:rsidRPr="00000000" w14:paraId="00000074">
      <w:pPr>
        <w:rPr/>
      </w:pPr>
      <w:r w:rsidDel="00000000" w:rsidR="00000000" w:rsidRPr="00000000">
        <w:rPr>
          <w:rtl w:val="0"/>
        </w:rPr>
        <w:t xml:space="preserve">Control measures for Class 3b and 4 lasers are designed to reduce the possibility of eye and skin exposure to hazardous levels of radiation and to other hazards associated with the laser systems. </w:t>
      </w:r>
    </w:p>
    <w:p w:rsidR="00000000" w:rsidDel="00000000" w:rsidP="00000000" w:rsidRDefault="00000000" w:rsidRPr="00000000" w14:paraId="00000075">
      <w:pPr>
        <w:pStyle w:val="Heading2"/>
        <w:tabs>
          <w:tab w:val="left" w:pos="90"/>
        </w:tabs>
        <w:rPr/>
      </w:pPr>
      <w:r w:rsidDel="00000000" w:rsidR="00000000" w:rsidRPr="00000000">
        <w:rPr>
          <w:rtl w:val="0"/>
        </w:rPr>
        <w:t xml:space="preserve">Engineering Controls</w:t>
      </w:r>
    </w:p>
    <w:p w:rsidR="00000000" w:rsidDel="00000000" w:rsidP="00000000" w:rsidRDefault="00000000" w:rsidRPr="00000000" w14:paraId="00000076">
      <w:pPr>
        <w:rPr/>
      </w:pPr>
      <w:r w:rsidDel="00000000" w:rsidR="00000000" w:rsidRPr="00000000">
        <w:rPr>
          <w:rtl w:val="0"/>
        </w:rPr>
        <w:t xml:space="preserve">Engineering controls for Class 3b and 4 lasers as required by regulation are listed below. All Class 3b and 4 lasers at this facility are covered by this policy, and should have the listed design features unless otherwise approved by the LSO. </w:t>
      </w:r>
    </w:p>
    <w:p w:rsidR="00000000" w:rsidDel="00000000" w:rsidP="00000000" w:rsidRDefault="00000000" w:rsidRPr="00000000" w14:paraId="00000077">
      <w:pPr>
        <w:numPr>
          <w:ilvl w:val="0"/>
          <w:numId w:val="3"/>
        </w:numPr>
        <w:ind w:left="720" w:hanging="360"/>
        <w:rPr/>
      </w:pPr>
      <w:r w:rsidDel="00000000" w:rsidR="00000000" w:rsidRPr="00000000">
        <w:rPr>
          <w:rtl w:val="0"/>
        </w:rPr>
        <w:t xml:space="preserve">A </w:t>
      </w:r>
      <w:r w:rsidDel="00000000" w:rsidR="00000000" w:rsidRPr="00000000">
        <w:rPr>
          <w:b w:val="1"/>
          <w:rtl w:val="0"/>
        </w:rPr>
        <w:t xml:space="preserve">protective housing</w:t>
      </w:r>
      <w:r w:rsidDel="00000000" w:rsidR="00000000" w:rsidRPr="00000000">
        <w:rPr>
          <w:rtl w:val="0"/>
        </w:rPr>
        <w:t xml:space="preserve"> shall be provided for each laser system. The protective housing shall be interlocked such that removal of the protective housing will prevent exposure to laser radiation. Interlocks shall not be defeated or overridden during normal operation of the laser.</w:t>
      </w:r>
    </w:p>
    <w:p w:rsidR="00000000" w:rsidDel="00000000" w:rsidP="00000000" w:rsidRDefault="00000000" w:rsidRPr="00000000" w14:paraId="00000078">
      <w:pPr>
        <w:numPr>
          <w:ilvl w:val="0"/>
          <w:numId w:val="3"/>
        </w:numPr>
        <w:ind w:left="720" w:hanging="360"/>
        <w:rPr/>
      </w:pPr>
      <w:r w:rsidDel="00000000" w:rsidR="00000000" w:rsidRPr="00000000">
        <w:rPr>
          <w:b w:val="1"/>
          <w:rtl w:val="0"/>
        </w:rPr>
        <w:t xml:space="preserve">Service access panels</w:t>
      </w:r>
      <w:r w:rsidDel="00000000" w:rsidR="00000000" w:rsidRPr="00000000">
        <w:rPr>
          <w:rtl w:val="0"/>
        </w:rPr>
        <w:t xml:space="preserve"> that allow access to the beam during operation shall be interlocked and have an appropriate warning label.</w:t>
      </w:r>
    </w:p>
    <w:p w:rsidR="00000000" w:rsidDel="00000000" w:rsidP="00000000" w:rsidRDefault="00000000" w:rsidRPr="00000000" w14:paraId="00000079">
      <w:pPr>
        <w:numPr>
          <w:ilvl w:val="0"/>
          <w:numId w:val="3"/>
        </w:numPr>
        <w:ind w:left="720" w:hanging="360"/>
        <w:rPr/>
      </w:pPr>
      <w:r w:rsidDel="00000000" w:rsidR="00000000" w:rsidRPr="00000000">
        <w:rPr>
          <w:rtl w:val="0"/>
        </w:rPr>
        <w:t xml:space="preserve">A Class 3b or class 4 laser shall have a key-controlled or computer-actuated </w:t>
      </w:r>
      <w:r w:rsidDel="00000000" w:rsidR="00000000" w:rsidRPr="00000000">
        <w:rPr>
          <w:b w:val="1"/>
          <w:rtl w:val="0"/>
        </w:rPr>
        <w:t xml:space="preserve">master switch</w:t>
      </w:r>
      <w:r w:rsidDel="00000000" w:rsidR="00000000" w:rsidRPr="00000000">
        <w:rPr>
          <w:rtl w:val="0"/>
        </w:rPr>
        <w:t xml:space="preserve">. The authority for access to the key shall be vested in the LSO.</w:t>
      </w:r>
    </w:p>
    <w:p w:rsidR="00000000" w:rsidDel="00000000" w:rsidP="00000000" w:rsidRDefault="00000000" w:rsidRPr="00000000" w14:paraId="0000007A">
      <w:pPr>
        <w:numPr>
          <w:ilvl w:val="0"/>
          <w:numId w:val="3"/>
        </w:numPr>
        <w:ind w:left="720" w:hanging="360"/>
        <w:rPr/>
      </w:pPr>
      <w:r w:rsidDel="00000000" w:rsidR="00000000" w:rsidRPr="00000000">
        <w:rPr>
          <w:rtl w:val="0"/>
        </w:rPr>
        <w:t xml:space="preserve">All viewing portals, display screens, and collecting optics shall be designed to prevent exposure to the laser beam above the applicable MPE for all conditions of operation and maintenance.</w:t>
      </w:r>
    </w:p>
    <w:p w:rsidR="00000000" w:rsidDel="00000000" w:rsidP="00000000" w:rsidRDefault="00000000" w:rsidRPr="00000000" w14:paraId="0000007B">
      <w:pPr>
        <w:numPr>
          <w:ilvl w:val="0"/>
          <w:numId w:val="3"/>
        </w:numPr>
        <w:ind w:left="720" w:hanging="360"/>
        <w:rPr/>
      </w:pPr>
      <w:r w:rsidDel="00000000" w:rsidR="00000000" w:rsidRPr="00000000">
        <w:rPr>
          <w:rtl w:val="0"/>
        </w:rPr>
        <w:t xml:space="preserve">A </w:t>
      </w:r>
      <w:r w:rsidDel="00000000" w:rsidR="00000000" w:rsidRPr="00000000">
        <w:rPr>
          <w:b w:val="1"/>
          <w:rtl w:val="0"/>
        </w:rPr>
        <w:t xml:space="preserve">laser control area</w:t>
      </w:r>
      <w:r w:rsidDel="00000000" w:rsidR="00000000" w:rsidRPr="00000000">
        <w:rPr>
          <w:rtl w:val="0"/>
        </w:rPr>
        <w:t xml:space="preserve"> shall be designated for all unenclosed beam paths. The laser control area is defined as the area where laser radiation is in excess of the MPE. The appropriate control measures must be implemented in the laser-controlled area.</w:t>
      </w:r>
    </w:p>
    <w:p w:rsidR="00000000" w:rsidDel="00000000" w:rsidP="00000000" w:rsidRDefault="00000000" w:rsidRPr="00000000" w14:paraId="0000007C">
      <w:pPr>
        <w:numPr>
          <w:ilvl w:val="0"/>
          <w:numId w:val="3"/>
        </w:numPr>
        <w:ind w:left="720" w:hanging="360"/>
        <w:rPr/>
      </w:pPr>
      <w:r w:rsidDel="00000000" w:rsidR="00000000" w:rsidRPr="00000000">
        <w:rPr>
          <w:rtl w:val="0"/>
        </w:rPr>
        <w:t xml:space="preserve">A Class 3b laser should be provided with a </w:t>
      </w:r>
      <w:r w:rsidDel="00000000" w:rsidR="00000000" w:rsidRPr="00000000">
        <w:rPr>
          <w:b w:val="1"/>
          <w:rtl w:val="0"/>
        </w:rPr>
        <w:t xml:space="preserve">remote interlock connector</w:t>
      </w:r>
      <w:r w:rsidDel="00000000" w:rsidR="00000000" w:rsidRPr="00000000">
        <w:rPr>
          <w:rtl w:val="0"/>
        </w:rPr>
        <w:t xml:space="preserve">. A Class 4 laser shall have a remote interlock connector. The remote interlock connector will decrease the laser beam power to safe levels when activated.  Exceptions must be approved by the LSO and LSO.</w:t>
      </w:r>
    </w:p>
    <w:p w:rsidR="00000000" w:rsidDel="00000000" w:rsidP="00000000" w:rsidRDefault="00000000" w:rsidRPr="00000000" w14:paraId="0000007D">
      <w:pPr>
        <w:numPr>
          <w:ilvl w:val="0"/>
          <w:numId w:val="3"/>
        </w:numPr>
        <w:ind w:left="720" w:hanging="360"/>
        <w:rPr/>
      </w:pPr>
      <w:r w:rsidDel="00000000" w:rsidR="00000000" w:rsidRPr="00000000">
        <w:rPr>
          <w:rtl w:val="0"/>
        </w:rPr>
        <w:t xml:space="preserve">The LSO will follow the recommendations and requirements as set forth by ANSI Z136.1 and ANSI Z136.8 in regard to interlocks for class 3b and 4 lasers.  The LSO have the authority to require more stringent entry controls based on a case by case analysis.</w:t>
      </w:r>
    </w:p>
    <w:p w:rsidR="00000000" w:rsidDel="00000000" w:rsidP="00000000" w:rsidRDefault="00000000" w:rsidRPr="00000000" w14:paraId="0000007E">
      <w:pPr>
        <w:numPr>
          <w:ilvl w:val="0"/>
          <w:numId w:val="3"/>
        </w:numPr>
        <w:ind w:left="720" w:hanging="360"/>
        <w:rPr/>
      </w:pPr>
      <w:r w:rsidDel="00000000" w:rsidR="00000000" w:rsidRPr="00000000">
        <w:rPr>
          <w:rtl w:val="0"/>
        </w:rPr>
        <w:t xml:space="preserve">A Class 3b laser should have a permanent beam stop in place. A Class 4 laser shall have a permanent beam stop in place.</w:t>
      </w:r>
    </w:p>
    <w:p w:rsidR="00000000" w:rsidDel="00000000" w:rsidP="00000000" w:rsidRDefault="00000000" w:rsidRPr="00000000" w14:paraId="0000007F">
      <w:pPr>
        <w:numPr>
          <w:ilvl w:val="0"/>
          <w:numId w:val="3"/>
        </w:numPr>
        <w:ind w:left="720" w:hanging="360"/>
        <w:rPr/>
      </w:pPr>
      <w:r w:rsidDel="00000000" w:rsidR="00000000" w:rsidRPr="00000000">
        <w:rPr>
          <w:rtl w:val="0"/>
        </w:rPr>
        <w:t xml:space="preserve">An alarm (for example, an audible sound such as a bell or chime), a warning light (visible through protective eyewear), or a verbal “countdown” command should be used at start-up of a Class 3b laser, and shall be used with Class 4 lasers. For Class 4 laser systems, the warning should allow sufficient time to take appropriate actions to avoid exposure to the laser beam.</w:t>
      </w:r>
    </w:p>
    <w:p w:rsidR="00000000" w:rsidDel="00000000" w:rsidP="00000000" w:rsidRDefault="00000000" w:rsidRPr="00000000" w14:paraId="00000080">
      <w:pPr>
        <w:numPr>
          <w:ilvl w:val="0"/>
          <w:numId w:val="3"/>
        </w:numPr>
        <w:ind w:left="720" w:hanging="360"/>
        <w:rPr/>
      </w:pPr>
      <w:r w:rsidDel="00000000" w:rsidR="00000000" w:rsidRPr="00000000">
        <w:rPr>
          <w:rtl w:val="0"/>
        </w:rPr>
        <w:t xml:space="preserve">Whenever possible, Class 4 lasers should be operated and fired from a remote location.</w:t>
      </w:r>
    </w:p>
    <w:p w:rsidR="00000000" w:rsidDel="00000000" w:rsidP="00000000" w:rsidRDefault="00000000" w:rsidRPr="00000000" w14:paraId="00000081">
      <w:pPr>
        <w:rPr>
          <w:b w:val="1"/>
          <w:i w:val="1"/>
        </w:rPr>
      </w:pPr>
      <w:r w:rsidDel="00000000" w:rsidR="00000000" w:rsidRPr="00000000">
        <w:rPr>
          <w:rtl w:val="0"/>
        </w:rPr>
      </w:r>
    </w:p>
    <w:p w:rsidR="00000000" w:rsidDel="00000000" w:rsidP="00000000" w:rsidRDefault="00000000" w:rsidRPr="00000000" w14:paraId="00000082">
      <w:pPr>
        <w:pStyle w:val="Heading2"/>
        <w:tabs>
          <w:tab w:val="left" w:pos="90"/>
        </w:tabs>
        <w:rPr/>
      </w:pPr>
      <w:r w:rsidDel="00000000" w:rsidR="00000000" w:rsidRPr="00000000">
        <w:rPr>
          <w:rtl w:val="0"/>
        </w:rPr>
        <w:t xml:space="preserve">Work Practice Controls</w:t>
      </w:r>
    </w:p>
    <w:p w:rsidR="00000000" w:rsidDel="00000000" w:rsidP="00000000" w:rsidRDefault="00000000" w:rsidRPr="00000000" w14:paraId="00000083">
      <w:pPr>
        <w:numPr>
          <w:ilvl w:val="0"/>
          <w:numId w:val="5"/>
        </w:numPr>
        <w:ind w:left="720" w:hanging="360"/>
        <w:rPr/>
      </w:pPr>
      <w:r w:rsidDel="00000000" w:rsidR="00000000" w:rsidRPr="00000000">
        <w:rPr>
          <w:rtl w:val="0"/>
        </w:rPr>
        <w:t xml:space="preserve">Standard written operating procedures, with safety controls, shall be provided to all laser users and be readily available for operation of the laser system. Refer to the laser application for a guide to assist in the development of SOPs.  The instructions shall include clear warnings and precautions to avoid possible exposure to laser and collateral radiation in excess of the MPE.  Operating procedures are to be maintained for inspection for the duration of the life of a laser.</w:t>
      </w:r>
    </w:p>
    <w:p w:rsidR="00000000" w:rsidDel="00000000" w:rsidP="00000000" w:rsidRDefault="00000000" w:rsidRPr="00000000" w14:paraId="00000084">
      <w:pPr>
        <w:numPr>
          <w:ilvl w:val="0"/>
          <w:numId w:val="5"/>
        </w:numPr>
        <w:ind w:left="720" w:hanging="360"/>
        <w:rPr/>
      </w:pPr>
      <w:r w:rsidDel="00000000" w:rsidR="00000000" w:rsidRPr="00000000">
        <w:rPr>
          <w:rtl w:val="0"/>
        </w:rPr>
        <w:t xml:space="preserve">Each laser operator shall have the education and training level commensurate with degree of hazard and responsibility. </w:t>
      </w:r>
    </w:p>
    <w:p w:rsidR="00000000" w:rsidDel="00000000" w:rsidP="00000000" w:rsidRDefault="00000000" w:rsidRPr="00000000" w14:paraId="00000085">
      <w:pPr>
        <w:numPr>
          <w:ilvl w:val="0"/>
          <w:numId w:val="5"/>
        </w:numPr>
        <w:ind w:left="720" w:hanging="360"/>
        <w:rPr/>
      </w:pPr>
      <w:r w:rsidDel="00000000" w:rsidR="00000000" w:rsidRPr="00000000">
        <w:rPr>
          <w:rtl w:val="0"/>
        </w:rPr>
        <w:t xml:space="preserve">Alignment procedures shall be developed to ensure that eye exposure to the primary beam or to a diffuse or specular reflection does not exceed the MPE.</w:t>
      </w:r>
    </w:p>
    <w:p w:rsidR="00000000" w:rsidDel="00000000" w:rsidP="00000000" w:rsidRDefault="00000000" w:rsidRPr="00000000" w14:paraId="00000086">
      <w:pPr>
        <w:numPr>
          <w:ilvl w:val="0"/>
          <w:numId w:val="5"/>
        </w:numPr>
        <w:ind w:left="720" w:hanging="360"/>
        <w:rPr/>
      </w:pPr>
      <w:r w:rsidDel="00000000" w:rsidR="00000000" w:rsidRPr="00000000">
        <w:rPr>
          <w:rtl w:val="0"/>
        </w:rPr>
        <w:t xml:space="preserve">The laser facility shall be designed in such a way to limit spectator access to the laser-controlled area.</w:t>
      </w:r>
    </w:p>
    <w:p w:rsidR="00000000" w:rsidDel="00000000" w:rsidP="00000000" w:rsidRDefault="00000000" w:rsidRPr="00000000" w14:paraId="00000087">
      <w:pPr>
        <w:numPr>
          <w:ilvl w:val="0"/>
          <w:numId w:val="5"/>
        </w:numPr>
        <w:ind w:left="720" w:hanging="360"/>
        <w:rPr/>
      </w:pPr>
      <w:r w:rsidDel="00000000" w:rsidR="00000000" w:rsidRPr="00000000">
        <w:rPr>
          <w:rtl w:val="0"/>
        </w:rPr>
        <w:t xml:space="preserve">Service personnel must comply with appropriate control procedures for the laser system and have education and training commensurate with the laser system.</w:t>
      </w:r>
    </w:p>
    <w:p w:rsidR="00000000" w:rsidDel="00000000" w:rsidP="00000000" w:rsidRDefault="00000000" w:rsidRPr="00000000" w14:paraId="00000088">
      <w:pPr>
        <w:numPr>
          <w:ilvl w:val="0"/>
          <w:numId w:val="5"/>
        </w:numPr>
        <w:ind w:left="720" w:hanging="360"/>
        <w:rPr/>
      </w:pPr>
      <w:r w:rsidDel="00000000" w:rsidR="00000000" w:rsidRPr="00000000">
        <w:rPr>
          <w:rtl w:val="0"/>
        </w:rPr>
        <w:t xml:space="preserve">Proper eye protection devices, specifically designed for the laser radiation, shall be worn when engineering or other administrative and procedural controls are inadequate to eliminate exposures above the MPE.</w:t>
      </w:r>
    </w:p>
    <w:p w:rsidR="00000000" w:rsidDel="00000000" w:rsidP="00000000" w:rsidRDefault="00000000" w:rsidRPr="00000000" w14:paraId="00000089">
      <w:pPr>
        <w:numPr>
          <w:ilvl w:val="0"/>
          <w:numId w:val="5"/>
        </w:numPr>
        <w:ind w:left="720" w:hanging="360"/>
        <w:rPr/>
      </w:pPr>
      <w:r w:rsidDel="00000000" w:rsidR="00000000" w:rsidRPr="00000000">
        <w:rPr>
          <w:rtl w:val="0"/>
        </w:rPr>
        <w:t xml:space="preserve">Utilize the “universal precautions” control measures as required by the Bloodborne Pathogen Standard. </w:t>
      </w:r>
    </w:p>
    <w:p w:rsidR="00000000" w:rsidDel="00000000" w:rsidP="00000000" w:rsidRDefault="00000000" w:rsidRPr="00000000" w14:paraId="0000008A">
      <w:pPr>
        <w:rPr>
          <w:b w:val="1"/>
          <w:i w:val="1"/>
        </w:rPr>
      </w:pPr>
      <w:r w:rsidDel="00000000" w:rsidR="00000000" w:rsidRPr="00000000">
        <w:rPr>
          <w:rtl w:val="0"/>
        </w:rPr>
      </w:r>
    </w:p>
    <w:p w:rsidR="00000000" w:rsidDel="00000000" w:rsidP="00000000" w:rsidRDefault="00000000" w:rsidRPr="00000000" w14:paraId="0000008B">
      <w:pPr>
        <w:pStyle w:val="Heading2"/>
        <w:tabs>
          <w:tab w:val="left" w:pos="90"/>
        </w:tabs>
        <w:rPr/>
      </w:pPr>
      <w:r w:rsidDel="00000000" w:rsidR="00000000" w:rsidRPr="00000000">
        <w:rPr>
          <w:rtl w:val="0"/>
        </w:rPr>
        <w:t xml:space="preserve">Class 3b and 4 Laser Control Area</w:t>
      </w:r>
    </w:p>
    <w:p w:rsidR="00000000" w:rsidDel="00000000" w:rsidP="00000000" w:rsidRDefault="00000000" w:rsidRPr="00000000" w14:paraId="0000008C">
      <w:pPr>
        <w:numPr>
          <w:ilvl w:val="0"/>
          <w:numId w:val="4"/>
        </w:numPr>
        <w:ind w:left="720" w:hanging="360"/>
        <w:rPr/>
      </w:pPr>
      <w:r w:rsidDel="00000000" w:rsidR="00000000" w:rsidRPr="00000000">
        <w:rPr>
          <w:rtl w:val="0"/>
        </w:rPr>
        <w:t xml:space="preserve">The area designated as the control area for Class 3b laser facilities shall have the following adequate control measures.</w:t>
      </w:r>
    </w:p>
    <w:p w:rsidR="00000000" w:rsidDel="00000000" w:rsidP="00000000" w:rsidRDefault="00000000" w:rsidRPr="00000000" w14:paraId="0000008D">
      <w:pPr>
        <w:numPr>
          <w:ilvl w:val="1"/>
          <w:numId w:val="4"/>
        </w:numPr>
        <w:ind w:left="1440" w:hanging="360"/>
        <w:rPr/>
      </w:pPr>
      <w:r w:rsidDel="00000000" w:rsidR="00000000" w:rsidRPr="00000000">
        <w:rPr>
          <w:rtl w:val="0"/>
        </w:rPr>
        <w:t xml:space="preserve">Operation only by qualified and authorized personnel.</w:t>
      </w:r>
    </w:p>
    <w:p w:rsidR="00000000" w:rsidDel="00000000" w:rsidP="00000000" w:rsidRDefault="00000000" w:rsidRPr="00000000" w14:paraId="0000008E">
      <w:pPr>
        <w:numPr>
          <w:ilvl w:val="1"/>
          <w:numId w:val="4"/>
        </w:numPr>
        <w:ind w:left="1440" w:hanging="360"/>
        <w:rPr/>
      </w:pPr>
      <w:r w:rsidDel="00000000" w:rsidR="00000000" w:rsidRPr="00000000">
        <w:rPr>
          <w:rtl w:val="0"/>
        </w:rPr>
        <w:t xml:space="preserve">Appropriate warning signs at all entryways and within the area.</w:t>
      </w:r>
    </w:p>
    <w:p w:rsidR="00000000" w:rsidDel="00000000" w:rsidP="00000000" w:rsidRDefault="00000000" w:rsidRPr="00000000" w14:paraId="0000008F">
      <w:pPr>
        <w:numPr>
          <w:ilvl w:val="1"/>
          <w:numId w:val="4"/>
        </w:numPr>
        <w:ind w:left="1440" w:hanging="360"/>
        <w:rPr/>
      </w:pPr>
      <w:r w:rsidDel="00000000" w:rsidR="00000000" w:rsidRPr="00000000">
        <w:rPr>
          <w:rtl w:val="0"/>
        </w:rPr>
        <w:t xml:space="preserve">Limited spectator access.</w:t>
      </w:r>
    </w:p>
    <w:p w:rsidR="00000000" w:rsidDel="00000000" w:rsidP="00000000" w:rsidRDefault="00000000" w:rsidRPr="00000000" w14:paraId="00000090">
      <w:pPr>
        <w:numPr>
          <w:ilvl w:val="1"/>
          <w:numId w:val="4"/>
        </w:numPr>
        <w:ind w:left="1440" w:hanging="360"/>
        <w:rPr/>
      </w:pPr>
      <w:r w:rsidDel="00000000" w:rsidR="00000000" w:rsidRPr="00000000">
        <w:rPr>
          <w:rtl w:val="0"/>
        </w:rPr>
        <w:t xml:space="preserve">Appropriate beam stops for terminating potentially dangerous beams.</w:t>
      </w:r>
    </w:p>
    <w:p w:rsidR="00000000" w:rsidDel="00000000" w:rsidP="00000000" w:rsidRDefault="00000000" w:rsidRPr="00000000" w14:paraId="00000091">
      <w:pPr>
        <w:numPr>
          <w:ilvl w:val="1"/>
          <w:numId w:val="4"/>
        </w:numPr>
        <w:ind w:left="1440" w:hanging="360"/>
        <w:rPr/>
      </w:pPr>
      <w:r w:rsidDel="00000000" w:rsidR="00000000" w:rsidRPr="00000000">
        <w:rPr>
          <w:rtl w:val="0"/>
        </w:rPr>
        <w:t xml:space="preserve">Only diffuse-reflective surfaces on non-optical structures in or near the beam path.</w:t>
      </w:r>
    </w:p>
    <w:p w:rsidR="00000000" w:rsidDel="00000000" w:rsidP="00000000" w:rsidRDefault="00000000" w:rsidRPr="00000000" w14:paraId="00000092">
      <w:pPr>
        <w:numPr>
          <w:ilvl w:val="1"/>
          <w:numId w:val="4"/>
        </w:numPr>
        <w:ind w:left="1440" w:hanging="360"/>
        <w:rPr/>
      </w:pPr>
      <w:r w:rsidDel="00000000" w:rsidR="00000000" w:rsidRPr="00000000">
        <w:rPr>
          <w:rtl w:val="0"/>
        </w:rPr>
        <w:t xml:space="preserve">Appropriate eye protection for all personnel within the area.</w:t>
      </w:r>
    </w:p>
    <w:p w:rsidR="00000000" w:rsidDel="00000000" w:rsidP="00000000" w:rsidRDefault="00000000" w:rsidRPr="00000000" w14:paraId="00000093">
      <w:pPr>
        <w:numPr>
          <w:ilvl w:val="1"/>
          <w:numId w:val="4"/>
        </w:numPr>
        <w:ind w:left="1440" w:hanging="360"/>
        <w:rPr/>
      </w:pPr>
      <w:r w:rsidDel="00000000" w:rsidR="00000000" w:rsidRPr="00000000">
        <w:rPr>
          <w:rtl w:val="0"/>
        </w:rPr>
        <w:t xml:space="preserve">Laser beam positioned well above or below eye level.</w:t>
      </w:r>
    </w:p>
    <w:p w:rsidR="00000000" w:rsidDel="00000000" w:rsidP="00000000" w:rsidRDefault="00000000" w:rsidRPr="00000000" w14:paraId="00000094">
      <w:pPr>
        <w:numPr>
          <w:ilvl w:val="1"/>
          <w:numId w:val="4"/>
        </w:numPr>
        <w:ind w:left="1440" w:hanging="360"/>
        <w:rPr/>
      </w:pPr>
      <w:r w:rsidDel="00000000" w:rsidR="00000000" w:rsidRPr="00000000">
        <w:rPr>
          <w:rtl w:val="0"/>
        </w:rPr>
        <w:t xml:space="preserve">All windows, doorways, and open portals covered to prevent the laser radiation above the applicable MPE outside the laser facility.</w:t>
      </w:r>
    </w:p>
    <w:p w:rsidR="00000000" w:rsidDel="00000000" w:rsidP="00000000" w:rsidRDefault="00000000" w:rsidRPr="00000000" w14:paraId="00000095">
      <w:pPr>
        <w:numPr>
          <w:ilvl w:val="1"/>
          <w:numId w:val="4"/>
        </w:numPr>
        <w:ind w:left="1440" w:hanging="360"/>
        <w:rPr/>
      </w:pPr>
      <w:r w:rsidDel="00000000" w:rsidR="00000000" w:rsidRPr="00000000">
        <w:rPr>
          <w:rtl w:val="0"/>
        </w:rPr>
        <w:t xml:space="preserve">Secured storage of laser equipment.</w:t>
      </w:r>
    </w:p>
    <w:p w:rsidR="00000000" w:rsidDel="00000000" w:rsidP="00000000" w:rsidRDefault="00000000" w:rsidRPr="00000000" w14:paraId="00000096">
      <w:pPr>
        <w:numPr>
          <w:ilvl w:val="0"/>
          <w:numId w:val="4"/>
        </w:numPr>
        <w:ind w:left="720" w:hanging="360"/>
        <w:rPr/>
      </w:pPr>
      <w:r w:rsidDel="00000000" w:rsidR="00000000" w:rsidRPr="00000000">
        <w:rPr>
          <w:rtl w:val="0"/>
        </w:rPr>
        <w:t xml:space="preserve">In addition to the above control measures for Class 3b laser facilities, the controlled area for Class 4 laser facilities (Figure 2) shall have the following control measures:</w:t>
      </w:r>
    </w:p>
    <w:p w:rsidR="00000000" w:rsidDel="00000000" w:rsidP="00000000" w:rsidRDefault="00000000" w:rsidRPr="00000000" w14:paraId="00000097">
      <w:pPr>
        <w:numPr>
          <w:ilvl w:val="1"/>
          <w:numId w:val="4"/>
        </w:numPr>
        <w:ind w:left="1440" w:hanging="360"/>
        <w:rPr/>
      </w:pPr>
      <w:r w:rsidDel="00000000" w:rsidR="00000000" w:rsidRPr="00000000">
        <w:rPr>
          <w:rtl w:val="0"/>
        </w:rPr>
        <w:t xml:space="preserve">All entryway controls designed to allow rapid egress.</w:t>
      </w:r>
    </w:p>
    <w:p w:rsidR="00000000" w:rsidDel="00000000" w:rsidP="00000000" w:rsidRDefault="00000000" w:rsidRPr="00000000" w14:paraId="00000098">
      <w:pPr>
        <w:numPr>
          <w:ilvl w:val="1"/>
          <w:numId w:val="4"/>
        </w:numPr>
        <w:ind w:left="1440" w:hanging="360"/>
        <w:rPr/>
      </w:pPr>
      <w:r w:rsidDel="00000000" w:rsidR="00000000" w:rsidRPr="00000000">
        <w:rPr>
          <w:rtl w:val="0"/>
        </w:rPr>
        <w:t xml:space="preserve">A “Panic Button” shall be clearly marked and readily accessible to the laser personnel. When activated, the “Panic Button” will reduce the output power of the laser to levels below the MPE. The following are acceptable examples of “Panic Buttons”.</w:t>
      </w:r>
    </w:p>
    <w:p w:rsidR="00000000" w:rsidDel="00000000" w:rsidP="00000000" w:rsidRDefault="00000000" w:rsidRPr="00000000" w14:paraId="00000099">
      <w:pPr>
        <w:numPr>
          <w:ilvl w:val="2"/>
          <w:numId w:val="4"/>
        </w:numPr>
        <w:ind w:left="2160" w:hanging="180"/>
        <w:rPr/>
      </w:pPr>
      <w:r w:rsidDel="00000000" w:rsidR="00000000" w:rsidRPr="00000000">
        <w:rPr>
          <w:rtl w:val="0"/>
        </w:rPr>
        <w:t xml:space="preserve">Key switches to deactivate the laser.</w:t>
      </w:r>
    </w:p>
    <w:p w:rsidR="00000000" w:rsidDel="00000000" w:rsidP="00000000" w:rsidRDefault="00000000" w:rsidRPr="00000000" w14:paraId="0000009A">
      <w:pPr>
        <w:numPr>
          <w:ilvl w:val="2"/>
          <w:numId w:val="4"/>
        </w:numPr>
        <w:ind w:left="2160" w:hanging="180"/>
        <w:rPr/>
      </w:pPr>
      <w:r w:rsidDel="00000000" w:rsidR="00000000" w:rsidRPr="00000000">
        <w:rPr>
          <w:rtl w:val="0"/>
        </w:rPr>
        <w:t xml:space="preserve">Master switch on power source to turn off power.</w:t>
      </w:r>
    </w:p>
    <w:p w:rsidR="00000000" w:rsidDel="00000000" w:rsidP="00000000" w:rsidRDefault="00000000" w:rsidRPr="00000000" w14:paraId="0000009B">
      <w:pPr>
        <w:numPr>
          <w:ilvl w:val="2"/>
          <w:numId w:val="4"/>
        </w:numPr>
        <w:ind w:left="2160" w:hanging="180"/>
        <w:rPr/>
      </w:pPr>
      <w:r w:rsidDel="00000000" w:rsidR="00000000" w:rsidRPr="00000000">
        <w:rPr>
          <w:rtl w:val="0"/>
        </w:rPr>
        <w:t xml:space="preserve">Red mushroom-type button on control panel or other readily accessible location within the area.</w:t>
      </w:r>
    </w:p>
    <w:p w:rsidR="00000000" w:rsidDel="00000000" w:rsidP="00000000" w:rsidRDefault="00000000" w:rsidRPr="00000000" w14:paraId="0000009C">
      <w:pPr>
        <w:numPr>
          <w:ilvl w:val="1"/>
          <w:numId w:val="4"/>
        </w:numPr>
        <w:ind w:left="1440" w:hanging="360"/>
        <w:rPr/>
      </w:pPr>
      <w:r w:rsidDel="00000000" w:rsidR="00000000" w:rsidRPr="00000000">
        <w:rPr>
          <w:rtl w:val="0"/>
        </w:rPr>
        <w:t xml:space="preserve">Limited Access Entryway. The LSO shall implement one of the following mechanisms to protect personnel. </w:t>
      </w:r>
    </w:p>
    <w:p w:rsidR="00000000" w:rsidDel="00000000" w:rsidP="00000000" w:rsidRDefault="00000000" w:rsidRPr="00000000" w14:paraId="0000009D">
      <w:pPr>
        <w:numPr>
          <w:ilvl w:val="2"/>
          <w:numId w:val="4"/>
        </w:numPr>
        <w:ind w:left="2160" w:hanging="180"/>
        <w:rPr/>
      </w:pPr>
      <w:r w:rsidDel="00000000" w:rsidR="00000000" w:rsidRPr="00000000">
        <w:rPr>
          <w:rtl w:val="0"/>
        </w:rPr>
        <w:t xml:space="preserve">Non-Defeatable (non-override) Entryway Safety Controls</w:t>
      </w:r>
    </w:p>
    <w:p w:rsidR="00000000" w:rsidDel="00000000" w:rsidP="00000000" w:rsidRDefault="00000000" w:rsidRPr="00000000" w14:paraId="0000009E">
      <w:pPr>
        <w:numPr>
          <w:ilvl w:val="3"/>
          <w:numId w:val="4"/>
        </w:numPr>
        <w:ind w:left="2880" w:hanging="360"/>
        <w:rPr/>
      </w:pPr>
      <w:r w:rsidDel="00000000" w:rsidR="00000000" w:rsidRPr="00000000">
        <w:rPr>
          <w:rtl w:val="0"/>
        </w:rPr>
        <w:t xml:space="preserve">Non-defeatable entryway controls will reduce the output power of the laser to levels below the MPE when the door is opened unexpectedly.</w:t>
      </w:r>
    </w:p>
    <w:p w:rsidR="00000000" w:rsidDel="00000000" w:rsidP="00000000" w:rsidRDefault="00000000" w:rsidRPr="00000000" w14:paraId="0000009F">
      <w:pPr>
        <w:numPr>
          <w:ilvl w:val="2"/>
          <w:numId w:val="4"/>
        </w:numPr>
        <w:ind w:left="2160" w:hanging="180"/>
        <w:rPr/>
      </w:pPr>
      <w:r w:rsidDel="00000000" w:rsidR="00000000" w:rsidRPr="00000000">
        <w:rPr>
          <w:rtl w:val="0"/>
        </w:rPr>
        <w:t xml:space="preserve">Defeatable Entryway Safety Controls</w:t>
      </w:r>
    </w:p>
    <w:p w:rsidR="00000000" w:rsidDel="00000000" w:rsidP="00000000" w:rsidRDefault="00000000" w:rsidRPr="00000000" w14:paraId="000000A0">
      <w:pPr>
        <w:numPr>
          <w:ilvl w:val="3"/>
          <w:numId w:val="4"/>
        </w:numPr>
        <w:ind w:left="2880" w:hanging="360"/>
        <w:rPr/>
      </w:pPr>
      <w:r w:rsidDel="00000000" w:rsidR="00000000" w:rsidRPr="00000000">
        <w:rPr>
          <w:rtl w:val="0"/>
        </w:rPr>
        <w:t xml:space="preserve">Controls with an override for safety latches and/or interlocks, may be used if it is clear that there is no laser radiation hazard at the point of entry. Only trained and authorized personnel may operate the overrides to enter the facility.</w:t>
      </w:r>
    </w:p>
    <w:p w:rsidR="00000000" w:rsidDel="00000000" w:rsidP="00000000" w:rsidRDefault="00000000" w:rsidRPr="00000000" w14:paraId="000000A1">
      <w:pPr>
        <w:numPr>
          <w:ilvl w:val="2"/>
          <w:numId w:val="4"/>
        </w:numPr>
        <w:ind w:left="2160" w:hanging="180"/>
        <w:rPr/>
      </w:pPr>
      <w:r w:rsidDel="00000000" w:rsidR="00000000" w:rsidRPr="00000000">
        <w:rPr>
          <w:rtl w:val="0"/>
        </w:rPr>
        <w:t xml:space="preserve">Procedural Entryway Safety Controls</w:t>
      </w:r>
    </w:p>
    <w:p w:rsidR="00000000" w:rsidDel="00000000" w:rsidP="00000000" w:rsidRDefault="00000000" w:rsidRPr="00000000" w14:paraId="000000A2">
      <w:pPr>
        <w:numPr>
          <w:ilvl w:val="3"/>
          <w:numId w:val="4"/>
        </w:numPr>
        <w:ind w:left="2880" w:hanging="360"/>
        <w:rPr/>
      </w:pPr>
      <w:r w:rsidDel="00000000" w:rsidR="00000000" w:rsidRPr="00000000">
        <w:rPr>
          <w:rtl w:val="0"/>
        </w:rPr>
        <w:t xml:space="preserve">All authorized personnel shall be trained, and personal protective equipment (PPE) shall be available at entry.</w:t>
      </w:r>
    </w:p>
    <w:p w:rsidR="00000000" w:rsidDel="00000000" w:rsidP="00000000" w:rsidRDefault="00000000" w:rsidRPr="00000000" w14:paraId="000000A3">
      <w:pPr>
        <w:numPr>
          <w:ilvl w:val="3"/>
          <w:numId w:val="4"/>
        </w:numPr>
        <w:ind w:left="2880" w:hanging="360"/>
        <w:rPr/>
      </w:pPr>
      <w:r w:rsidDel="00000000" w:rsidR="00000000" w:rsidRPr="00000000">
        <w:rPr>
          <w:rtl w:val="0"/>
        </w:rPr>
        <w:t xml:space="preserve">A secondary barrier (laser curtain) shall be used to block the laser radiation at the entryway, screening the entrance from the room.</w:t>
      </w:r>
    </w:p>
    <w:p w:rsidR="00000000" w:rsidDel="00000000" w:rsidP="00000000" w:rsidRDefault="00000000" w:rsidRPr="00000000" w14:paraId="000000A4">
      <w:pPr>
        <w:numPr>
          <w:ilvl w:val="3"/>
          <w:numId w:val="4"/>
        </w:numPr>
        <w:ind w:left="2880" w:hanging="360"/>
        <w:rPr/>
      </w:pPr>
      <w:r w:rsidDel="00000000" w:rsidR="00000000" w:rsidRPr="00000000">
        <w:rPr>
          <w:rtl w:val="0"/>
        </w:rPr>
        <w:t xml:space="preserve">At the entryway there should be a visible or audible indication that the laser is in operation.</w:t>
      </w:r>
    </w:p>
    <w:p w:rsidR="00000000" w:rsidDel="00000000" w:rsidP="00000000" w:rsidRDefault="00000000" w:rsidRPr="00000000" w14:paraId="000000A5">
      <w:pPr>
        <w:jc w:val="center"/>
        <w:rPr/>
      </w:pPr>
      <w:r w:rsidDel="00000000" w:rsidR="00000000" w:rsidRPr="00000000">
        <w:rPr/>
        <w:drawing>
          <wp:inline distB="0" distT="0" distL="0" distR="0">
            <wp:extent cx="3035300" cy="3035300"/>
            <wp:effectExtent b="0" l="0" r="0" t="0"/>
            <wp:docPr descr="Purdue02_Pic1" id="68" name="image2.png"/>
            <a:graphic>
              <a:graphicData uri="http://schemas.openxmlformats.org/drawingml/2006/picture">
                <pic:pic>
                  <pic:nvPicPr>
                    <pic:cNvPr descr="Purdue02_Pic1" id="0" name="image2.png"/>
                    <pic:cNvPicPr preferRelativeResize="0"/>
                  </pic:nvPicPr>
                  <pic:blipFill>
                    <a:blip r:embed="rId7"/>
                    <a:srcRect b="0" l="0" r="0" t="0"/>
                    <a:stretch>
                      <a:fillRect/>
                    </a:stretch>
                  </pic:blipFill>
                  <pic:spPr>
                    <a:xfrm>
                      <a:off x="0" y="0"/>
                      <a:ext cx="30353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jc w:val="center"/>
        <w:rPr>
          <w:i w:val="1"/>
        </w:rPr>
      </w:pPr>
      <w:r w:rsidDel="00000000" w:rsidR="00000000" w:rsidRPr="00000000">
        <w:rPr>
          <w:i w:val="1"/>
          <w:rtl w:val="0"/>
        </w:rPr>
        <w:t xml:space="preserve">Figure 1: Class 4 Laser Controlled Area</w:t>
      </w:r>
    </w:p>
    <w:p w:rsidR="00000000" w:rsidDel="00000000" w:rsidP="00000000" w:rsidRDefault="00000000" w:rsidRPr="00000000" w14:paraId="000000A7">
      <w:pPr>
        <w:rPr>
          <w:b w:val="1"/>
          <w:color w:val="7dc042"/>
        </w:rPr>
      </w:pPr>
      <w:r w:rsidDel="00000000" w:rsidR="00000000" w:rsidRPr="00000000">
        <w:rPr>
          <w:rtl w:val="0"/>
        </w:rPr>
      </w:r>
    </w:p>
    <w:p w:rsidR="00000000" w:rsidDel="00000000" w:rsidP="00000000" w:rsidRDefault="00000000" w:rsidRPr="00000000" w14:paraId="000000A8">
      <w:pPr>
        <w:pStyle w:val="Heading2"/>
        <w:tabs>
          <w:tab w:val="left" w:pos="90"/>
        </w:tabs>
        <w:rPr/>
      </w:pPr>
      <w:r w:rsidDel="00000000" w:rsidR="00000000" w:rsidRPr="00000000">
        <w:rPr>
          <w:rtl w:val="0"/>
        </w:rPr>
        <w:t xml:space="preserve">Equipment Labels</w:t>
      </w:r>
    </w:p>
    <w:p w:rsidR="00000000" w:rsidDel="00000000" w:rsidP="00000000" w:rsidRDefault="00000000" w:rsidRPr="00000000" w14:paraId="000000A9">
      <w:pPr>
        <w:rPr/>
      </w:pPr>
      <w:r w:rsidDel="00000000" w:rsidR="00000000" w:rsidRPr="00000000">
        <w:rPr>
          <w:rtl w:val="0"/>
        </w:rPr>
        <w:t xml:space="preserve">All lasers (except Class 1) shall have appropriate warning labels with the laser sunburst logo and the appropriate cautionary statement (Figure 2). The labels shall be affixed to both the control panel and the laser housing.</w:t>
      </w:r>
    </w:p>
    <w:p w:rsidR="00000000" w:rsidDel="00000000" w:rsidP="00000000" w:rsidRDefault="00000000" w:rsidRPr="00000000" w14:paraId="000000AA">
      <w:pPr>
        <w:rPr/>
      </w:pPr>
      <w:r w:rsidDel="00000000" w:rsidR="00000000" w:rsidRPr="00000000">
        <w:rPr>
          <w:rtl w:val="0"/>
        </w:rPr>
        <w:t xml:space="preserve">Ancillary hazards shall also be appropriately labeled.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drawing>
          <wp:inline distB="0" distT="0" distL="0" distR="0">
            <wp:extent cx="2984500" cy="1879600"/>
            <wp:effectExtent b="0" l="0" r="0" t="0"/>
            <wp:docPr id="70"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9845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jc w:val="center"/>
        <w:rPr>
          <w:i w:val="1"/>
        </w:rPr>
      </w:pPr>
      <w:bookmarkStart w:colFirst="0" w:colLast="0" w:name="_heading=h.gjdgxs" w:id="0"/>
      <w:bookmarkEnd w:id="0"/>
      <w:r w:rsidDel="00000000" w:rsidR="00000000" w:rsidRPr="00000000">
        <w:rPr>
          <w:i w:val="1"/>
          <w:rtl w:val="0"/>
        </w:rPr>
        <w:t xml:space="preserve">Figure 2: Laser Identification Label</w:t>
      </w:r>
    </w:p>
    <w:p w:rsidR="00000000" w:rsidDel="00000000" w:rsidP="00000000" w:rsidRDefault="00000000" w:rsidRPr="00000000" w14:paraId="000000AE">
      <w:pPr>
        <w:rPr>
          <w:b w:val="1"/>
          <w:i w:val="1"/>
        </w:rPr>
      </w:pPr>
      <w:r w:rsidDel="00000000" w:rsidR="00000000" w:rsidRPr="00000000">
        <w:rPr>
          <w:rtl w:val="0"/>
        </w:rPr>
      </w:r>
    </w:p>
    <w:p w:rsidR="00000000" w:rsidDel="00000000" w:rsidP="00000000" w:rsidRDefault="00000000" w:rsidRPr="00000000" w14:paraId="000000AF">
      <w:pPr>
        <w:pStyle w:val="Heading2"/>
        <w:tabs>
          <w:tab w:val="left" w:pos="90"/>
        </w:tabs>
        <w:rPr/>
      </w:pPr>
      <w:r w:rsidDel="00000000" w:rsidR="00000000" w:rsidRPr="00000000">
        <w:rPr>
          <w:rtl w:val="0"/>
        </w:rPr>
        <w:t xml:space="preserve">Area Posting Signs</w:t>
      </w:r>
    </w:p>
    <w:p w:rsidR="00000000" w:rsidDel="00000000" w:rsidP="00000000" w:rsidRDefault="00000000" w:rsidRPr="00000000" w14:paraId="000000B0">
      <w:pPr>
        <w:rPr/>
      </w:pPr>
      <w:r w:rsidDel="00000000" w:rsidR="00000000" w:rsidRPr="00000000">
        <w:rPr>
          <w:rtl w:val="0"/>
        </w:rPr>
        <w:t xml:space="preserve">Areas which contain Class 2 or 3a laser systems should be posted with appropriate area postings as described in Figure 3. Areas which contain Class 3b or 4 laser systems shall be posted with appropriate area postings as described in Figure 4. Also, the laser-controlled area should be indicated with the appropriate warning sign.</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drawing>
          <wp:inline distB="0" distT="0" distL="0" distR="0">
            <wp:extent cx="3599362" cy="2226843"/>
            <wp:effectExtent b="0" l="0" r="0" t="0"/>
            <wp:docPr id="69"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599362" cy="2226843"/>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jc w:val="center"/>
        <w:rPr>
          <w:i w:val="1"/>
        </w:rPr>
      </w:pPr>
      <w:r w:rsidDel="00000000" w:rsidR="00000000" w:rsidRPr="00000000">
        <w:rPr>
          <w:i w:val="1"/>
          <w:rtl w:val="0"/>
        </w:rPr>
        <w:t xml:space="preserve">Figure 3: Area Posting for Class 2 and 3a Lasers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drawing>
          <wp:inline distB="0" distT="0" distL="0" distR="0">
            <wp:extent cx="3554245" cy="2341703"/>
            <wp:effectExtent b="0" l="0" r="0" t="0"/>
            <wp:docPr descr="Purdue02_Pic1" id="71" name="image1.png"/>
            <a:graphic>
              <a:graphicData uri="http://schemas.openxmlformats.org/drawingml/2006/picture">
                <pic:pic>
                  <pic:nvPicPr>
                    <pic:cNvPr descr="Purdue02_Pic1" id="0" name="image1.png"/>
                    <pic:cNvPicPr preferRelativeResize="0"/>
                  </pic:nvPicPr>
                  <pic:blipFill>
                    <a:blip r:embed="rId10"/>
                    <a:srcRect b="0" l="0" r="0" t="0"/>
                    <a:stretch>
                      <a:fillRect/>
                    </a:stretch>
                  </pic:blipFill>
                  <pic:spPr>
                    <a:xfrm>
                      <a:off x="0" y="0"/>
                      <a:ext cx="3554245" cy="2341703"/>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jc w:val="center"/>
        <w:rPr>
          <w:i w:val="1"/>
        </w:rPr>
      </w:pPr>
      <w:r w:rsidDel="00000000" w:rsidR="00000000" w:rsidRPr="00000000">
        <w:rPr>
          <w:i w:val="1"/>
          <w:rtl w:val="0"/>
        </w:rPr>
        <w:t xml:space="preserve">Figure 4: Area Posting for Class 3b and 4 Lasers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2"/>
        <w:tabs>
          <w:tab w:val="left" w:pos="90"/>
        </w:tabs>
        <w:rPr/>
      </w:pPr>
      <w:r w:rsidDel="00000000" w:rsidR="00000000" w:rsidRPr="00000000">
        <w:rPr>
          <w:rtl w:val="0"/>
        </w:rPr>
        <w:t xml:space="preserve">Personal Protective Equipment (PPE) </w:t>
      </w:r>
    </w:p>
    <w:p w:rsidR="00000000" w:rsidDel="00000000" w:rsidP="00000000" w:rsidRDefault="00000000" w:rsidRPr="00000000" w14:paraId="000000B9">
      <w:pPr>
        <w:rPr/>
      </w:pPr>
      <w:r w:rsidDel="00000000" w:rsidR="00000000" w:rsidRPr="00000000">
        <w:rPr>
          <w:rtl w:val="0"/>
        </w:rPr>
        <w:t xml:space="preserve">Performance oriented PPE must be used when operating with and around lasers. See PPE section of the Documentation Kit for more information.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In this facility, we utilize the following laser safety PPE:</w:t>
      </w:r>
    </w:p>
    <w:p w:rsidR="00000000" w:rsidDel="00000000" w:rsidP="00000000" w:rsidRDefault="00000000" w:rsidRPr="00000000" w14:paraId="000000BC">
      <w:pPr>
        <w:numPr>
          <w:ilvl w:val="0"/>
          <w:numId w:val="9"/>
        </w:numPr>
        <w:ind w:left="720" w:hanging="360"/>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Laser safety googles</w:t>
      </w:r>
    </w:p>
    <w:p w:rsidR="00000000" w:rsidDel="00000000" w:rsidP="00000000" w:rsidRDefault="00000000" w:rsidRPr="00000000" w14:paraId="000000BD">
      <w:pPr>
        <w:numPr>
          <w:ilvl w:val="0"/>
          <w:numId w:val="9"/>
        </w:numPr>
        <w:ind w:left="720" w:hanging="360"/>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Laser safety face shields</w:t>
      </w:r>
    </w:p>
    <w:p w:rsidR="00000000" w:rsidDel="00000000" w:rsidP="00000000" w:rsidRDefault="00000000" w:rsidRPr="00000000" w14:paraId="000000BE">
      <w:pPr>
        <w:numPr>
          <w:ilvl w:val="0"/>
          <w:numId w:val="9"/>
        </w:numPr>
        <w:ind w:left="720" w:hanging="360"/>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Eyewear with laser filter materials/reflective coatings</w:t>
      </w:r>
    </w:p>
    <w:p w:rsidR="00000000" w:rsidDel="00000000" w:rsidP="00000000" w:rsidRDefault="00000000" w:rsidRPr="00000000" w14:paraId="000000BF">
      <w:pPr>
        <w:numPr>
          <w:ilvl w:val="0"/>
          <w:numId w:val="9"/>
        </w:numPr>
        <w:ind w:left="720" w:hanging="360"/>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Face masks</w:t>
      </w:r>
    </w:p>
    <w:p w:rsidR="00000000" w:rsidDel="00000000" w:rsidP="00000000" w:rsidRDefault="00000000" w:rsidRPr="00000000" w14:paraId="000000C0">
      <w:pPr>
        <w:numPr>
          <w:ilvl w:val="0"/>
          <w:numId w:val="9"/>
        </w:numPr>
        <w:ind w:left="720" w:hanging="360"/>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Gloves</w:t>
      </w:r>
    </w:p>
    <w:p w:rsidR="00000000" w:rsidDel="00000000" w:rsidP="00000000" w:rsidRDefault="00000000" w:rsidRPr="00000000" w14:paraId="000000C1">
      <w:pPr>
        <w:numPr>
          <w:ilvl w:val="0"/>
          <w:numId w:val="9"/>
        </w:numPr>
        <w:ind w:left="720" w:hanging="360"/>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Covers for forearms</w:t>
      </w:r>
    </w:p>
    <w:p w:rsidR="00000000" w:rsidDel="00000000" w:rsidP="00000000" w:rsidRDefault="00000000" w:rsidRPr="00000000" w14:paraId="000000C2">
      <w:pPr>
        <w:numPr>
          <w:ilvl w:val="0"/>
          <w:numId w:val="9"/>
        </w:numPr>
        <w:ind w:left="720" w:hanging="360"/>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w:t>
      </w:r>
    </w:p>
    <w:p w:rsidR="00000000" w:rsidDel="00000000" w:rsidP="00000000" w:rsidRDefault="00000000" w:rsidRPr="00000000" w14:paraId="000000C3">
      <w:pPr>
        <w:numPr>
          <w:ilvl w:val="0"/>
          <w:numId w:val="9"/>
        </w:numPr>
        <w:ind w:left="720" w:hanging="360"/>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w:t>
      </w:r>
    </w:p>
    <w:p w:rsidR="00000000" w:rsidDel="00000000" w:rsidP="00000000" w:rsidRDefault="00000000" w:rsidRPr="00000000" w14:paraId="000000C4">
      <w:pPr>
        <w:numPr>
          <w:ilvl w:val="0"/>
          <w:numId w:val="9"/>
        </w:numPr>
        <w:ind w:left="720" w:hanging="360"/>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1"/>
        <w:rPr/>
      </w:pPr>
      <w:r w:rsidDel="00000000" w:rsidR="00000000" w:rsidRPr="00000000">
        <w:rPr>
          <w:rtl w:val="0"/>
        </w:rPr>
        <w:t xml:space="preserve">Control of Smoke from Laser/Electric Surgical Procedures</w:t>
      </w:r>
    </w:p>
    <w:p w:rsidR="00000000" w:rsidDel="00000000" w:rsidP="00000000" w:rsidRDefault="00000000" w:rsidRPr="00000000" w14:paraId="000000C7">
      <w:pPr>
        <w:rPr/>
      </w:pPr>
      <w:r w:rsidDel="00000000" w:rsidR="00000000" w:rsidRPr="00000000">
        <w:rPr>
          <w:rtl w:val="0"/>
        </w:rPr>
        <w:t xml:space="preserve">Research has shown airborne contaminants generated by surgical devices can cause ocular and upper respiratory tract irritation in health care personnel, and creates visual problems for the surgeon. Two types of control are recommended: ventilation and work practice.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2"/>
        <w:tabs>
          <w:tab w:val="left" w:pos="90"/>
        </w:tabs>
        <w:rPr/>
      </w:pPr>
      <w:r w:rsidDel="00000000" w:rsidR="00000000" w:rsidRPr="00000000">
        <w:rPr>
          <w:rtl w:val="0"/>
        </w:rPr>
        <w:t xml:space="preserve">Ventilation</w:t>
      </w:r>
    </w:p>
    <w:p w:rsidR="00000000" w:rsidDel="00000000" w:rsidP="00000000" w:rsidRDefault="00000000" w:rsidRPr="00000000" w14:paraId="000000CA">
      <w:pPr>
        <w:rPr/>
      </w:pPr>
      <w:r w:rsidDel="00000000" w:rsidR="00000000" w:rsidRPr="00000000">
        <w:rPr>
          <w:rtl w:val="0"/>
        </w:rPr>
        <w:t xml:space="preserve">In this facility, the following ventilation controls are implemented: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numPr>
          <w:ilvl w:val="0"/>
          <w:numId w:val="2"/>
        </w:numPr>
        <w:ind w:left="720" w:hanging="360"/>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General room ventilation</w:t>
      </w:r>
    </w:p>
    <w:p w:rsidR="00000000" w:rsidDel="00000000" w:rsidP="00000000" w:rsidRDefault="00000000" w:rsidRPr="00000000" w14:paraId="000000CD">
      <w:pPr>
        <w:numPr>
          <w:ilvl w:val="0"/>
          <w:numId w:val="2"/>
        </w:numPr>
        <w:ind w:left="720" w:hanging="360"/>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Local exhaust ventilation</w:t>
      </w:r>
    </w:p>
    <w:p w:rsidR="00000000" w:rsidDel="00000000" w:rsidP="00000000" w:rsidRDefault="00000000" w:rsidRPr="00000000" w14:paraId="000000CE">
      <w:pPr>
        <w:numPr>
          <w:ilvl w:val="0"/>
          <w:numId w:val="2"/>
        </w:numPr>
        <w:ind w:left="720" w:hanging="360"/>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Portable smoke evacuators</w:t>
      </w:r>
    </w:p>
    <w:p w:rsidR="00000000" w:rsidDel="00000000" w:rsidP="00000000" w:rsidRDefault="00000000" w:rsidRPr="00000000" w14:paraId="000000CF">
      <w:pPr>
        <w:numPr>
          <w:ilvl w:val="0"/>
          <w:numId w:val="2"/>
        </w:numPr>
        <w:ind w:left="720" w:hanging="360"/>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Room suction systems</w:t>
      </w:r>
    </w:p>
    <w:p w:rsidR="00000000" w:rsidDel="00000000" w:rsidP="00000000" w:rsidRDefault="00000000" w:rsidRPr="00000000" w14:paraId="000000D0">
      <w:pPr>
        <w:numPr>
          <w:ilvl w:val="0"/>
          <w:numId w:val="2"/>
        </w:numPr>
        <w:ind w:left="720" w:hanging="360"/>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High Efficiency Particulate Air (HEPA) filters </w:t>
      </w:r>
    </w:p>
    <w:p w:rsidR="00000000" w:rsidDel="00000000" w:rsidP="00000000" w:rsidRDefault="00000000" w:rsidRPr="00000000" w14:paraId="000000D1">
      <w:pPr>
        <w:numPr>
          <w:ilvl w:val="0"/>
          <w:numId w:val="2"/>
        </w:numPr>
        <w:ind w:left="720" w:hanging="360"/>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w:t>
      </w:r>
    </w:p>
    <w:p w:rsidR="00000000" w:rsidDel="00000000" w:rsidP="00000000" w:rsidRDefault="00000000" w:rsidRPr="00000000" w14:paraId="000000D2">
      <w:pPr>
        <w:numPr>
          <w:ilvl w:val="0"/>
          <w:numId w:val="2"/>
        </w:numPr>
        <w:ind w:left="720" w:hanging="360"/>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w:t>
      </w:r>
    </w:p>
    <w:p w:rsidR="00000000" w:rsidDel="00000000" w:rsidP="00000000" w:rsidRDefault="00000000" w:rsidRPr="00000000" w14:paraId="000000D3">
      <w:pPr>
        <w:numPr>
          <w:ilvl w:val="0"/>
          <w:numId w:val="2"/>
        </w:numPr>
        <w:ind w:left="720" w:hanging="360"/>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2"/>
        <w:tabs>
          <w:tab w:val="left" w:pos="90"/>
        </w:tabs>
        <w:rPr/>
      </w:pPr>
      <w:r w:rsidDel="00000000" w:rsidR="00000000" w:rsidRPr="00000000">
        <w:rPr>
          <w:rtl w:val="0"/>
        </w:rPr>
        <w:t xml:space="preserve">Work Practices</w:t>
      </w:r>
    </w:p>
    <w:p w:rsidR="00000000" w:rsidDel="00000000" w:rsidP="00000000" w:rsidRDefault="00000000" w:rsidRPr="00000000" w14:paraId="000000D6">
      <w:pPr>
        <w:numPr>
          <w:ilvl w:val="0"/>
          <w:numId w:val="2"/>
        </w:numPr>
        <w:ind w:left="720" w:hanging="360"/>
        <w:rPr/>
      </w:pPr>
      <w:r w:rsidDel="00000000" w:rsidR="00000000" w:rsidRPr="00000000">
        <w:rPr>
          <w:rtl w:val="0"/>
        </w:rPr>
        <w:t xml:space="preserve">The smoke evacuator or room suction hose nozzle inlet must be kept within 2 inches of the surgical site to effectively capture airborne contaminants generated by these surgical devices. </w:t>
      </w:r>
    </w:p>
    <w:p w:rsidR="00000000" w:rsidDel="00000000" w:rsidP="00000000" w:rsidRDefault="00000000" w:rsidRPr="00000000" w14:paraId="000000D7">
      <w:pPr>
        <w:numPr>
          <w:ilvl w:val="0"/>
          <w:numId w:val="2"/>
        </w:numPr>
        <w:ind w:left="720" w:hanging="360"/>
        <w:rPr/>
      </w:pPr>
      <w:r w:rsidDel="00000000" w:rsidR="00000000" w:rsidRPr="00000000">
        <w:rPr>
          <w:rtl w:val="0"/>
        </w:rPr>
        <w:t xml:space="preserve">The smoke evacuator should be ON (activated) at all times when airborne particles are produced during all surgical or other procedures. </w:t>
      </w:r>
    </w:p>
    <w:p w:rsidR="00000000" w:rsidDel="00000000" w:rsidP="00000000" w:rsidRDefault="00000000" w:rsidRPr="00000000" w14:paraId="000000D8">
      <w:pPr>
        <w:numPr>
          <w:ilvl w:val="0"/>
          <w:numId w:val="2"/>
        </w:numPr>
        <w:ind w:left="720" w:hanging="360"/>
        <w:rPr/>
      </w:pPr>
      <w:r w:rsidDel="00000000" w:rsidR="00000000" w:rsidRPr="00000000">
        <w:rPr>
          <w:rtl w:val="0"/>
        </w:rPr>
        <w:t xml:space="preserve">At the completion of the procedure all tubing, filters, and absorbers must be considered infectious waste and be disposed appropriately. </w:t>
      </w:r>
    </w:p>
    <w:p w:rsidR="00000000" w:rsidDel="00000000" w:rsidP="00000000" w:rsidRDefault="00000000" w:rsidRPr="00000000" w14:paraId="000000D9">
      <w:pPr>
        <w:numPr>
          <w:ilvl w:val="0"/>
          <w:numId w:val="2"/>
        </w:numPr>
        <w:ind w:left="720" w:hanging="360"/>
        <w:rPr/>
      </w:pPr>
      <w:r w:rsidDel="00000000" w:rsidR="00000000" w:rsidRPr="00000000">
        <w:rPr>
          <w:rtl w:val="0"/>
        </w:rPr>
        <w:t xml:space="preserve">New filters and tubing should be installed on the smoke evacuator for each procedure. </w:t>
      </w:r>
    </w:p>
    <w:p w:rsidR="00000000" w:rsidDel="00000000" w:rsidP="00000000" w:rsidRDefault="00000000" w:rsidRPr="00000000" w14:paraId="000000DA">
      <w:pPr>
        <w:numPr>
          <w:ilvl w:val="0"/>
          <w:numId w:val="2"/>
        </w:numPr>
        <w:ind w:left="720" w:hanging="360"/>
        <w:rPr/>
      </w:pPr>
      <w:r w:rsidDel="00000000" w:rsidR="00000000" w:rsidRPr="00000000">
        <w:rPr>
          <w:rtl w:val="0"/>
        </w:rPr>
        <w:t xml:space="preserve">All LEV systems must be regularly inspected and maintained to prevent possible leaks. </w:t>
      </w:r>
    </w:p>
    <w:p w:rsidR="00000000" w:rsidDel="00000000" w:rsidP="00000000" w:rsidRDefault="00000000" w:rsidRPr="00000000" w14:paraId="000000DB">
      <w:pPr>
        <w:numPr>
          <w:ilvl w:val="0"/>
          <w:numId w:val="2"/>
        </w:numPr>
        <w:ind w:left="720" w:hanging="360"/>
        <w:rPr/>
      </w:pPr>
      <w:r w:rsidDel="00000000" w:rsidR="00000000" w:rsidRPr="00000000">
        <w:rPr>
          <w:rtl w:val="0"/>
        </w:rPr>
        <w:t xml:space="preserve">Users shall also utilize control measures such as "universal precautions," as required by the Bloodborne Pathogen standard.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1"/>
        <w:rPr/>
      </w:pPr>
      <w:r w:rsidDel="00000000" w:rsidR="00000000" w:rsidRPr="00000000">
        <w:br w:type="page"/>
      </w:r>
      <w:r w:rsidDel="00000000" w:rsidR="00000000" w:rsidRPr="00000000">
        <w:rPr>
          <w:rtl w:val="0"/>
        </w:rPr>
        <w:t xml:space="preserve">Appendices</w:t>
      </w:r>
    </w:p>
    <w:p w:rsidR="00000000" w:rsidDel="00000000" w:rsidP="00000000" w:rsidRDefault="00000000" w:rsidRPr="00000000" w14:paraId="000000DF">
      <w:pPr>
        <w:rPr>
          <w:i w:val="1"/>
        </w:rPr>
      </w:pPr>
      <w:r w:rsidDel="00000000" w:rsidR="00000000" w:rsidRPr="00000000">
        <w:rPr>
          <w:i w:val="1"/>
          <w:rtl w:val="0"/>
        </w:rPr>
        <w:t xml:space="preserve">FDA/CDRH Federal Product Performance Standard Evaluation Outline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Instructions: Utilize this form when evaluating the performance of laser equipment in the facility. </w:t>
      </w:r>
    </w:p>
    <w:p w:rsidR="00000000" w:rsidDel="00000000" w:rsidP="00000000" w:rsidRDefault="00000000" w:rsidRPr="00000000" w14:paraId="000000E2">
      <w:pPr>
        <w:rPr/>
      </w:pPr>
      <w:r w:rsidDel="00000000" w:rsidR="00000000" w:rsidRPr="00000000">
        <w:rPr>
          <w:rtl w:val="0"/>
        </w:rPr>
      </w:r>
    </w:p>
    <w:tbl>
      <w:tblPr>
        <w:tblStyle w:val="Table4"/>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vAlign w:val="center"/>
          </w:tcPr>
          <w:p w:rsidR="00000000" w:rsidDel="00000000" w:rsidP="00000000" w:rsidRDefault="00000000" w:rsidRPr="00000000" w14:paraId="000000E3">
            <w:pPr>
              <w:rPr>
                <w:b w:val="1"/>
              </w:rPr>
            </w:pPr>
            <w:r w:rsidDel="00000000" w:rsidR="00000000" w:rsidRPr="00000000">
              <w:rPr>
                <w:b w:val="1"/>
                <w:rtl w:val="0"/>
              </w:rPr>
              <w:t xml:space="preserve">Laser Description: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8">
            <w:pPr>
              <w:jc w:val="center"/>
              <w:rPr>
                <w:b w:val="1"/>
                <w:i w:val="1"/>
              </w:rPr>
            </w:pPr>
            <w:r w:rsidDel="00000000" w:rsidR="00000000" w:rsidRPr="00000000">
              <w:rPr>
                <w:b w:val="1"/>
                <w:i w:val="1"/>
                <w:rtl w:val="0"/>
              </w:rPr>
              <w:t xml:space="preserve">Classification Designation</w:t>
            </w:r>
          </w:p>
        </w:tc>
      </w:tr>
      <w:tr>
        <w:trPr>
          <w:cantSplit w:val="0"/>
          <w:tblHeader w:val="0"/>
        </w:trPr>
        <w:tc>
          <w:tcPr/>
          <w:p w:rsidR="00000000" w:rsidDel="00000000" w:rsidP="00000000" w:rsidRDefault="00000000" w:rsidRPr="00000000" w14:paraId="000000EA">
            <w:pPr>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Class I</w:t>
            </w:r>
          </w:p>
        </w:tc>
        <w:tc>
          <w:tcPr/>
          <w:p w:rsidR="00000000" w:rsidDel="00000000" w:rsidP="00000000" w:rsidRDefault="00000000" w:rsidRPr="00000000" w14:paraId="000000EB">
            <w:pPr>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Class IIIA</w:t>
            </w:r>
          </w:p>
        </w:tc>
      </w:tr>
      <w:tr>
        <w:trPr>
          <w:cantSplit w:val="0"/>
          <w:tblHeader w:val="0"/>
        </w:trPr>
        <w:tc>
          <w:tcPr/>
          <w:p w:rsidR="00000000" w:rsidDel="00000000" w:rsidP="00000000" w:rsidRDefault="00000000" w:rsidRPr="00000000" w14:paraId="000000EC">
            <w:pPr>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Class II</w:t>
            </w:r>
          </w:p>
        </w:tc>
        <w:tc>
          <w:tcPr/>
          <w:p w:rsidR="00000000" w:rsidDel="00000000" w:rsidP="00000000" w:rsidRDefault="00000000" w:rsidRPr="00000000" w14:paraId="000000ED">
            <w:pPr>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Class IIIB</w:t>
            </w:r>
          </w:p>
        </w:tc>
      </w:tr>
      <w:tr>
        <w:trPr>
          <w:cantSplit w:val="0"/>
          <w:tblHeader w:val="0"/>
        </w:trPr>
        <w:tc>
          <w:tcPr/>
          <w:p w:rsidR="00000000" w:rsidDel="00000000" w:rsidP="00000000" w:rsidRDefault="00000000" w:rsidRPr="00000000" w14:paraId="000000EE">
            <w:pPr>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Class IIA</w:t>
            </w:r>
          </w:p>
        </w:tc>
        <w:tc>
          <w:tcPr/>
          <w:p w:rsidR="00000000" w:rsidDel="00000000" w:rsidP="00000000" w:rsidRDefault="00000000" w:rsidRPr="00000000" w14:paraId="000000EF">
            <w:pPr>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Class IV</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bl>
      <w:tblPr>
        <w:tblStyle w:val="Table5"/>
        <w:tblW w:w="9349.999999999998"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4974"/>
        <w:gridCol w:w="2050"/>
        <w:gridCol w:w="1163"/>
        <w:gridCol w:w="1163"/>
        <w:tblGridChange w:id="0">
          <w:tblGrid>
            <w:gridCol w:w="4974"/>
            <w:gridCol w:w="2050"/>
            <w:gridCol w:w="1163"/>
            <w:gridCol w:w="1163"/>
          </w:tblGrid>
        </w:tblGridChange>
      </w:tblGrid>
      <w:tr>
        <w:trPr>
          <w:cantSplit w:val="0"/>
          <w:trHeight w:val="20" w:hRule="atLeast"/>
          <w:tblHeader w:val="0"/>
        </w:trPr>
        <w:tc>
          <w:tcPr>
            <w:vAlign w:val="center"/>
          </w:tcPr>
          <w:p w:rsidR="00000000" w:rsidDel="00000000" w:rsidP="00000000" w:rsidRDefault="00000000" w:rsidRPr="00000000" w14:paraId="000000F2">
            <w:pPr>
              <w:spacing w:line="276" w:lineRule="auto"/>
              <w:jc w:val="center"/>
              <w:rPr/>
            </w:pPr>
            <w:r w:rsidDel="00000000" w:rsidR="00000000" w:rsidRPr="00000000">
              <w:rPr>
                <w:rtl w:val="0"/>
              </w:rPr>
              <w:t xml:space="preserve">Requirement</w:t>
            </w:r>
          </w:p>
        </w:tc>
        <w:tc>
          <w:tcPr>
            <w:vAlign w:val="center"/>
          </w:tcPr>
          <w:p w:rsidR="00000000" w:rsidDel="00000000" w:rsidP="00000000" w:rsidRDefault="00000000" w:rsidRPr="00000000" w14:paraId="000000F3">
            <w:pPr>
              <w:spacing w:line="276" w:lineRule="auto"/>
              <w:jc w:val="center"/>
              <w:rPr/>
            </w:pPr>
            <w:r w:rsidDel="00000000" w:rsidR="00000000" w:rsidRPr="00000000">
              <w:rPr>
                <w:rtl w:val="0"/>
              </w:rPr>
              <w:t xml:space="preserve">Class</w:t>
            </w:r>
          </w:p>
        </w:tc>
        <w:tc>
          <w:tcPr>
            <w:vAlign w:val="center"/>
          </w:tcPr>
          <w:p w:rsidR="00000000" w:rsidDel="00000000" w:rsidP="00000000" w:rsidRDefault="00000000" w:rsidRPr="00000000" w14:paraId="000000F4">
            <w:pPr>
              <w:spacing w:line="276" w:lineRule="auto"/>
              <w:jc w:val="center"/>
              <w:rPr/>
            </w:pPr>
            <w:r w:rsidDel="00000000" w:rsidR="00000000" w:rsidRPr="00000000">
              <w:rPr>
                <w:rtl w:val="0"/>
              </w:rPr>
              <w:t xml:space="preserve">Yes</w:t>
            </w:r>
          </w:p>
        </w:tc>
        <w:tc>
          <w:tcPr>
            <w:vAlign w:val="center"/>
          </w:tcPr>
          <w:p w:rsidR="00000000" w:rsidDel="00000000" w:rsidP="00000000" w:rsidRDefault="00000000" w:rsidRPr="00000000" w14:paraId="000000F5">
            <w:pPr>
              <w:spacing w:line="276" w:lineRule="auto"/>
              <w:jc w:val="center"/>
              <w:rPr/>
            </w:pPr>
            <w:r w:rsidDel="00000000" w:rsidR="00000000" w:rsidRPr="00000000">
              <w:rPr>
                <w:rtl w:val="0"/>
              </w:rPr>
              <w:t xml:space="preserve">No</w:t>
            </w:r>
          </w:p>
        </w:tc>
      </w:tr>
      <w:tr>
        <w:trPr>
          <w:cantSplit w:val="0"/>
          <w:trHeight w:val="20" w:hRule="atLeast"/>
          <w:tblHeader w:val="0"/>
        </w:trPr>
        <w:tc>
          <w:tcPr>
            <w:gridSpan w:val="4"/>
          </w:tcPr>
          <w:p w:rsidR="00000000" w:rsidDel="00000000" w:rsidP="00000000" w:rsidRDefault="00000000" w:rsidRPr="00000000" w14:paraId="000000F6">
            <w:pPr>
              <w:spacing w:line="276" w:lineRule="auto"/>
              <w:jc w:val="center"/>
              <w:rPr>
                <w:b w:val="1"/>
                <w:i w:val="1"/>
              </w:rPr>
            </w:pPr>
            <w:r w:rsidDel="00000000" w:rsidR="00000000" w:rsidRPr="00000000">
              <w:rPr>
                <w:b w:val="1"/>
                <w:i w:val="1"/>
                <w:rtl w:val="0"/>
              </w:rPr>
              <w:t xml:space="preserve">Performance Requirements</w:t>
            </w:r>
          </w:p>
        </w:tc>
      </w:tr>
      <w:tr>
        <w:trPr>
          <w:cantSplit w:val="0"/>
          <w:trHeight w:val="82" w:hRule="atLeast"/>
          <w:tblHeader w:val="0"/>
        </w:trPr>
        <w:tc>
          <w:tcPr/>
          <w:p w:rsidR="00000000" w:rsidDel="00000000" w:rsidP="00000000" w:rsidRDefault="00000000" w:rsidRPr="00000000" w14:paraId="000000FA">
            <w:pPr>
              <w:spacing w:line="276" w:lineRule="auto"/>
              <w:rPr/>
            </w:pPr>
            <w:r w:rsidDel="00000000" w:rsidR="00000000" w:rsidRPr="00000000">
              <w:rPr>
                <w:rtl w:val="0"/>
              </w:rPr>
              <w:t xml:space="preserve">Protective Housing [1040.10(f)(1)]</w:t>
            </w:r>
          </w:p>
        </w:tc>
        <w:tc>
          <w:tcPr/>
          <w:p w:rsidR="00000000" w:rsidDel="00000000" w:rsidP="00000000" w:rsidRDefault="00000000" w:rsidRPr="00000000" w14:paraId="000000FB">
            <w:pPr>
              <w:spacing w:line="276" w:lineRule="auto"/>
              <w:rPr/>
            </w:pPr>
            <w:r w:rsidDel="00000000" w:rsidR="00000000" w:rsidRPr="00000000">
              <w:rPr>
                <w:rtl w:val="0"/>
              </w:rPr>
              <w:t xml:space="preserve">All</w:t>
            </w:r>
          </w:p>
        </w:tc>
        <w:tc>
          <w:tcPr/>
          <w:p w:rsidR="00000000" w:rsidDel="00000000" w:rsidP="00000000" w:rsidRDefault="00000000" w:rsidRPr="00000000" w14:paraId="000000FC">
            <w:pPr>
              <w:spacing w:line="276"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FD">
            <w:pPr>
              <w:spacing w:line="276" w:lineRule="auto"/>
              <w:jc w:val="center"/>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FE">
            <w:pPr>
              <w:spacing w:line="276" w:lineRule="auto"/>
              <w:rPr/>
            </w:pPr>
            <w:r w:rsidDel="00000000" w:rsidR="00000000" w:rsidRPr="00000000">
              <w:rPr>
                <w:rtl w:val="0"/>
              </w:rPr>
              <w:t xml:space="preserve">Safety Interlocks [1040.10(f)(2)]</w:t>
            </w:r>
          </w:p>
        </w:tc>
        <w:tc>
          <w:tcPr/>
          <w:p w:rsidR="00000000" w:rsidDel="00000000" w:rsidP="00000000" w:rsidRDefault="00000000" w:rsidRPr="00000000" w14:paraId="000000FF">
            <w:pPr>
              <w:spacing w:line="276" w:lineRule="auto"/>
              <w:rPr/>
            </w:pPr>
            <w:r w:rsidDel="00000000" w:rsidR="00000000" w:rsidRPr="00000000">
              <w:rPr>
                <w:rtl w:val="0"/>
              </w:rPr>
              <w:t xml:space="preserve">All</w:t>
            </w:r>
          </w:p>
        </w:tc>
        <w:tc>
          <w:tcPr/>
          <w:p w:rsidR="00000000" w:rsidDel="00000000" w:rsidP="00000000" w:rsidRDefault="00000000" w:rsidRPr="00000000" w14:paraId="00000100">
            <w:pPr>
              <w:spacing w:line="276" w:lineRule="auto"/>
              <w:jc w:val="center"/>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01">
            <w:pPr>
              <w:spacing w:line="276" w:lineRule="auto"/>
              <w:jc w:val="center"/>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02">
            <w:pPr>
              <w:spacing w:line="276" w:lineRule="auto"/>
              <w:rPr/>
            </w:pPr>
            <w:r w:rsidDel="00000000" w:rsidR="00000000" w:rsidRPr="00000000">
              <w:rPr>
                <w:rtl w:val="0"/>
              </w:rPr>
              <w:t xml:space="preserve">Remote Interlock Connector [1040.10(f)(3)]</w:t>
            </w:r>
          </w:p>
        </w:tc>
        <w:tc>
          <w:tcPr/>
          <w:p w:rsidR="00000000" w:rsidDel="00000000" w:rsidP="00000000" w:rsidRDefault="00000000" w:rsidRPr="00000000" w14:paraId="00000103">
            <w:pPr>
              <w:spacing w:line="276" w:lineRule="auto"/>
              <w:rPr/>
            </w:pPr>
            <w:r w:rsidDel="00000000" w:rsidR="00000000" w:rsidRPr="00000000">
              <w:rPr>
                <w:rtl w:val="0"/>
              </w:rPr>
              <w:t xml:space="preserve">IIIB, IV</w:t>
            </w:r>
          </w:p>
        </w:tc>
        <w:tc>
          <w:tcPr/>
          <w:p w:rsidR="00000000" w:rsidDel="00000000" w:rsidP="00000000" w:rsidRDefault="00000000" w:rsidRPr="00000000" w14:paraId="00000104">
            <w:pPr>
              <w:spacing w:line="276" w:lineRule="auto"/>
              <w:jc w:val="center"/>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05">
            <w:pPr>
              <w:spacing w:line="276" w:lineRule="auto"/>
              <w:jc w:val="center"/>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06">
            <w:pPr>
              <w:spacing w:line="276" w:lineRule="auto"/>
              <w:rPr/>
            </w:pPr>
            <w:r w:rsidDel="00000000" w:rsidR="00000000" w:rsidRPr="00000000">
              <w:rPr>
                <w:rtl w:val="0"/>
              </w:rPr>
              <w:t xml:space="preserve">Key Control Classes [1040.10(f)(4)]</w:t>
            </w:r>
          </w:p>
        </w:tc>
        <w:tc>
          <w:tcPr/>
          <w:p w:rsidR="00000000" w:rsidDel="00000000" w:rsidP="00000000" w:rsidRDefault="00000000" w:rsidRPr="00000000" w14:paraId="00000107">
            <w:pPr>
              <w:spacing w:line="276" w:lineRule="auto"/>
              <w:rPr/>
            </w:pPr>
            <w:r w:rsidDel="00000000" w:rsidR="00000000" w:rsidRPr="00000000">
              <w:rPr>
                <w:rtl w:val="0"/>
              </w:rPr>
              <w:t xml:space="preserve">IIIB, IV</w:t>
            </w:r>
          </w:p>
        </w:tc>
        <w:tc>
          <w:tcPr/>
          <w:p w:rsidR="00000000" w:rsidDel="00000000" w:rsidP="00000000" w:rsidRDefault="00000000" w:rsidRPr="00000000" w14:paraId="00000108">
            <w:pPr>
              <w:spacing w:line="276" w:lineRule="auto"/>
              <w:jc w:val="center"/>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09">
            <w:pPr>
              <w:spacing w:line="276" w:lineRule="auto"/>
              <w:jc w:val="center"/>
              <w:rPr/>
            </w:pP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650" w:hRule="atLeast"/>
          <w:tblHeader w:val="0"/>
        </w:trPr>
        <w:tc>
          <w:tcPr>
            <w:vMerge w:val="restart"/>
          </w:tcPr>
          <w:p w:rsidR="00000000" w:rsidDel="00000000" w:rsidP="00000000" w:rsidRDefault="00000000" w:rsidRPr="00000000" w14:paraId="0000010A">
            <w:pPr>
              <w:spacing w:line="276" w:lineRule="auto"/>
              <w:rPr/>
            </w:pPr>
            <w:r w:rsidDel="00000000" w:rsidR="00000000" w:rsidRPr="00000000">
              <w:rPr>
                <w:rtl w:val="0"/>
              </w:rPr>
              <w:t xml:space="preserve">Emission Indicator [1040.10(f)(5)]</w:t>
            </w:r>
          </w:p>
          <w:p w:rsidR="00000000" w:rsidDel="00000000" w:rsidP="00000000" w:rsidRDefault="00000000" w:rsidRPr="00000000" w14:paraId="0000010B">
            <w:pPr>
              <w:spacing w:line="276" w:lineRule="auto"/>
              <w:rPr/>
            </w:pPr>
            <w:r w:rsidDel="00000000" w:rsidR="00000000" w:rsidRPr="00000000">
              <w:rPr>
                <w:rtl w:val="0"/>
              </w:rPr>
            </w:r>
          </w:p>
          <w:p w:rsidR="00000000" w:rsidDel="00000000" w:rsidP="00000000" w:rsidRDefault="00000000" w:rsidRPr="00000000" w14:paraId="0000010C">
            <w:pPr>
              <w:spacing w:line="276" w:lineRule="auto"/>
              <w:rPr/>
            </w:pPr>
            <w:r w:rsidDel="00000000" w:rsidR="00000000" w:rsidRPr="00000000">
              <w:rPr>
                <w:rtl w:val="0"/>
              </w:rPr>
              <w:t xml:space="preserve">No delay [1040.10(f)(5)(i)]</w:t>
            </w:r>
          </w:p>
          <w:p w:rsidR="00000000" w:rsidDel="00000000" w:rsidP="00000000" w:rsidRDefault="00000000" w:rsidRPr="00000000" w14:paraId="0000010D">
            <w:pPr>
              <w:spacing w:line="276" w:lineRule="auto"/>
              <w:rPr/>
            </w:pPr>
            <w:r w:rsidDel="00000000" w:rsidR="00000000" w:rsidRPr="00000000">
              <w:rPr>
                <w:rtl w:val="0"/>
              </w:rPr>
              <w:br w:type="textWrapping"/>
              <w:t xml:space="preserve">With delay [1040.10(f)(5)(ii)]</w:t>
            </w:r>
          </w:p>
          <w:p w:rsidR="00000000" w:rsidDel="00000000" w:rsidP="00000000" w:rsidRDefault="00000000" w:rsidRPr="00000000" w14:paraId="0000010E">
            <w:pPr>
              <w:spacing w:line="276" w:lineRule="auto"/>
              <w:rPr/>
            </w:pPr>
            <w:r w:rsidDel="00000000" w:rsidR="00000000" w:rsidRPr="00000000">
              <w:rPr>
                <w:rtl w:val="0"/>
              </w:rPr>
            </w:r>
          </w:p>
          <w:p w:rsidR="00000000" w:rsidDel="00000000" w:rsidP="00000000" w:rsidRDefault="00000000" w:rsidRPr="00000000" w14:paraId="0000010F">
            <w:pPr>
              <w:spacing w:line="276" w:lineRule="auto"/>
              <w:rPr/>
            </w:pPr>
            <w:r w:rsidDel="00000000" w:rsidR="00000000" w:rsidRPr="00000000">
              <w:rPr>
                <w:i w:val="1"/>
                <w:rtl w:val="0"/>
              </w:rPr>
              <w:t xml:space="preserve">Indicators on laser and controls, if separated by more than 2 meters.</w:t>
              <w:br w:type="textWrapping"/>
              <w:t xml:space="preserve">NOTE: Class IIA is exempt.</w:t>
            </w:r>
            <w:r w:rsidDel="00000000" w:rsidR="00000000" w:rsidRPr="00000000">
              <w:rPr>
                <w:rtl w:val="0"/>
              </w:rPr>
            </w:r>
          </w:p>
        </w:tc>
        <w:tc>
          <w:tcPr/>
          <w:p w:rsidR="00000000" w:rsidDel="00000000" w:rsidP="00000000" w:rsidRDefault="00000000" w:rsidRPr="00000000" w14:paraId="00000110">
            <w:pPr>
              <w:spacing w:line="276" w:lineRule="auto"/>
              <w:rPr/>
            </w:pPr>
            <w:r w:rsidDel="00000000" w:rsidR="00000000" w:rsidRPr="00000000">
              <w:rPr>
                <w:rtl w:val="0"/>
              </w:rPr>
              <w:t xml:space="preserve">II, III, IV</w:t>
            </w:r>
          </w:p>
        </w:tc>
        <w:tc>
          <w:tcPr/>
          <w:p w:rsidR="00000000" w:rsidDel="00000000" w:rsidP="00000000" w:rsidRDefault="00000000" w:rsidRPr="00000000" w14:paraId="00000111">
            <w:pPr>
              <w:spacing w:line="276" w:lineRule="auto"/>
              <w:jc w:val="center"/>
              <w:rPr/>
            </w:pP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12">
            <w:pPr>
              <w:spacing w:line="276" w:lineRule="auto"/>
              <w:jc w:val="center"/>
              <w:rPr/>
            </w:pPr>
            <w:sdt>
              <w:sdtPr>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650" w:hRule="atLeast"/>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4">
            <w:pPr>
              <w:spacing w:line="276" w:lineRule="auto"/>
              <w:rPr/>
            </w:pPr>
            <w:r w:rsidDel="00000000" w:rsidR="00000000" w:rsidRPr="00000000">
              <w:rPr>
                <w:rtl w:val="0"/>
              </w:rPr>
              <w:t xml:space="preserve">II, IIIA</w:t>
            </w:r>
          </w:p>
        </w:tc>
        <w:tc>
          <w:tcPr/>
          <w:p w:rsidR="00000000" w:rsidDel="00000000" w:rsidP="00000000" w:rsidRDefault="00000000" w:rsidRPr="00000000" w14:paraId="00000115">
            <w:pPr>
              <w:spacing w:line="276" w:lineRule="auto"/>
              <w:jc w:val="center"/>
              <w:rPr/>
            </w:pPr>
            <w:sdt>
              <w:sdtPr>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16">
            <w:pPr>
              <w:spacing w:line="276" w:lineRule="auto"/>
              <w:jc w:val="center"/>
              <w:rPr/>
            </w:pPr>
            <w:sdt>
              <w:sdtPr>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650" w:hRule="atLeast"/>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8">
            <w:pPr>
              <w:spacing w:line="276" w:lineRule="auto"/>
              <w:rPr/>
            </w:pPr>
            <w:r w:rsidDel="00000000" w:rsidR="00000000" w:rsidRPr="00000000">
              <w:rPr>
                <w:rtl w:val="0"/>
              </w:rPr>
              <w:t xml:space="preserve">III, IV</w:t>
            </w:r>
          </w:p>
        </w:tc>
        <w:tc>
          <w:tcPr/>
          <w:p w:rsidR="00000000" w:rsidDel="00000000" w:rsidP="00000000" w:rsidRDefault="00000000" w:rsidRPr="00000000" w14:paraId="00000119">
            <w:pPr>
              <w:spacing w:line="276" w:lineRule="auto"/>
              <w:jc w:val="center"/>
              <w:rPr/>
            </w:pPr>
            <w:sdt>
              <w:sdtPr>
                <w:tag w:val="goog_rdk_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1A">
            <w:pPr>
              <w:spacing w:line="276" w:lineRule="auto"/>
              <w:jc w:val="center"/>
              <w:rPr/>
            </w:pPr>
            <w:sdt>
              <w:sdtPr>
                <w:tag w:val="goog_rdk_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1B">
            <w:pPr>
              <w:spacing w:line="276" w:lineRule="auto"/>
              <w:rPr/>
            </w:pPr>
            <w:r w:rsidDel="00000000" w:rsidR="00000000" w:rsidRPr="00000000">
              <w:rPr>
                <w:rtl w:val="0"/>
              </w:rPr>
              <w:t xml:space="preserve">Beam Attenuator [1040.10(f)(6)]</w:t>
            </w:r>
          </w:p>
        </w:tc>
        <w:tc>
          <w:tcPr/>
          <w:p w:rsidR="00000000" w:rsidDel="00000000" w:rsidP="00000000" w:rsidRDefault="00000000" w:rsidRPr="00000000" w14:paraId="0000011C">
            <w:pPr>
              <w:spacing w:line="276" w:lineRule="auto"/>
              <w:rPr/>
            </w:pPr>
            <w:r w:rsidDel="00000000" w:rsidR="00000000" w:rsidRPr="00000000">
              <w:rPr>
                <w:rtl w:val="0"/>
              </w:rPr>
              <w:t xml:space="preserve">II, III, IV</w:t>
            </w:r>
          </w:p>
        </w:tc>
        <w:tc>
          <w:tcPr/>
          <w:p w:rsidR="00000000" w:rsidDel="00000000" w:rsidP="00000000" w:rsidRDefault="00000000" w:rsidRPr="00000000" w14:paraId="0000011D">
            <w:pPr>
              <w:spacing w:line="276" w:lineRule="auto"/>
              <w:jc w:val="center"/>
              <w:rPr/>
            </w:pPr>
            <w:sdt>
              <w:sdtPr>
                <w:tag w:val="goog_rdk_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1E">
            <w:pPr>
              <w:spacing w:line="276" w:lineRule="auto"/>
              <w:jc w:val="center"/>
              <w:rPr/>
            </w:pPr>
            <w:sdt>
              <w:sdtPr>
                <w:tag w:val="goog_rdk_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F">
            <w:pPr>
              <w:spacing w:line="276" w:lineRule="auto"/>
              <w:rPr/>
            </w:pPr>
            <w:r w:rsidDel="00000000" w:rsidR="00000000" w:rsidRPr="00000000">
              <w:rPr>
                <w:rtl w:val="0"/>
              </w:rPr>
              <w:t xml:space="preserve">Location of Controls [1040.10(f)(7)]</w:t>
            </w:r>
          </w:p>
        </w:tc>
        <w:tc>
          <w:tcPr/>
          <w:p w:rsidR="00000000" w:rsidDel="00000000" w:rsidP="00000000" w:rsidRDefault="00000000" w:rsidRPr="00000000" w14:paraId="00000120">
            <w:pPr>
              <w:spacing w:line="276" w:lineRule="auto"/>
              <w:rPr/>
            </w:pPr>
            <w:r w:rsidDel="00000000" w:rsidR="00000000" w:rsidRPr="00000000">
              <w:rPr>
                <w:rtl w:val="0"/>
              </w:rPr>
              <w:t xml:space="preserve">II, IIA, III, IV</w:t>
            </w:r>
          </w:p>
        </w:tc>
        <w:tc>
          <w:tcPr/>
          <w:p w:rsidR="00000000" w:rsidDel="00000000" w:rsidP="00000000" w:rsidRDefault="00000000" w:rsidRPr="00000000" w14:paraId="00000121">
            <w:pPr>
              <w:spacing w:line="276" w:lineRule="auto"/>
              <w:jc w:val="center"/>
              <w:rPr/>
            </w:pPr>
            <w:sdt>
              <w:sdtPr>
                <w:tag w:val="goog_rdk_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22">
            <w:pPr>
              <w:spacing w:line="276" w:lineRule="auto"/>
              <w:jc w:val="center"/>
              <w:rPr/>
            </w:pPr>
            <w:sdt>
              <w:sdtPr>
                <w:tag w:val="goog_rdk_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23">
            <w:pPr>
              <w:spacing w:line="276" w:lineRule="auto"/>
              <w:rPr/>
            </w:pPr>
            <w:r w:rsidDel="00000000" w:rsidR="00000000" w:rsidRPr="00000000">
              <w:rPr>
                <w:rtl w:val="0"/>
              </w:rPr>
              <w:t xml:space="preserve">Viewing Optics [1040.10(f)(8)]</w:t>
            </w:r>
          </w:p>
        </w:tc>
        <w:tc>
          <w:tcPr/>
          <w:p w:rsidR="00000000" w:rsidDel="00000000" w:rsidP="00000000" w:rsidRDefault="00000000" w:rsidRPr="00000000" w14:paraId="00000124">
            <w:pPr>
              <w:spacing w:line="276" w:lineRule="auto"/>
              <w:rPr/>
            </w:pPr>
            <w:r w:rsidDel="00000000" w:rsidR="00000000" w:rsidRPr="00000000">
              <w:rPr>
                <w:rtl w:val="0"/>
              </w:rPr>
              <w:t xml:space="preserve">All</w:t>
            </w:r>
          </w:p>
        </w:tc>
        <w:tc>
          <w:tcPr/>
          <w:p w:rsidR="00000000" w:rsidDel="00000000" w:rsidP="00000000" w:rsidRDefault="00000000" w:rsidRPr="00000000" w14:paraId="00000125">
            <w:pPr>
              <w:spacing w:line="276" w:lineRule="auto"/>
              <w:jc w:val="center"/>
              <w:rPr/>
            </w:pPr>
            <w:sdt>
              <w:sdtPr>
                <w:tag w:val="goog_rdk_4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26">
            <w:pPr>
              <w:spacing w:line="276" w:lineRule="auto"/>
              <w:jc w:val="center"/>
              <w:rPr/>
            </w:pPr>
            <w:sdt>
              <w:sdtPr>
                <w:tag w:val="goog_rdk_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27">
            <w:pPr>
              <w:spacing w:line="276" w:lineRule="auto"/>
              <w:rPr/>
            </w:pPr>
            <w:r w:rsidDel="00000000" w:rsidR="00000000" w:rsidRPr="00000000">
              <w:rPr>
                <w:rtl w:val="0"/>
              </w:rPr>
              <w:t xml:space="preserve">Scanning Safeguard [1040.10(f)(9)]</w:t>
            </w:r>
          </w:p>
        </w:tc>
        <w:tc>
          <w:tcPr/>
          <w:p w:rsidR="00000000" w:rsidDel="00000000" w:rsidP="00000000" w:rsidRDefault="00000000" w:rsidRPr="00000000" w14:paraId="00000128">
            <w:pPr>
              <w:spacing w:line="276" w:lineRule="auto"/>
              <w:rPr/>
            </w:pPr>
            <w:r w:rsidDel="00000000" w:rsidR="00000000" w:rsidRPr="00000000">
              <w:rPr>
                <w:rtl w:val="0"/>
              </w:rPr>
              <w:t xml:space="preserve">All</w:t>
            </w:r>
          </w:p>
        </w:tc>
        <w:tc>
          <w:tcPr/>
          <w:p w:rsidR="00000000" w:rsidDel="00000000" w:rsidP="00000000" w:rsidRDefault="00000000" w:rsidRPr="00000000" w14:paraId="00000129">
            <w:pPr>
              <w:spacing w:line="276" w:lineRule="auto"/>
              <w:jc w:val="center"/>
              <w:rPr/>
            </w:pPr>
            <w:sdt>
              <w:sdtPr>
                <w:tag w:val="goog_rdk_4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2A">
            <w:pPr>
              <w:spacing w:line="276" w:lineRule="auto"/>
              <w:jc w:val="center"/>
              <w:rPr/>
            </w:pPr>
            <w:sdt>
              <w:sdtPr>
                <w:tag w:val="goog_rdk_4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2B">
            <w:pPr>
              <w:spacing w:line="276" w:lineRule="auto"/>
              <w:rPr/>
            </w:pPr>
            <w:r w:rsidDel="00000000" w:rsidR="00000000" w:rsidRPr="00000000">
              <w:rPr>
                <w:rtl w:val="0"/>
              </w:rPr>
              <w:t xml:space="preserve">Manual Reset Mechanism [1040.10(f)(10)]</w:t>
            </w:r>
          </w:p>
        </w:tc>
        <w:tc>
          <w:tcPr/>
          <w:p w:rsidR="00000000" w:rsidDel="00000000" w:rsidP="00000000" w:rsidRDefault="00000000" w:rsidRPr="00000000" w14:paraId="0000012C">
            <w:pPr>
              <w:spacing w:line="276" w:lineRule="auto"/>
              <w:rPr/>
            </w:pPr>
            <w:r w:rsidDel="00000000" w:rsidR="00000000" w:rsidRPr="00000000">
              <w:rPr>
                <w:rtl w:val="0"/>
              </w:rPr>
              <w:t xml:space="preserve">IV</w:t>
            </w:r>
          </w:p>
        </w:tc>
        <w:tc>
          <w:tcPr/>
          <w:p w:rsidR="00000000" w:rsidDel="00000000" w:rsidP="00000000" w:rsidRDefault="00000000" w:rsidRPr="00000000" w14:paraId="0000012D">
            <w:pPr>
              <w:spacing w:line="276" w:lineRule="auto"/>
              <w:jc w:val="center"/>
              <w:rPr/>
            </w:pPr>
            <w:sdt>
              <w:sdtPr>
                <w:tag w:val="goog_rdk_4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2E">
            <w:pPr>
              <w:spacing w:line="276" w:lineRule="auto"/>
              <w:jc w:val="center"/>
              <w:rPr/>
            </w:pPr>
            <w:sdt>
              <w:sdtPr>
                <w:tag w:val="goog_rdk_4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gridSpan w:val="4"/>
          </w:tcPr>
          <w:p w:rsidR="00000000" w:rsidDel="00000000" w:rsidP="00000000" w:rsidRDefault="00000000" w:rsidRPr="00000000" w14:paraId="0000012F">
            <w:pPr>
              <w:spacing w:line="276" w:lineRule="auto"/>
              <w:jc w:val="center"/>
              <w:rPr>
                <w:b w:val="1"/>
                <w:i w:val="1"/>
              </w:rPr>
            </w:pPr>
            <w:r w:rsidDel="00000000" w:rsidR="00000000" w:rsidRPr="00000000">
              <w:rPr>
                <w:b w:val="1"/>
                <w:i w:val="1"/>
                <w:rtl w:val="0"/>
              </w:rPr>
              <w:t xml:space="preserve">Label Requirements</w:t>
            </w:r>
          </w:p>
        </w:tc>
      </w:tr>
      <w:tr>
        <w:trPr>
          <w:cantSplit w:val="0"/>
          <w:trHeight w:val="20" w:hRule="atLeast"/>
          <w:tblHeader w:val="0"/>
        </w:trPr>
        <w:tc>
          <w:tcPr/>
          <w:p w:rsidR="00000000" w:rsidDel="00000000" w:rsidP="00000000" w:rsidRDefault="00000000" w:rsidRPr="00000000" w14:paraId="00000133">
            <w:pPr>
              <w:spacing w:line="276" w:lineRule="auto"/>
              <w:rPr/>
            </w:pPr>
            <w:r w:rsidDel="00000000" w:rsidR="00000000" w:rsidRPr="00000000">
              <w:rPr>
                <w:rtl w:val="0"/>
              </w:rPr>
              <w:t xml:space="preserve">Certification Label [1010.2]</w:t>
            </w:r>
          </w:p>
        </w:tc>
        <w:tc>
          <w:tcPr/>
          <w:p w:rsidR="00000000" w:rsidDel="00000000" w:rsidP="00000000" w:rsidRDefault="00000000" w:rsidRPr="00000000" w14:paraId="00000134">
            <w:pPr>
              <w:spacing w:line="276" w:lineRule="auto"/>
              <w:rPr/>
            </w:pPr>
            <w:r w:rsidDel="00000000" w:rsidR="00000000" w:rsidRPr="00000000">
              <w:rPr>
                <w:rtl w:val="0"/>
              </w:rPr>
              <w:t xml:space="preserve">All</w:t>
            </w:r>
          </w:p>
        </w:tc>
        <w:tc>
          <w:tcPr/>
          <w:p w:rsidR="00000000" w:rsidDel="00000000" w:rsidP="00000000" w:rsidRDefault="00000000" w:rsidRPr="00000000" w14:paraId="00000135">
            <w:pPr>
              <w:spacing w:line="276" w:lineRule="auto"/>
              <w:jc w:val="center"/>
              <w:rPr/>
            </w:pPr>
            <w:sdt>
              <w:sdtPr>
                <w:tag w:val="goog_rdk_4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36">
            <w:pPr>
              <w:spacing w:line="276" w:lineRule="auto"/>
              <w:jc w:val="center"/>
              <w:rPr/>
            </w:pPr>
            <w:sdt>
              <w:sdtPr>
                <w:tag w:val="goog_rdk_4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37">
            <w:pPr>
              <w:spacing w:line="276" w:lineRule="auto"/>
              <w:rPr/>
            </w:pPr>
            <w:r w:rsidDel="00000000" w:rsidR="00000000" w:rsidRPr="00000000">
              <w:rPr>
                <w:rtl w:val="0"/>
              </w:rPr>
              <w:t xml:space="preserve">Identification Label [1010.3]</w:t>
            </w:r>
          </w:p>
        </w:tc>
        <w:tc>
          <w:tcPr/>
          <w:p w:rsidR="00000000" w:rsidDel="00000000" w:rsidP="00000000" w:rsidRDefault="00000000" w:rsidRPr="00000000" w14:paraId="00000138">
            <w:pPr>
              <w:spacing w:line="276" w:lineRule="auto"/>
              <w:rPr/>
            </w:pPr>
            <w:r w:rsidDel="00000000" w:rsidR="00000000" w:rsidRPr="00000000">
              <w:rPr>
                <w:rtl w:val="0"/>
              </w:rPr>
              <w:t xml:space="preserve">All</w:t>
            </w:r>
          </w:p>
        </w:tc>
        <w:tc>
          <w:tcPr/>
          <w:p w:rsidR="00000000" w:rsidDel="00000000" w:rsidP="00000000" w:rsidRDefault="00000000" w:rsidRPr="00000000" w14:paraId="00000139">
            <w:pPr>
              <w:spacing w:line="276" w:lineRule="auto"/>
              <w:jc w:val="center"/>
              <w:rPr/>
            </w:pPr>
            <w:sdt>
              <w:sdtPr>
                <w:tag w:val="goog_rdk_4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3A">
            <w:pPr>
              <w:spacing w:line="276" w:lineRule="auto"/>
              <w:jc w:val="center"/>
              <w:rPr/>
            </w:pPr>
            <w:sdt>
              <w:sdtPr>
                <w:tag w:val="goog_rdk_4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3B">
            <w:pPr>
              <w:spacing w:line="276" w:lineRule="auto"/>
              <w:rPr/>
            </w:pPr>
            <w:r w:rsidDel="00000000" w:rsidR="00000000" w:rsidRPr="00000000">
              <w:rPr>
                <w:rtl w:val="0"/>
              </w:rPr>
              <w:t xml:space="preserve">Class Designation and Warning Label [1040.10(g)(1,2,&amp; 3)]</w:t>
            </w:r>
          </w:p>
        </w:tc>
        <w:tc>
          <w:tcPr/>
          <w:p w:rsidR="00000000" w:rsidDel="00000000" w:rsidP="00000000" w:rsidRDefault="00000000" w:rsidRPr="00000000" w14:paraId="0000013C">
            <w:pPr>
              <w:spacing w:line="276" w:lineRule="auto"/>
              <w:rPr/>
            </w:pPr>
            <w:r w:rsidDel="00000000" w:rsidR="00000000" w:rsidRPr="00000000">
              <w:rPr>
                <w:rtl w:val="0"/>
              </w:rPr>
              <w:t xml:space="preserve">II, IIA, III, IV</w:t>
            </w:r>
          </w:p>
        </w:tc>
        <w:tc>
          <w:tcPr/>
          <w:p w:rsidR="00000000" w:rsidDel="00000000" w:rsidP="00000000" w:rsidRDefault="00000000" w:rsidRPr="00000000" w14:paraId="0000013D">
            <w:pPr>
              <w:spacing w:line="276" w:lineRule="auto"/>
              <w:jc w:val="center"/>
              <w:rPr/>
            </w:pPr>
            <w:sdt>
              <w:sdtPr>
                <w:tag w:val="goog_rdk_5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3E">
            <w:pPr>
              <w:spacing w:line="276" w:lineRule="auto"/>
              <w:jc w:val="center"/>
              <w:rPr/>
            </w:pPr>
            <w:sdt>
              <w:sdtPr>
                <w:tag w:val="goog_rdk_5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349.999999999998"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4974"/>
        <w:gridCol w:w="2050"/>
        <w:gridCol w:w="1163"/>
        <w:gridCol w:w="1163"/>
        <w:tblGridChange w:id="0">
          <w:tblGrid>
            <w:gridCol w:w="4974"/>
            <w:gridCol w:w="2050"/>
            <w:gridCol w:w="1163"/>
            <w:gridCol w:w="1163"/>
          </w:tblGrid>
        </w:tblGridChange>
      </w:tblGrid>
      <w:tr>
        <w:trPr>
          <w:cantSplit w:val="0"/>
          <w:trHeight w:val="20" w:hRule="atLeast"/>
          <w:tblHeader w:val="0"/>
        </w:trPr>
        <w:tc>
          <w:tcPr>
            <w:vAlign w:val="center"/>
          </w:tcPr>
          <w:p w:rsidR="00000000" w:rsidDel="00000000" w:rsidP="00000000" w:rsidRDefault="00000000" w:rsidRPr="00000000" w14:paraId="00000140">
            <w:pPr>
              <w:spacing w:line="276" w:lineRule="auto"/>
              <w:rPr/>
            </w:pPr>
            <w:r w:rsidDel="00000000" w:rsidR="00000000" w:rsidRPr="00000000">
              <w:rPr>
                <w:rtl w:val="0"/>
              </w:rPr>
              <w:t xml:space="preserve">Requirement</w:t>
            </w:r>
          </w:p>
        </w:tc>
        <w:tc>
          <w:tcPr>
            <w:vAlign w:val="center"/>
          </w:tcPr>
          <w:p w:rsidR="00000000" w:rsidDel="00000000" w:rsidP="00000000" w:rsidRDefault="00000000" w:rsidRPr="00000000" w14:paraId="00000141">
            <w:pPr>
              <w:spacing w:line="276" w:lineRule="auto"/>
              <w:rPr/>
            </w:pPr>
            <w:r w:rsidDel="00000000" w:rsidR="00000000" w:rsidRPr="00000000">
              <w:rPr>
                <w:rtl w:val="0"/>
              </w:rPr>
              <w:t xml:space="preserve">Class</w:t>
            </w:r>
          </w:p>
        </w:tc>
        <w:tc>
          <w:tcPr>
            <w:vAlign w:val="center"/>
          </w:tcPr>
          <w:p w:rsidR="00000000" w:rsidDel="00000000" w:rsidP="00000000" w:rsidRDefault="00000000" w:rsidRPr="00000000" w14:paraId="00000142">
            <w:pPr>
              <w:spacing w:line="276" w:lineRule="auto"/>
              <w:jc w:val="center"/>
              <w:rPr/>
            </w:pPr>
            <w:r w:rsidDel="00000000" w:rsidR="00000000" w:rsidRPr="00000000">
              <w:rPr>
                <w:rtl w:val="0"/>
              </w:rPr>
              <w:t xml:space="preserve">Yes</w:t>
            </w:r>
          </w:p>
        </w:tc>
        <w:tc>
          <w:tcPr>
            <w:vAlign w:val="center"/>
          </w:tcPr>
          <w:p w:rsidR="00000000" w:rsidDel="00000000" w:rsidP="00000000" w:rsidRDefault="00000000" w:rsidRPr="00000000" w14:paraId="00000143">
            <w:pPr>
              <w:spacing w:line="276" w:lineRule="auto"/>
              <w:jc w:val="center"/>
              <w:rPr/>
            </w:pPr>
            <w:r w:rsidDel="00000000" w:rsidR="00000000" w:rsidRPr="00000000">
              <w:rPr>
                <w:rtl w:val="0"/>
              </w:rPr>
              <w:t xml:space="preserve">No</w:t>
            </w:r>
          </w:p>
        </w:tc>
      </w:tr>
      <w:tr>
        <w:trPr>
          <w:cantSplit w:val="0"/>
          <w:tblHeader w:val="0"/>
        </w:trPr>
        <w:tc>
          <w:tcPr/>
          <w:p w:rsidR="00000000" w:rsidDel="00000000" w:rsidP="00000000" w:rsidRDefault="00000000" w:rsidRPr="00000000" w14:paraId="00000144">
            <w:pPr>
              <w:spacing w:line="276" w:lineRule="auto"/>
              <w:rPr/>
            </w:pPr>
            <w:r w:rsidDel="00000000" w:rsidR="00000000" w:rsidRPr="00000000">
              <w:rPr>
                <w:rtl w:val="0"/>
              </w:rPr>
              <w:t xml:space="preserve">Radiation Output Information (Position 2 on label) </w:t>
              <w:br w:type="textWrapping"/>
              <w:t xml:space="preserve">[1040.10(g)(4]</w:t>
            </w:r>
          </w:p>
          <w:p w:rsidR="00000000" w:rsidDel="00000000" w:rsidP="00000000" w:rsidRDefault="00000000" w:rsidRPr="00000000" w14:paraId="00000145">
            <w:pPr>
              <w:spacing w:line="276" w:lineRule="auto"/>
              <w:rPr/>
            </w:pPr>
            <w:r w:rsidDel="00000000" w:rsidR="00000000" w:rsidRPr="00000000">
              <w:rPr>
                <w:i w:val="1"/>
                <w:rtl w:val="0"/>
              </w:rPr>
              <w:t xml:space="preserve">NOTE</w:t>
            </w:r>
            <w:r w:rsidDel="00000000" w:rsidR="00000000" w:rsidRPr="00000000">
              <w:rPr>
                <w:rtl w:val="0"/>
              </w:rPr>
              <w:t xml:space="preserve">: Class IIA is exempt.</w:t>
            </w:r>
          </w:p>
        </w:tc>
        <w:tc>
          <w:tcPr/>
          <w:p w:rsidR="00000000" w:rsidDel="00000000" w:rsidP="00000000" w:rsidRDefault="00000000" w:rsidRPr="00000000" w14:paraId="00000146">
            <w:pPr>
              <w:spacing w:line="276" w:lineRule="auto"/>
              <w:rPr/>
            </w:pPr>
            <w:r w:rsidDel="00000000" w:rsidR="00000000" w:rsidRPr="00000000">
              <w:rPr>
                <w:rtl w:val="0"/>
              </w:rPr>
              <w:t xml:space="preserve">II, III, IV</w:t>
            </w:r>
          </w:p>
        </w:tc>
        <w:tc>
          <w:tcPr/>
          <w:p w:rsidR="00000000" w:rsidDel="00000000" w:rsidP="00000000" w:rsidRDefault="00000000" w:rsidRPr="00000000" w14:paraId="00000147">
            <w:pPr>
              <w:spacing w:line="276" w:lineRule="auto"/>
              <w:jc w:val="center"/>
              <w:rPr/>
            </w:pPr>
            <w:sdt>
              <w:sdtPr>
                <w:tag w:val="goog_rdk_5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48">
            <w:pPr>
              <w:spacing w:line="276" w:lineRule="auto"/>
              <w:jc w:val="center"/>
              <w:rPr/>
            </w:pPr>
            <w:sdt>
              <w:sdtPr>
                <w:tag w:val="goog_rdk_5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49">
            <w:pPr>
              <w:spacing w:line="276" w:lineRule="auto"/>
              <w:rPr/>
            </w:pPr>
            <w:r w:rsidDel="00000000" w:rsidR="00000000" w:rsidRPr="00000000">
              <w:rPr>
                <w:rtl w:val="0"/>
              </w:rPr>
              <w:t xml:space="preserve">Aperture Label [1040.10(g)(5)]</w:t>
              <w:br w:type="textWrapping"/>
            </w:r>
            <w:r w:rsidDel="00000000" w:rsidR="00000000" w:rsidRPr="00000000">
              <w:rPr>
                <w:i w:val="1"/>
                <w:rtl w:val="0"/>
              </w:rPr>
              <w:t xml:space="preserve">NOTE</w:t>
            </w:r>
            <w:r w:rsidDel="00000000" w:rsidR="00000000" w:rsidRPr="00000000">
              <w:rPr>
                <w:rtl w:val="0"/>
              </w:rPr>
              <w:t xml:space="preserve">: Class IIA is exempt.</w:t>
            </w:r>
          </w:p>
        </w:tc>
        <w:tc>
          <w:tcPr/>
          <w:p w:rsidR="00000000" w:rsidDel="00000000" w:rsidP="00000000" w:rsidRDefault="00000000" w:rsidRPr="00000000" w14:paraId="0000014A">
            <w:pPr>
              <w:spacing w:line="276" w:lineRule="auto"/>
              <w:rPr/>
            </w:pPr>
            <w:r w:rsidDel="00000000" w:rsidR="00000000" w:rsidRPr="00000000">
              <w:rPr>
                <w:rtl w:val="0"/>
              </w:rPr>
              <w:t xml:space="preserve">II, III, IV</w:t>
            </w:r>
          </w:p>
        </w:tc>
        <w:tc>
          <w:tcPr/>
          <w:p w:rsidR="00000000" w:rsidDel="00000000" w:rsidP="00000000" w:rsidRDefault="00000000" w:rsidRPr="00000000" w14:paraId="0000014B">
            <w:pPr>
              <w:spacing w:line="276" w:lineRule="auto"/>
              <w:jc w:val="center"/>
              <w:rPr/>
            </w:pPr>
            <w:sdt>
              <w:sdtPr>
                <w:tag w:val="goog_rdk_5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4C">
            <w:pPr>
              <w:spacing w:line="276" w:lineRule="auto"/>
              <w:jc w:val="center"/>
              <w:rPr/>
            </w:pPr>
            <w:sdt>
              <w:sdtPr>
                <w:tag w:val="goog_rdk_5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4D">
            <w:pPr>
              <w:spacing w:line="276" w:lineRule="auto"/>
              <w:rPr/>
            </w:pPr>
            <w:r w:rsidDel="00000000" w:rsidR="00000000" w:rsidRPr="00000000">
              <w:rPr>
                <w:rtl w:val="0"/>
              </w:rPr>
              <w:t xml:space="preserve">Non-interlocked Protective Housing Labels (i.e. service panels) </w:t>
              <w:br w:type="textWrapping"/>
              <w:t xml:space="preserve">[1040.10(g)(6)]</w:t>
            </w:r>
          </w:p>
        </w:tc>
        <w:tc>
          <w:tcPr/>
          <w:p w:rsidR="00000000" w:rsidDel="00000000" w:rsidP="00000000" w:rsidRDefault="00000000" w:rsidRPr="00000000" w14:paraId="0000014E">
            <w:pPr>
              <w:spacing w:line="276" w:lineRule="auto"/>
              <w:rPr/>
            </w:pPr>
            <w:r w:rsidDel="00000000" w:rsidR="00000000" w:rsidRPr="00000000">
              <w:rPr>
                <w:rtl w:val="0"/>
              </w:rPr>
              <w:t xml:space="preserve">II, III, IV</w:t>
            </w:r>
          </w:p>
        </w:tc>
        <w:tc>
          <w:tcPr/>
          <w:p w:rsidR="00000000" w:rsidDel="00000000" w:rsidP="00000000" w:rsidRDefault="00000000" w:rsidRPr="00000000" w14:paraId="0000014F">
            <w:pPr>
              <w:spacing w:line="276" w:lineRule="auto"/>
              <w:jc w:val="center"/>
              <w:rPr/>
            </w:pPr>
            <w:sdt>
              <w:sdtPr>
                <w:tag w:val="goog_rdk_5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50">
            <w:pPr>
              <w:spacing w:line="276" w:lineRule="auto"/>
              <w:jc w:val="center"/>
              <w:rPr/>
            </w:pPr>
            <w:sdt>
              <w:sdtPr>
                <w:tag w:val="goog_rdk_5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51">
            <w:pPr>
              <w:spacing w:line="276" w:lineRule="auto"/>
              <w:rPr/>
            </w:pPr>
            <w:r w:rsidDel="00000000" w:rsidR="00000000" w:rsidRPr="00000000">
              <w:rPr>
                <w:rtl w:val="0"/>
              </w:rPr>
              <w:t xml:space="preserve">Defeatably Interlocked Protective Housing Labels [1040.10(g)(7)]</w:t>
            </w:r>
          </w:p>
        </w:tc>
        <w:tc>
          <w:tcPr/>
          <w:p w:rsidR="00000000" w:rsidDel="00000000" w:rsidP="00000000" w:rsidRDefault="00000000" w:rsidRPr="00000000" w14:paraId="00000152">
            <w:pPr>
              <w:spacing w:line="276" w:lineRule="auto"/>
              <w:rPr/>
            </w:pPr>
            <w:r w:rsidDel="00000000" w:rsidR="00000000" w:rsidRPr="00000000">
              <w:rPr>
                <w:rtl w:val="0"/>
              </w:rPr>
              <w:t xml:space="preserve">All</w:t>
            </w:r>
          </w:p>
        </w:tc>
        <w:tc>
          <w:tcPr/>
          <w:p w:rsidR="00000000" w:rsidDel="00000000" w:rsidP="00000000" w:rsidRDefault="00000000" w:rsidRPr="00000000" w14:paraId="00000153">
            <w:pPr>
              <w:spacing w:line="276" w:lineRule="auto"/>
              <w:jc w:val="center"/>
              <w:rPr/>
            </w:pPr>
            <w:sdt>
              <w:sdtPr>
                <w:tag w:val="goog_rdk_5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54">
            <w:pPr>
              <w:spacing w:line="276" w:lineRule="auto"/>
              <w:jc w:val="center"/>
              <w:rPr/>
            </w:pPr>
            <w:sdt>
              <w:sdtPr>
                <w:tag w:val="goog_rdk_5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55">
            <w:pPr>
              <w:spacing w:line="276" w:lineRule="auto"/>
              <w:rPr/>
            </w:pPr>
            <w:r w:rsidDel="00000000" w:rsidR="00000000" w:rsidRPr="00000000">
              <w:rPr>
                <w:rtl w:val="0"/>
              </w:rPr>
              <w:t xml:space="preserve">Warning for Invisible Radiation (wherever applicable - all labels) [1040.10(g)(8)]</w:t>
            </w:r>
          </w:p>
        </w:tc>
        <w:tc>
          <w:tcPr/>
          <w:p w:rsidR="00000000" w:rsidDel="00000000" w:rsidP="00000000" w:rsidRDefault="00000000" w:rsidRPr="00000000" w14:paraId="00000156">
            <w:pPr>
              <w:spacing w:line="276" w:lineRule="auto"/>
              <w:rPr/>
            </w:pPr>
            <w:r w:rsidDel="00000000" w:rsidR="00000000" w:rsidRPr="00000000">
              <w:rPr>
                <w:rtl w:val="0"/>
              </w:rPr>
              <w:t xml:space="preserve">All</w:t>
            </w:r>
          </w:p>
        </w:tc>
        <w:tc>
          <w:tcPr/>
          <w:p w:rsidR="00000000" w:rsidDel="00000000" w:rsidP="00000000" w:rsidRDefault="00000000" w:rsidRPr="00000000" w14:paraId="00000157">
            <w:pPr>
              <w:spacing w:line="276" w:lineRule="auto"/>
              <w:jc w:val="center"/>
              <w:rPr/>
            </w:pPr>
            <w:sdt>
              <w:sdtPr>
                <w:tag w:val="goog_rdk_6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58">
            <w:pPr>
              <w:spacing w:line="276" w:lineRule="auto"/>
              <w:jc w:val="center"/>
              <w:rPr/>
            </w:pPr>
            <w:sdt>
              <w:sdtPr>
                <w:tag w:val="goog_rdk_6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59">
            <w:pPr>
              <w:spacing w:line="276" w:lineRule="auto"/>
              <w:rPr/>
            </w:pPr>
            <w:r w:rsidDel="00000000" w:rsidR="00000000" w:rsidRPr="00000000">
              <w:rPr>
                <w:rtl w:val="0"/>
              </w:rPr>
              <w:t xml:space="preserve">Positioning of Labels [1040.10(g)(9)]</w:t>
            </w:r>
          </w:p>
        </w:tc>
        <w:tc>
          <w:tcPr/>
          <w:p w:rsidR="00000000" w:rsidDel="00000000" w:rsidP="00000000" w:rsidRDefault="00000000" w:rsidRPr="00000000" w14:paraId="0000015A">
            <w:pPr>
              <w:spacing w:line="276" w:lineRule="auto"/>
              <w:rPr/>
            </w:pPr>
            <w:r w:rsidDel="00000000" w:rsidR="00000000" w:rsidRPr="00000000">
              <w:rPr>
                <w:rtl w:val="0"/>
              </w:rPr>
              <w:t xml:space="preserve">All</w:t>
            </w:r>
          </w:p>
        </w:tc>
        <w:tc>
          <w:tcPr/>
          <w:p w:rsidR="00000000" w:rsidDel="00000000" w:rsidP="00000000" w:rsidRDefault="00000000" w:rsidRPr="00000000" w14:paraId="0000015B">
            <w:pPr>
              <w:spacing w:line="276" w:lineRule="auto"/>
              <w:jc w:val="center"/>
              <w:rPr/>
            </w:pPr>
            <w:sdt>
              <w:sdtPr>
                <w:tag w:val="goog_rdk_6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5C">
            <w:pPr>
              <w:spacing w:line="276" w:lineRule="auto"/>
              <w:jc w:val="center"/>
              <w:rPr/>
            </w:pPr>
            <w:sdt>
              <w:sdtPr>
                <w:tag w:val="goog_rdk_6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5D">
            <w:pPr>
              <w:spacing w:line="276" w:lineRule="auto"/>
              <w:rPr/>
            </w:pPr>
            <w:r w:rsidDel="00000000" w:rsidR="00000000" w:rsidRPr="00000000">
              <w:rPr>
                <w:rtl w:val="0"/>
              </w:rPr>
              <w:t xml:space="preserve">Label Specifications [1040.10(g)(10)]</w:t>
            </w:r>
          </w:p>
        </w:tc>
        <w:tc>
          <w:tcPr/>
          <w:p w:rsidR="00000000" w:rsidDel="00000000" w:rsidP="00000000" w:rsidRDefault="00000000" w:rsidRPr="00000000" w14:paraId="0000015E">
            <w:pPr>
              <w:spacing w:line="276" w:lineRule="auto"/>
              <w:rPr/>
            </w:pPr>
            <w:r w:rsidDel="00000000" w:rsidR="00000000" w:rsidRPr="00000000">
              <w:rPr>
                <w:rtl w:val="0"/>
              </w:rPr>
              <w:t xml:space="preserve">All</w:t>
            </w:r>
          </w:p>
        </w:tc>
        <w:tc>
          <w:tcPr/>
          <w:p w:rsidR="00000000" w:rsidDel="00000000" w:rsidP="00000000" w:rsidRDefault="00000000" w:rsidRPr="00000000" w14:paraId="0000015F">
            <w:pPr>
              <w:spacing w:line="276" w:lineRule="auto"/>
              <w:jc w:val="center"/>
              <w:rPr/>
            </w:pPr>
            <w:sdt>
              <w:sdtPr>
                <w:tag w:val="goog_rdk_6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60">
            <w:pPr>
              <w:spacing w:line="276" w:lineRule="auto"/>
              <w:jc w:val="center"/>
              <w:rPr/>
            </w:pPr>
            <w:sdt>
              <w:sdtPr>
                <w:tag w:val="goog_rdk_6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gridSpan w:val="4"/>
          </w:tcPr>
          <w:p w:rsidR="00000000" w:rsidDel="00000000" w:rsidP="00000000" w:rsidRDefault="00000000" w:rsidRPr="00000000" w14:paraId="00000161">
            <w:pPr>
              <w:spacing w:line="276" w:lineRule="auto"/>
              <w:jc w:val="center"/>
              <w:rPr>
                <w:b w:val="1"/>
                <w:i w:val="1"/>
              </w:rPr>
            </w:pPr>
            <w:r w:rsidDel="00000000" w:rsidR="00000000" w:rsidRPr="00000000">
              <w:rPr>
                <w:b w:val="1"/>
                <w:i w:val="1"/>
                <w:rtl w:val="0"/>
              </w:rPr>
              <w:t xml:space="preserve">Information Requirements</w:t>
            </w:r>
          </w:p>
        </w:tc>
      </w:tr>
      <w:tr>
        <w:trPr>
          <w:cantSplit w:val="0"/>
          <w:tblHeader w:val="0"/>
        </w:trPr>
        <w:tc>
          <w:tcPr/>
          <w:p w:rsidR="00000000" w:rsidDel="00000000" w:rsidP="00000000" w:rsidRDefault="00000000" w:rsidRPr="00000000" w14:paraId="00000165">
            <w:pPr>
              <w:spacing w:line="276" w:lineRule="auto"/>
              <w:rPr/>
            </w:pPr>
            <w:r w:rsidDel="00000000" w:rsidR="00000000" w:rsidRPr="00000000">
              <w:rPr>
                <w:rtl w:val="0"/>
              </w:rPr>
              <w:t xml:space="preserve">User Information [1040.10(h)(1)]</w:t>
            </w:r>
          </w:p>
        </w:tc>
        <w:tc>
          <w:tcPr/>
          <w:p w:rsidR="00000000" w:rsidDel="00000000" w:rsidP="00000000" w:rsidRDefault="00000000" w:rsidRPr="00000000" w14:paraId="00000166">
            <w:pPr>
              <w:spacing w:line="276" w:lineRule="auto"/>
              <w:rPr/>
            </w:pPr>
            <w:r w:rsidDel="00000000" w:rsidR="00000000" w:rsidRPr="00000000">
              <w:rPr>
                <w:rtl w:val="0"/>
              </w:rPr>
              <w:t xml:space="preserve">All</w:t>
            </w:r>
          </w:p>
        </w:tc>
        <w:tc>
          <w:tcPr/>
          <w:p w:rsidR="00000000" w:rsidDel="00000000" w:rsidP="00000000" w:rsidRDefault="00000000" w:rsidRPr="00000000" w14:paraId="00000167">
            <w:pPr>
              <w:spacing w:line="276" w:lineRule="auto"/>
              <w:jc w:val="center"/>
              <w:rPr/>
            </w:pPr>
            <w:sdt>
              <w:sdtPr>
                <w:tag w:val="goog_rdk_6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68">
            <w:pPr>
              <w:spacing w:line="276" w:lineRule="auto"/>
              <w:jc w:val="center"/>
              <w:rPr/>
            </w:pPr>
            <w:sdt>
              <w:sdtPr>
                <w:tag w:val="goog_rdk_6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69">
            <w:pPr>
              <w:spacing w:line="276" w:lineRule="auto"/>
              <w:rPr/>
            </w:pPr>
            <w:r w:rsidDel="00000000" w:rsidR="00000000" w:rsidRPr="00000000">
              <w:rPr>
                <w:rtl w:val="0"/>
              </w:rPr>
              <w:t xml:space="preserve">Operator &amp; Maintenance Instructions [(h)(1)(i)]</w:t>
            </w:r>
          </w:p>
        </w:tc>
        <w:tc>
          <w:tcPr/>
          <w:p w:rsidR="00000000" w:rsidDel="00000000" w:rsidP="00000000" w:rsidRDefault="00000000" w:rsidRPr="00000000" w14:paraId="0000016A">
            <w:pPr>
              <w:spacing w:line="276" w:lineRule="auto"/>
              <w:rPr/>
            </w:pPr>
            <w:r w:rsidDel="00000000" w:rsidR="00000000" w:rsidRPr="00000000">
              <w:rPr>
                <w:rtl w:val="0"/>
              </w:rPr>
              <w:t xml:space="preserve">All</w:t>
            </w:r>
          </w:p>
        </w:tc>
        <w:tc>
          <w:tcPr/>
          <w:p w:rsidR="00000000" w:rsidDel="00000000" w:rsidP="00000000" w:rsidRDefault="00000000" w:rsidRPr="00000000" w14:paraId="0000016B">
            <w:pPr>
              <w:spacing w:line="276" w:lineRule="auto"/>
              <w:jc w:val="center"/>
              <w:rPr/>
            </w:pPr>
            <w:sdt>
              <w:sdtPr>
                <w:tag w:val="goog_rdk_6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6C">
            <w:pPr>
              <w:spacing w:line="276" w:lineRule="auto"/>
              <w:jc w:val="center"/>
              <w:rPr/>
            </w:pPr>
            <w:sdt>
              <w:sdtPr>
                <w:tag w:val="goog_rdk_6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6D">
            <w:pPr>
              <w:spacing w:line="276" w:lineRule="auto"/>
              <w:rPr/>
            </w:pPr>
            <w:r w:rsidDel="00000000" w:rsidR="00000000" w:rsidRPr="00000000">
              <w:rPr>
                <w:rtl w:val="0"/>
              </w:rPr>
              <w:t xml:space="preserve">Statement of Parameters [(h)(1)(ii)]</w:t>
            </w:r>
          </w:p>
        </w:tc>
        <w:tc>
          <w:tcPr/>
          <w:p w:rsidR="00000000" w:rsidDel="00000000" w:rsidP="00000000" w:rsidRDefault="00000000" w:rsidRPr="00000000" w14:paraId="0000016E">
            <w:pPr>
              <w:spacing w:line="276" w:lineRule="auto"/>
              <w:rPr/>
            </w:pPr>
            <w:r w:rsidDel="00000000" w:rsidR="00000000" w:rsidRPr="00000000">
              <w:rPr>
                <w:rtl w:val="0"/>
              </w:rPr>
              <w:t xml:space="preserve">All</w:t>
            </w:r>
          </w:p>
        </w:tc>
        <w:tc>
          <w:tcPr/>
          <w:p w:rsidR="00000000" w:rsidDel="00000000" w:rsidP="00000000" w:rsidRDefault="00000000" w:rsidRPr="00000000" w14:paraId="0000016F">
            <w:pPr>
              <w:spacing w:line="276" w:lineRule="auto"/>
              <w:jc w:val="center"/>
              <w:rPr/>
            </w:pPr>
            <w:sdt>
              <w:sdtPr>
                <w:tag w:val="goog_rdk_7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70">
            <w:pPr>
              <w:spacing w:line="276" w:lineRule="auto"/>
              <w:jc w:val="center"/>
              <w:rPr/>
            </w:pPr>
            <w:sdt>
              <w:sdtPr>
                <w:tag w:val="goog_rdk_7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71">
            <w:pPr>
              <w:spacing w:line="276" w:lineRule="auto"/>
              <w:rPr/>
            </w:pPr>
            <w:r w:rsidDel="00000000" w:rsidR="00000000" w:rsidRPr="00000000">
              <w:rPr>
                <w:rtl w:val="0"/>
              </w:rPr>
              <w:t xml:space="preserve">Label Reproductions [(h)(1)(iii)]</w:t>
            </w:r>
          </w:p>
        </w:tc>
        <w:tc>
          <w:tcPr/>
          <w:p w:rsidR="00000000" w:rsidDel="00000000" w:rsidP="00000000" w:rsidRDefault="00000000" w:rsidRPr="00000000" w14:paraId="00000172">
            <w:pPr>
              <w:spacing w:line="276" w:lineRule="auto"/>
              <w:rPr/>
            </w:pPr>
            <w:r w:rsidDel="00000000" w:rsidR="00000000" w:rsidRPr="00000000">
              <w:rPr>
                <w:rtl w:val="0"/>
              </w:rPr>
              <w:t xml:space="preserve">All</w:t>
            </w:r>
          </w:p>
        </w:tc>
        <w:tc>
          <w:tcPr/>
          <w:p w:rsidR="00000000" w:rsidDel="00000000" w:rsidP="00000000" w:rsidRDefault="00000000" w:rsidRPr="00000000" w14:paraId="00000173">
            <w:pPr>
              <w:spacing w:line="276" w:lineRule="auto"/>
              <w:jc w:val="center"/>
              <w:rPr/>
            </w:pPr>
            <w:sdt>
              <w:sdtPr>
                <w:tag w:val="goog_rdk_7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74">
            <w:pPr>
              <w:spacing w:line="276" w:lineRule="auto"/>
              <w:jc w:val="center"/>
              <w:rPr/>
            </w:pPr>
            <w:sdt>
              <w:sdtPr>
                <w:tag w:val="goog_rdk_7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75">
            <w:pPr>
              <w:spacing w:line="276" w:lineRule="auto"/>
              <w:rPr/>
            </w:pPr>
            <w:r w:rsidDel="00000000" w:rsidR="00000000" w:rsidRPr="00000000">
              <w:rPr>
                <w:rtl w:val="0"/>
              </w:rPr>
              <w:t xml:space="preserve">Listing of Controls, Adjustments, and Procedures, including Warnings [(h)(1)(iv)]</w:t>
            </w:r>
          </w:p>
        </w:tc>
        <w:tc>
          <w:tcPr/>
          <w:p w:rsidR="00000000" w:rsidDel="00000000" w:rsidP="00000000" w:rsidRDefault="00000000" w:rsidRPr="00000000" w14:paraId="00000176">
            <w:pPr>
              <w:spacing w:line="276" w:lineRule="auto"/>
              <w:rPr/>
            </w:pPr>
            <w:r w:rsidDel="00000000" w:rsidR="00000000" w:rsidRPr="00000000">
              <w:rPr>
                <w:rtl w:val="0"/>
              </w:rPr>
              <w:t xml:space="preserve">All</w:t>
            </w:r>
          </w:p>
        </w:tc>
        <w:tc>
          <w:tcPr/>
          <w:p w:rsidR="00000000" w:rsidDel="00000000" w:rsidP="00000000" w:rsidRDefault="00000000" w:rsidRPr="00000000" w14:paraId="00000177">
            <w:pPr>
              <w:spacing w:line="276" w:lineRule="auto"/>
              <w:jc w:val="center"/>
              <w:rPr/>
            </w:pPr>
            <w:sdt>
              <w:sdtPr>
                <w:tag w:val="goog_rdk_7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78">
            <w:pPr>
              <w:spacing w:line="276" w:lineRule="auto"/>
              <w:jc w:val="center"/>
              <w:rPr/>
            </w:pPr>
            <w:sdt>
              <w:sdtPr>
                <w:tag w:val="goog_rdk_7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79">
            <w:pPr>
              <w:spacing w:line="276" w:lineRule="auto"/>
              <w:rPr/>
            </w:pPr>
            <w:r w:rsidDel="00000000" w:rsidR="00000000" w:rsidRPr="00000000">
              <w:rPr>
                <w:rtl w:val="0"/>
              </w:rPr>
              <w:t xml:space="preserve">Service Information [1040.10(h)(2)(ii)]</w:t>
            </w:r>
          </w:p>
        </w:tc>
        <w:tc>
          <w:tcPr/>
          <w:p w:rsidR="00000000" w:rsidDel="00000000" w:rsidP="00000000" w:rsidRDefault="00000000" w:rsidRPr="00000000" w14:paraId="0000017A">
            <w:pPr>
              <w:spacing w:line="276" w:lineRule="auto"/>
              <w:rPr/>
            </w:pPr>
            <w:r w:rsidDel="00000000" w:rsidR="00000000" w:rsidRPr="00000000">
              <w:rPr>
                <w:rtl w:val="0"/>
              </w:rPr>
              <w:t xml:space="preserve">All</w:t>
            </w:r>
          </w:p>
        </w:tc>
        <w:tc>
          <w:tcPr/>
          <w:p w:rsidR="00000000" w:rsidDel="00000000" w:rsidP="00000000" w:rsidRDefault="00000000" w:rsidRPr="00000000" w14:paraId="0000017B">
            <w:pPr>
              <w:spacing w:line="276" w:lineRule="auto"/>
              <w:jc w:val="center"/>
              <w:rPr/>
            </w:pPr>
            <w:sdt>
              <w:sdtPr>
                <w:tag w:val="goog_rdk_7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7C">
            <w:pPr>
              <w:spacing w:line="276" w:lineRule="auto"/>
              <w:jc w:val="center"/>
              <w:rPr/>
            </w:pPr>
            <w:sdt>
              <w:sdtPr>
                <w:tag w:val="goog_rdk_7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bl>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bookmarkStart w:colFirst="0" w:colLast="0" w:name="_heading=h.30j0zll" w:id="1"/>
      <w:bookmarkEnd w:id="1"/>
      <w:r w:rsidDel="00000000" w:rsidR="00000000" w:rsidRPr="00000000">
        <w:rPr>
          <w:i w:val="1"/>
          <w:rtl w:val="0"/>
        </w:rPr>
        <w:t xml:space="preserve">Maximum Permissible Exposure Limits (ANSI Z 136.1)</w:t>
      </w:r>
      <w:r w:rsidDel="00000000" w:rsidR="00000000" w:rsidRPr="00000000">
        <w:rPr>
          <w:rtl w:val="0"/>
        </w:rPr>
      </w:r>
    </w:p>
    <w:tbl>
      <w:tblPr>
        <w:tblStyle w:val="Table7"/>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2309"/>
        <w:gridCol w:w="1281"/>
        <w:gridCol w:w="1440"/>
        <w:gridCol w:w="1440"/>
        <w:gridCol w:w="1440"/>
        <w:gridCol w:w="1440"/>
        <w:tblGridChange w:id="0">
          <w:tblGrid>
            <w:gridCol w:w="2309"/>
            <w:gridCol w:w="1281"/>
            <w:gridCol w:w="1440"/>
            <w:gridCol w:w="1440"/>
            <w:gridCol w:w="1440"/>
            <w:gridCol w:w="1440"/>
          </w:tblGrid>
        </w:tblGridChange>
      </w:tblGrid>
      <w:tr>
        <w:trPr>
          <w:cantSplit w:val="0"/>
          <w:trHeight w:val="131" w:hRule="atLeast"/>
          <w:tblHeader w:val="0"/>
        </w:trPr>
        <w:tc>
          <w:tcPr>
            <w:vAlign w:val="center"/>
          </w:tcPr>
          <w:p w:rsidR="00000000" w:rsidDel="00000000" w:rsidP="00000000" w:rsidRDefault="00000000" w:rsidRPr="00000000" w14:paraId="0000017F">
            <w:pPr>
              <w:rPr/>
            </w:pPr>
            <w:r w:rsidDel="00000000" w:rsidR="00000000" w:rsidRPr="00000000">
              <w:rPr>
                <w:rtl w:val="0"/>
              </w:rPr>
              <w:t xml:space="preserve">Wavelength</w:t>
            </w:r>
          </w:p>
        </w:tc>
        <w:tc>
          <w:tcPr>
            <w:gridSpan w:val="5"/>
          </w:tcPr>
          <w:p w:rsidR="00000000" w:rsidDel="00000000" w:rsidP="00000000" w:rsidRDefault="00000000" w:rsidRPr="00000000" w14:paraId="00000180">
            <w:pPr>
              <w:rPr/>
            </w:pPr>
            <w:r w:rsidDel="00000000" w:rsidR="00000000" w:rsidRPr="00000000">
              <w:rPr>
                <w:rtl w:val="0"/>
              </w:rPr>
              <w:t xml:space="preserve">MPE level (W/cm</w:t>
            </w:r>
            <w:r w:rsidDel="00000000" w:rsidR="00000000" w:rsidRPr="00000000">
              <w:rPr>
                <w:vertAlign w:val="superscript"/>
                <w:rtl w:val="0"/>
              </w:rPr>
              <w:t xml:space="preserve">2</w:t>
            </w:r>
            <w:r w:rsidDel="00000000" w:rsidR="00000000" w:rsidRPr="00000000">
              <w:rPr>
                <w:rtl w:val="0"/>
              </w:rPr>
              <w:t xml:space="preserve">)</w:t>
            </w:r>
          </w:p>
        </w:tc>
      </w:tr>
      <w:tr>
        <w:trPr>
          <w:cantSplit w:val="0"/>
          <w:trHeight w:val="140" w:hRule="atLeast"/>
          <w:tblHeader w:val="0"/>
        </w:trPr>
        <w:tc>
          <w:tcPr/>
          <w:p w:rsidR="00000000" w:rsidDel="00000000" w:rsidP="00000000" w:rsidRDefault="00000000" w:rsidRPr="00000000" w14:paraId="00000185">
            <w:pPr>
              <w:jc w:val="center"/>
              <w:rPr/>
            </w:pPr>
            <w:r w:rsidDel="00000000" w:rsidR="00000000" w:rsidRPr="00000000">
              <w:rPr>
                <w:rtl w:val="0"/>
              </w:rPr>
              <w:t xml:space="preserve">Laser type</w:t>
            </w:r>
          </w:p>
        </w:tc>
        <w:tc>
          <w:tcPr/>
          <w:p w:rsidR="00000000" w:rsidDel="00000000" w:rsidP="00000000" w:rsidRDefault="00000000" w:rsidRPr="00000000" w14:paraId="00000186">
            <w:pPr>
              <w:jc w:val="center"/>
              <w:rPr>
                <w:b w:val="1"/>
              </w:rPr>
            </w:pPr>
            <w:r w:rsidDel="00000000" w:rsidR="00000000" w:rsidRPr="00000000">
              <w:rPr>
                <w:b w:val="1"/>
                <w:rtl w:val="0"/>
              </w:rPr>
              <w:t xml:space="preserve">(μm)</w:t>
            </w:r>
          </w:p>
        </w:tc>
        <w:tc>
          <w:tcPr/>
          <w:p w:rsidR="00000000" w:rsidDel="00000000" w:rsidP="00000000" w:rsidRDefault="00000000" w:rsidRPr="00000000" w14:paraId="00000187">
            <w:pPr>
              <w:jc w:val="center"/>
              <w:rPr>
                <w:b w:val="1"/>
              </w:rPr>
            </w:pPr>
            <w:r w:rsidDel="00000000" w:rsidR="00000000" w:rsidRPr="00000000">
              <w:rPr>
                <w:b w:val="1"/>
                <w:rtl w:val="0"/>
              </w:rPr>
              <w:t xml:space="preserve">0.25 s</w:t>
            </w:r>
          </w:p>
        </w:tc>
        <w:tc>
          <w:tcPr/>
          <w:p w:rsidR="00000000" w:rsidDel="00000000" w:rsidP="00000000" w:rsidRDefault="00000000" w:rsidRPr="00000000" w14:paraId="00000188">
            <w:pPr>
              <w:jc w:val="center"/>
              <w:rPr>
                <w:b w:val="1"/>
              </w:rPr>
            </w:pPr>
            <w:r w:rsidDel="00000000" w:rsidR="00000000" w:rsidRPr="00000000">
              <w:rPr>
                <w:b w:val="1"/>
                <w:rtl w:val="0"/>
              </w:rPr>
              <w:t xml:space="preserve">10 s</w:t>
            </w:r>
          </w:p>
        </w:tc>
        <w:tc>
          <w:tcPr/>
          <w:p w:rsidR="00000000" w:rsidDel="00000000" w:rsidP="00000000" w:rsidRDefault="00000000" w:rsidRPr="00000000" w14:paraId="00000189">
            <w:pPr>
              <w:jc w:val="center"/>
              <w:rPr>
                <w:b w:val="1"/>
              </w:rPr>
            </w:pPr>
            <w:r w:rsidDel="00000000" w:rsidR="00000000" w:rsidRPr="00000000">
              <w:rPr>
                <w:b w:val="1"/>
                <w:rtl w:val="0"/>
              </w:rPr>
              <w:t xml:space="preserve">600 s</w:t>
            </w:r>
          </w:p>
        </w:tc>
        <w:tc>
          <w:tcPr/>
          <w:p w:rsidR="00000000" w:rsidDel="00000000" w:rsidP="00000000" w:rsidRDefault="00000000" w:rsidRPr="00000000" w14:paraId="0000018A">
            <w:pPr>
              <w:jc w:val="center"/>
              <w:rPr>
                <w:b w:val="1"/>
              </w:rPr>
            </w:pPr>
            <w:r w:rsidDel="00000000" w:rsidR="00000000" w:rsidRPr="00000000">
              <w:rPr>
                <w:b w:val="1"/>
                <w:rtl w:val="0"/>
              </w:rPr>
              <w:t xml:space="preserve">30,000 s</w:t>
            </w:r>
          </w:p>
        </w:tc>
      </w:tr>
      <w:tr>
        <w:trPr>
          <w:cantSplit w:val="0"/>
          <w:tblHeader w:val="0"/>
        </w:trPr>
        <w:tc>
          <w:tcPr/>
          <w:p w:rsidR="00000000" w:rsidDel="00000000" w:rsidP="00000000" w:rsidRDefault="00000000" w:rsidRPr="00000000" w14:paraId="0000018B">
            <w:pPr>
              <w:rPr/>
            </w:pPr>
            <w:r w:rsidDel="00000000" w:rsidR="00000000" w:rsidRPr="00000000">
              <w:rPr>
                <w:rtl w:val="0"/>
              </w:rPr>
              <w:t xml:space="preserve">CO2 (CW)</w:t>
            </w:r>
          </w:p>
        </w:tc>
        <w:tc>
          <w:tcPr/>
          <w:p w:rsidR="00000000" w:rsidDel="00000000" w:rsidP="00000000" w:rsidRDefault="00000000" w:rsidRPr="00000000" w14:paraId="0000018C">
            <w:pPr>
              <w:rPr/>
            </w:pPr>
            <w:r w:rsidDel="00000000" w:rsidR="00000000" w:rsidRPr="00000000">
              <w:rPr>
                <w:rtl w:val="0"/>
              </w:rPr>
              <w:t xml:space="preserve">10.6</w:t>
            </w:r>
          </w:p>
        </w:tc>
        <w:tc>
          <w:tcPr/>
          <w:p w:rsidR="00000000" w:rsidDel="00000000" w:rsidP="00000000" w:rsidRDefault="00000000" w:rsidRPr="00000000" w14:paraId="0000018D">
            <w:pPr>
              <w:rPr/>
            </w:pPr>
            <w:r w:rsidDel="00000000" w:rsidR="00000000" w:rsidRPr="00000000">
              <w:rPr>
                <w:rtl w:val="0"/>
              </w:rPr>
              <w:t xml:space="preserve">---</w:t>
            </w:r>
          </w:p>
        </w:tc>
        <w:tc>
          <w:tcPr/>
          <w:p w:rsidR="00000000" w:rsidDel="00000000" w:rsidP="00000000" w:rsidRDefault="00000000" w:rsidRPr="00000000" w14:paraId="0000018E">
            <w:pPr>
              <w:rPr/>
            </w:pPr>
            <w:r w:rsidDel="00000000" w:rsidR="00000000" w:rsidRPr="00000000">
              <w:rPr>
                <w:rtl w:val="0"/>
              </w:rPr>
              <w:t xml:space="preserve">100.0 × 10</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018F">
            <w:pPr>
              <w:rPr/>
            </w:pPr>
            <w:r w:rsidDel="00000000" w:rsidR="00000000" w:rsidRPr="00000000">
              <w:rPr>
                <w:rtl w:val="0"/>
              </w:rPr>
              <w:t xml:space="preserve">---</w:t>
            </w:r>
          </w:p>
        </w:tc>
        <w:tc>
          <w:tcPr/>
          <w:p w:rsidR="00000000" w:rsidDel="00000000" w:rsidP="00000000" w:rsidRDefault="00000000" w:rsidRPr="00000000" w14:paraId="00000190">
            <w:pPr>
              <w:rPr/>
            </w:pPr>
            <w:r w:rsidDel="00000000" w:rsidR="00000000" w:rsidRPr="00000000">
              <w:rPr>
                <w:rtl w:val="0"/>
              </w:rPr>
              <w:t xml:space="preserve">100.0 × 10</w:t>
            </w:r>
            <w:r w:rsidDel="00000000" w:rsidR="00000000" w:rsidRPr="00000000">
              <w:rPr>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191">
            <w:pPr>
              <w:rPr/>
            </w:pPr>
            <w:r w:rsidDel="00000000" w:rsidR="00000000" w:rsidRPr="00000000">
              <w:rPr>
                <w:rtl w:val="0"/>
              </w:rPr>
              <w:t xml:space="preserve">Nd: YAG (CW)</w:t>
            </w:r>
          </w:p>
        </w:tc>
        <w:tc>
          <w:tcPr/>
          <w:p w:rsidR="00000000" w:rsidDel="00000000" w:rsidP="00000000" w:rsidRDefault="00000000" w:rsidRPr="00000000" w14:paraId="00000192">
            <w:pPr>
              <w:rPr/>
            </w:pPr>
            <w:r w:rsidDel="00000000" w:rsidR="00000000" w:rsidRPr="00000000">
              <w:rPr>
                <w:rtl w:val="0"/>
              </w:rPr>
              <w:t xml:space="preserve">1.33</w:t>
            </w:r>
          </w:p>
        </w:tc>
        <w:tc>
          <w:tcPr/>
          <w:p w:rsidR="00000000" w:rsidDel="00000000" w:rsidP="00000000" w:rsidRDefault="00000000" w:rsidRPr="00000000" w14:paraId="00000193">
            <w:pPr>
              <w:rPr/>
            </w:pPr>
            <w:r w:rsidDel="00000000" w:rsidR="00000000" w:rsidRPr="00000000">
              <w:rPr>
                <w:rtl w:val="0"/>
              </w:rPr>
              <w:t xml:space="preserve">---</w:t>
            </w:r>
          </w:p>
        </w:tc>
        <w:tc>
          <w:tcPr/>
          <w:p w:rsidR="00000000" w:rsidDel="00000000" w:rsidP="00000000" w:rsidRDefault="00000000" w:rsidRPr="00000000" w14:paraId="00000194">
            <w:pPr>
              <w:rPr/>
            </w:pPr>
            <w:r w:rsidDel="00000000" w:rsidR="00000000" w:rsidRPr="00000000">
              <w:rPr>
                <w:rtl w:val="0"/>
              </w:rPr>
              <w:t xml:space="preserve">5.1 × 10</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0195">
            <w:pPr>
              <w:rPr/>
            </w:pPr>
            <w:r w:rsidDel="00000000" w:rsidR="00000000" w:rsidRPr="00000000">
              <w:rPr>
                <w:rtl w:val="0"/>
              </w:rPr>
              <w:t xml:space="preserve">---</w:t>
            </w:r>
          </w:p>
        </w:tc>
        <w:tc>
          <w:tcPr/>
          <w:p w:rsidR="00000000" w:rsidDel="00000000" w:rsidP="00000000" w:rsidRDefault="00000000" w:rsidRPr="00000000" w14:paraId="00000196">
            <w:pPr>
              <w:rPr/>
            </w:pPr>
            <w:r w:rsidDel="00000000" w:rsidR="00000000" w:rsidRPr="00000000">
              <w:rPr>
                <w:rtl w:val="0"/>
              </w:rPr>
              <w:t xml:space="preserve">1.6 × 10</w:t>
            </w:r>
            <w:r w:rsidDel="00000000" w:rsidR="00000000" w:rsidRPr="00000000">
              <w:rPr>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197">
            <w:pPr>
              <w:rPr/>
            </w:pPr>
            <w:r w:rsidDel="00000000" w:rsidR="00000000" w:rsidRPr="00000000">
              <w:rPr>
                <w:rtl w:val="0"/>
              </w:rPr>
              <w:t xml:space="preserve">Nd: YAG (CW)</w:t>
            </w:r>
          </w:p>
        </w:tc>
        <w:tc>
          <w:tcPr/>
          <w:p w:rsidR="00000000" w:rsidDel="00000000" w:rsidP="00000000" w:rsidRDefault="00000000" w:rsidRPr="00000000" w14:paraId="00000198">
            <w:pPr>
              <w:rPr/>
            </w:pPr>
            <w:r w:rsidDel="00000000" w:rsidR="00000000" w:rsidRPr="00000000">
              <w:rPr>
                <w:rtl w:val="0"/>
              </w:rPr>
              <w:t xml:space="preserve">1.064</w:t>
            </w:r>
          </w:p>
        </w:tc>
        <w:tc>
          <w:tcPr/>
          <w:p w:rsidR="00000000" w:rsidDel="00000000" w:rsidP="00000000" w:rsidRDefault="00000000" w:rsidRPr="00000000" w14:paraId="00000199">
            <w:pPr>
              <w:rPr/>
            </w:pPr>
            <w:r w:rsidDel="00000000" w:rsidR="00000000" w:rsidRPr="00000000">
              <w:rPr>
                <w:rtl w:val="0"/>
              </w:rPr>
              <w:t xml:space="preserve">---</w:t>
            </w:r>
          </w:p>
        </w:tc>
        <w:tc>
          <w:tcPr/>
          <w:p w:rsidR="00000000" w:rsidDel="00000000" w:rsidP="00000000" w:rsidRDefault="00000000" w:rsidRPr="00000000" w14:paraId="0000019A">
            <w:pPr>
              <w:rPr/>
            </w:pPr>
            <w:r w:rsidDel="00000000" w:rsidR="00000000" w:rsidRPr="00000000">
              <w:rPr>
                <w:rtl w:val="0"/>
              </w:rPr>
              <w:t xml:space="preserve">5.1 × 10</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t xml:space="preserve">---</w:t>
            </w:r>
          </w:p>
        </w:tc>
        <w:tc>
          <w:tcPr/>
          <w:p w:rsidR="00000000" w:rsidDel="00000000" w:rsidP="00000000" w:rsidRDefault="00000000" w:rsidRPr="00000000" w14:paraId="0000019C">
            <w:pPr>
              <w:rPr/>
            </w:pPr>
            <w:r w:rsidDel="00000000" w:rsidR="00000000" w:rsidRPr="00000000">
              <w:rPr>
                <w:rtl w:val="0"/>
              </w:rPr>
              <w:t xml:space="preserve">1.6 × 10</w:t>
            </w:r>
            <w:r w:rsidDel="00000000" w:rsidR="00000000" w:rsidRPr="00000000">
              <w:rPr>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19D">
            <w:pPr>
              <w:rPr/>
            </w:pPr>
            <w:r w:rsidDel="00000000" w:rsidR="00000000" w:rsidRPr="00000000">
              <w:rPr>
                <w:rtl w:val="0"/>
              </w:rPr>
              <w:t xml:space="preserve">Nd: YAG (Q-switched)</w:t>
            </w:r>
          </w:p>
        </w:tc>
        <w:tc>
          <w:tcPr/>
          <w:p w:rsidR="00000000" w:rsidDel="00000000" w:rsidP="00000000" w:rsidRDefault="00000000" w:rsidRPr="00000000" w14:paraId="0000019E">
            <w:pPr>
              <w:rPr/>
            </w:pPr>
            <w:r w:rsidDel="00000000" w:rsidR="00000000" w:rsidRPr="00000000">
              <w:rPr>
                <w:rtl w:val="0"/>
              </w:rPr>
              <w:t xml:space="preserve">1.064</w:t>
            </w:r>
          </w:p>
        </w:tc>
        <w:tc>
          <w:tcPr/>
          <w:p w:rsidR="00000000" w:rsidDel="00000000" w:rsidP="00000000" w:rsidRDefault="00000000" w:rsidRPr="00000000" w14:paraId="0000019F">
            <w:pPr>
              <w:rPr/>
            </w:pPr>
            <w:r w:rsidDel="00000000" w:rsidR="00000000" w:rsidRPr="00000000">
              <w:rPr>
                <w:rtl w:val="0"/>
              </w:rPr>
              <w:t xml:space="preserve">---</w:t>
            </w:r>
          </w:p>
        </w:tc>
        <w:tc>
          <w:tcPr/>
          <w:p w:rsidR="00000000" w:rsidDel="00000000" w:rsidP="00000000" w:rsidRDefault="00000000" w:rsidRPr="00000000" w14:paraId="000001A0">
            <w:pPr>
              <w:rPr/>
            </w:pPr>
            <w:r w:rsidDel="00000000" w:rsidR="00000000" w:rsidRPr="00000000">
              <w:rPr>
                <w:rtl w:val="0"/>
              </w:rPr>
              <w:t xml:space="preserve">17.0 × 10</w:t>
            </w:r>
            <w:r w:rsidDel="00000000" w:rsidR="00000000" w:rsidRPr="00000000">
              <w:rPr>
                <w:vertAlign w:val="superscript"/>
                <w:rtl w:val="0"/>
              </w:rPr>
              <w:t xml:space="preserve">-6</w:t>
            </w:r>
            <w:r w:rsidDel="00000000" w:rsidR="00000000" w:rsidRPr="00000000">
              <w:rPr>
                <w:rtl w:val="0"/>
              </w:rPr>
            </w:r>
          </w:p>
        </w:tc>
        <w:tc>
          <w:tcPr/>
          <w:p w:rsidR="00000000" w:rsidDel="00000000" w:rsidP="00000000" w:rsidRDefault="00000000" w:rsidRPr="00000000" w14:paraId="000001A1">
            <w:pPr>
              <w:rPr/>
            </w:pPr>
            <w:r w:rsidDel="00000000" w:rsidR="00000000" w:rsidRPr="00000000">
              <w:rPr>
                <w:rtl w:val="0"/>
              </w:rPr>
              <w:t xml:space="preserve">---</w:t>
            </w:r>
          </w:p>
        </w:tc>
        <w:tc>
          <w:tcPr/>
          <w:p w:rsidR="00000000" w:rsidDel="00000000" w:rsidP="00000000" w:rsidRDefault="00000000" w:rsidRPr="00000000" w14:paraId="000001A2">
            <w:pPr>
              <w:rPr/>
            </w:pPr>
            <w:r w:rsidDel="00000000" w:rsidR="00000000" w:rsidRPr="00000000">
              <w:rPr>
                <w:rtl w:val="0"/>
              </w:rPr>
              <w:t xml:space="preserve">2.3 × 10</w:t>
            </w:r>
            <w:r w:rsidDel="00000000" w:rsidR="00000000" w:rsidRPr="00000000">
              <w:rPr>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A3">
            <w:pPr>
              <w:rPr/>
            </w:pPr>
            <w:r w:rsidDel="00000000" w:rsidR="00000000" w:rsidRPr="00000000">
              <w:rPr>
                <w:rtl w:val="0"/>
              </w:rPr>
              <w:t xml:space="preserve">GaAs (Diode/CW)</w:t>
            </w:r>
          </w:p>
        </w:tc>
        <w:tc>
          <w:tcPr/>
          <w:p w:rsidR="00000000" w:rsidDel="00000000" w:rsidP="00000000" w:rsidRDefault="00000000" w:rsidRPr="00000000" w14:paraId="000001A4">
            <w:pPr>
              <w:rPr/>
            </w:pPr>
            <w:r w:rsidDel="00000000" w:rsidR="00000000" w:rsidRPr="00000000">
              <w:rPr>
                <w:rtl w:val="0"/>
              </w:rPr>
              <w:t xml:space="preserve">0.840</w:t>
            </w:r>
          </w:p>
        </w:tc>
        <w:tc>
          <w:tcPr/>
          <w:p w:rsidR="00000000" w:rsidDel="00000000" w:rsidP="00000000" w:rsidRDefault="00000000" w:rsidRPr="00000000" w14:paraId="000001A5">
            <w:pPr>
              <w:rPr/>
            </w:pPr>
            <w:r w:rsidDel="00000000" w:rsidR="00000000" w:rsidRPr="00000000">
              <w:rPr>
                <w:rtl w:val="0"/>
              </w:rPr>
              <w:t xml:space="preserve">---</w:t>
            </w:r>
          </w:p>
        </w:tc>
        <w:tc>
          <w:tcPr/>
          <w:p w:rsidR="00000000" w:rsidDel="00000000" w:rsidP="00000000" w:rsidRDefault="00000000" w:rsidRPr="00000000" w14:paraId="000001A6">
            <w:pPr>
              <w:rPr/>
            </w:pPr>
            <w:r w:rsidDel="00000000" w:rsidR="00000000" w:rsidRPr="00000000">
              <w:rPr>
                <w:rtl w:val="0"/>
              </w:rPr>
              <w:t xml:space="preserve">1.9 × 10</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01A7">
            <w:pPr>
              <w:rPr/>
            </w:pPr>
            <w:r w:rsidDel="00000000" w:rsidR="00000000" w:rsidRPr="00000000">
              <w:rPr>
                <w:rtl w:val="0"/>
              </w:rPr>
              <w:t xml:space="preserve">---</w:t>
            </w:r>
          </w:p>
        </w:tc>
        <w:tc>
          <w:tcPr/>
          <w:p w:rsidR="00000000" w:rsidDel="00000000" w:rsidP="00000000" w:rsidRDefault="00000000" w:rsidRPr="00000000" w14:paraId="000001A8">
            <w:pPr>
              <w:rPr/>
            </w:pPr>
            <w:r w:rsidDel="00000000" w:rsidR="00000000" w:rsidRPr="00000000">
              <w:rPr>
                <w:rtl w:val="0"/>
              </w:rPr>
              <w:t xml:space="preserve">610.0 × 10</w:t>
            </w:r>
            <w:r w:rsidDel="00000000" w:rsidR="00000000" w:rsidRPr="00000000">
              <w:rPr>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A9">
            <w:pPr>
              <w:rPr/>
            </w:pPr>
            <w:r w:rsidDel="00000000" w:rsidR="00000000" w:rsidRPr="00000000">
              <w:rPr>
                <w:rtl w:val="0"/>
              </w:rPr>
              <w:t xml:space="preserve">HeNe (CW)</w:t>
            </w:r>
          </w:p>
        </w:tc>
        <w:tc>
          <w:tcPr/>
          <w:p w:rsidR="00000000" w:rsidDel="00000000" w:rsidP="00000000" w:rsidRDefault="00000000" w:rsidRPr="00000000" w14:paraId="000001AA">
            <w:pPr>
              <w:rPr/>
            </w:pPr>
            <w:r w:rsidDel="00000000" w:rsidR="00000000" w:rsidRPr="00000000">
              <w:rPr>
                <w:rtl w:val="0"/>
              </w:rPr>
              <w:t xml:space="preserve">0.633</w:t>
            </w:r>
          </w:p>
        </w:tc>
        <w:tc>
          <w:tcPr/>
          <w:p w:rsidR="00000000" w:rsidDel="00000000" w:rsidP="00000000" w:rsidRDefault="00000000" w:rsidRPr="00000000" w14:paraId="000001AB">
            <w:pPr>
              <w:rPr/>
            </w:pPr>
            <w:r w:rsidDel="00000000" w:rsidR="00000000" w:rsidRPr="00000000">
              <w:rPr>
                <w:rtl w:val="0"/>
              </w:rPr>
              <w:t xml:space="preserve">2.5 × 10</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01AC">
            <w:pPr>
              <w:rPr/>
            </w:pPr>
            <w:r w:rsidDel="00000000" w:rsidR="00000000" w:rsidRPr="00000000">
              <w:rPr>
                <w:rtl w:val="0"/>
              </w:rPr>
              <w:t xml:space="preserve">---</w:t>
            </w:r>
          </w:p>
        </w:tc>
        <w:tc>
          <w:tcPr/>
          <w:p w:rsidR="00000000" w:rsidDel="00000000" w:rsidP="00000000" w:rsidRDefault="00000000" w:rsidRPr="00000000" w14:paraId="000001AD">
            <w:pPr>
              <w:rPr/>
            </w:pPr>
            <w:r w:rsidDel="00000000" w:rsidR="00000000" w:rsidRPr="00000000">
              <w:rPr>
                <w:rtl w:val="0"/>
              </w:rPr>
              <w:t xml:space="preserve">293.0 × 10</w:t>
            </w:r>
            <w:r w:rsidDel="00000000" w:rsidR="00000000" w:rsidRPr="00000000">
              <w:rPr>
                <w:vertAlign w:val="superscript"/>
                <w:rtl w:val="0"/>
              </w:rPr>
              <w:t xml:space="preserve">-6</w:t>
            </w:r>
            <w:r w:rsidDel="00000000" w:rsidR="00000000" w:rsidRPr="00000000">
              <w:rPr>
                <w:rtl w:val="0"/>
              </w:rPr>
            </w:r>
          </w:p>
        </w:tc>
        <w:tc>
          <w:tcPr/>
          <w:p w:rsidR="00000000" w:rsidDel="00000000" w:rsidP="00000000" w:rsidRDefault="00000000" w:rsidRPr="00000000" w14:paraId="000001AE">
            <w:pPr>
              <w:rPr/>
            </w:pPr>
            <w:r w:rsidDel="00000000" w:rsidR="00000000" w:rsidRPr="00000000">
              <w:rPr>
                <w:rtl w:val="0"/>
              </w:rPr>
              <w:t xml:space="preserve">17.6 × 10</w:t>
            </w:r>
            <w:r w:rsidDel="00000000" w:rsidR="00000000" w:rsidRPr="00000000">
              <w:rPr>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AF">
            <w:pPr>
              <w:rPr/>
            </w:pPr>
            <w:r w:rsidDel="00000000" w:rsidR="00000000" w:rsidRPr="00000000">
              <w:rPr>
                <w:rtl w:val="0"/>
              </w:rPr>
              <w:t xml:space="preserve">Krypton (CW)</w:t>
            </w:r>
          </w:p>
        </w:tc>
        <w:tc>
          <w:tcPr/>
          <w:p w:rsidR="00000000" w:rsidDel="00000000" w:rsidP="00000000" w:rsidRDefault="00000000" w:rsidRPr="00000000" w14:paraId="000001B0">
            <w:pPr>
              <w:rPr/>
            </w:pPr>
            <w:r w:rsidDel="00000000" w:rsidR="00000000" w:rsidRPr="00000000">
              <w:rPr>
                <w:rtl w:val="0"/>
              </w:rPr>
              <w:t xml:space="preserve">0.647</w:t>
              <w:br w:type="textWrapping"/>
              <w:t xml:space="preserve">0.568</w:t>
              <w:br w:type="textWrapping"/>
              <w:t xml:space="preserve">0.530</w:t>
            </w:r>
          </w:p>
        </w:tc>
        <w:tc>
          <w:tcPr/>
          <w:p w:rsidR="00000000" w:rsidDel="00000000" w:rsidP="00000000" w:rsidRDefault="00000000" w:rsidRPr="00000000" w14:paraId="000001B1">
            <w:pPr>
              <w:rPr/>
            </w:pPr>
            <w:r w:rsidDel="00000000" w:rsidR="00000000" w:rsidRPr="00000000">
              <w:rPr>
                <w:rtl w:val="0"/>
              </w:rPr>
              <w:t xml:space="preserve">2.5 × 10</w:t>
            </w:r>
            <w:r w:rsidDel="00000000" w:rsidR="00000000" w:rsidRPr="00000000">
              <w:rPr>
                <w:vertAlign w:val="superscript"/>
                <w:rtl w:val="0"/>
              </w:rPr>
              <w:t xml:space="preserve">-3</w:t>
            </w:r>
            <w:r w:rsidDel="00000000" w:rsidR="00000000" w:rsidRPr="00000000">
              <w:rPr>
                <w:rtl w:val="0"/>
              </w:rPr>
              <w:br w:type="textWrapping"/>
              <w:t xml:space="preserve">31.0 × 10</w:t>
            </w:r>
            <w:r w:rsidDel="00000000" w:rsidR="00000000" w:rsidRPr="00000000">
              <w:rPr>
                <w:vertAlign w:val="superscript"/>
                <w:rtl w:val="0"/>
              </w:rPr>
              <w:t xml:space="preserve">-6</w:t>
            </w:r>
            <w:r w:rsidDel="00000000" w:rsidR="00000000" w:rsidRPr="00000000">
              <w:rPr>
                <w:rtl w:val="0"/>
              </w:rPr>
              <w:br w:type="textWrapping"/>
              <w:t xml:space="preserve">16.7 × 10</w:t>
            </w:r>
            <w:r w:rsidDel="00000000" w:rsidR="00000000" w:rsidRPr="00000000">
              <w:rPr>
                <w:vertAlign w:val="superscript"/>
                <w:rtl w:val="0"/>
              </w:rPr>
              <w:t xml:space="preserve">-6</w:t>
            </w:r>
            <w:r w:rsidDel="00000000" w:rsidR="00000000" w:rsidRPr="00000000">
              <w:rPr>
                <w:rtl w:val="0"/>
              </w:rPr>
            </w:r>
          </w:p>
        </w:tc>
        <w:tc>
          <w:tcPr/>
          <w:p w:rsidR="00000000" w:rsidDel="00000000" w:rsidP="00000000" w:rsidRDefault="00000000" w:rsidRPr="00000000" w14:paraId="000001B2">
            <w:pPr>
              <w:rPr/>
            </w:pPr>
            <w:r w:rsidDel="00000000" w:rsidR="00000000" w:rsidRPr="00000000">
              <w:rPr>
                <w:rtl w:val="0"/>
              </w:rPr>
              <w:br w:type="textWrapping"/>
              <w:t xml:space="preserve">---</w:t>
            </w:r>
          </w:p>
        </w:tc>
        <w:tc>
          <w:tcPr/>
          <w:p w:rsidR="00000000" w:rsidDel="00000000" w:rsidP="00000000" w:rsidRDefault="00000000" w:rsidRPr="00000000" w14:paraId="000001B3">
            <w:pPr>
              <w:rPr/>
            </w:pPr>
            <w:r w:rsidDel="00000000" w:rsidR="00000000" w:rsidRPr="00000000">
              <w:rPr>
                <w:rtl w:val="0"/>
              </w:rPr>
              <w:t xml:space="preserve">364.0 × 10</w:t>
            </w:r>
            <w:r w:rsidDel="00000000" w:rsidR="00000000" w:rsidRPr="00000000">
              <w:rPr>
                <w:vertAlign w:val="superscript"/>
                <w:rtl w:val="0"/>
              </w:rPr>
              <w:t xml:space="preserve">-6</w:t>
            </w:r>
            <w:r w:rsidDel="00000000" w:rsidR="00000000" w:rsidRPr="00000000">
              <w:rPr>
                <w:rtl w:val="0"/>
              </w:rPr>
              <w:br w:type="textWrapping"/>
              <w:t xml:space="preserve">2.5 × 10</w:t>
            </w:r>
            <w:r w:rsidDel="00000000" w:rsidR="00000000" w:rsidRPr="00000000">
              <w:rPr>
                <w:vertAlign w:val="superscript"/>
                <w:rtl w:val="0"/>
              </w:rPr>
              <w:t xml:space="preserve">-3</w:t>
            </w:r>
            <w:r w:rsidDel="00000000" w:rsidR="00000000" w:rsidRPr="00000000">
              <w:rPr>
                <w:rtl w:val="0"/>
              </w:rPr>
              <w:br w:type="textWrapping"/>
              <w:t xml:space="preserve">2.5 × 10</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01B4">
            <w:pPr>
              <w:rPr/>
            </w:pPr>
            <w:r w:rsidDel="00000000" w:rsidR="00000000" w:rsidRPr="00000000">
              <w:rPr>
                <w:rtl w:val="0"/>
              </w:rPr>
              <w:t xml:space="preserve">28.5 × 10</w:t>
            </w:r>
            <w:r w:rsidDel="00000000" w:rsidR="00000000" w:rsidRPr="00000000">
              <w:rPr>
                <w:vertAlign w:val="superscript"/>
                <w:rtl w:val="0"/>
              </w:rPr>
              <w:t xml:space="preserve">-6</w:t>
            </w:r>
            <w:r w:rsidDel="00000000" w:rsidR="00000000" w:rsidRPr="00000000">
              <w:rPr>
                <w:rtl w:val="0"/>
              </w:rPr>
              <w:br w:type="textWrapping"/>
              <w:t xml:space="preserve">18.6 × 10</w:t>
            </w:r>
            <w:r w:rsidDel="00000000" w:rsidR="00000000" w:rsidRPr="00000000">
              <w:rPr>
                <w:vertAlign w:val="superscript"/>
                <w:rtl w:val="0"/>
              </w:rPr>
              <w:t xml:space="preserve">-6</w:t>
            </w:r>
            <w:r w:rsidDel="00000000" w:rsidR="00000000" w:rsidRPr="00000000">
              <w:rPr>
                <w:rtl w:val="0"/>
              </w:rPr>
              <w:br w:type="textWrapping"/>
              <w:t xml:space="preserve">1.0 × 10</w:t>
            </w:r>
            <w:r w:rsidDel="00000000" w:rsidR="00000000" w:rsidRPr="00000000">
              <w:rPr>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B5">
            <w:pPr>
              <w:rPr/>
            </w:pPr>
            <w:r w:rsidDel="00000000" w:rsidR="00000000" w:rsidRPr="00000000">
              <w:rPr>
                <w:rtl w:val="0"/>
              </w:rPr>
              <w:t xml:space="preserve">Argon (CW)</w:t>
            </w:r>
          </w:p>
        </w:tc>
        <w:tc>
          <w:tcPr/>
          <w:p w:rsidR="00000000" w:rsidDel="00000000" w:rsidP="00000000" w:rsidRDefault="00000000" w:rsidRPr="00000000" w14:paraId="000001B6">
            <w:pPr>
              <w:rPr/>
            </w:pPr>
            <w:r w:rsidDel="00000000" w:rsidR="00000000" w:rsidRPr="00000000">
              <w:rPr>
                <w:rtl w:val="0"/>
              </w:rPr>
              <w:t xml:space="preserve">0.514</w:t>
            </w:r>
          </w:p>
        </w:tc>
        <w:tc>
          <w:tcPr/>
          <w:p w:rsidR="00000000" w:rsidDel="00000000" w:rsidP="00000000" w:rsidRDefault="00000000" w:rsidRPr="00000000" w14:paraId="000001B7">
            <w:pPr>
              <w:rPr/>
            </w:pPr>
            <w:r w:rsidDel="00000000" w:rsidR="00000000" w:rsidRPr="00000000">
              <w:rPr>
                <w:rtl w:val="0"/>
              </w:rPr>
              <w:t xml:space="preserve">2.5 × 10</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01B8">
            <w:pPr>
              <w:rPr/>
            </w:pPr>
            <w:r w:rsidDel="00000000" w:rsidR="00000000" w:rsidRPr="00000000">
              <w:rPr>
                <w:rtl w:val="0"/>
              </w:rPr>
              <w:t xml:space="preserve">---</w:t>
            </w:r>
          </w:p>
        </w:tc>
        <w:tc>
          <w:tcPr/>
          <w:p w:rsidR="00000000" w:rsidDel="00000000" w:rsidP="00000000" w:rsidRDefault="00000000" w:rsidRPr="00000000" w14:paraId="000001B9">
            <w:pPr>
              <w:rPr/>
            </w:pPr>
            <w:r w:rsidDel="00000000" w:rsidR="00000000" w:rsidRPr="00000000">
              <w:rPr>
                <w:rtl w:val="0"/>
              </w:rPr>
              <w:t xml:space="preserve">16.7 × 10</w:t>
            </w:r>
            <w:r w:rsidDel="00000000" w:rsidR="00000000" w:rsidRPr="00000000">
              <w:rPr>
                <w:vertAlign w:val="superscript"/>
                <w:rtl w:val="0"/>
              </w:rPr>
              <w:t xml:space="preserve">-6</w:t>
            </w:r>
            <w:r w:rsidDel="00000000" w:rsidR="00000000" w:rsidRPr="00000000">
              <w:rPr>
                <w:rtl w:val="0"/>
              </w:rPr>
            </w:r>
          </w:p>
        </w:tc>
        <w:tc>
          <w:tcPr/>
          <w:p w:rsidR="00000000" w:rsidDel="00000000" w:rsidP="00000000" w:rsidRDefault="00000000" w:rsidRPr="00000000" w14:paraId="000001BA">
            <w:pPr>
              <w:rPr/>
            </w:pPr>
            <w:r w:rsidDel="00000000" w:rsidR="00000000" w:rsidRPr="00000000">
              <w:rPr>
                <w:rtl w:val="0"/>
              </w:rPr>
              <w:t xml:space="preserve">1.0 × 10</w:t>
            </w:r>
            <w:r w:rsidDel="00000000" w:rsidR="00000000" w:rsidRPr="00000000">
              <w:rPr>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BB">
            <w:pPr>
              <w:rPr/>
            </w:pPr>
            <w:r w:rsidDel="00000000" w:rsidR="00000000" w:rsidRPr="00000000">
              <w:rPr>
                <w:rtl w:val="0"/>
              </w:rPr>
              <w:t xml:space="preserve">XeFl (Excimer/ CW)</w:t>
            </w:r>
          </w:p>
        </w:tc>
        <w:tc>
          <w:tcPr/>
          <w:p w:rsidR="00000000" w:rsidDel="00000000" w:rsidP="00000000" w:rsidRDefault="00000000" w:rsidRPr="00000000" w14:paraId="000001BC">
            <w:pPr>
              <w:rPr/>
            </w:pPr>
            <w:r w:rsidDel="00000000" w:rsidR="00000000" w:rsidRPr="00000000">
              <w:rPr>
                <w:rtl w:val="0"/>
              </w:rPr>
              <w:t xml:space="preserve">0.351</w:t>
            </w:r>
          </w:p>
        </w:tc>
        <w:tc>
          <w:tcPr/>
          <w:p w:rsidR="00000000" w:rsidDel="00000000" w:rsidP="00000000" w:rsidRDefault="00000000" w:rsidRPr="00000000" w14:paraId="000001BD">
            <w:pPr>
              <w:rPr/>
            </w:pPr>
            <w:r w:rsidDel="00000000" w:rsidR="00000000" w:rsidRPr="00000000">
              <w:rPr>
                <w:rtl w:val="0"/>
              </w:rPr>
              <w:t xml:space="preserve">---</w:t>
            </w:r>
          </w:p>
        </w:tc>
        <w:tc>
          <w:tcPr/>
          <w:p w:rsidR="00000000" w:rsidDel="00000000" w:rsidP="00000000" w:rsidRDefault="00000000" w:rsidRPr="00000000" w14:paraId="000001BE">
            <w:pPr>
              <w:rPr/>
            </w:pPr>
            <w:r w:rsidDel="00000000" w:rsidR="00000000" w:rsidRPr="00000000">
              <w:rPr>
                <w:rtl w:val="0"/>
              </w:rPr>
              <w:t xml:space="preserve">---</w:t>
            </w:r>
          </w:p>
        </w:tc>
        <w:tc>
          <w:tcPr/>
          <w:p w:rsidR="00000000" w:rsidDel="00000000" w:rsidP="00000000" w:rsidRDefault="00000000" w:rsidRPr="00000000" w14:paraId="000001BF">
            <w:pPr>
              <w:rPr/>
            </w:pPr>
            <w:r w:rsidDel="00000000" w:rsidR="00000000" w:rsidRPr="00000000">
              <w:rPr>
                <w:rtl w:val="0"/>
              </w:rPr>
              <w:t xml:space="preserve">---</w:t>
            </w:r>
          </w:p>
        </w:tc>
        <w:tc>
          <w:tcPr/>
          <w:p w:rsidR="00000000" w:rsidDel="00000000" w:rsidP="00000000" w:rsidRDefault="00000000" w:rsidRPr="00000000" w14:paraId="000001C0">
            <w:pPr>
              <w:rPr/>
            </w:pPr>
            <w:r w:rsidDel="00000000" w:rsidR="00000000" w:rsidRPr="00000000">
              <w:rPr>
                <w:rtl w:val="0"/>
              </w:rPr>
              <w:t xml:space="preserve">33.3 × 10</w:t>
            </w:r>
            <w:r w:rsidDel="00000000" w:rsidR="00000000" w:rsidRPr="00000000">
              <w:rPr>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C1">
            <w:pPr>
              <w:rPr/>
            </w:pPr>
            <w:r w:rsidDel="00000000" w:rsidR="00000000" w:rsidRPr="00000000">
              <w:rPr>
                <w:rtl w:val="0"/>
              </w:rPr>
              <w:t xml:space="preserve">XeCl (Excimer/ CW)</w:t>
            </w:r>
          </w:p>
        </w:tc>
        <w:tc>
          <w:tcPr/>
          <w:p w:rsidR="00000000" w:rsidDel="00000000" w:rsidP="00000000" w:rsidRDefault="00000000" w:rsidRPr="00000000" w14:paraId="000001C2">
            <w:pPr>
              <w:rPr/>
            </w:pPr>
            <w:r w:rsidDel="00000000" w:rsidR="00000000" w:rsidRPr="00000000">
              <w:rPr>
                <w:rtl w:val="0"/>
              </w:rPr>
              <w:t xml:space="preserve">0.308</w:t>
            </w:r>
          </w:p>
        </w:tc>
        <w:tc>
          <w:tcPr/>
          <w:p w:rsidR="00000000" w:rsidDel="00000000" w:rsidP="00000000" w:rsidRDefault="00000000" w:rsidRPr="00000000" w14:paraId="000001C3">
            <w:pPr>
              <w:rPr/>
            </w:pPr>
            <w:r w:rsidDel="00000000" w:rsidR="00000000" w:rsidRPr="00000000">
              <w:rPr>
                <w:rtl w:val="0"/>
              </w:rPr>
              <w:t xml:space="preserve">---</w:t>
            </w:r>
          </w:p>
        </w:tc>
        <w:tc>
          <w:tcPr/>
          <w:p w:rsidR="00000000" w:rsidDel="00000000" w:rsidP="00000000" w:rsidRDefault="00000000" w:rsidRPr="00000000" w14:paraId="000001C4">
            <w:pPr>
              <w:rPr/>
            </w:pPr>
            <w:r w:rsidDel="00000000" w:rsidR="00000000" w:rsidRPr="00000000">
              <w:rPr>
                <w:rtl w:val="0"/>
              </w:rPr>
              <w:t xml:space="preserve">---</w:t>
            </w:r>
          </w:p>
        </w:tc>
        <w:tc>
          <w:tcPr/>
          <w:p w:rsidR="00000000" w:rsidDel="00000000" w:rsidP="00000000" w:rsidRDefault="00000000" w:rsidRPr="00000000" w14:paraId="000001C5">
            <w:pPr>
              <w:rPr/>
            </w:pPr>
            <w:r w:rsidDel="00000000" w:rsidR="00000000" w:rsidRPr="00000000">
              <w:rPr>
                <w:rtl w:val="0"/>
              </w:rPr>
              <w:t xml:space="preserve">---</w:t>
            </w:r>
          </w:p>
        </w:tc>
        <w:tc>
          <w:tcPr/>
          <w:p w:rsidR="00000000" w:rsidDel="00000000" w:rsidP="00000000" w:rsidRDefault="00000000" w:rsidRPr="00000000" w14:paraId="000001C6">
            <w:pPr>
              <w:rPr/>
            </w:pPr>
            <w:r w:rsidDel="00000000" w:rsidR="00000000" w:rsidRPr="00000000">
              <w:rPr>
                <w:rtl w:val="0"/>
              </w:rPr>
              <w:t xml:space="preserve">1.3 × 10</w:t>
            </w:r>
            <w:r w:rsidDel="00000000" w:rsidR="00000000" w:rsidRPr="00000000">
              <w:rPr>
                <w:vertAlign w:val="superscript"/>
                <w:rtl w:val="0"/>
              </w:rPr>
              <w:t xml:space="preserve">-6</w:t>
            </w:r>
            <w:r w:rsidDel="00000000" w:rsidR="00000000" w:rsidRPr="00000000">
              <w:rPr>
                <w:rtl w:val="0"/>
              </w:rPr>
            </w:r>
          </w:p>
        </w:tc>
      </w:tr>
    </w:tbl>
    <w:p w:rsidR="00000000" w:rsidDel="00000000" w:rsidP="00000000" w:rsidRDefault="00000000" w:rsidRPr="00000000" w14:paraId="000001C7">
      <w:pPr>
        <w:rPr/>
      </w:pPr>
      <w:r w:rsidDel="00000000" w:rsidR="00000000" w:rsidRPr="00000000">
        <w:rPr>
          <w:rtl w:val="0"/>
        </w:rPr>
      </w:r>
    </w:p>
    <w:sectPr>
      <w:footerReference r:id="rId11"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MS Gothic"/>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50.0" w:type="dxa"/>
      <w:jc w:val="left"/>
      <w:tblInd w:w="0.0" w:type="dxa"/>
      <w:tblBorders>
        <w:top w:color="c9c9c9"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shd w:fill="073763" w:val="cle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v202</w:t>
          </w:r>
          <w:r w:rsidDel="00000000" w:rsidR="00000000" w:rsidRPr="00000000">
            <w:rPr>
              <w:rFonts w:ascii="Garamond" w:cs="Garamond" w:eastAsia="Garamond" w:hAnsi="Garamond"/>
              <w:color w:val="ffffff"/>
              <w:rtl w:val="0"/>
            </w:rPr>
            <w:t xml:space="preserve">2</w:t>
          </w: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.A</w:t>
          </w:r>
        </w:p>
      </w:tc>
      <w:tc>
        <w:tcPr>
          <w:shd w:fill="073763" w:val="cle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shd w:fill="073763" w:val="clea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Laser Safety Plan</w:t>
          </w:r>
        </w:p>
      </w:tc>
    </w:tr>
  </w:tbl>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95" w:hanging="360"/>
      </w:pPr>
      <w:rPr/>
    </w:lvl>
    <w:lvl w:ilvl="1">
      <w:start w:val="1"/>
      <w:numFmt w:val="lowerLetter"/>
      <w:lvlText w:val="%2."/>
      <w:lvlJc w:val="left"/>
      <w:pPr>
        <w:ind w:left="1515" w:hanging="360"/>
      </w:pPr>
      <w:rPr/>
    </w:lvl>
    <w:lvl w:ilvl="2">
      <w:start w:val="1"/>
      <w:numFmt w:val="lowerRoman"/>
      <w:lvlText w:val="%3."/>
      <w:lvlJc w:val="right"/>
      <w:pPr>
        <w:ind w:left="2235" w:hanging="180"/>
      </w:pPr>
      <w:rPr/>
    </w:lvl>
    <w:lvl w:ilvl="3">
      <w:start w:val="1"/>
      <w:numFmt w:val="decimal"/>
      <w:lvlText w:val="%4."/>
      <w:lvlJc w:val="left"/>
      <w:pPr>
        <w:ind w:left="2955" w:hanging="360"/>
      </w:pPr>
      <w:rPr/>
    </w:lvl>
    <w:lvl w:ilvl="4">
      <w:start w:val="1"/>
      <w:numFmt w:val="lowerLetter"/>
      <w:lvlText w:val="%5."/>
      <w:lvlJc w:val="left"/>
      <w:pPr>
        <w:ind w:left="3675" w:hanging="360"/>
      </w:pPr>
      <w:rPr/>
    </w:lvl>
    <w:lvl w:ilvl="5">
      <w:start w:val="1"/>
      <w:numFmt w:val="lowerRoman"/>
      <w:lvlText w:val="%6."/>
      <w:lvlJc w:val="right"/>
      <w:pPr>
        <w:ind w:left="4395" w:hanging="180"/>
      </w:pPr>
      <w:rPr/>
    </w:lvl>
    <w:lvl w:ilvl="6">
      <w:start w:val="1"/>
      <w:numFmt w:val="decimal"/>
      <w:lvlText w:val="%7."/>
      <w:lvlJc w:val="left"/>
      <w:pPr>
        <w:ind w:left="5115" w:hanging="360"/>
      </w:pPr>
      <w:rPr/>
    </w:lvl>
    <w:lvl w:ilvl="7">
      <w:start w:val="1"/>
      <w:numFmt w:val="lowerLetter"/>
      <w:lvlText w:val="%8."/>
      <w:lvlJc w:val="left"/>
      <w:pPr>
        <w:ind w:left="5835" w:hanging="360"/>
      </w:pPr>
      <w:rPr/>
    </w:lvl>
    <w:lvl w:ilvl="8">
      <w:start w:val="1"/>
      <w:numFmt w:val="lowerRoman"/>
      <w:lvlText w:val="%9."/>
      <w:lvlJc w:val="right"/>
      <w:pPr>
        <w:ind w:left="6555"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Garamond" w:cs="Garamond" w:eastAsia="Garamond" w:hAnsi="Garamond"/>
      <w:smallCaps w:val="1"/>
      <w:sz w:val="28"/>
      <w:szCs w:val="28"/>
    </w:rPr>
  </w:style>
  <w:style w:type="paragraph" w:styleId="Heading2">
    <w:name w:val="heading 2"/>
    <w:basedOn w:val="Normal"/>
    <w:next w:val="Normal"/>
    <w:pPr>
      <w:keepNext w:val="1"/>
      <w:keepLines w:val="1"/>
      <w:tabs>
        <w:tab w:val="left" w:pos="90"/>
      </w:tabs>
      <w:spacing w:before="40" w:lineRule="auto"/>
    </w:pPr>
    <w:rPr>
      <w:b w:val="1"/>
      <w:color w:val="000000"/>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center" w:pos="4680"/>
        <w:tab w:val="right" w:pos="9360"/>
      </w:tabs>
      <w:jc w:val="center"/>
    </w:pPr>
    <w:rPr>
      <w:i w:val="1"/>
      <w:sz w:val="44"/>
      <w:szCs w:val="44"/>
    </w:rPr>
  </w:style>
  <w:style w:type="paragraph" w:styleId="Normal" w:default="1">
    <w:name w:val="Normal"/>
    <w:qFormat w:val="1"/>
    <w:rsid w:val="007C1266"/>
    <w:rPr>
      <w:rFonts w:ascii="Garamond" w:cs="Times New Roman" w:eastAsia="Times New Roman" w:hAnsi="Garamond"/>
      <w:sz w:val="24"/>
      <w:szCs w:val="24"/>
    </w:rPr>
  </w:style>
  <w:style w:type="paragraph" w:styleId="Heading1">
    <w:name w:val="heading 1"/>
    <w:basedOn w:val="Heading"/>
    <w:link w:val="Heading1Char"/>
    <w:qFormat w:val="1"/>
    <w:rsid w:val="008F0151"/>
    <w:pPr>
      <w:outlineLvl w:val="0"/>
    </w:pPr>
    <w:rPr>
      <w:rFonts w:ascii="Garamond" w:hAnsi="Garamond"/>
      <w:iCs w:val="1"/>
      <w:caps w:val="1"/>
    </w:rPr>
  </w:style>
  <w:style w:type="paragraph" w:styleId="Heading2">
    <w:name w:val="heading 2"/>
    <w:basedOn w:val="Normal"/>
    <w:next w:val="Normal"/>
    <w:link w:val="Heading2Char"/>
    <w:qFormat w:val="1"/>
    <w:rsid w:val="000F5687"/>
    <w:pPr>
      <w:keepNext w:val="1"/>
      <w:keepLines w:val="1"/>
      <w:tabs>
        <w:tab w:val="left" w:pos="90"/>
      </w:tabs>
      <w:spacing w:before="40"/>
      <w:outlineLvl w:val="1"/>
    </w:pPr>
    <w:rPr>
      <w:rFonts w:cs="Lucida Sans Unicode" w:eastAsiaTheme="majorEastAsia"/>
      <w:b w:val="1"/>
      <w:color w:val="000000"/>
      <w:szCs w:val="26"/>
      <w14:textFill>
        <w14:solidFill>
          <w14:srgbClr w14:val="000000">
            <w14:lumMod w14:val="75000"/>
          </w14:srgbClr>
        </w14:solidFill>
      </w14:textFill>
    </w:rPr>
  </w:style>
  <w:style w:type="paragraph" w:styleId="Heading3">
    <w:name w:val="heading 3"/>
    <w:basedOn w:val="Heading"/>
    <w:link w:val="Heading3Char"/>
    <w:qFormat w:val="1"/>
    <w:rsid w:val="00506EF4"/>
    <w:pPr>
      <w:outlineLvl w:val="2"/>
    </w:pPr>
  </w:style>
  <w:style w:type="paragraph" w:styleId="Heading5">
    <w:name w:val="heading 5"/>
    <w:basedOn w:val="Normal"/>
    <w:next w:val="Normal"/>
    <w:link w:val="Heading5Char"/>
    <w:qFormat w:val="1"/>
    <w:rsid w:val="004644F9"/>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8F0151"/>
    <w:rPr>
      <w:rFonts w:ascii="Garamond" w:cs="FreeSans" w:eastAsia="Noto Sans CJK SC Regular" w:hAnsi="Garamond"/>
      <w:iCs w:val="1"/>
      <w:caps w:val="1"/>
      <w:sz w:val="28"/>
      <w:szCs w:val="28"/>
    </w:rPr>
  </w:style>
  <w:style w:type="character" w:styleId="Heading3Char" w:customStyle="1">
    <w:name w:val="Heading 3 Char"/>
    <w:basedOn w:val="DefaultParagraphFont"/>
    <w:link w:val="Heading3"/>
    <w:rsid w:val="00506EF4"/>
    <w:rPr>
      <w:rFonts w:ascii="Liberation Sans" w:cs="FreeSans" w:eastAsia="Noto Sans CJK SC Regular" w:hAnsi="Liberation Sans"/>
      <w:sz w:val="28"/>
      <w:szCs w:val="28"/>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character" w:styleId="Heading2Char" w:customStyle="1">
    <w:name w:val="Heading 2 Char"/>
    <w:basedOn w:val="DefaultParagraphFont"/>
    <w:link w:val="Heading2"/>
    <w:rsid w:val="000F5687"/>
    <w:rPr>
      <w:rFonts w:ascii="Garamond" w:cs="Lucida Sans Unicode" w:hAnsi="Garamond" w:eastAsiaTheme="majorEastAsia"/>
      <w:b w:val="1"/>
      <w:color w:val="000000"/>
      <w:sz w:val="24"/>
      <w:szCs w:val="26"/>
      <w14:textFill>
        <w14:solidFill>
          <w14:srgbClr w14:val="000000">
            <w14:lumMod w14:val="75000"/>
          </w14:srgbClr>
        </w14:solidFill>
      </w14:textFill>
    </w:rPr>
  </w:style>
  <w:style w:type="paragraph" w:styleId="Footer">
    <w:name w:val="footer"/>
    <w:basedOn w:val="Normal"/>
    <w:link w:val="FooterChar"/>
    <w:uiPriority w:val="99"/>
    <w:rsid w:val="007C1266"/>
    <w:pPr>
      <w:tabs>
        <w:tab w:val="center" w:pos="4680"/>
        <w:tab w:val="right" w:pos="9360"/>
      </w:tabs>
    </w:pPr>
  </w:style>
  <w:style w:type="character" w:styleId="FooterChar" w:customStyle="1">
    <w:name w:val="Footer Char"/>
    <w:basedOn w:val="DefaultParagraphFont"/>
    <w:link w:val="Footer"/>
    <w:uiPriority w:val="99"/>
    <w:rsid w:val="007C1266"/>
    <w:rPr>
      <w:rFonts w:ascii="Garamond" w:cs="Times New Roman" w:eastAsia="Times New Roman" w:hAnsi="Garamond"/>
      <w:sz w:val="24"/>
      <w:szCs w:val="24"/>
    </w:rPr>
  </w:style>
  <w:style w:type="table" w:styleId="GridTable4-Accent6">
    <w:name w:val="Grid Table 4 Accent 6"/>
    <w:aliases w:val="Green Table"/>
    <w:basedOn w:val="TableNormal"/>
    <w:uiPriority w:val="49"/>
    <w:rsid w:val="007C1266"/>
    <w:rPr>
      <w:rFonts w:ascii="Garamond" w:cs="Times New Roman" w:eastAsia="Times New Roman" w:hAnsi="Garamond"/>
    </w:rPr>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CellMar>
        <w:top w:w="115.0" w:type="dxa"/>
        <w:left w:w="115.0" w:type="dxa"/>
        <w:bottom w:w="115.0" w:type="dxa"/>
        <w:right w:w="115.0" w:type="dxa"/>
      </w:tblCellMar>
    </w:tblPr>
    <w:trPr>
      <w:cantSplit w:val="1"/>
    </w:trPr>
    <w:tcPr>
      <w:shd w:color="auto" w:fill="7dc042" w:val="clear"/>
      <w:vAlign w:val="center"/>
    </w:tcPr>
    <w:tblStylePr w:type="firstRow">
      <w:pPr>
        <w:jc w:val="center"/>
      </w:pPr>
      <w:rPr>
        <w:rFonts w:ascii="Garamond" w:hAnsi="Garamond"/>
        <w:b w:val="1"/>
        <w:bCs w:val="1"/>
        <w:color w:val="ffffff"/>
        <w:sz w:val="24"/>
      </w:rPr>
      <w:tblPr/>
      <w:trPr>
        <w:cantSplit w:val="0"/>
      </w:trPr>
    </w:tblStylePr>
    <w:tblStylePr w:type="lastRow">
      <w:rPr>
        <w:b w:val="1"/>
        <w:bCs w:val="1"/>
      </w:rPr>
      <w:tblPr/>
      <w:tcPr>
        <w:tcBorders>
          <w:top w:color="70ad47" w:space="0" w:sz="4" w:val="double"/>
        </w:tcBorders>
      </w:tcPr>
    </w:tblStylePr>
    <w:tblStylePr w:type="firstCol">
      <w:rPr>
        <w:b w:val="1"/>
        <w:bCs w:val="1"/>
      </w:rPr>
    </w:tblStylePr>
    <w:tblStylePr w:type="lastCol">
      <w:rPr>
        <w:b w:val="1"/>
        <w:bCs w:val="1"/>
      </w:rPr>
    </w:tblStylePr>
    <w:tblStylePr w:type="band1Horz">
      <w:tblPr/>
      <w:tcPr>
        <w:shd w:color="auto" w:fill="e2efd9" w:val="clear"/>
      </w:tcPr>
    </w:tblStylePr>
    <w:tblStylePr w:type="band2Horz">
      <w:tblPr/>
      <w:tcPr>
        <w:shd w:color="auto" w:fill="ffffff" w:themeFill="background1" w:val="clear"/>
      </w:tcPr>
    </w:tblStylePr>
  </w:style>
  <w:style w:type="paragraph" w:styleId="Title">
    <w:name w:val="Title"/>
    <w:basedOn w:val="Header"/>
    <w:next w:val="Normal"/>
    <w:link w:val="TitleChar"/>
    <w:qFormat w:val="1"/>
    <w:rsid w:val="000F5687"/>
    <w:pPr>
      <w:jc w:val="center"/>
    </w:pPr>
    <w:rPr>
      <w:i w:val="1"/>
      <w:sz w:val="44"/>
      <w:szCs w:val="44"/>
    </w:rPr>
  </w:style>
  <w:style w:type="character" w:styleId="TitleChar" w:customStyle="1">
    <w:name w:val="Title Char"/>
    <w:basedOn w:val="DefaultParagraphFont"/>
    <w:link w:val="Title"/>
    <w:rsid w:val="000F5687"/>
    <w:rPr>
      <w:rFonts w:ascii="Garamond" w:cs="Times New Roman" w:eastAsia="Times New Roman" w:hAnsi="Garamond"/>
      <w:i w:val="1"/>
      <w:sz w:val="44"/>
      <w:szCs w:val="44"/>
    </w:rPr>
  </w:style>
  <w:style w:type="paragraph" w:styleId="Header">
    <w:name w:val="header"/>
    <w:basedOn w:val="Normal"/>
    <w:link w:val="HeaderChar"/>
    <w:uiPriority w:val="99"/>
    <w:unhideWhenUsed w:val="1"/>
    <w:rsid w:val="007C1266"/>
    <w:pPr>
      <w:tabs>
        <w:tab w:val="center" w:pos="4680"/>
        <w:tab w:val="right" w:pos="9360"/>
      </w:tabs>
    </w:pPr>
  </w:style>
  <w:style w:type="character" w:styleId="HeaderChar" w:customStyle="1">
    <w:name w:val="Header Char"/>
    <w:basedOn w:val="DefaultParagraphFont"/>
    <w:link w:val="Header"/>
    <w:uiPriority w:val="99"/>
    <w:rsid w:val="007C1266"/>
    <w:rPr>
      <w:rFonts w:ascii="Garamond" w:cs="Times New Roman" w:eastAsia="Times New Roman" w:hAnsi="Garamond"/>
      <w:sz w:val="24"/>
      <w:szCs w:val="24"/>
    </w:rPr>
  </w:style>
  <w:style w:type="table" w:styleId="TableGrid">
    <w:name w:val="Table Grid"/>
    <w:basedOn w:val="TableNormal"/>
    <w:uiPriority w:val="39"/>
    <w:rsid w:val="008E71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rsid w:val="00BB722C"/>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3">
    <w:name w:val="Grid Table 4 Accent 3"/>
    <w:basedOn w:val="TableNormal"/>
    <w:uiPriority w:val="49"/>
    <w:rsid w:val="000F5687"/>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ListParagraph">
    <w:name w:val="List Paragraph"/>
    <w:basedOn w:val="Normal"/>
    <w:uiPriority w:val="34"/>
    <w:qFormat w:val="1"/>
    <w:rsid w:val="000F5687"/>
    <w:pPr>
      <w:ind w:left="720"/>
      <w:contextualSpacing w:val="1"/>
    </w:pPr>
  </w:style>
  <w:style w:type="paragraph" w:styleId="Revision">
    <w:name w:val="Revision"/>
    <w:hidden w:val="1"/>
    <w:uiPriority w:val="99"/>
    <w:semiHidden w:val="1"/>
    <w:rsid w:val="00107460"/>
    <w:rPr>
      <w:rFonts w:ascii="Garamond" w:cs="Times New Roman" w:eastAsia="Times New Roman" w:hAnsi="Garamond"/>
      <w:sz w:val="24"/>
      <w:szCs w:val="24"/>
    </w:rPr>
  </w:style>
  <w:style w:type="paragraph" w:styleId="BalloonText">
    <w:name w:val="Balloon Text"/>
    <w:basedOn w:val="Normal"/>
    <w:link w:val="BalloonTextChar"/>
    <w:uiPriority w:val="99"/>
    <w:semiHidden w:val="1"/>
    <w:unhideWhenUsed w:val="1"/>
    <w:rsid w:val="0010746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07460"/>
    <w:rPr>
      <w:rFonts w:ascii="Segoe UI" w:cs="Segoe UI" w:eastAsia="Times New Roman" w:hAnsi="Segoe UI"/>
      <w:sz w:val="18"/>
      <w:szCs w:val="18"/>
    </w:rPr>
  </w:style>
  <w:style w:type="character" w:styleId="Heading5Char" w:customStyle="1">
    <w:name w:val="Heading 5 Char"/>
    <w:basedOn w:val="DefaultParagraphFont"/>
    <w:link w:val="Heading5"/>
    <w:rsid w:val="004644F9"/>
    <w:rPr>
      <w:rFonts w:asciiTheme="majorHAnsi" w:cstheme="majorBidi" w:eastAsiaTheme="majorEastAsia" w:hAnsiTheme="majorHAnsi"/>
      <w:color w:val="2f5496" w:themeColor="accent1" w:themeShade="0000B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3">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5">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6">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7">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8">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o3CBZ0bHCCJvGGLvZ+AsVU92A==">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2020-12-08T22:05:00Z</dcterms:created>
  <dc:creator>Jerry Kappil</dc:creator>
</cp:coreProperties>
</file>