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87C1D" w14:textId="77777777" w:rsidR="007D33AD" w:rsidRPr="008B2FBD" w:rsidRDefault="007D33AD" w:rsidP="007D33AD">
      <w:pPr>
        <w:pStyle w:val="level2"/>
        <w:rPr>
          <w:rFonts w:ascii="Geomanist Regular" w:hAnsi="Geomanist Regular"/>
          <w:sz w:val="22"/>
          <w:szCs w:val="22"/>
        </w:rPr>
      </w:pPr>
      <w:bookmarkStart w:id="0" w:name="_Toc500408698"/>
      <w:r w:rsidRPr="008B2FBD">
        <w:rPr>
          <w:rFonts w:ascii="Geomanist Regular" w:hAnsi="Geomanist Regular"/>
          <w:sz w:val="22"/>
          <w:szCs w:val="22"/>
        </w:rPr>
        <w:t>Sexual Harassment Policy</w:t>
      </w:r>
      <w:bookmarkEnd w:id="0"/>
      <w:r w:rsidRPr="008B2FBD">
        <w:rPr>
          <w:rFonts w:ascii="Geomanist Regular" w:hAnsi="Geomanist Regular"/>
          <w:sz w:val="22"/>
          <w:szCs w:val="22"/>
        </w:rPr>
        <w:t xml:space="preserve"> </w:t>
      </w:r>
    </w:p>
    <w:p w14:paraId="6D1E4963" w14:textId="77777777" w:rsidR="007D33AD" w:rsidRPr="008B2FBD" w:rsidRDefault="007D33AD" w:rsidP="007D33AD">
      <w:pPr>
        <w:jc w:val="both"/>
        <w:rPr>
          <w:rFonts w:ascii="Geomanist Regular" w:hAnsi="Geomanist Regular"/>
          <w:sz w:val="22"/>
          <w:szCs w:val="22"/>
        </w:rPr>
      </w:pPr>
    </w:p>
    <w:p w14:paraId="3DF24789"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Sexual harassment, whether committed by supervisory or non-supervisory personnel</w:t>
      </w:r>
      <w:r w:rsidR="004C1D8D" w:rsidRPr="008B2FBD">
        <w:rPr>
          <w:rFonts w:ascii="Geomanist Regular" w:hAnsi="Geomanist Regular"/>
          <w:sz w:val="22"/>
          <w:szCs w:val="22"/>
        </w:rPr>
        <w:t xml:space="preserve"> or a patient</w:t>
      </w:r>
      <w:r w:rsidRPr="008B2FBD">
        <w:rPr>
          <w:rFonts w:ascii="Geomanist Regular" w:hAnsi="Geomanist Regular"/>
          <w:sz w:val="22"/>
          <w:szCs w:val="22"/>
        </w:rPr>
        <w:t>, is specifically prohibited by Company policy</w:t>
      </w:r>
      <w:r w:rsidR="00782920" w:rsidRPr="008B2FBD">
        <w:rPr>
          <w:rFonts w:ascii="Geomanist Regular" w:hAnsi="Geomanist Regular"/>
          <w:sz w:val="22"/>
          <w:szCs w:val="22"/>
        </w:rPr>
        <w:t>.</w:t>
      </w:r>
      <w:r w:rsidRPr="008B2FBD">
        <w:rPr>
          <w:rFonts w:ascii="Geomanist Regular" w:hAnsi="Geomanist Regular"/>
          <w:sz w:val="22"/>
          <w:szCs w:val="22"/>
        </w:rPr>
        <w:t xml:space="preserve">  Sexual harassment is defined as any unwelcome sexual advances, requests for sexual favors or any other verbal, visual or physical conduct of a sexual nature when:</w:t>
      </w:r>
    </w:p>
    <w:p w14:paraId="12AF3441" w14:textId="77777777" w:rsidR="007D33AD" w:rsidRPr="008B2FBD" w:rsidRDefault="007D33AD" w:rsidP="007D33AD">
      <w:pPr>
        <w:jc w:val="both"/>
        <w:rPr>
          <w:rFonts w:ascii="Geomanist Regular" w:hAnsi="Geomanist Regular"/>
          <w:sz w:val="22"/>
          <w:szCs w:val="22"/>
        </w:rPr>
      </w:pPr>
    </w:p>
    <w:p w14:paraId="66746127" w14:textId="77777777" w:rsidR="007D33AD" w:rsidRPr="008B2FBD" w:rsidRDefault="007D33AD" w:rsidP="007D33AD">
      <w:pPr>
        <w:numPr>
          <w:ilvl w:val="0"/>
          <w:numId w:val="1"/>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submission to such conduct is either explicitly or implicitly made a term or condition of an individual’s employment;</w:t>
      </w:r>
    </w:p>
    <w:p w14:paraId="19BFF035" w14:textId="77777777" w:rsidR="007D33AD" w:rsidRPr="008B2FBD" w:rsidRDefault="007D33AD" w:rsidP="007D33AD">
      <w:pPr>
        <w:numPr>
          <w:ilvl w:val="0"/>
          <w:numId w:val="1"/>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submission to or rejection of such conduct is used as the basis for an employment decision affecting such individual; or</w:t>
      </w:r>
    </w:p>
    <w:p w14:paraId="736EEF54" w14:textId="77777777" w:rsidR="007D33AD" w:rsidRPr="008B2FBD" w:rsidRDefault="007D33AD" w:rsidP="007D33AD">
      <w:pPr>
        <w:numPr>
          <w:ilvl w:val="0"/>
          <w:numId w:val="1"/>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such conduct has the purpose or effect of unreasonably interfering with an individual's work performance or creating an intimidating, hostile or offensive work environment.</w:t>
      </w:r>
    </w:p>
    <w:p w14:paraId="01E04DB3" w14:textId="77777777" w:rsidR="007D33AD" w:rsidRPr="008B2FBD" w:rsidRDefault="007D33AD" w:rsidP="007D33AD">
      <w:pPr>
        <w:jc w:val="both"/>
        <w:rPr>
          <w:rFonts w:ascii="Geomanist Regular" w:hAnsi="Geomanist Regular"/>
          <w:sz w:val="22"/>
          <w:szCs w:val="22"/>
        </w:rPr>
      </w:pPr>
    </w:p>
    <w:p w14:paraId="151179F6"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This policy applies equally to men and women, to same and opposite-sex relationships, to supervisor-subordinate relationships, and to peer relationships.  </w:t>
      </w:r>
      <w:r w:rsidR="00A829A0" w:rsidRPr="008B2FBD">
        <w:rPr>
          <w:rFonts w:ascii="Geomanist Regular" w:hAnsi="Geomanist Regular"/>
          <w:sz w:val="22"/>
          <w:szCs w:val="22"/>
        </w:rPr>
        <w:t>I</w:t>
      </w:r>
      <w:r w:rsidRPr="008B2FBD">
        <w:rPr>
          <w:rFonts w:ascii="Geomanist Regular" w:hAnsi="Geomanist Regular"/>
          <w:sz w:val="22"/>
          <w:szCs w:val="22"/>
        </w:rPr>
        <w:t xml:space="preserve">t </w:t>
      </w:r>
      <w:r w:rsidR="00A829A0" w:rsidRPr="008B2FBD">
        <w:rPr>
          <w:rFonts w:ascii="Geomanist Regular" w:hAnsi="Geomanist Regular"/>
          <w:sz w:val="22"/>
          <w:szCs w:val="22"/>
        </w:rPr>
        <w:t>a</w:t>
      </w:r>
      <w:r w:rsidRPr="008B2FBD">
        <w:rPr>
          <w:rFonts w:ascii="Geomanist Regular" w:hAnsi="Geomanist Regular"/>
          <w:sz w:val="22"/>
          <w:szCs w:val="22"/>
        </w:rPr>
        <w:t>lso appl</w:t>
      </w:r>
      <w:r w:rsidR="00A829A0" w:rsidRPr="008B2FBD">
        <w:rPr>
          <w:rFonts w:ascii="Geomanist Regular" w:hAnsi="Geomanist Regular"/>
          <w:sz w:val="22"/>
          <w:szCs w:val="22"/>
        </w:rPr>
        <w:t>ies</w:t>
      </w:r>
      <w:r w:rsidRPr="008B2FBD">
        <w:rPr>
          <w:rFonts w:ascii="Geomanist Regular" w:hAnsi="Geomanist Regular"/>
          <w:sz w:val="22"/>
          <w:szCs w:val="22"/>
        </w:rPr>
        <w:t xml:space="preserve"> to non-employees, such as</w:t>
      </w:r>
      <w:r w:rsidR="00A829A0" w:rsidRPr="008B2FBD">
        <w:rPr>
          <w:rFonts w:ascii="Geomanist Regular" w:hAnsi="Geomanist Regular"/>
          <w:sz w:val="22"/>
          <w:szCs w:val="22"/>
        </w:rPr>
        <w:t xml:space="preserve"> patients,</w:t>
      </w:r>
      <w:r w:rsidRPr="008B2FBD">
        <w:rPr>
          <w:rFonts w:ascii="Geomanist Regular" w:hAnsi="Geomanist Regular"/>
          <w:sz w:val="22"/>
          <w:szCs w:val="22"/>
        </w:rPr>
        <w:t xml:space="preserve"> vendors and other visitors.</w:t>
      </w:r>
    </w:p>
    <w:p w14:paraId="5A80931B" w14:textId="77777777" w:rsidR="007D33AD" w:rsidRPr="008B2FBD" w:rsidRDefault="007D33AD" w:rsidP="007D33AD">
      <w:pPr>
        <w:jc w:val="both"/>
        <w:rPr>
          <w:rFonts w:ascii="Geomanist Regular" w:hAnsi="Geomanist Regular"/>
          <w:sz w:val="22"/>
          <w:szCs w:val="22"/>
        </w:rPr>
      </w:pPr>
    </w:p>
    <w:p w14:paraId="11986142"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The Company and its management are responsible for taking immediate action against any act of sexual harassment by any employee.  Although it would be impossible to list all conduct that would violate the Company’s harassment policy, the following are examples of conduct that the Company absolutely prohibits:</w:t>
      </w:r>
    </w:p>
    <w:p w14:paraId="1DD7CA6A" w14:textId="77777777" w:rsidR="007D33AD" w:rsidRPr="008B2FBD" w:rsidRDefault="007D33AD" w:rsidP="007D33AD">
      <w:pPr>
        <w:jc w:val="both"/>
        <w:rPr>
          <w:rFonts w:ascii="Geomanist Regular" w:hAnsi="Geomanist Regular"/>
          <w:sz w:val="22"/>
          <w:szCs w:val="22"/>
        </w:rPr>
      </w:pPr>
    </w:p>
    <w:p w14:paraId="7A7D0924" w14:textId="77777777" w:rsidR="007D33AD" w:rsidRPr="008B2FBD" w:rsidRDefault="007D33AD" w:rsidP="007D33AD">
      <w:pPr>
        <w:numPr>
          <w:ilvl w:val="0"/>
          <w:numId w:val="2"/>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Unwelcome sexual flirtations, advances, propositions, insinuations or physical contact</w:t>
      </w:r>
    </w:p>
    <w:p w14:paraId="29D4929B" w14:textId="77777777" w:rsidR="007D33AD" w:rsidRPr="008B2FBD" w:rsidRDefault="007D33AD" w:rsidP="007D33AD">
      <w:pPr>
        <w:numPr>
          <w:ilvl w:val="0"/>
          <w:numId w:val="2"/>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 xml:space="preserve">Profane, inappropriate, lewd and/or demeaning language  </w:t>
      </w:r>
    </w:p>
    <w:p w14:paraId="5B0906C5" w14:textId="77777777" w:rsidR="007D33AD" w:rsidRPr="008B2FBD" w:rsidRDefault="007D33AD" w:rsidP="007D33AD">
      <w:pPr>
        <w:numPr>
          <w:ilvl w:val="0"/>
          <w:numId w:val="2"/>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Verbal comments, inquiries, remarks or actions which are offensive or derogatory in nature including any reference to another person’s gender, sexual preference, marital status or other any other classification protected by federal, state or local law</w:t>
      </w:r>
    </w:p>
    <w:p w14:paraId="045591D5" w14:textId="77777777" w:rsidR="007D33AD" w:rsidRPr="008B2FBD" w:rsidRDefault="007D33AD" w:rsidP="007D33AD">
      <w:pPr>
        <w:numPr>
          <w:ilvl w:val="0"/>
          <w:numId w:val="2"/>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Transmitting or forwarding e-mails containing offensive, suggestive or lewd attachments, statements or jokes</w:t>
      </w:r>
    </w:p>
    <w:p w14:paraId="61C838D2" w14:textId="77777777" w:rsidR="007D33AD" w:rsidRPr="008B2FBD" w:rsidRDefault="007D33AD" w:rsidP="007D33AD">
      <w:pPr>
        <w:numPr>
          <w:ilvl w:val="0"/>
          <w:numId w:val="2"/>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Displays of objects or materials which are, or may be perceived as offensive or inappropriate in the workplace, including anything sexually suggestive or insulting to fellow employees</w:t>
      </w:r>
    </w:p>
    <w:p w14:paraId="5938C314" w14:textId="77777777" w:rsidR="007D33AD" w:rsidRPr="008B2FBD" w:rsidRDefault="007D33AD" w:rsidP="007D33AD">
      <w:pPr>
        <w:numPr>
          <w:ilvl w:val="0"/>
          <w:numId w:val="2"/>
        </w:numPr>
        <w:overflowPunct/>
        <w:autoSpaceDE/>
        <w:autoSpaceDN/>
        <w:adjustRightInd/>
        <w:jc w:val="both"/>
        <w:textAlignment w:val="auto"/>
        <w:rPr>
          <w:rFonts w:ascii="Geomanist Regular" w:hAnsi="Geomanist Regular"/>
          <w:sz w:val="22"/>
          <w:szCs w:val="22"/>
        </w:rPr>
      </w:pPr>
      <w:r w:rsidRPr="008B2FBD">
        <w:rPr>
          <w:rFonts w:ascii="Geomanist Regular" w:hAnsi="Geomanist Regular"/>
          <w:sz w:val="22"/>
          <w:szCs w:val="22"/>
        </w:rPr>
        <w:t>Threats or insinuations from supervisory personnel either stated or implied, that suggest an employee’s submission to sexual requests will impact their employment and/or wages either positively or negatively</w:t>
      </w:r>
    </w:p>
    <w:p w14:paraId="71A0BA98" w14:textId="77777777" w:rsidR="007D33AD" w:rsidRPr="008B2FBD" w:rsidRDefault="007D33AD" w:rsidP="007D33AD">
      <w:pPr>
        <w:jc w:val="both"/>
        <w:rPr>
          <w:rFonts w:ascii="Geomanist Regular" w:hAnsi="Geomanist Regular"/>
          <w:sz w:val="22"/>
          <w:szCs w:val="22"/>
        </w:rPr>
      </w:pPr>
    </w:p>
    <w:p w14:paraId="3E233B60"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The above examples are only illustrative types of conduct that would violate this policy and, as such, do not represent a complete list.   All employees must comply with this policy and take appropriate measures to ensure that sexual harassment does not occur.  Individuals who engage in acts of sexual harassment may be subject to disciplinary action, up to and including termination of employment.</w:t>
      </w:r>
    </w:p>
    <w:p w14:paraId="68A9A9EA" w14:textId="77777777" w:rsidR="007D33AD" w:rsidRPr="008B2FBD" w:rsidRDefault="007D33AD" w:rsidP="007D33AD">
      <w:pPr>
        <w:jc w:val="both"/>
        <w:rPr>
          <w:rFonts w:ascii="Geomanist Regular" w:hAnsi="Geomanist Regular"/>
          <w:sz w:val="22"/>
          <w:szCs w:val="22"/>
        </w:rPr>
      </w:pPr>
    </w:p>
    <w:p w14:paraId="4FE86041" w14:textId="77777777" w:rsidR="007D33AD" w:rsidRPr="008B2FBD" w:rsidRDefault="007D33AD" w:rsidP="007D33AD">
      <w:pPr>
        <w:jc w:val="both"/>
        <w:rPr>
          <w:rFonts w:ascii="Geomanist Regular" w:hAnsi="Geomanist Regular"/>
          <w:sz w:val="22"/>
          <w:szCs w:val="22"/>
        </w:rPr>
      </w:pPr>
      <w:r w:rsidRPr="008B2FBD">
        <w:rPr>
          <w:rFonts w:ascii="Geomanist Regular" w:eastAsia="Cambria" w:hAnsi="Geomanist Regular"/>
          <w:b/>
          <w:sz w:val="22"/>
          <w:szCs w:val="22"/>
        </w:rPr>
        <w:t>Reporting Procedure</w:t>
      </w:r>
    </w:p>
    <w:p w14:paraId="20C18D2F"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An employee who believes that he or she has been subject to harassment, even if the employee is unsure if the conduct violates the Company’s harassment policy, should immediately report such conduct to his or her Supervisor; if this is not appropriate, employees are urged to seek the assistance of the Director of Human Resources or any other member of management with whom the employee feels comfortable.  Also, any employee who witnesses harassment, has the responsibility to report such actions immediately either to his or her Supervisor, the Director of </w:t>
      </w:r>
      <w:r w:rsidRPr="008B2FBD">
        <w:rPr>
          <w:rFonts w:ascii="Geomanist Regular" w:hAnsi="Geomanist Regular"/>
          <w:sz w:val="22"/>
          <w:szCs w:val="22"/>
        </w:rPr>
        <w:lastRenderedPageBreak/>
        <w:t>Human Resources, or any other member of management with whom the employee feels comfortable.</w:t>
      </w:r>
    </w:p>
    <w:p w14:paraId="3C52094F" w14:textId="77777777" w:rsidR="007D33AD" w:rsidRPr="008B2FBD" w:rsidRDefault="007D33AD" w:rsidP="007D33AD">
      <w:pPr>
        <w:jc w:val="both"/>
        <w:rPr>
          <w:rFonts w:ascii="Geomanist Regular" w:hAnsi="Geomanist Regular"/>
          <w:sz w:val="22"/>
          <w:szCs w:val="22"/>
        </w:rPr>
      </w:pPr>
    </w:p>
    <w:p w14:paraId="323BEF3F"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If the employee feels that the matter is not being addressed adequately or promptly, he or she should promptly bring it to the attention of the next level of management or Human Resources. </w:t>
      </w:r>
    </w:p>
    <w:p w14:paraId="40560BAB"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  </w:t>
      </w:r>
    </w:p>
    <w:p w14:paraId="400A7969"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Employees who believe they have experienced impermissible harassment have an obligation to take advantage of this complaint procedure.  The Company urges the prompt reporting of complaints so that quick and constructive action can be taken.</w:t>
      </w:r>
    </w:p>
    <w:p w14:paraId="6CE08643" w14:textId="77777777" w:rsidR="007D33AD" w:rsidRPr="008B2FBD" w:rsidRDefault="007D33AD" w:rsidP="007D33AD">
      <w:pPr>
        <w:jc w:val="both"/>
        <w:rPr>
          <w:rFonts w:ascii="Geomanist Regular" w:hAnsi="Geomanist Regular"/>
          <w:sz w:val="22"/>
          <w:szCs w:val="22"/>
        </w:rPr>
      </w:pPr>
    </w:p>
    <w:p w14:paraId="7C8B9F5D" w14:textId="77777777" w:rsidR="007D33AD" w:rsidRPr="008B2FBD" w:rsidRDefault="007D33AD" w:rsidP="007D33AD">
      <w:pPr>
        <w:jc w:val="both"/>
        <w:rPr>
          <w:rFonts w:ascii="Geomanist Regular" w:hAnsi="Geomanist Regular"/>
          <w:sz w:val="22"/>
          <w:szCs w:val="22"/>
        </w:rPr>
      </w:pPr>
      <w:r w:rsidRPr="008B2FBD">
        <w:rPr>
          <w:rFonts w:ascii="Geomanist Regular" w:eastAsia="Cambria" w:hAnsi="Geomanist Regular"/>
          <w:b/>
          <w:sz w:val="22"/>
          <w:szCs w:val="22"/>
        </w:rPr>
        <w:t>Investigation Procedure</w:t>
      </w:r>
    </w:p>
    <w:p w14:paraId="136DA9B3"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The Company will promptly, thoroughly and impartially investigate all bona fide complaints.  Employees are encouraged to respond to questions and participate in investigations.  Complaints and information obtained during investigations will be kept confidential to the extent possible consistent with the necessity to investigate the complaint and take the appropriate corrective action. </w:t>
      </w:r>
    </w:p>
    <w:p w14:paraId="7113F5B1" w14:textId="77777777" w:rsidR="007D33AD" w:rsidRPr="008B2FBD" w:rsidRDefault="007D33AD" w:rsidP="007D33AD">
      <w:pPr>
        <w:jc w:val="both"/>
        <w:rPr>
          <w:rFonts w:ascii="Geomanist Regular" w:hAnsi="Geomanist Regular"/>
          <w:sz w:val="22"/>
          <w:szCs w:val="22"/>
        </w:rPr>
      </w:pPr>
    </w:p>
    <w:p w14:paraId="25C573F3"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Any Supervisor who receives a complaint of harassment from an employee, regardless of whether it is a “formal” or “informal” complaint, or who learns of an incident, must forward the information immediately to the Director of Human Resources.</w:t>
      </w:r>
    </w:p>
    <w:p w14:paraId="22FDF371" w14:textId="77777777" w:rsidR="007D33AD" w:rsidRPr="008B2FBD" w:rsidRDefault="007D33AD" w:rsidP="007D33AD">
      <w:pPr>
        <w:jc w:val="both"/>
        <w:rPr>
          <w:rFonts w:ascii="Geomanist Regular" w:hAnsi="Geomanist Regular"/>
          <w:sz w:val="22"/>
          <w:szCs w:val="22"/>
        </w:rPr>
      </w:pPr>
    </w:p>
    <w:p w14:paraId="0370F871"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Violations will be dealt with promptly, appropriately and proportionately.  Responsive action may include training, reprimand, warning, reassignment, suspension or termination, as the Company believes is appropriate under the circumstances following its investigation.  </w:t>
      </w:r>
    </w:p>
    <w:p w14:paraId="1FF7B7FB" w14:textId="77777777" w:rsidR="007D33AD" w:rsidRPr="008B2FBD" w:rsidRDefault="007D33AD" w:rsidP="007D33AD">
      <w:pPr>
        <w:jc w:val="both"/>
        <w:rPr>
          <w:rFonts w:ascii="Geomanist Regular" w:hAnsi="Geomanist Regular"/>
          <w:sz w:val="22"/>
          <w:szCs w:val="22"/>
        </w:rPr>
      </w:pPr>
    </w:p>
    <w:p w14:paraId="7D59E31C" w14:textId="77777777" w:rsidR="007D33AD" w:rsidRPr="008B2FBD" w:rsidRDefault="007D33AD" w:rsidP="007D33AD">
      <w:pPr>
        <w:jc w:val="both"/>
        <w:rPr>
          <w:rFonts w:ascii="Geomanist Regular" w:hAnsi="Geomanist Regular"/>
          <w:sz w:val="22"/>
          <w:szCs w:val="22"/>
        </w:rPr>
      </w:pPr>
      <w:r w:rsidRPr="008B2FBD">
        <w:rPr>
          <w:rFonts w:ascii="Geomanist Regular" w:eastAsia="Cambria" w:hAnsi="Geomanist Regular"/>
          <w:b/>
          <w:sz w:val="22"/>
          <w:szCs w:val="22"/>
        </w:rPr>
        <w:t>No Retaliation</w:t>
      </w:r>
    </w:p>
    <w:p w14:paraId="7C6A9B96"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Retaliation against an employee who reports an alleged violation of this policy or who provides information in any related investigation or proceeding is strictly prohibited, will not be tolerated and shall constitute a violation of this policy.  Alleged victims of harassment and individuals who in good faith report harassment or participate in investigations will be protected from retaliation.  Retaliatory conduct should immediately be reported to the Director of Human Resources so that the Company can take prompt and appropriate action.</w:t>
      </w:r>
    </w:p>
    <w:p w14:paraId="20DFB16C" w14:textId="77777777" w:rsidR="007D33AD" w:rsidRPr="008B2FBD" w:rsidRDefault="007D33AD" w:rsidP="007D33AD">
      <w:pPr>
        <w:jc w:val="both"/>
        <w:rPr>
          <w:rFonts w:ascii="Geomanist Regular" w:hAnsi="Geomanist Regular"/>
          <w:sz w:val="22"/>
          <w:szCs w:val="22"/>
        </w:rPr>
      </w:pPr>
    </w:p>
    <w:p w14:paraId="40A62D50" w14:textId="77777777" w:rsidR="007D33AD" w:rsidRPr="008B2FBD" w:rsidRDefault="00782920" w:rsidP="007D33AD">
      <w:pPr>
        <w:pStyle w:val="level2"/>
        <w:rPr>
          <w:rFonts w:ascii="Geomanist Regular" w:hAnsi="Geomanist Regular"/>
          <w:sz w:val="22"/>
          <w:szCs w:val="22"/>
        </w:rPr>
      </w:pPr>
      <w:bookmarkStart w:id="1" w:name="_Toc500408699"/>
      <w:r w:rsidRPr="008B2FBD">
        <w:rPr>
          <w:rFonts w:ascii="Geomanist Regular" w:hAnsi="Geomanist Regular"/>
          <w:sz w:val="22"/>
          <w:szCs w:val="22"/>
        </w:rPr>
        <w:t xml:space="preserve">General </w:t>
      </w:r>
      <w:r w:rsidR="007D33AD" w:rsidRPr="008B2FBD">
        <w:rPr>
          <w:rFonts w:ascii="Geomanist Regular" w:hAnsi="Geomanist Regular"/>
          <w:sz w:val="22"/>
          <w:szCs w:val="22"/>
        </w:rPr>
        <w:t>Non-Harassment Policy</w:t>
      </w:r>
      <w:bookmarkEnd w:id="1"/>
      <w:r w:rsidR="007D33AD" w:rsidRPr="008B2FBD">
        <w:rPr>
          <w:rFonts w:ascii="Geomanist Regular" w:hAnsi="Geomanist Regular"/>
          <w:sz w:val="22"/>
          <w:szCs w:val="22"/>
        </w:rPr>
        <w:t xml:space="preserve"> </w:t>
      </w:r>
    </w:p>
    <w:p w14:paraId="42252EED" w14:textId="77777777" w:rsidR="007D33AD" w:rsidRPr="008B2FBD" w:rsidRDefault="007D33AD" w:rsidP="007D33AD">
      <w:pPr>
        <w:jc w:val="both"/>
        <w:rPr>
          <w:rFonts w:ascii="Geomanist Regular" w:hAnsi="Geomanist Regular"/>
          <w:sz w:val="22"/>
          <w:szCs w:val="22"/>
        </w:rPr>
      </w:pPr>
    </w:p>
    <w:p w14:paraId="27862446"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It is </w:t>
      </w:r>
      <w:r w:rsidR="00A829A0" w:rsidRPr="008B2FBD">
        <w:rPr>
          <w:rFonts w:ascii="Geomanist Regular" w:hAnsi="Geomanist Regular"/>
          <w:sz w:val="22"/>
          <w:szCs w:val="22"/>
        </w:rPr>
        <w:t xml:space="preserve">Company’s </w:t>
      </w:r>
      <w:r w:rsidRPr="008B2FBD">
        <w:rPr>
          <w:rFonts w:ascii="Geomanist Regular" w:hAnsi="Geomanist Regular"/>
          <w:sz w:val="22"/>
          <w:szCs w:val="22"/>
        </w:rPr>
        <w:t>policy to prohibit discrimination against or harassment of any employee by a supervisor, employee, client/customer</w:t>
      </w:r>
      <w:r w:rsidR="004C1D8D" w:rsidRPr="008B2FBD">
        <w:rPr>
          <w:rFonts w:ascii="Geomanist Regular" w:hAnsi="Geomanist Regular"/>
          <w:sz w:val="22"/>
          <w:szCs w:val="22"/>
        </w:rPr>
        <w:t>, patient</w:t>
      </w:r>
      <w:r w:rsidRPr="008B2FBD">
        <w:rPr>
          <w:rFonts w:ascii="Geomanist Regular" w:hAnsi="Geomanist Regular"/>
          <w:sz w:val="22"/>
          <w:szCs w:val="22"/>
        </w:rPr>
        <w:t xml:space="preserve"> or visitor on the basis of race, religious creed, religion, color, sex, national origin, age, citizenship, ancestry, veteran status, disability, sexual orientation, alienage, familial status, domestic violence victim status, genetic predisposition, marital status or any other characteristic prohibited by federal state or local law.</w:t>
      </w:r>
    </w:p>
    <w:p w14:paraId="602A53AA" w14:textId="77777777" w:rsidR="007D33AD" w:rsidRPr="008B2FBD" w:rsidRDefault="007D33AD" w:rsidP="007D33AD">
      <w:pPr>
        <w:jc w:val="both"/>
        <w:rPr>
          <w:rFonts w:ascii="Geomanist Regular" w:hAnsi="Geomanist Regular"/>
          <w:sz w:val="22"/>
          <w:szCs w:val="22"/>
        </w:rPr>
      </w:pPr>
    </w:p>
    <w:p w14:paraId="52D8907A"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Harassment is not necessarily sexual in nature.  Prohibited harassment can take many forms: slurs or other derogatory comments, objects, pictures, cartoons, demeaning gestures, signs, jokes, e-mail, pranks, intimidation and threats, physical contact or violence, and other conduct based upon a protected category.  Such conduct violates this policy, even if it is not unlawful.  Because it is difficult to precisely define harassment, employees are expected to behave at all times in a professional and respectful manner.</w:t>
      </w:r>
    </w:p>
    <w:p w14:paraId="592B6B7D" w14:textId="77777777" w:rsidR="007D33AD" w:rsidRPr="008B2FBD" w:rsidRDefault="007D33AD" w:rsidP="007D33AD">
      <w:pPr>
        <w:jc w:val="both"/>
        <w:rPr>
          <w:rFonts w:ascii="Geomanist Regular" w:hAnsi="Geomanist Regular"/>
          <w:sz w:val="22"/>
          <w:szCs w:val="22"/>
        </w:rPr>
      </w:pPr>
    </w:p>
    <w:p w14:paraId="71C78C13"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 xml:space="preserve">Anyone who feels that he or she has been subjected to conduct which violates this policy should immediately report the matter to his or her supervisor, or any member of senior management with whom you feel comfortable. If you are unsure of to whom to raise an issue of harassment, or if you </w:t>
      </w:r>
      <w:r w:rsidRPr="008B2FBD">
        <w:rPr>
          <w:rFonts w:ascii="Geomanist Regular" w:hAnsi="Geomanist Regular"/>
          <w:sz w:val="22"/>
          <w:szCs w:val="22"/>
        </w:rPr>
        <w:lastRenderedPageBreak/>
        <w:t>have not received a satisfactory response within (5) business days after reporting any incident of what you perceive to be harassment, please immediately contact the Director of Human Resources (or anyone else in a management position with whom you feel comfortable) who will ensure that an investigation is immediately initiated.</w:t>
      </w:r>
    </w:p>
    <w:p w14:paraId="0F55A3CD" w14:textId="77777777" w:rsidR="007D33AD" w:rsidRPr="008B2FBD" w:rsidRDefault="007D33AD" w:rsidP="007D33AD">
      <w:pPr>
        <w:jc w:val="both"/>
        <w:rPr>
          <w:rFonts w:ascii="Geomanist Regular" w:hAnsi="Geomanist Regular"/>
          <w:sz w:val="22"/>
          <w:szCs w:val="22"/>
        </w:rPr>
      </w:pPr>
    </w:p>
    <w:p w14:paraId="63799C5A" w14:textId="77777777" w:rsidR="007D33AD" w:rsidRPr="008B2FBD" w:rsidRDefault="007D33AD" w:rsidP="007D33AD">
      <w:pPr>
        <w:jc w:val="both"/>
        <w:rPr>
          <w:rFonts w:ascii="Geomanist Regular" w:hAnsi="Geomanist Regular"/>
          <w:sz w:val="22"/>
          <w:szCs w:val="22"/>
        </w:rPr>
      </w:pPr>
      <w:r w:rsidRPr="008B2FBD">
        <w:rPr>
          <w:rFonts w:ascii="Geomanist Regular" w:hAnsi="Geomanist Regular"/>
          <w:sz w:val="22"/>
          <w:szCs w:val="22"/>
        </w:rPr>
        <w:t>Every report of perceived harassment will be fully investigated and corrective action will be taken where appropriate. Violation of this policy will result in disciplinary action, up to and including discharge.  In addition, the Company will not allow any form of retaliation against individuals who report unwelcome conduct or who cooperate in the investigation of such reports in accordance with this policy.  Retaliation is unlawful.  Any form of retaliation in violation of this policy will result in disciplinary action, up to and including discharge.</w:t>
      </w:r>
    </w:p>
    <w:p w14:paraId="4B702154" w14:textId="77777777" w:rsidR="007828B8" w:rsidRDefault="00C327AF">
      <w:pPr>
        <w:rPr>
          <w:rFonts w:ascii="Geomanist Regular" w:hAnsi="Geomanist Regular"/>
          <w:sz w:val="22"/>
          <w:szCs w:val="22"/>
        </w:rPr>
      </w:pPr>
    </w:p>
    <w:p w14:paraId="27BB7E4A" w14:textId="25006619" w:rsidR="00661F0A" w:rsidRPr="008B2FBD" w:rsidRDefault="00661F0A">
      <w:pPr>
        <w:rPr>
          <w:rFonts w:ascii="Geomanist Regular" w:hAnsi="Geomanist Regular"/>
          <w:sz w:val="22"/>
          <w:szCs w:val="22"/>
        </w:rPr>
      </w:pPr>
      <w:bookmarkStart w:id="2" w:name="_GoBack"/>
      <w:bookmarkEnd w:id="2"/>
    </w:p>
    <w:sectPr w:rsidR="00661F0A" w:rsidRPr="008B2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manist Regular">
    <w:charset w:val="00"/>
    <w:family w:val="auto"/>
    <w:pitch w:val="variable"/>
    <w:sig w:usb0="A000002F" w:usb1="1000004A" w:usb2="00000000" w:usb3="00000000" w:csb0="000001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2093D"/>
    <w:multiLevelType w:val="hybridMultilevel"/>
    <w:tmpl w:val="54A4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B427D6"/>
    <w:multiLevelType w:val="hybridMultilevel"/>
    <w:tmpl w:val="95F8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AD"/>
    <w:rsid w:val="004C1D8D"/>
    <w:rsid w:val="004F5292"/>
    <w:rsid w:val="00661F0A"/>
    <w:rsid w:val="00782920"/>
    <w:rsid w:val="007D33AD"/>
    <w:rsid w:val="008B2FBD"/>
    <w:rsid w:val="00934741"/>
    <w:rsid w:val="00A829A0"/>
    <w:rsid w:val="00A87A48"/>
    <w:rsid w:val="00C327AF"/>
    <w:rsid w:val="00E2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5463"/>
  <w15:chartTrackingRefBased/>
  <w15:docId w15:val="{ADAD606A-29C6-4428-8295-C48D148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3AD"/>
    <w:pPr>
      <w:overflowPunct w:val="0"/>
      <w:autoSpaceDE w:val="0"/>
      <w:autoSpaceDN w:val="0"/>
      <w:adjustRightInd w:val="0"/>
      <w:spacing w:after="0" w:line="240" w:lineRule="auto"/>
      <w:textAlignment w:val="baseline"/>
    </w:pPr>
    <w:rPr>
      <w:rFonts w:ascii="Arial Narrow" w:eastAsia="Times New Roman" w:hAnsi="Arial Narrow"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qFormat/>
    <w:rsid w:val="007D33AD"/>
    <w:pPr>
      <w:jc w:val="both"/>
    </w:pPr>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1105</Words>
  <Characters>6300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Jackson Lewis P.C.</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Dyke, C. Todd (Atlanta)</dc:creator>
  <cp:keywords/>
  <dc:description/>
  <cp:lastModifiedBy>Microsoft Office User</cp:lastModifiedBy>
  <cp:revision>4</cp:revision>
  <dcterms:created xsi:type="dcterms:W3CDTF">2017-12-14T21:53:00Z</dcterms:created>
  <dcterms:modified xsi:type="dcterms:W3CDTF">2018-01-18T19:09:00Z</dcterms:modified>
</cp:coreProperties>
</file>