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87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7"/>
        <w:gridCol w:w="4377"/>
      </w:tblGrid>
      <w:tr w:rsidR="0044739D" w:rsidRPr="000E5A55" w14:paraId="4AFA9414" w14:textId="77777777" w:rsidTr="000354ED">
        <w:trPr>
          <w:trHeight w:val="1665"/>
        </w:trPr>
        <w:tc>
          <w:tcPr>
            <w:tcW w:w="4377" w:type="dxa"/>
          </w:tcPr>
          <w:p w14:paraId="225B8FB5" w14:textId="2930F12D" w:rsidR="0070619B" w:rsidRDefault="0044739D" w:rsidP="0003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b/>
                <w:i/>
                <w:iCs/>
                <w:sz w:val="18"/>
                <w:szCs w:val="18"/>
                <w:lang w:eastAsia="es-ES"/>
              </w:rPr>
            </w:pPr>
            <w:bookmarkStart w:id="0" w:name="_GoBack"/>
            <w:bookmarkEnd w:id="0"/>
            <w:r w:rsidRPr="000E5A55">
              <w:rPr>
                <w:rFonts w:ascii="Verdana" w:hAnsi="Verdana"/>
                <w:b/>
                <w:noProof/>
                <w:sz w:val="22"/>
                <w:szCs w:val="22"/>
                <w:lang w:val="es-ES" w:eastAsia="es-ES"/>
              </w:rPr>
              <w:drawing>
                <wp:anchor distT="0" distB="0" distL="114300" distR="114300" simplePos="0" relativeHeight="251659264" behindDoc="0" locked="0" layoutInCell="1" allowOverlap="1" wp14:anchorId="19631CDD" wp14:editId="0A571CC9">
                  <wp:simplePos x="0" y="0"/>
                  <wp:positionH relativeFrom="column">
                    <wp:posOffset>-114300</wp:posOffset>
                  </wp:positionH>
                  <wp:positionV relativeFrom="paragraph">
                    <wp:posOffset>17145</wp:posOffset>
                  </wp:positionV>
                  <wp:extent cx="2250464" cy="948589"/>
                  <wp:effectExtent l="0" t="0" r="10160" b="0"/>
                  <wp:wrapNone/>
                  <wp:docPr id="4" name="Picture 4" descr="MSC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C_PO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50464" cy="9485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A1129A" w14:textId="77777777" w:rsidR="0044739D" w:rsidRPr="0070619B" w:rsidRDefault="0044739D" w:rsidP="0070619B">
            <w:pPr>
              <w:rPr>
                <w:rFonts w:ascii="Verdana" w:hAnsi="Verdana"/>
                <w:sz w:val="18"/>
                <w:szCs w:val="18"/>
                <w:lang w:val="es-ES"/>
              </w:rPr>
            </w:pPr>
          </w:p>
        </w:tc>
        <w:tc>
          <w:tcPr>
            <w:tcW w:w="4377" w:type="dxa"/>
          </w:tcPr>
          <w:p w14:paraId="2DA4EA32" w14:textId="77777777" w:rsidR="0044739D" w:rsidRPr="000E5A55" w:rsidRDefault="0044739D" w:rsidP="0003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Verdana" w:hAnsi="Verdana"/>
                <w:b/>
                <w:i/>
                <w:iCs/>
                <w:sz w:val="18"/>
                <w:szCs w:val="18"/>
                <w:lang w:eastAsia="es-ES"/>
              </w:rPr>
            </w:pPr>
          </w:p>
          <w:p w14:paraId="2AB95908" w14:textId="77777777" w:rsidR="0044739D" w:rsidRPr="000E5A55" w:rsidRDefault="0044739D" w:rsidP="0003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Verdana" w:hAnsi="Verdana"/>
                <w:b/>
                <w:i/>
                <w:iCs/>
                <w:sz w:val="18"/>
                <w:szCs w:val="18"/>
                <w:lang w:eastAsia="es-ES"/>
              </w:rPr>
            </w:pPr>
          </w:p>
          <w:p w14:paraId="23994BB8" w14:textId="77777777" w:rsidR="0044739D" w:rsidRPr="000E5A55" w:rsidRDefault="0044739D" w:rsidP="0003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rFonts w:ascii="Verdana" w:hAnsi="Verdana"/>
                <w:b/>
                <w:i/>
                <w:iCs/>
                <w:sz w:val="18"/>
                <w:szCs w:val="18"/>
                <w:lang w:eastAsia="es-ES"/>
              </w:rPr>
            </w:pPr>
            <w:r w:rsidRPr="000E5A55">
              <w:rPr>
                <w:rFonts w:ascii="Verdana" w:hAnsi="Verdana"/>
                <w:b/>
                <w:i/>
                <w:iCs/>
                <w:lang w:eastAsia="es-ES"/>
              </w:rPr>
              <w:t>Comunicado de Prensa</w:t>
            </w:r>
          </w:p>
        </w:tc>
      </w:tr>
    </w:tbl>
    <w:p w14:paraId="175240B8" w14:textId="77777777" w:rsidR="0044739D" w:rsidRPr="0044739D" w:rsidRDefault="0044739D" w:rsidP="0044739D"/>
    <w:p w14:paraId="508ED0E8" w14:textId="6C4B216C" w:rsidR="006D1174" w:rsidRPr="00935CB9" w:rsidRDefault="006D1174" w:rsidP="00FD7D65">
      <w:pPr>
        <w:spacing w:line="276" w:lineRule="auto"/>
        <w:jc w:val="center"/>
        <w:rPr>
          <w:rFonts w:ascii="Verdana" w:eastAsia="Times New Roman" w:hAnsi="Verdana" w:cs="Times New Roman"/>
          <w:b/>
          <w:color w:val="111111"/>
          <w:sz w:val="22"/>
          <w:szCs w:val="22"/>
          <w:lang w:eastAsia="es-ES"/>
        </w:rPr>
      </w:pPr>
      <w:r w:rsidRPr="00935CB9">
        <w:rPr>
          <w:rFonts w:ascii="Verdana" w:eastAsia="Times New Roman" w:hAnsi="Verdana" w:cs="Times New Roman"/>
          <w:b/>
          <w:color w:val="111111"/>
          <w:sz w:val="22"/>
          <w:szCs w:val="22"/>
          <w:lang w:eastAsia="es-ES"/>
        </w:rPr>
        <w:t xml:space="preserve">MSC Cruceros patrocina </w:t>
      </w:r>
      <w:r w:rsidR="00486E50" w:rsidRPr="00935CB9">
        <w:rPr>
          <w:rFonts w:ascii="Verdana" w:eastAsia="Times New Roman" w:hAnsi="Verdana" w:cs="Times New Roman"/>
          <w:b/>
          <w:color w:val="111111"/>
          <w:sz w:val="22"/>
          <w:szCs w:val="22"/>
          <w:lang w:eastAsia="es-ES"/>
        </w:rPr>
        <w:t>el</w:t>
      </w:r>
      <w:r w:rsidRPr="00935CB9">
        <w:rPr>
          <w:rFonts w:ascii="Verdana" w:eastAsia="Times New Roman" w:hAnsi="Verdana" w:cs="Times New Roman"/>
          <w:b/>
          <w:color w:val="111111"/>
          <w:sz w:val="22"/>
          <w:szCs w:val="22"/>
          <w:lang w:eastAsia="es-ES"/>
        </w:rPr>
        <w:t xml:space="preserve"> III Trofeo de Golf “Niños contra el cáncer”</w:t>
      </w:r>
    </w:p>
    <w:p w14:paraId="11F130E5" w14:textId="24B612BD" w:rsidR="006D1174" w:rsidRPr="00935CB9" w:rsidRDefault="006D1174" w:rsidP="00935CB9">
      <w:pPr>
        <w:spacing w:line="276" w:lineRule="auto"/>
        <w:jc w:val="center"/>
        <w:rPr>
          <w:rFonts w:ascii="Verdana" w:eastAsia="Times New Roman" w:hAnsi="Verdana" w:cs="Arial"/>
          <w:i/>
          <w:sz w:val="22"/>
          <w:szCs w:val="22"/>
          <w:lang w:eastAsia="es-ES"/>
        </w:rPr>
      </w:pPr>
      <w:r w:rsidRPr="00935CB9">
        <w:rPr>
          <w:rFonts w:ascii="Verdana" w:eastAsia="Times New Roman" w:hAnsi="Verdana" w:cs="Arial"/>
          <w:i/>
          <w:sz w:val="22"/>
          <w:szCs w:val="22"/>
          <w:lang w:eastAsia="es-ES"/>
        </w:rPr>
        <w:t>Los fondos recauda</w:t>
      </w:r>
      <w:r w:rsidR="00486E50" w:rsidRPr="00935CB9">
        <w:rPr>
          <w:rFonts w:ascii="Verdana" w:eastAsia="Times New Roman" w:hAnsi="Verdana" w:cs="Arial"/>
          <w:i/>
          <w:sz w:val="22"/>
          <w:szCs w:val="22"/>
          <w:lang w:eastAsia="es-ES"/>
        </w:rPr>
        <w:t>d</w:t>
      </w:r>
      <w:r w:rsidRPr="00935CB9">
        <w:rPr>
          <w:rFonts w:ascii="Verdana" w:eastAsia="Times New Roman" w:hAnsi="Verdana" w:cs="Arial"/>
          <w:i/>
          <w:sz w:val="22"/>
          <w:szCs w:val="22"/>
          <w:lang w:eastAsia="es-ES"/>
        </w:rPr>
        <w:t>os en el torneo irán destinados a la investigación de nuevos tratamientos contra el cáncer</w:t>
      </w:r>
    </w:p>
    <w:p w14:paraId="6CED8825" w14:textId="77777777" w:rsidR="006D1174" w:rsidRPr="00935CB9" w:rsidRDefault="006D1174" w:rsidP="006D1174">
      <w:pPr>
        <w:spacing w:line="276" w:lineRule="auto"/>
        <w:jc w:val="both"/>
        <w:rPr>
          <w:rFonts w:ascii="Verdana" w:eastAsia="Times New Roman" w:hAnsi="Verdana" w:cs="Arial"/>
          <w:sz w:val="22"/>
          <w:szCs w:val="22"/>
          <w:lang w:eastAsia="es-ES"/>
        </w:rPr>
      </w:pPr>
    </w:p>
    <w:p w14:paraId="4A09A673" w14:textId="089D7EE6" w:rsidR="009B0FCF" w:rsidRDefault="006D1174" w:rsidP="00935CB9">
      <w:pPr>
        <w:spacing w:line="360" w:lineRule="auto"/>
        <w:jc w:val="both"/>
        <w:rPr>
          <w:rFonts w:ascii="Verdana" w:hAnsi="Verdana"/>
          <w:sz w:val="22"/>
          <w:szCs w:val="22"/>
          <w:lang w:eastAsia="es-ES"/>
        </w:rPr>
      </w:pPr>
      <w:r w:rsidRPr="009B0FCF">
        <w:rPr>
          <w:rFonts w:ascii="Verdana" w:hAnsi="Verdana"/>
          <w:b/>
          <w:sz w:val="22"/>
          <w:szCs w:val="22"/>
          <w:lang w:eastAsia="es-ES"/>
        </w:rPr>
        <w:t>Madrid, 6 de octubre de 2016.</w:t>
      </w:r>
      <w:r w:rsidRPr="009B0FCF">
        <w:rPr>
          <w:rFonts w:ascii="Verdana" w:hAnsi="Verdana"/>
          <w:sz w:val="22"/>
          <w:szCs w:val="22"/>
          <w:lang w:eastAsia="es-ES"/>
        </w:rPr>
        <w:t xml:space="preserve"> </w:t>
      </w:r>
      <w:hyperlink r:id="rId5" w:history="1">
        <w:r w:rsidRPr="009B0FCF">
          <w:rPr>
            <w:rStyle w:val="Hipervnculo"/>
            <w:rFonts w:ascii="Verdana" w:eastAsia="Times New Roman" w:hAnsi="Verdana" w:cs="Arial"/>
            <w:sz w:val="22"/>
            <w:szCs w:val="22"/>
            <w:lang w:eastAsia="es-ES"/>
          </w:rPr>
          <w:t>MSC Cruceros</w:t>
        </w:r>
      </w:hyperlink>
      <w:r w:rsidRPr="009B0FCF">
        <w:rPr>
          <w:rFonts w:ascii="Verdana" w:hAnsi="Verdana"/>
          <w:sz w:val="22"/>
          <w:szCs w:val="22"/>
          <w:lang w:eastAsia="es-ES"/>
        </w:rPr>
        <w:t xml:space="preserve">, la mayor línea de cruceros de propiedad privada del mundo y líder en el mercado de Europa, </w:t>
      </w:r>
      <w:r w:rsidRPr="009B0FCF">
        <w:rPr>
          <w:rFonts w:ascii="Verdana" w:hAnsi="Verdana"/>
          <w:bCs/>
          <w:sz w:val="22"/>
          <w:szCs w:val="22"/>
          <w:lang w:eastAsia="es-ES"/>
        </w:rPr>
        <w:t xml:space="preserve">Suramérica y Sudáfrica, ha firmado un acuerdo con la </w:t>
      </w:r>
      <w:r w:rsidR="00C635C4" w:rsidRPr="009B0FCF">
        <w:rPr>
          <w:rFonts w:ascii="Verdana" w:hAnsi="Verdana"/>
          <w:bCs/>
          <w:sz w:val="22"/>
          <w:szCs w:val="22"/>
          <w:lang w:eastAsia="es-ES"/>
        </w:rPr>
        <w:t xml:space="preserve">Clínica </w:t>
      </w:r>
      <w:r w:rsidRPr="009B0FCF">
        <w:rPr>
          <w:rFonts w:ascii="Verdana" w:hAnsi="Verdana"/>
          <w:bCs/>
          <w:sz w:val="22"/>
          <w:szCs w:val="22"/>
          <w:lang w:eastAsia="es-ES"/>
        </w:rPr>
        <w:t xml:space="preserve">Universidad de Navarra para patrocinar el III Trofeo de Golf “Niños contra el </w:t>
      </w:r>
      <w:r w:rsidR="005A0062" w:rsidRPr="009B0FCF">
        <w:rPr>
          <w:rFonts w:ascii="Verdana" w:hAnsi="Verdana"/>
          <w:bCs/>
          <w:sz w:val="22"/>
          <w:szCs w:val="22"/>
          <w:lang w:eastAsia="es-ES"/>
        </w:rPr>
        <w:t>C</w:t>
      </w:r>
      <w:r w:rsidRPr="009B0FCF">
        <w:rPr>
          <w:rFonts w:ascii="Verdana" w:hAnsi="Verdana"/>
          <w:bCs/>
          <w:sz w:val="22"/>
          <w:szCs w:val="22"/>
          <w:lang w:eastAsia="es-ES"/>
        </w:rPr>
        <w:t>áncer</w:t>
      </w:r>
      <w:r w:rsidR="00C10E7E" w:rsidRPr="009B0FCF">
        <w:rPr>
          <w:rFonts w:ascii="Verdana" w:hAnsi="Verdana"/>
          <w:bCs/>
          <w:sz w:val="22"/>
          <w:szCs w:val="22"/>
          <w:lang w:eastAsia="es-ES"/>
        </w:rPr>
        <w:t xml:space="preserve">”, </w:t>
      </w:r>
      <w:r w:rsidR="009B0FCF" w:rsidRPr="009B0FCF">
        <w:rPr>
          <w:rFonts w:ascii="Verdana" w:hAnsi="Verdana"/>
          <w:bCs/>
          <w:sz w:val="22"/>
          <w:szCs w:val="22"/>
          <w:lang w:eastAsia="es-ES"/>
        </w:rPr>
        <w:t>cuyos beneficios irán destinados a este programa solidario, impulsado por la</w:t>
      </w:r>
      <w:r w:rsidRPr="009B0FCF">
        <w:rPr>
          <w:rStyle w:val="Textoennegrita"/>
          <w:rFonts w:ascii="Verdana" w:hAnsi="Verdana" w:cs="Arial"/>
          <w:color w:val="000000" w:themeColor="text1"/>
          <w:sz w:val="22"/>
          <w:szCs w:val="22"/>
          <w:bdr w:val="none" w:sz="0" w:space="0" w:color="auto" w:frame="1"/>
          <w:shd w:val="clear" w:color="auto" w:fill="F8F8F8"/>
        </w:rPr>
        <w:t xml:space="preserve"> </w:t>
      </w:r>
      <w:hyperlink r:id="rId6" w:history="1">
        <w:r w:rsidRPr="009B0FCF">
          <w:rPr>
            <w:rStyle w:val="Hipervnculo"/>
            <w:rFonts w:ascii="Verdana" w:hAnsi="Verdana" w:cs="Arial"/>
            <w:sz w:val="22"/>
            <w:szCs w:val="22"/>
            <w:bdr w:val="none" w:sz="0" w:space="0" w:color="auto" w:frame="1"/>
            <w:shd w:val="clear" w:color="auto" w:fill="F8F8F8"/>
          </w:rPr>
          <w:t>Clínica Universidad de Navarra</w:t>
        </w:r>
      </w:hyperlink>
      <w:r w:rsidRPr="009B0FCF">
        <w:rPr>
          <w:rStyle w:val="Hipervnculo"/>
          <w:rFonts w:ascii="Verdana" w:hAnsi="Verdana" w:cs="Arial"/>
          <w:sz w:val="22"/>
          <w:szCs w:val="22"/>
          <w:bdr w:val="none" w:sz="0" w:space="0" w:color="auto" w:frame="1"/>
          <w:shd w:val="clear" w:color="auto" w:fill="F8F8F8"/>
        </w:rPr>
        <w:t>,</w:t>
      </w:r>
      <w:r w:rsidRPr="009B0FCF">
        <w:rPr>
          <w:rStyle w:val="Textoennegrita"/>
          <w:rFonts w:ascii="Verdana" w:hAnsi="Verdana" w:cs="Arial"/>
          <w:color w:val="000000" w:themeColor="text1"/>
          <w:sz w:val="22"/>
          <w:szCs w:val="22"/>
          <w:bdr w:val="none" w:sz="0" w:space="0" w:color="auto" w:frame="1"/>
          <w:shd w:val="clear" w:color="auto" w:fill="F8F8F8"/>
        </w:rPr>
        <w:t xml:space="preserve"> </w:t>
      </w:r>
      <w:r w:rsidR="009B0FCF" w:rsidRPr="009B0FCF">
        <w:rPr>
          <w:rFonts w:ascii="Verdana" w:hAnsi="Verdana"/>
          <w:sz w:val="22"/>
          <w:szCs w:val="22"/>
          <w:lang w:eastAsia="es-ES"/>
        </w:rPr>
        <w:t>para colaborar con las familias de niños enfermos que necesiten tratamientos específicos e investigar el cáncer infantil</w:t>
      </w:r>
      <w:r w:rsidR="009B0FCF">
        <w:rPr>
          <w:rFonts w:ascii="Verdana" w:hAnsi="Verdana"/>
          <w:sz w:val="22"/>
          <w:szCs w:val="22"/>
          <w:lang w:eastAsia="es-ES"/>
        </w:rPr>
        <w:t xml:space="preserve">. </w:t>
      </w:r>
    </w:p>
    <w:p w14:paraId="0D7FF1DC" w14:textId="68CBE68D" w:rsidR="006D1174" w:rsidRPr="00935CB9" w:rsidRDefault="006D1174" w:rsidP="00935CB9">
      <w:pPr>
        <w:spacing w:line="360" w:lineRule="auto"/>
        <w:jc w:val="both"/>
        <w:rPr>
          <w:rFonts w:ascii="Verdana" w:hAnsi="Verdana" w:cs="Arial"/>
          <w:color w:val="000000" w:themeColor="text1"/>
          <w:sz w:val="22"/>
          <w:szCs w:val="22"/>
          <w:shd w:val="clear" w:color="auto" w:fill="F8F8F8"/>
        </w:rPr>
      </w:pPr>
      <w:r w:rsidRPr="00935CB9">
        <w:rPr>
          <w:rFonts w:ascii="Verdana" w:eastAsia="Times New Roman" w:hAnsi="Verdana"/>
          <w:bCs/>
          <w:sz w:val="22"/>
          <w:szCs w:val="22"/>
          <w:lang w:eastAsia="es-ES"/>
        </w:rPr>
        <w:t xml:space="preserve">La actual edición tendrá lugar el próximo 23 de octubre en el </w:t>
      </w:r>
      <w:hyperlink r:id="rId7" w:history="1">
        <w:r w:rsidRPr="00935CB9">
          <w:rPr>
            <w:rFonts w:ascii="Verdana" w:eastAsia="Times New Roman" w:hAnsi="Verdana"/>
            <w:bCs/>
            <w:sz w:val="22"/>
            <w:szCs w:val="22"/>
            <w:lang w:eastAsia="es-ES"/>
          </w:rPr>
          <w:t>Club de Golf Ulzama</w:t>
        </w:r>
      </w:hyperlink>
      <w:r w:rsidRPr="00935CB9">
        <w:rPr>
          <w:rFonts w:ascii="Verdana" w:eastAsia="Times New Roman" w:hAnsi="Verdana"/>
          <w:bCs/>
          <w:sz w:val="22"/>
          <w:szCs w:val="22"/>
          <w:lang w:eastAsia="es-ES"/>
        </w:rPr>
        <w:t xml:space="preserve">, </w:t>
      </w:r>
      <w:hyperlink r:id="rId8" w:history="1">
        <w:r w:rsidRPr="00935CB9">
          <w:rPr>
            <w:rFonts w:ascii="Verdana" w:eastAsia="Times New Roman" w:hAnsi="Verdana"/>
            <w:bCs/>
            <w:sz w:val="22"/>
            <w:szCs w:val="22"/>
            <w:lang w:eastAsia="es-ES"/>
          </w:rPr>
          <w:t>Club Golf Gorraiz</w:t>
        </w:r>
      </w:hyperlink>
      <w:r w:rsidRPr="00935CB9">
        <w:rPr>
          <w:rFonts w:ascii="Verdana" w:eastAsia="Times New Roman" w:hAnsi="Verdana"/>
          <w:b/>
          <w:sz w:val="22"/>
          <w:szCs w:val="22"/>
          <w:lang w:eastAsia="es-ES"/>
        </w:rPr>
        <w:t xml:space="preserve"> </w:t>
      </w:r>
      <w:r w:rsidRPr="00935CB9">
        <w:rPr>
          <w:rFonts w:ascii="Verdana" w:eastAsia="Times New Roman" w:hAnsi="Verdana"/>
          <w:sz w:val="22"/>
          <w:szCs w:val="22"/>
          <w:lang w:eastAsia="es-ES"/>
        </w:rPr>
        <w:t>y</w:t>
      </w:r>
      <w:r w:rsidRPr="00935CB9">
        <w:rPr>
          <w:rFonts w:ascii="Verdana" w:eastAsia="Times New Roman" w:hAnsi="Verdana"/>
          <w:b/>
          <w:sz w:val="22"/>
          <w:szCs w:val="22"/>
          <w:lang w:eastAsia="es-ES"/>
        </w:rPr>
        <w:t xml:space="preserve"> </w:t>
      </w:r>
      <w:hyperlink r:id="rId9" w:history="1">
        <w:r w:rsidRPr="00935CB9">
          <w:rPr>
            <w:rFonts w:ascii="Verdana" w:eastAsia="Times New Roman" w:hAnsi="Verdana"/>
            <w:bCs/>
            <w:sz w:val="22"/>
            <w:szCs w:val="22"/>
            <w:lang w:eastAsia="es-ES"/>
          </w:rPr>
          <w:t xml:space="preserve"> Zuasti</w:t>
        </w:r>
      </w:hyperlink>
      <w:r w:rsidRPr="00935CB9">
        <w:rPr>
          <w:rFonts w:ascii="Verdana" w:eastAsia="Times New Roman" w:hAnsi="Verdana"/>
          <w:bCs/>
          <w:sz w:val="22"/>
          <w:szCs w:val="22"/>
          <w:lang w:eastAsia="es-ES"/>
        </w:rPr>
        <w:t xml:space="preserve"> Golf Club</w:t>
      </w:r>
      <w:r w:rsidRPr="00935CB9">
        <w:rPr>
          <w:rFonts w:ascii="Verdana" w:eastAsia="Times New Roman" w:hAnsi="Verdana"/>
          <w:b/>
          <w:sz w:val="22"/>
          <w:szCs w:val="22"/>
          <w:lang w:eastAsia="es-ES"/>
        </w:rPr>
        <w:t>.</w:t>
      </w:r>
      <w:r w:rsidRPr="00935CB9">
        <w:rPr>
          <w:rFonts w:ascii="Verdana" w:eastAsia="Times New Roman" w:hAnsi="Verdana"/>
          <w:bCs/>
          <w:sz w:val="22"/>
          <w:szCs w:val="22"/>
          <w:lang w:eastAsia="es-ES"/>
        </w:rPr>
        <w:t xml:space="preserve"> En ellos, los amantes del golf tendrán la oportunidad de disfrutar de su deporte favorito y, al mismo tiempo, colaborar activamente </w:t>
      </w:r>
      <w:r w:rsidR="00983D0D">
        <w:rPr>
          <w:rFonts w:ascii="Verdana" w:eastAsia="Times New Roman" w:hAnsi="Verdana"/>
          <w:bCs/>
          <w:sz w:val="22"/>
          <w:szCs w:val="22"/>
          <w:lang w:eastAsia="es-ES"/>
        </w:rPr>
        <w:t>con la causa.</w:t>
      </w:r>
      <w:r w:rsidRPr="00935CB9">
        <w:rPr>
          <w:rFonts w:ascii="Verdana" w:eastAsia="Times New Roman" w:hAnsi="Verdana"/>
          <w:bCs/>
          <w:sz w:val="22"/>
          <w:szCs w:val="22"/>
          <w:lang w:eastAsia="es-ES"/>
        </w:rPr>
        <w:t xml:space="preserve"> </w:t>
      </w:r>
    </w:p>
    <w:p w14:paraId="006E4F7B" w14:textId="380848AB" w:rsidR="006D1174" w:rsidRPr="00935CB9" w:rsidRDefault="006D1174" w:rsidP="00935CB9">
      <w:pPr>
        <w:spacing w:line="360" w:lineRule="auto"/>
        <w:jc w:val="both"/>
        <w:rPr>
          <w:rFonts w:ascii="Verdana" w:eastAsia="Times New Roman" w:hAnsi="Verdana" w:cs="Arial"/>
          <w:sz w:val="22"/>
          <w:szCs w:val="22"/>
          <w:lang w:eastAsia="es-ES"/>
        </w:rPr>
      </w:pPr>
      <w:r w:rsidRPr="00935CB9">
        <w:rPr>
          <w:rFonts w:ascii="Verdana" w:eastAsia="Times New Roman" w:hAnsi="Verdana" w:cs="Arial"/>
          <w:sz w:val="22"/>
          <w:szCs w:val="22"/>
          <w:lang w:eastAsia="es-ES"/>
        </w:rPr>
        <w:t xml:space="preserve"> </w:t>
      </w:r>
      <w:hyperlink r:id="rId10" w:history="1">
        <w:r w:rsidRPr="00935CB9">
          <w:rPr>
            <w:rStyle w:val="Hipervnculo"/>
            <w:rFonts w:ascii="Verdana" w:eastAsia="Times New Roman" w:hAnsi="Verdana" w:cs="Arial"/>
            <w:sz w:val="22"/>
            <w:szCs w:val="22"/>
            <w:lang w:eastAsia="es-ES"/>
          </w:rPr>
          <w:t>“Niños contra el Cáncer”</w:t>
        </w:r>
        <w:r w:rsidR="00C10E7E" w:rsidRPr="00935CB9" w:rsidDel="00C10E7E">
          <w:rPr>
            <w:rStyle w:val="Hipervnculo"/>
            <w:rFonts w:ascii="Verdana" w:eastAsia="Times New Roman" w:hAnsi="Verdana" w:cs="Arial"/>
            <w:sz w:val="22"/>
            <w:szCs w:val="22"/>
            <w:lang w:eastAsia="es-ES"/>
          </w:rPr>
          <w:t xml:space="preserve"> </w:t>
        </w:r>
      </w:hyperlink>
      <w:r w:rsidRPr="00935CB9">
        <w:rPr>
          <w:rFonts w:ascii="Verdana" w:eastAsia="Times New Roman" w:hAnsi="Verdana" w:cs="Arial"/>
          <w:sz w:val="22"/>
          <w:szCs w:val="22"/>
          <w:lang w:eastAsia="es-ES"/>
        </w:rPr>
        <w:t xml:space="preserve"> es una iniciativa de la Clínica Universidad de Navarra</w:t>
      </w:r>
      <w:r w:rsidR="00C10E7E">
        <w:rPr>
          <w:rFonts w:ascii="Verdana" w:eastAsia="Times New Roman" w:hAnsi="Verdana" w:cs="Arial"/>
          <w:sz w:val="22"/>
          <w:szCs w:val="22"/>
          <w:lang w:eastAsia="es-ES"/>
        </w:rPr>
        <w:t>,</w:t>
      </w:r>
      <w:r w:rsidRPr="00935CB9">
        <w:rPr>
          <w:rFonts w:ascii="Verdana" w:eastAsia="Times New Roman" w:hAnsi="Verdana" w:cs="Arial"/>
          <w:sz w:val="22"/>
          <w:szCs w:val="22"/>
          <w:lang w:eastAsia="es-ES"/>
        </w:rPr>
        <w:t xml:space="preserve"> </w:t>
      </w:r>
      <w:r w:rsidR="00983D0D">
        <w:rPr>
          <w:rFonts w:ascii="Verdana" w:eastAsia="Times New Roman" w:hAnsi="Verdana" w:cs="Arial"/>
          <w:sz w:val="22"/>
          <w:szCs w:val="22"/>
          <w:lang w:eastAsia="es-ES"/>
        </w:rPr>
        <w:t>creada</w:t>
      </w:r>
      <w:r w:rsidR="00983D0D" w:rsidRPr="00935CB9">
        <w:rPr>
          <w:rFonts w:ascii="Verdana" w:eastAsia="Times New Roman" w:hAnsi="Verdana" w:cs="Arial"/>
          <w:sz w:val="22"/>
          <w:szCs w:val="22"/>
          <w:lang w:eastAsia="es-ES"/>
        </w:rPr>
        <w:t xml:space="preserve"> </w:t>
      </w:r>
      <w:r w:rsidRPr="00935CB9">
        <w:rPr>
          <w:rFonts w:ascii="Verdana" w:eastAsia="Times New Roman" w:hAnsi="Verdana" w:cs="Arial"/>
          <w:sz w:val="22"/>
          <w:szCs w:val="22"/>
          <w:lang w:eastAsia="es-ES"/>
        </w:rPr>
        <w:t xml:space="preserve">en 1982 con un doble objetivo: ayudar a las familias con </w:t>
      </w:r>
      <w:r w:rsidR="00C10E7E">
        <w:rPr>
          <w:rFonts w:ascii="Verdana" w:eastAsia="Times New Roman" w:hAnsi="Verdana" w:cs="Arial"/>
          <w:sz w:val="22"/>
          <w:szCs w:val="22"/>
          <w:lang w:eastAsia="es-ES"/>
        </w:rPr>
        <w:t xml:space="preserve">pocos </w:t>
      </w:r>
      <w:r w:rsidRPr="00935CB9">
        <w:rPr>
          <w:rFonts w:ascii="Verdana" w:eastAsia="Times New Roman" w:hAnsi="Verdana" w:cs="Arial"/>
          <w:sz w:val="22"/>
          <w:szCs w:val="22"/>
          <w:lang w:eastAsia="es-ES"/>
        </w:rPr>
        <w:t>recursos a acceder a tratamientos</w:t>
      </w:r>
      <w:r w:rsidR="00486E50" w:rsidRPr="00935CB9">
        <w:rPr>
          <w:rFonts w:ascii="Verdana" w:eastAsia="Times New Roman" w:hAnsi="Verdana" w:cs="Arial"/>
          <w:sz w:val="22"/>
          <w:szCs w:val="22"/>
          <w:lang w:eastAsia="es-ES"/>
        </w:rPr>
        <w:t xml:space="preserve"> que necesiten</w:t>
      </w:r>
      <w:r w:rsidRPr="00935CB9">
        <w:rPr>
          <w:rFonts w:ascii="Verdana" w:eastAsia="Times New Roman" w:hAnsi="Verdana" w:cs="Arial"/>
          <w:sz w:val="22"/>
          <w:szCs w:val="22"/>
          <w:lang w:eastAsia="es-ES"/>
        </w:rPr>
        <w:t xml:space="preserve"> e investigar nuevas soluciones para una cuarta parte de los casos de cáncer infantil para los que todavía no existe alternativa terapéutica.</w:t>
      </w:r>
      <w:r w:rsidR="00486E50" w:rsidRPr="00935CB9">
        <w:rPr>
          <w:rFonts w:ascii="Verdana" w:eastAsia="Times New Roman" w:hAnsi="Verdana" w:cs="Arial"/>
          <w:sz w:val="22"/>
          <w:szCs w:val="22"/>
          <w:lang w:eastAsia="es-ES"/>
        </w:rPr>
        <w:t xml:space="preserve"> </w:t>
      </w:r>
    </w:p>
    <w:p w14:paraId="22EBCAE5" w14:textId="72DDEB76" w:rsidR="006D1174" w:rsidRPr="00935CB9" w:rsidRDefault="006D1174" w:rsidP="00935CB9">
      <w:pPr>
        <w:pStyle w:val="NormalWeb"/>
        <w:spacing w:before="120" w:beforeAutospacing="0" w:after="120" w:afterAutospacing="0" w:line="360" w:lineRule="auto"/>
        <w:jc w:val="both"/>
        <w:rPr>
          <w:rFonts w:ascii="Verdana" w:hAnsi="Verdana" w:cs="Arial"/>
          <w:sz w:val="22"/>
          <w:szCs w:val="22"/>
        </w:rPr>
      </w:pPr>
      <w:r w:rsidRPr="00935CB9">
        <w:rPr>
          <w:rFonts w:ascii="Verdana" w:hAnsi="Verdana" w:cs="Arial"/>
          <w:sz w:val="22"/>
          <w:szCs w:val="22"/>
        </w:rPr>
        <w:t xml:space="preserve">Anualmente se diagnostican 200.000 nuevos casos de cáncer infantil en el mundo. Se trata de la primera causa de muerte por enfermedad en niños en los países desarrollados. </w:t>
      </w:r>
      <w:r w:rsidR="00486E50" w:rsidRPr="00935CB9">
        <w:rPr>
          <w:rFonts w:ascii="Verdana" w:hAnsi="Verdana" w:cs="Arial"/>
          <w:sz w:val="22"/>
          <w:szCs w:val="22"/>
        </w:rPr>
        <w:t>É</w:t>
      </w:r>
      <w:r w:rsidRPr="00935CB9">
        <w:rPr>
          <w:rFonts w:ascii="Verdana" w:hAnsi="Verdana" w:cs="Arial"/>
          <w:sz w:val="22"/>
          <w:szCs w:val="22"/>
        </w:rPr>
        <w:t>sta</w:t>
      </w:r>
      <w:r w:rsidR="00EF4DB8" w:rsidRPr="00935CB9">
        <w:rPr>
          <w:rFonts w:ascii="Verdana" w:hAnsi="Verdana" w:cs="Arial"/>
          <w:sz w:val="22"/>
          <w:szCs w:val="22"/>
        </w:rPr>
        <w:t xml:space="preserve"> </w:t>
      </w:r>
      <w:r w:rsidRPr="00935CB9">
        <w:rPr>
          <w:rFonts w:ascii="Verdana" w:hAnsi="Verdana" w:cs="Arial"/>
          <w:sz w:val="22"/>
          <w:szCs w:val="22"/>
        </w:rPr>
        <w:t xml:space="preserve">es la situación actual, pese a que la investigación realizada en los últimos treinta años haya permitido triplicar la tasa </w:t>
      </w:r>
      <w:r w:rsidR="00486E50" w:rsidRPr="00935CB9">
        <w:rPr>
          <w:rFonts w:ascii="Verdana" w:hAnsi="Verdana" w:cs="Arial"/>
          <w:sz w:val="22"/>
          <w:szCs w:val="22"/>
        </w:rPr>
        <w:t>de curación y cuyo pronóstico actual supera</w:t>
      </w:r>
      <w:r w:rsidRPr="00935CB9">
        <w:rPr>
          <w:rFonts w:ascii="Verdana" w:hAnsi="Verdana" w:cs="Arial"/>
          <w:sz w:val="22"/>
          <w:szCs w:val="22"/>
        </w:rPr>
        <w:t xml:space="preserve"> el 70%.</w:t>
      </w:r>
    </w:p>
    <w:p w14:paraId="4AD38949" w14:textId="2E19B778" w:rsidR="006D1174" w:rsidRPr="00935CB9" w:rsidRDefault="006D1174" w:rsidP="00935CB9">
      <w:pPr>
        <w:spacing w:line="360" w:lineRule="auto"/>
        <w:jc w:val="both"/>
        <w:rPr>
          <w:rFonts w:ascii="Verdana" w:eastAsia="Times New Roman" w:hAnsi="Verdana" w:cs="Arial"/>
          <w:sz w:val="22"/>
          <w:szCs w:val="22"/>
          <w:lang w:eastAsia="es-ES"/>
        </w:rPr>
      </w:pPr>
      <w:r w:rsidRPr="00935CB9">
        <w:rPr>
          <w:rFonts w:ascii="Verdana" w:eastAsia="Times New Roman" w:hAnsi="Verdana" w:cs="Arial"/>
          <w:sz w:val="22"/>
          <w:szCs w:val="22"/>
          <w:lang w:eastAsia="es-ES"/>
        </w:rPr>
        <w:lastRenderedPageBreak/>
        <w:t>Luigi Surace, Director de Marketing de MSC Cruceros</w:t>
      </w:r>
      <w:r w:rsidR="00C10E7E">
        <w:rPr>
          <w:rFonts w:ascii="Verdana" w:eastAsia="Times New Roman" w:hAnsi="Verdana" w:cs="Arial"/>
          <w:sz w:val="22"/>
          <w:szCs w:val="22"/>
          <w:lang w:eastAsia="es-ES"/>
        </w:rPr>
        <w:t>,</w:t>
      </w:r>
      <w:r w:rsidRPr="00935CB9">
        <w:rPr>
          <w:rFonts w:ascii="Verdana" w:eastAsia="Times New Roman" w:hAnsi="Verdana" w:cs="Arial"/>
          <w:sz w:val="22"/>
          <w:szCs w:val="22"/>
          <w:lang w:eastAsia="es-ES"/>
        </w:rPr>
        <w:t xml:space="preserve"> declaró: “</w:t>
      </w:r>
      <w:r w:rsidR="000A7230">
        <w:rPr>
          <w:rFonts w:ascii="Verdana" w:eastAsia="Times New Roman" w:hAnsi="Verdana" w:cs="Arial"/>
          <w:sz w:val="22"/>
          <w:szCs w:val="22"/>
          <w:lang w:eastAsia="es-ES"/>
        </w:rPr>
        <w:t xml:space="preserve">Apoyamos los esfuerzos de la </w:t>
      </w:r>
      <w:r w:rsidR="000A7230" w:rsidRPr="00935CB9">
        <w:rPr>
          <w:rFonts w:ascii="Verdana" w:eastAsia="Times New Roman" w:hAnsi="Verdana" w:cs="Arial"/>
          <w:sz w:val="22"/>
          <w:szCs w:val="22"/>
          <w:lang w:eastAsia="es-ES"/>
        </w:rPr>
        <w:t>Clínica Universidad de Navarra</w:t>
      </w:r>
      <w:r w:rsidR="000A7230">
        <w:rPr>
          <w:rFonts w:ascii="Verdana" w:eastAsia="Times New Roman" w:hAnsi="Verdana" w:cs="Arial"/>
          <w:sz w:val="22"/>
          <w:szCs w:val="22"/>
          <w:lang w:eastAsia="es-ES"/>
        </w:rPr>
        <w:t xml:space="preserve"> para que continúen con su valiosa labor porque somos conscientes de que la </w:t>
      </w:r>
      <w:r w:rsidRPr="00935CB9">
        <w:rPr>
          <w:rFonts w:ascii="Verdana" w:eastAsia="Times New Roman" w:hAnsi="Verdana" w:cs="Arial"/>
          <w:sz w:val="22"/>
          <w:szCs w:val="22"/>
          <w:lang w:eastAsia="es-ES"/>
        </w:rPr>
        <w:t xml:space="preserve">investigación es la única vía </w:t>
      </w:r>
      <w:r w:rsidR="00E1232B">
        <w:rPr>
          <w:rFonts w:ascii="Verdana" w:eastAsia="Times New Roman" w:hAnsi="Verdana" w:cs="Arial"/>
          <w:sz w:val="22"/>
          <w:szCs w:val="22"/>
          <w:lang w:eastAsia="es-ES"/>
        </w:rPr>
        <w:t>para mejorar las condiciones de las personas afectadas por el cáncer, más aún si son niños.”</w:t>
      </w:r>
    </w:p>
    <w:p w14:paraId="30468F8C" w14:textId="64689AAD" w:rsidR="006D1174" w:rsidRPr="00935CB9" w:rsidRDefault="006D1174" w:rsidP="00935CB9">
      <w:pPr>
        <w:spacing w:line="360" w:lineRule="auto"/>
        <w:jc w:val="both"/>
        <w:rPr>
          <w:rFonts w:ascii="Verdana" w:eastAsia="Times New Roman" w:hAnsi="Verdana" w:cs="Arial"/>
          <w:sz w:val="22"/>
          <w:szCs w:val="22"/>
          <w:lang w:eastAsia="es-ES"/>
        </w:rPr>
      </w:pPr>
      <w:r w:rsidRPr="00935CB9">
        <w:rPr>
          <w:rFonts w:ascii="Verdana" w:eastAsia="Times New Roman" w:hAnsi="Verdana" w:cs="Arial"/>
          <w:sz w:val="22"/>
          <w:szCs w:val="22"/>
          <w:lang w:eastAsia="es-ES"/>
        </w:rPr>
        <w:t xml:space="preserve">Por su parte, Marta Lipúzcoa, </w:t>
      </w:r>
      <w:r w:rsidRPr="00935CB9">
        <w:rPr>
          <w:rFonts w:ascii="Verdana" w:eastAsia="Times New Roman" w:hAnsi="Verdana" w:cs="Arial"/>
          <w:sz w:val="22"/>
          <w:szCs w:val="22"/>
          <w:lang w:val="es-ES" w:eastAsia="es-ES"/>
        </w:rPr>
        <w:t xml:space="preserve">organizadora del evento y </w:t>
      </w:r>
      <w:r w:rsidR="0070619B">
        <w:rPr>
          <w:rFonts w:ascii="Verdana" w:eastAsia="Times New Roman" w:hAnsi="Verdana" w:cs="Arial"/>
          <w:sz w:val="22"/>
          <w:szCs w:val="22"/>
          <w:lang w:val="es-ES" w:eastAsia="es-ES"/>
        </w:rPr>
        <w:t>D</w:t>
      </w:r>
      <w:r w:rsidRPr="00935CB9">
        <w:rPr>
          <w:rFonts w:ascii="Verdana" w:eastAsia="Times New Roman" w:hAnsi="Verdana" w:cs="Arial"/>
          <w:sz w:val="22"/>
          <w:szCs w:val="22"/>
          <w:lang w:val="es-ES" w:eastAsia="es-ES"/>
        </w:rPr>
        <w:t>irectora de Responsabilidad Social Corporativa (RSC) de la Clínica Universidad de Navarra</w:t>
      </w:r>
      <w:r w:rsidR="00C10E7E">
        <w:rPr>
          <w:rFonts w:ascii="Verdana" w:eastAsia="Times New Roman" w:hAnsi="Verdana" w:cs="Arial"/>
          <w:sz w:val="22"/>
          <w:szCs w:val="22"/>
          <w:lang w:val="es-ES" w:eastAsia="es-ES"/>
        </w:rPr>
        <w:t>,</w:t>
      </w:r>
      <w:r w:rsidRPr="00935CB9">
        <w:rPr>
          <w:rFonts w:ascii="Verdana" w:eastAsia="Times New Roman" w:hAnsi="Verdana" w:cs="Arial"/>
          <w:sz w:val="22"/>
          <w:szCs w:val="22"/>
          <w:lang w:eastAsia="es-ES"/>
        </w:rPr>
        <w:t xml:space="preserve"> ha añadido</w:t>
      </w:r>
      <w:r w:rsidR="00C10E7E">
        <w:rPr>
          <w:rFonts w:ascii="Verdana" w:eastAsia="Times New Roman" w:hAnsi="Verdana" w:cs="Arial"/>
          <w:sz w:val="22"/>
          <w:szCs w:val="22"/>
          <w:lang w:eastAsia="es-ES"/>
        </w:rPr>
        <w:t>:</w:t>
      </w:r>
      <w:r w:rsidRPr="00935CB9">
        <w:rPr>
          <w:rFonts w:ascii="Verdana" w:eastAsia="Times New Roman" w:hAnsi="Verdana" w:cs="Arial"/>
          <w:sz w:val="22"/>
          <w:szCs w:val="22"/>
          <w:lang w:eastAsia="es-ES"/>
        </w:rPr>
        <w:t xml:space="preserve"> “</w:t>
      </w:r>
      <w:r w:rsidR="00CA16AC">
        <w:rPr>
          <w:rFonts w:ascii="Verdana" w:eastAsia="Times New Roman" w:hAnsi="Verdana" w:cs="Arial"/>
          <w:sz w:val="22"/>
          <w:szCs w:val="22"/>
          <w:lang w:eastAsia="es-ES"/>
        </w:rPr>
        <w:t>El trabajo</w:t>
      </w:r>
      <w:r w:rsidRPr="00935CB9">
        <w:rPr>
          <w:rFonts w:ascii="Verdana" w:eastAsia="Times New Roman" w:hAnsi="Verdana" w:cs="Arial"/>
          <w:sz w:val="22"/>
          <w:szCs w:val="22"/>
          <w:lang w:eastAsia="es-ES"/>
        </w:rPr>
        <w:t xml:space="preserve"> realizad</w:t>
      </w:r>
      <w:r w:rsidR="00CA16AC">
        <w:rPr>
          <w:rFonts w:ascii="Verdana" w:eastAsia="Times New Roman" w:hAnsi="Verdana" w:cs="Arial"/>
          <w:sz w:val="22"/>
          <w:szCs w:val="22"/>
          <w:lang w:eastAsia="es-ES"/>
        </w:rPr>
        <w:t>o</w:t>
      </w:r>
      <w:r w:rsidRPr="00935CB9">
        <w:rPr>
          <w:rFonts w:ascii="Verdana" w:eastAsia="Times New Roman" w:hAnsi="Verdana" w:cs="Arial"/>
          <w:sz w:val="22"/>
          <w:szCs w:val="22"/>
          <w:lang w:eastAsia="es-ES"/>
        </w:rPr>
        <w:t xml:space="preserve"> por la Universidad sería imposible sin la suma de los esfuerzos realizados tanto a título individual como mediante el compromiso social de las entidades involucradas</w:t>
      </w:r>
      <w:r w:rsidR="00C10E7E">
        <w:rPr>
          <w:rFonts w:ascii="Verdana" w:eastAsia="Times New Roman" w:hAnsi="Verdana" w:cs="Arial"/>
          <w:sz w:val="22"/>
          <w:szCs w:val="22"/>
          <w:lang w:eastAsia="es-ES"/>
        </w:rPr>
        <w:t>.</w:t>
      </w:r>
      <w:r w:rsidRPr="00935CB9">
        <w:rPr>
          <w:rFonts w:ascii="Verdana" w:eastAsia="Times New Roman" w:hAnsi="Verdana" w:cs="Arial"/>
          <w:sz w:val="22"/>
          <w:szCs w:val="22"/>
          <w:lang w:eastAsia="es-ES"/>
        </w:rPr>
        <w:t>”</w:t>
      </w:r>
    </w:p>
    <w:p w14:paraId="1DFDBDBC" w14:textId="6E837346" w:rsidR="006D1174" w:rsidRPr="00935CB9" w:rsidRDefault="006D1174" w:rsidP="00935CB9">
      <w:pPr>
        <w:pStyle w:val="Prrafodelista"/>
        <w:spacing w:before="120" w:after="120" w:line="360" w:lineRule="auto"/>
        <w:ind w:left="0"/>
        <w:contextualSpacing w:val="0"/>
        <w:rPr>
          <w:rStyle w:val="apple-converted-space"/>
          <w:rFonts w:ascii="Verdana" w:hAnsi="Verdana" w:cs="Arial"/>
          <w:sz w:val="22"/>
          <w:szCs w:val="22"/>
        </w:rPr>
      </w:pPr>
      <w:r w:rsidRPr="00935CB9">
        <w:rPr>
          <w:rFonts w:ascii="Verdana" w:hAnsi="Verdana" w:cs="Arial"/>
          <w:sz w:val="22"/>
          <w:szCs w:val="22"/>
        </w:rPr>
        <w:t xml:space="preserve">Esta nueva colaboración se enmarca dentro de las actividades de Responsabilidad Social </w:t>
      </w:r>
      <w:r w:rsidR="007220BA">
        <w:rPr>
          <w:rFonts w:ascii="Verdana" w:hAnsi="Verdana" w:cs="Arial"/>
          <w:sz w:val="22"/>
          <w:szCs w:val="22"/>
        </w:rPr>
        <w:t xml:space="preserve">Corporativa (RSC) que MSC </w:t>
      </w:r>
      <w:r w:rsidRPr="00935CB9">
        <w:rPr>
          <w:rFonts w:ascii="Verdana" w:hAnsi="Verdana" w:cs="Arial"/>
          <w:sz w:val="22"/>
          <w:szCs w:val="22"/>
        </w:rPr>
        <w:t>Cruceros ha integrado en su ADN desde los inicios de su historia como empresa, participando activamente en proyectos nacionales e internacionales</w:t>
      </w:r>
      <w:r w:rsidR="007220BA">
        <w:rPr>
          <w:rFonts w:ascii="Verdana" w:hAnsi="Verdana" w:cs="Arial"/>
          <w:sz w:val="22"/>
          <w:szCs w:val="22"/>
        </w:rPr>
        <w:t>.</w:t>
      </w:r>
    </w:p>
    <w:p w14:paraId="2A64A0E7" w14:textId="77777777" w:rsidR="006D1174" w:rsidRPr="00FD7D65" w:rsidRDefault="006D1174" w:rsidP="006D1174">
      <w:pPr>
        <w:pStyle w:val="Prrafodelista"/>
        <w:spacing w:before="120" w:after="120" w:line="276" w:lineRule="auto"/>
        <w:ind w:left="0"/>
        <w:contextualSpacing w:val="0"/>
        <w:rPr>
          <w:rFonts w:ascii="Verdana" w:hAnsi="Verdana"/>
          <w:szCs w:val="24"/>
        </w:rPr>
      </w:pPr>
    </w:p>
    <w:p w14:paraId="67092875" w14:textId="58A608BE" w:rsidR="006D1174" w:rsidRPr="007220BA" w:rsidRDefault="006D1174" w:rsidP="006D1174">
      <w:pPr>
        <w:shd w:val="clear" w:color="auto" w:fill="FFFFFF"/>
        <w:spacing w:after="390" w:line="405" w:lineRule="atLeast"/>
        <w:rPr>
          <w:rFonts w:ascii="Verdana" w:eastAsia="Times New Roman" w:hAnsi="Verdana" w:cs="Arial"/>
          <w:sz w:val="22"/>
          <w:szCs w:val="22"/>
          <w:lang w:eastAsia="es-ES"/>
        </w:rPr>
      </w:pPr>
      <w:r w:rsidRPr="007220BA">
        <w:rPr>
          <w:rFonts w:ascii="Verdana" w:eastAsia="Times New Roman" w:hAnsi="Verdana" w:cs="Arial"/>
          <w:sz w:val="22"/>
          <w:szCs w:val="22"/>
          <w:lang w:eastAsia="es-ES"/>
        </w:rPr>
        <w:t xml:space="preserve">Más información sobre proyectos de RSC: </w:t>
      </w:r>
      <w:hyperlink r:id="rId11" w:history="1">
        <w:r w:rsidRPr="007220BA">
          <w:rPr>
            <w:rStyle w:val="Hipervnculo"/>
            <w:rFonts w:ascii="Verdana" w:eastAsia="Times New Roman" w:hAnsi="Verdana" w:cs="Arial"/>
            <w:sz w:val="22"/>
            <w:szCs w:val="22"/>
            <w:lang w:eastAsia="es-ES"/>
          </w:rPr>
          <w:t>click aquí</w:t>
        </w:r>
      </w:hyperlink>
    </w:p>
    <w:p w14:paraId="1BC47760" w14:textId="3A05B3F5" w:rsidR="0044739D" w:rsidRDefault="0044739D" w:rsidP="0044739D">
      <w:pPr>
        <w:spacing w:line="360" w:lineRule="auto"/>
        <w:jc w:val="both"/>
        <w:rPr>
          <w:rFonts w:ascii="Verdana" w:hAnsi="Verdana"/>
          <w:i/>
          <w:iCs/>
          <w:sz w:val="16"/>
          <w:szCs w:val="16"/>
          <w:lang w:eastAsia="es-ES"/>
        </w:rPr>
      </w:pPr>
      <w:r w:rsidRPr="007220BA">
        <w:rPr>
          <w:rFonts w:ascii="Verdana" w:hAnsi="Verdana"/>
          <w:b/>
          <w:i/>
          <w:iCs/>
          <w:sz w:val="16"/>
          <w:szCs w:val="16"/>
          <w:lang w:eastAsia="es-ES"/>
        </w:rPr>
        <w:t>Acerca de MSC Cruceros:</w:t>
      </w:r>
      <w:r w:rsidR="00FD7D65" w:rsidRPr="007220BA">
        <w:rPr>
          <w:rFonts w:ascii="Verdana" w:hAnsi="Verdana"/>
          <w:sz w:val="16"/>
          <w:szCs w:val="16"/>
        </w:rPr>
        <w:t xml:space="preserve"> </w:t>
      </w:r>
      <w:hyperlink r:id="rId12" w:history="1">
        <w:r w:rsidRPr="007220BA">
          <w:rPr>
            <w:rFonts w:ascii="Verdana" w:hAnsi="Verdana"/>
            <w:b/>
            <w:bCs/>
            <w:color w:val="0000FF"/>
            <w:sz w:val="16"/>
            <w:szCs w:val="16"/>
            <w:u w:val="single"/>
            <w:lang w:eastAsia="es-ES"/>
          </w:rPr>
          <w:t>MSC Cruceros</w:t>
        </w:r>
      </w:hyperlink>
      <w:r w:rsidRPr="007220BA">
        <w:rPr>
          <w:rFonts w:ascii="Verdana" w:hAnsi="Verdana"/>
          <w:i/>
          <w:iCs/>
          <w:sz w:val="16"/>
          <w:szCs w:val="16"/>
          <w:lang w:eastAsia="es-ES"/>
        </w:rPr>
        <w:t xml:space="preserve"> </w:t>
      </w:r>
      <w:r w:rsidRPr="007220BA">
        <w:rPr>
          <w:rFonts w:ascii="Verdana" w:hAnsi="Verdana"/>
          <w:i/>
          <w:iCs/>
          <w:sz w:val="14"/>
          <w:szCs w:val="14"/>
          <w:lang w:eastAsia="es-ES"/>
        </w:rPr>
        <w:t>del grupo MSC, es líder del mercado en</w:t>
      </w:r>
      <w:r w:rsidRPr="00FD7D65">
        <w:rPr>
          <w:rFonts w:ascii="Verdana" w:hAnsi="Verdana"/>
          <w:i/>
          <w:iCs/>
          <w:sz w:val="14"/>
          <w:szCs w:val="14"/>
          <w:lang w:eastAsia="es-ES"/>
        </w:rPr>
        <w:t xml:space="preserve"> Europa, incluyendo el Mediterráneo, América del Sur y Suráfrica y navega durante todo el por el Mediterráneo y el Caribe. Sus itinerarios estacionales cubren el norte de Europa, el Océano Atlántico, las Antillas Francesas, América del Sur, Suráfrica y Abu Dhabi, Dubái y Sir Bani Yas. MSC Cruceros nació en el Mediterráneo, y se inspira en esta herencia para crear una experiencia única para los turistas de todo el mundo. Su flota cuenta con 12 modernos buques: MSC Preziosa; MSC Divina; MSC Splendida; MSC Fantasia; MSC Magnifica; MSC Poesia; MSC Orchestra; MSC Musica; MSC Sinfonia; MSC Armonia; MSC Opera y MSC Lirica. En 2014, MSC Cruceros lanzó un plan de inversión para apoyar la segunda fase de su crecimiento a través del pedido de dos barcos de la generación Meraviglia y dos más de la generación Seaside (con opción para un tercero) y, en febrero de 2016, confirmó la existencia de opciones para construir dos barcos más Meraviglia Plus con capacidad aún mayor. En abril de 2016, el plan se elevó a 9 mil millones de euros con el anuncio de la firma de la carta de intención para construir otros cuatro barcos, cada uno con tecnología de última generación, de propulsión LNG. En consecuencia, entre 2017 y 2026, un total de 11 nuevos barcos entrarán en servicio. MSC Cruceros es la primera línea de cruceros global en desarrollar un plan de inversión de esta longitud y magnitud, que abarca un horizonte de más de 10 años, desde 2014 hasta 2026. MSC Cruceros siente una profunda responsabilidad con los entornos en los que opera, y ha sido la primera compañía en recibir las “7 Perlas de Oro” de Bureau Veritas, en reconocimiento a su alto nivel de control de calidad y conservación del medio ambiente. En 2009, MSC Cruceros forjó su alianza a largo plazo con UNICEF para apoyar diversos programas de asistencia a niños de todo el mundo. Hasta el momento, más de 5 millones </w:t>
      </w:r>
      <w:r w:rsidRPr="00064944">
        <w:rPr>
          <w:rFonts w:ascii="Verdana" w:hAnsi="Verdana"/>
          <w:i/>
          <w:iCs/>
          <w:sz w:val="16"/>
          <w:szCs w:val="16"/>
          <w:lang w:eastAsia="es-ES"/>
        </w:rPr>
        <w:t xml:space="preserve">de euros se han recaudado a partir de donaciones voluntarias de los viajeros de MSC Cruceros. </w:t>
      </w:r>
    </w:p>
    <w:p w14:paraId="5EF8D3F1" w14:textId="77777777" w:rsidR="00935CB9" w:rsidRPr="00FD7D65" w:rsidRDefault="00935CB9" w:rsidP="0044739D">
      <w:pPr>
        <w:spacing w:line="360" w:lineRule="auto"/>
        <w:jc w:val="both"/>
        <w:rPr>
          <w:rFonts w:ascii="Verdana" w:hAnsi="Verdana"/>
          <w:sz w:val="16"/>
          <w:szCs w:val="16"/>
        </w:rPr>
      </w:pPr>
    </w:p>
    <w:p w14:paraId="245018A1" w14:textId="5BE993F7" w:rsidR="0044739D" w:rsidRDefault="0044739D" w:rsidP="0044739D">
      <w:pPr>
        <w:spacing w:line="360" w:lineRule="auto"/>
        <w:jc w:val="both"/>
        <w:rPr>
          <w:rFonts w:ascii="Verdana" w:hAnsi="Verdana"/>
          <w:i/>
          <w:iCs/>
          <w:sz w:val="16"/>
          <w:szCs w:val="16"/>
          <w:lang w:eastAsia="es-ES"/>
        </w:rPr>
      </w:pPr>
      <w:r w:rsidRPr="00064944">
        <w:rPr>
          <w:rFonts w:ascii="Verdana" w:hAnsi="Verdana"/>
          <w:i/>
          <w:iCs/>
          <w:sz w:val="16"/>
          <w:szCs w:val="16"/>
          <w:lang w:eastAsia="es-ES"/>
        </w:rPr>
        <w:t>@MSCCruises_PR #Medwayoflife</w:t>
      </w:r>
    </w:p>
    <w:p w14:paraId="0AE7A86F" w14:textId="6DE07715" w:rsidR="00935CB9" w:rsidRPr="00064944" w:rsidRDefault="00935CB9" w:rsidP="0044739D">
      <w:pPr>
        <w:spacing w:line="360" w:lineRule="auto"/>
        <w:jc w:val="both"/>
        <w:rPr>
          <w:rFonts w:ascii="Verdana" w:hAnsi="Verdana"/>
          <w:i/>
          <w:iCs/>
          <w:sz w:val="16"/>
          <w:szCs w:val="16"/>
          <w:lang w:eastAsia="es-ES"/>
        </w:rPr>
      </w:pPr>
      <w:r>
        <w:rPr>
          <w:rFonts w:ascii="Verdana" w:hAnsi="Verdana"/>
          <w:i/>
          <w:iCs/>
          <w:sz w:val="16"/>
          <w:szCs w:val="16"/>
          <w:lang w:val="es-ES" w:eastAsia="es-ES"/>
        </w:rPr>
        <w:t>Para más información</w:t>
      </w:r>
    </w:p>
    <w:p w14:paraId="7BB8D1D0" w14:textId="0EDA75A8" w:rsidR="0044739D" w:rsidRPr="00FD7D65" w:rsidRDefault="0044739D" w:rsidP="00FD7D65">
      <w:pPr>
        <w:spacing w:line="360" w:lineRule="auto"/>
        <w:rPr>
          <w:rFonts w:ascii="Verdana" w:hAnsi="Verdana"/>
          <w:i/>
          <w:iCs/>
          <w:sz w:val="16"/>
          <w:szCs w:val="16"/>
          <w:lang w:val="es-ES" w:eastAsia="es-ES"/>
        </w:rPr>
      </w:pPr>
    </w:p>
    <w:tbl>
      <w:tblPr>
        <w:tblpPr w:leftFromText="141" w:rightFromText="141" w:vertAnchor="text" w:horzAnchor="page" w:tblpX="1810" w:tblpY="-190"/>
        <w:tblOverlap w:val="never"/>
        <w:tblW w:w="8659" w:type="dxa"/>
        <w:tblLook w:val="01E0" w:firstRow="1" w:lastRow="1" w:firstColumn="1" w:lastColumn="1" w:noHBand="0" w:noVBand="0"/>
      </w:tblPr>
      <w:tblGrid>
        <w:gridCol w:w="4440"/>
        <w:gridCol w:w="4219"/>
      </w:tblGrid>
      <w:tr w:rsidR="0044739D" w:rsidRPr="000E5A55" w14:paraId="36496641" w14:textId="77777777" w:rsidTr="000354ED">
        <w:trPr>
          <w:trHeight w:val="2080"/>
        </w:trPr>
        <w:tc>
          <w:tcPr>
            <w:tcW w:w="4440" w:type="dxa"/>
          </w:tcPr>
          <w:p w14:paraId="7C56129E" w14:textId="77777777" w:rsidR="0044739D" w:rsidRPr="000E5A55" w:rsidRDefault="0044739D" w:rsidP="000354ED">
            <w:pPr>
              <w:spacing w:line="360" w:lineRule="auto"/>
              <w:rPr>
                <w:rFonts w:ascii="Verdana" w:hAnsi="Verdana"/>
                <w:b/>
                <w:i/>
                <w:iCs/>
                <w:sz w:val="18"/>
                <w:szCs w:val="18"/>
                <w:lang w:val="es-ES" w:eastAsia="es-ES"/>
              </w:rPr>
            </w:pPr>
            <w:r w:rsidRPr="000E5A55">
              <w:rPr>
                <w:rFonts w:ascii="Verdana" w:hAnsi="Verdana"/>
                <w:b/>
                <w:i/>
                <w:iCs/>
                <w:sz w:val="18"/>
                <w:szCs w:val="18"/>
                <w:lang w:val="es-ES" w:eastAsia="es-ES"/>
              </w:rPr>
              <w:t>MSC Cruceros</w:t>
            </w:r>
            <w:r w:rsidRPr="000E5A55">
              <w:rPr>
                <w:rFonts w:ascii="Verdana" w:hAnsi="Verdana"/>
                <w:b/>
                <w:i/>
                <w:iCs/>
                <w:color w:val="595959"/>
                <w:sz w:val="18"/>
                <w:szCs w:val="18"/>
                <w:lang w:val="es-ES" w:eastAsia="es-ES"/>
              </w:rPr>
              <w:br/>
              <w:t>Ana Betancur</w:t>
            </w:r>
            <w:r w:rsidRPr="000E5A55">
              <w:rPr>
                <w:rFonts w:ascii="Verdana" w:hAnsi="Verdana"/>
                <w:b/>
                <w:i/>
                <w:iCs/>
                <w:sz w:val="18"/>
                <w:szCs w:val="18"/>
                <w:lang w:val="es-ES" w:eastAsia="es-ES"/>
              </w:rPr>
              <w:br/>
              <w:t>________________________________</w:t>
            </w:r>
            <w:r w:rsidRPr="000E5A55">
              <w:rPr>
                <w:rFonts w:ascii="Verdana" w:hAnsi="Verdana"/>
                <w:b/>
                <w:i/>
                <w:iCs/>
                <w:sz w:val="18"/>
                <w:szCs w:val="18"/>
                <w:lang w:val="es-ES" w:eastAsia="es-ES"/>
              </w:rPr>
              <w:br/>
            </w:r>
          </w:p>
          <w:p w14:paraId="0D15338F" w14:textId="77777777" w:rsidR="0044739D" w:rsidRPr="000E5A55" w:rsidRDefault="0044739D" w:rsidP="000354ED">
            <w:pPr>
              <w:spacing w:line="360" w:lineRule="auto"/>
              <w:rPr>
                <w:rFonts w:ascii="Verdana" w:hAnsi="Verdana"/>
                <w:i/>
                <w:iCs/>
                <w:sz w:val="18"/>
                <w:szCs w:val="18"/>
                <w:lang w:val="es-ES" w:eastAsia="es-ES"/>
              </w:rPr>
            </w:pPr>
            <w:r w:rsidRPr="000E5A55">
              <w:rPr>
                <w:rFonts w:ascii="Verdana" w:hAnsi="Verdana"/>
                <w:i/>
                <w:iCs/>
                <w:sz w:val="18"/>
                <w:szCs w:val="18"/>
                <w:lang w:val="es-ES" w:eastAsia="es-ES"/>
              </w:rPr>
              <w:t>Tel:</w:t>
            </w:r>
            <w:r w:rsidRPr="000E5A55">
              <w:rPr>
                <w:rFonts w:ascii="Verdana" w:hAnsi="Verdana"/>
                <w:b/>
                <w:i/>
                <w:iCs/>
                <w:sz w:val="18"/>
                <w:szCs w:val="18"/>
                <w:lang w:val="es-ES" w:eastAsia="es-ES"/>
              </w:rPr>
              <w:t xml:space="preserve"> </w:t>
            </w:r>
            <w:r w:rsidRPr="000E5A55">
              <w:rPr>
                <w:rFonts w:ascii="Verdana" w:hAnsi="Verdana"/>
                <w:i/>
                <w:iCs/>
                <w:sz w:val="18"/>
                <w:szCs w:val="18"/>
                <w:lang w:val="es-ES" w:eastAsia="es-ES"/>
              </w:rPr>
              <w:t xml:space="preserve">91 38 21 660  </w:t>
            </w:r>
          </w:p>
          <w:p w14:paraId="0167A7AE" w14:textId="77777777" w:rsidR="0044739D" w:rsidRPr="000E5A55" w:rsidRDefault="00012541" w:rsidP="000354ED">
            <w:pPr>
              <w:spacing w:line="360" w:lineRule="auto"/>
              <w:rPr>
                <w:rFonts w:ascii="Verdana" w:hAnsi="Verdana"/>
                <w:sz w:val="18"/>
                <w:szCs w:val="18"/>
                <w:lang w:val="es-ES"/>
              </w:rPr>
            </w:pPr>
            <w:hyperlink r:id="rId13" w:history="1">
              <w:r w:rsidR="0044739D" w:rsidRPr="000E5A55">
                <w:rPr>
                  <w:rFonts w:ascii="Verdana" w:hAnsi="Verdana"/>
                  <w:i/>
                  <w:iCs/>
                  <w:color w:val="0000FF"/>
                  <w:sz w:val="18"/>
                  <w:szCs w:val="18"/>
                  <w:u w:val="single"/>
                  <w:lang w:val="es-ES" w:eastAsia="es-ES"/>
                </w:rPr>
                <w:t>ana.betancur@msccruceros.es</w:t>
              </w:r>
            </w:hyperlink>
          </w:p>
        </w:tc>
        <w:tc>
          <w:tcPr>
            <w:tcW w:w="4219" w:type="dxa"/>
          </w:tcPr>
          <w:p w14:paraId="00987091" w14:textId="77777777" w:rsidR="0044739D" w:rsidRPr="000E5A55" w:rsidRDefault="0044739D" w:rsidP="000354ED">
            <w:pPr>
              <w:spacing w:line="360" w:lineRule="auto"/>
              <w:jc w:val="right"/>
              <w:rPr>
                <w:rFonts w:ascii="Verdana" w:hAnsi="Verdana"/>
                <w:i/>
                <w:iCs/>
                <w:color w:val="000000"/>
                <w:sz w:val="18"/>
                <w:szCs w:val="18"/>
                <w:lang w:eastAsia="es-ES"/>
              </w:rPr>
            </w:pPr>
            <w:r w:rsidRPr="000E5A55">
              <w:rPr>
                <w:rFonts w:ascii="Verdana" w:hAnsi="Verdana"/>
                <w:b/>
                <w:i/>
                <w:iCs/>
                <w:color w:val="000000"/>
                <w:sz w:val="18"/>
                <w:szCs w:val="18"/>
                <w:lang w:eastAsia="es-ES"/>
              </w:rPr>
              <w:t xml:space="preserve">SERGAT </w:t>
            </w:r>
            <w:r w:rsidRPr="000E5A55">
              <w:rPr>
                <w:rFonts w:ascii="Verdana" w:hAnsi="Verdana"/>
                <w:i/>
                <w:iCs/>
                <w:color w:val="000000"/>
                <w:sz w:val="18"/>
                <w:szCs w:val="18"/>
                <w:lang w:eastAsia="es-ES"/>
              </w:rPr>
              <w:t>- Agencia de Comunicación</w:t>
            </w:r>
            <w:r w:rsidRPr="000E5A55">
              <w:rPr>
                <w:rFonts w:ascii="Verdana" w:hAnsi="Verdana"/>
                <w:i/>
                <w:iCs/>
                <w:color w:val="000000"/>
                <w:sz w:val="18"/>
                <w:szCs w:val="18"/>
                <w:lang w:eastAsia="es-ES"/>
              </w:rPr>
              <w:br/>
            </w:r>
            <w:r w:rsidRPr="000E5A55">
              <w:rPr>
                <w:rFonts w:ascii="Verdana" w:hAnsi="Verdana"/>
                <w:b/>
                <w:i/>
                <w:iCs/>
                <w:color w:val="595959"/>
                <w:sz w:val="18"/>
                <w:szCs w:val="18"/>
                <w:lang w:eastAsia="es-ES"/>
              </w:rPr>
              <w:t>Raquel Meister</w:t>
            </w:r>
            <w:r w:rsidRPr="000E5A55">
              <w:rPr>
                <w:rFonts w:ascii="Verdana" w:hAnsi="Verdana"/>
                <w:b/>
                <w:i/>
                <w:iCs/>
                <w:sz w:val="18"/>
                <w:szCs w:val="18"/>
                <w:lang w:eastAsia="es-ES"/>
              </w:rPr>
              <w:br/>
              <w:t>____________________________</w:t>
            </w:r>
            <w:r w:rsidRPr="000E5A55">
              <w:rPr>
                <w:rFonts w:ascii="Verdana" w:hAnsi="Verdana"/>
                <w:b/>
                <w:i/>
                <w:iCs/>
                <w:sz w:val="18"/>
                <w:szCs w:val="18"/>
                <w:lang w:val="es-ES" w:eastAsia="es-ES"/>
              </w:rPr>
              <w:br/>
            </w:r>
          </w:p>
          <w:p w14:paraId="7323208C" w14:textId="77777777" w:rsidR="0044739D" w:rsidRPr="000E5A55" w:rsidRDefault="0044739D" w:rsidP="000354ED">
            <w:pPr>
              <w:spacing w:line="360" w:lineRule="auto"/>
              <w:jc w:val="right"/>
              <w:rPr>
                <w:rFonts w:ascii="Verdana" w:hAnsi="Verdana"/>
                <w:i/>
                <w:iCs/>
                <w:sz w:val="18"/>
                <w:szCs w:val="18"/>
                <w:lang w:val="de-DE" w:eastAsia="es-ES"/>
              </w:rPr>
            </w:pPr>
            <w:r w:rsidRPr="000E5A55">
              <w:rPr>
                <w:rFonts w:ascii="Verdana" w:hAnsi="Verdana"/>
                <w:i/>
                <w:iCs/>
                <w:sz w:val="18"/>
                <w:szCs w:val="18"/>
                <w:lang w:val="de-DE" w:eastAsia="es-ES"/>
              </w:rPr>
              <w:t>Tel: 93 414 0210</w:t>
            </w:r>
          </w:p>
          <w:p w14:paraId="25A49734" w14:textId="77777777" w:rsidR="0044739D" w:rsidRPr="000E5A55" w:rsidRDefault="00012541" w:rsidP="000354ED">
            <w:pPr>
              <w:spacing w:line="360" w:lineRule="auto"/>
              <w:jc w:val="right"/>
              <w:rPr>
                <w:rFonts w:ascii="Verdana" w:hAnsi="Verdana"/>
                <w:i/>
                <w:iCs/>
                <w:color w:val="0000FF"/>
                <w:sz w:val="18"/>
                <w:szCs w:val="18"/>
                <w:u w:val="single"/>
                <w:lang w:val="de-DE" w:eastAsia="es-ES"/>
              </w:rPr>
            </w:pPr>
            <w:hyperlink r:id="rId14" w:history="1">
              <w:r w:rsidR="0044739D" w:rsidRPr="000E5A55">
                <w:rPr>
                  <w:rFonts w:ascii="Verdana" w:hAnsi="Verdana"/>
                  <w:i/>
                  <w:iCs/>
                  <w:color w:val="0000FF"/>
                  <w:sz w:val="18"/>
                  <w:szCs w:val="18"/>
                  <w:u w:val="single"/>
                  <w:lang w:val="de-DE" w:eastAsia="es-ES"/>
                </w:rPr>
                <w:t>raquel@sergat.com</w:t>
              </w:r>
            </w:hyperlink>
          </w:p>
        </w:tc>
      </w:tr>
    </w:tbl>
    <w:p w14:paraId="44C61C56" w14:textId="77777777" w:rsidR="00242A21" w:rsidRDefault="00242A21" w:rsidP="0044739D">
      <w:pPr>
        <w:spacing w:before="100" w:beforeAutospacing="1" w:after="120" w:line="360" w:lineRule="auto"/>
        <w:contextualSpacing/>
        <w:rPr>
          <w:rFonts w:ascii="Verdana" w:hAnsi="Verdana"/>
          <w:i/>
          <w:iCs/>
          <w:sz w:val="12"/>
          <w:szCs w:val="12"/>
        </w:rPr>
      </w:pPr>
    </w:p>
    <w:p w14:paraId="38E4A694" w14:textId="77777777" w:rsidR="0044739D" w:rsidRPr="00064944" w:rsidRDefault="0044739D" w:rsidP="0044739D">
      <w:pPr>
        <w:spacing w:before="100" w:beforeAutospacing="1" w:after="120" w:line="360" w:lineRule="auto"/>
        <w:contextualSpacing/>
        <w:rPr>
          <w:rFonts w:ascii="Verdana" w:hAnsi="Verdana"/>
          <w:i/>
          <w:iCs/>
          <w:sz w:val="12"/>
          <w:szCs w:val="12"/>
        </w:rPr>
      </w:pPr>
      <w:r w:rsidRPr="00064944">
        <w:rPr>
          <w:rFonts w:ascii="Verdana" w:hAnsi="Verdana"/>
          <w:i/>
          <w:iCs/>
          <w:sz w:val="12"/>
          <w:szCs w:val="12"/>
        </w:rPr>
        <w:t>Aviso legal</w:t>
      </w:r>
    </w:p>
    <w:p w14:paraId="3D7DAD03" w14:textId="07D58EDB" w:rsidR="00F04F47" w:rsidRPr="00FD7D65" w:rsidRDefault="0044739D" w:rsidP="00FD7D65">
      <w:pPr>
        <w:spacing w:before="100" w:beforeAutospacing="1" w:after="120" w:line="360" w:lineRule="auto"/>
        <w:contextualSpacing/>
        <w:jc w:val="both"/>
        <w:rPr>
          <w:rFonts w:ascii="Verdana" w:hAnsi="Verdana"/>
          <w:sz w:val="12"/>
          <w:szCs w:val="12"/>
        </w:rPr>
      </w:pPr>
      <w:r w:rsidRPr="00064944">
        <w:rPr>
          <w:rFonts w:ascii="Verdana" w:hAnsi="Verdana"/>
          <w:sz w:val="12"/>
          <w:szCs w:val="12"/>
        </w:rPr>
        <w:t>En cumplimiento de la Ley Orgánica 15/1999 de Protección de Datos de Carácter Personal, SERGAT ESPAÑA S.L., sita en Avda. Pau Casals 4, Barcelona, le informa de que los datos de carácter personal que posee de Vd. los ha obtenido de la publicación que realiza de los mismos en el medio donde trabaja. Así mismo, le informa de que, salvo que nos manifieste lo contrario, dichos datos serán utilizados para remitirle información relativa a las empresas que han contratado nuestros servicios. Puede ejercer sus derechos de acceso, rectificación, cancelación y oposición poniéndose en contacto con la dirección arriba indicada, adjuntando fotocopia de su DNI.</w:t>
      </w:r>
    </w:p>
    <w:sectPr w:rsidR="00F04F47" w:rsidRPr="00FD7D65" w:rsidSect="00F04F47">
      <w:pgSz w:w="11900" w:h="16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9D"/>
    <w:rsid w:val="00012541"/>
    <w:rsid w:val="00022FBB"/>
    <w:rsid w:val="000354ED"/>
    <w:rsid w:val="00051EDF"/>
    <w:rsid w:val="000A7230"/>
    <w:rsid w:val="000B041B"/>
    <w:rsid w:val="000E1BD4"/>
    <w:rsid w:val="000F0E8F"/>
    <w:rsid w:val="000F1F21"/>
    <w:rsid w:val="00110D80"/>
    <w:rsid w:val="00180D2A"/>
    <w:rsid w:val="001943FD"/>
    <w:rsid w:val="001B1B70"/>
    <w:rsid w:val="001F5CF0"/>
    <w:rsid w:val="001F79D2"/>
    <w:rsid w:val="00242A21"/>
    <w:rsid w:val="00243AC5"/>
    <w:rsid w:val="0029225D"/>
    <w:rsid w:val="00307FC3"/>
    <w:rsid w:val="00313285"/>
    <w:rsid w:val="00325351"/>
    <w:rsid w:val="0033143F"/>
    <w:rsid w:val="00342F0D"/>
    <w:rsid w:val="003B4A78"/>
    <w:rsid w:val="003C42F3"/>
    <w:rsid w:val="003E64BB"/>
    <w:rsid w:val="00420CE0"/>
    <w:rsid w:val="00431957"/>
    <w:rsid w:val="0044739D"/>
    <w:rsid w:val="00486E50"/>
    <w:rsid w:val="004B65BE"/>
    <w:rsid w:val="004D25C7"/>
    <w:rsid w:val="00550BEA"/>
    <w:rsid w:val="00554800"/>
    <w:rsid w:val="00572AAE"/>
    <w:rsid w:val="00572CE7"/>
    <w:rsid w:val="005940D1"/>
    <w:rsid w:val="00596E20"/>
    <w:rsid w:val="005A0062"/>
    <w:rsid w:val="005F2008"/>
    <w:rsid w:val="005F70B6"/>
    <w:rsid w:val="00641809"/>
    <w:rsid w:val="006931D2"/>
    <w:rsid w:val="006C1B6B"/>
    <w:rsid w:val="006D0528"/>
    <w:rsid w:val="006D1174"/>
    <w:rsid w:val="006D232D"/>
    <w:rsid w:val="006D29B6"/>
    <w:rsid w:val="0070619B"/>
    <w:rsid w:val="007220BA"/>
    <w:rsid w:val="00742067"/>
    <w:rsid w:val="00747F60"/>
    <w:rsid w:val="007E15B7"/>
    <w:rsid w:val="007E4682"/>
    <w:rsid w:val="00812E42"/>
    <w:rsid w:val="00876BC8"/>
    <w:rsid w:val="00883720"/>
    <w:rsid w:val="008B1C82"/>
    <w:rsid w:val="008C2289"/>
    <w:rsid w:val="008D26D8"/>
    <w:rsid w:val="008D42C4"/>
    <w:rsid w:val="00912040"/>
    <w:rsid w:val="00935872"/>
    <w:rsid w:val="00935CB9"/>
    <w:rsid w:val="00983D0D"/>
    <w:rsid w:val="009B0FCF"/>
    <w:rsid w:val="009B3DE6"/>
    <w:rsid w:val="009D4901"/>
    <w:rsid w:val="009E0068"/>
    <w:rsid w:val="00A32FD7"/>
    <w:rsid w:val="00A613D8"/>
    <w:rsid w:val="00A821D8"/>
    <w:rsid w:val="00AA2501"/>
    <w:rsid w:val="00AB1E87"/>
    <w:rsid w:val="00AB2E1D"/>
    <w:rsid w:val="00AE12A6"/>
    <w:rsid w:val="00B02760"/>
    <w:rsid w:val="00B146E6"/>
    <w:rsid w:val="00BB6F35"/>
    <w:rsid w:val="00BB7920"/>
    <w:rsid w:val="00BB7BE9"/>
    <w:rsid w:val="00BC07F6"/>
    <w:rsid w:val="00C10E7E"/>
    <w:rsid w:val="00C21CFB"/>
    <w:rsid w:val="00C22ED4"/>
    <w:rsid w:val="00C36034"/>
    <w:rsid w:val="00C635C4"/>
    <w:rsid w:val="00C74574"/>
    <w:rsid w:val="00C87329"/>
    <w:rsid w:val="00CA16AC"/>
    <w:rsid w:val="00CC43AF"/>
    <w:rsid w:val="00CF10EB"/>
    <w:rsid w:val="00D14C40"/>
    <w:rsid w:val="00D24582"/>
    <w:rsid w:val="00D41C1E"/>
    <w:rsid w:val="00D57F4E"/>
    <w:rsid w:val="00D64873"/>
    <w:rsid w:val="00E1232B"/>
    <w:rsid w:val="00E47F66"/>
    <w:rsid w:val="00EA6801"/>
    <w:rsid w:val="00EE7806"/>
    <w:rsid w:val="00EF4DB8"/>
    <w:rsid w:val="00F04F47"/>
    <w:rsid w:val="00F43A8B"/>
    <w:rsid w:val="00F625A7"/>
    <w:rsid w:val="00F76CC5"/>
    <w:rsid w:val="00F864EC"/>
    <w:rsid w:val="00FB2C9A"/>
    <w:rsid w:val="00FD7D65"/>
    <w:rsid w:val="00FE577D"/>
  </w:rsids>
  <m:mathPr>
    <m:mathFont m:val="Cambria Math"/>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6D700B7"/>
  <w15:docId w15:val="{E239A875-7B6A-4CFD-8818-B6438AD7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s-ES_tradnl"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39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4739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C21CFB"/>
    <w:rPr>
      <w:color w:val="0000FF" w:themeColor="hyperlink"/>
      <w:u w:val="single"/>
    </w:rPr>
  </w:style>
  <w:style w:type="character" w:styleId="Hipervnculovisitado">
    <w:name w:val="FollowedHyperlink"/>
    <w:basedOn w:val="Fuentedeprrafopredeter"/>
    <w:uiPriority w:val="99"/>
    <w:semiHidden/>
    <w:unhideWhenUsed/>
    <w:rsid w:val="00AA2501"/>
    <w:rPr>
      <w:color w:val="800080" w:themeColor="followedHyperlink"/>
      <w:u w:val="single"/>
    </w:rPr>
  </w:style>
  <w:style w:type="character" w:styleId="Textoennegrita">
    <w:name w:val="Strong"/>
    <w:basedOn w:val="Fuentedeprrafopredeter"/>
    <w:uiPriority w:val="22"/>
    <w:qFormat/>
    <w:rsid w:val="006D1174"/>
    <w:rPr>
      <w:b/>
      <w:bCs/>
    </w:rPr>
  </w:style>
  <w:style w:type="paragraph" w:styleId="NormalWeb">
    <w:name w:val="Normal (Web)"/>
    <w:basedOn w:val="Normal"/>
    <w:uiPriority w:val="99"/>
    <w:unhideWhenUsed/>
    <w:rsid w:val="006D1174"/>
    <w:pPr>
      <w:spacing w:before="100" w:beforeAutospacing="1" w:after="100" w:afterAutospacing="1"/>
    </w:pPr>
    <w:rPr>
      <w:rFonts w:ascii="Times New Roman" w:eastAsia="Times New Roman" w:hAnsi="Times New Roman" w:cs="Times New Roman"/>
      <w:lang w:val="es-ES" w:eastAsia="es-ES"/>
    </w:rPr>
  </w:style>
  <w:style w:type="character" w:customStyle="1" w:styleId="apple-converted-space">
    <w:name w:val="apple-converted-space"/>
    <w:basedOn w:val="Fuentedeprrafopredeter"/>
    <w:rsid w:val="006D1174"/>
  </w:style>
  <w:style w:type="paragraph" w:styleId="Prrafodelista">
    <w:name w:val="List Paragraph"/>
    <w:basedOn w:val="Normal"/>
    <w:uiPriority w:val="34"/>
    <w:qFormat/>
    <w:rsid w:val="006D1174"/>
    <w:pPr>
      <w:spacing w:after="0"/>
      <w:ind w:left="720"/>
      <w:contextualSpacing/>
      <w:jc w:val="both"/>
    </w:pPr>
    <w:rPr>
      <w:rFonts w:ascii="Times New Roman" w:eastAsia="Times New Roman" w:hAnsi="Times New Roman" w:cs="Times New Roman"/>
      <w:szCs w:val="20"/>
      <w:lang w:val="es-ES" w:eastAsia="es-ES"/>
    </w:rPr>
  </w:style>
  <w:style w:type="paragraph" w:styleId="Textodeglobo">
    <w:name w:val="Balloon Text"/>
    <w:basedOn w:val="Normal"/>
    <w:link w:val="TextodegloboCar"/>
    <w:uiPriority w:val="99"/>
    <w:semiHidden/>
    <w:unhideWhenUsed/>
    <w:rsid w:val="00C10E7E"/>
    <w:pPr>
      <w:spacing w:after="0"/>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10E7E"/>
    <w:rPr>
      <w:rFonts w:ascii="Lucida Grande" w:hAnsi="Lucida Grande" w:cs="Lucida Grande"/>
      <w:sz w:val="18"/>
      <w:szCs w:val="18"/>
    </w:rPr>
  </w:style>
  <w:style w:type="character" w:styleId="Refdecomentario">
    <w:name w:val="annotation reference"/>
    <w:basedOn w:val="Fuentedeprrafopredeter"/>
    <w:uiPriority w:val="99"/>
    <w:semiHidden/>
    <w:unhideWhenUsed/>
    <w:rsid w:val="00CA16AC"/>
    <w:rPr>
      <w:sz w:val="18"/>
      <w:szCs w:val="18"/>
    </w:rPr>
  </w:style>
  <w:style w:type="paragraph" w:styleId="Textocomentario">
    <w:name w:val="annotation text"/>
    <w:basedOn w:val="Normal"/>
    <w:link w:val="TextocomentarioCar"/>
    <w:uiPriority w:val="99"/>
    <w:semiHidden/>
    <w:unhideWhenUsed/>
    <w:rsid w:val="00CA16AC"/>
  </w:style>
  <w:style w:type="character" w:customStyle="1" w:styleId="TextocomentarioCar">
    <w:name w:val="Texto comentario Car"/>
    <w:basedOn w:val="Fuentedeprrafopredeter"/>
    <w:link w:val="Textocomentario"/>
    <w:uiPriority w:val="99"/>
    <w:semiHidden/>
    <w:rsid w:val="00CA16AC"/>
    <w:rPr>
      <w:sz w:val="24"/>
      <w:szCs w:val="24"/>
    </w:rPr>
  </w:style>
  <w:style w:type="paragraph" w:styleId="Asuntodelcomentario">
    <w:name w:val="annotation subject"/>
    <w:basedOn w:val="Textocomentario"/>
    <w:next w:val="Textocomentario"/>
    <w:link w:val="AsuntodelcomentarioCar"/>
    <w:uiPriority w:val="99"/>
    <w:semiHidden/>
    <w:unhideWhenUsed/>
    <w:rsid w:val="00CA16AC"/>
    <w:rPr>
      <w:b/>
      <w:bCs/>
      <w:sz w:val="20"/>
      <w:szCs w:val="20"/>
    </w:rPr>
  </w:style>
  <w:style w:type="character" w:customStyle="1" w:styleId="AsuntodelcomentarioCar">
    <w:name w:val="Asunto del comentario Car"/>
    <w:basedOn w:val="TextocomentarioCar"/>
    <w:link w:val="Asuntodelcomentario"/>
    <w:uiPriority w:val="99"/>
    <w:semiHidden/>
    <w:rsid w:val="00CA16AC"/>
    <w:rPr>
      <w:b/>
      <w:bCs/>
      <w:sz w:val="24"/>
      <w:szCs w:val="24"/>
    </w:rPr>
  </w:style>
  <w:style w:type="paragraph" w:styleId="Sinespaciado">
    <w:name w:val="No Spacing"/>
    <w:uiPriority w:val="1"/>
    <w:qFormat/>
    <w:rsid w:val="009B0FCF"/>
    <w:pPr>
      <w:spacing w:after="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7734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lfgorraiz.es/portal/index.aspx" TargetMode="External"/><Relationship Id="rId13" Type="http://schemas.openxmlformats.org/officeDocument/2006/relationships/hyperlink" Target="mailto:ana.betancur@msccruceros.es" TargetMode="External"/><Relationship Id="rId3" Type="http://schemas.openxmlformats.org/officeDocument/2006/relationships/webSettings" Target="webSettings.xml"/><Relationship Id="rId7" Type="http://schemas.openxmlformats.org/officeDocument/2006/relationships/hyperlink" Target="http://www.golfulzama.com/" TargetMode="External"/><Relationship Id="rId12" Type="http://schemas.openxmlformats.org/officeDocument/2006/relationships/hyperlink" Target="http://www.msccruceros.es/es_es/inicio.asp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un.es/" TargetMode="External"/><Relationship Id="rId11" Type="http://schemas.openxmlformats.org/officeDocument/2006/relationships/hyperlink" Target="https://www.msccruceros.es/es-es/Acerca-De-MSC/Responsabilidad-Social/MSC-Cruceros-Unicef.aspx" TargetMode="External"/><Relationship Id="rId5" Type="http://schemas.openxmlformats.org/officeDocument/2006/relationships/hyperlink" Target="http://www.msccruceros.es" TargetMode="External"/><Relationship Id="rId15" Type="http://schemas.openxmlformats.org/officeDocument/2006/relationships/fontTable" Target="fontTable.xml"/><Relationship Id="rId10" Type="http://schemas.openxmlformats.org/officeDocument/2006/relationships/hyperlink" Target="http://www.ninoscontraelcancer.org/" TargetMode="External"/><Relationship Id="rId4" Type="http://schemas.openxmlformats.org/officeDocument/2006/relationships/image" Target="media/image1.png"/><Relationship Id="rId9" Type="http://schemas.openxmlformats.org/officeDocument/2006/relationships/hyperlink" Target="http://www.zuasti.com/" TargetMode="External"/><Relationship Id="rId14" Type="http://schemas.openxmlformats.org/officeDocument/2006/relationships/hyperlink" Target="mailto:fina@sergat.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5247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Manager/>
  <Company>Sergat</Company>
  <LinksUpToDate>false</LinksUpToDate>
  <CharactersWithSpaces>6189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Sergat</dc:creator>
  <cp:keywords/>
  <dc:description/>
  <cp:lastModifiedBy>Betancur Ana</cp:lastModifiedBy>
  <cp:revision>2</cp:revision>
  <dcterms:created xsi:type="dcterms:W3CDTF">2016-12-29T11:44:00Z</dcterms:created>
  <dcterms:modified xsi:type="dcterms:W3CDTF">2016-12-29T11:44:00Z</dcterms:modified>
  <cp:category/>
</cp:coreProperties>
</file>