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EAA1"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bookmarkStart w:id="0" w:name="_GoBack"/>
      <w:bookmarkEnd w:id="0"/>
      <w:r w:rsidRPr="00E3174E">
        <w:rPr>
          <w:rFonts w:ascii="Verdana" w:hAnsi="Verdana"/>
          <w:noProof/>
          <w:lang w:val="es-ES" w:eastAsia="es-ES"/>
        </w:rPr>
        <w:drawing>
          <wp:anchor distT="0" distB="0" distL="114300" distR="114300" simplePos="0" relativeHeight="251659264" behindDoc="0" locked="0" layoutInCell="1" allowOverlap="1" wp14:anchorId="78154805" wp14:editId="6378CDB8">
            <wp:simplePos x="0" y="0"/>
            <wp:positionH relativeFrom="column">
              <wp:posOffset>-114300</wp:posOffset>
            </wp:positionH>
            <wp:positionV relativeFrom="paragraph">
              <wp:posOffset>-554355</wp:posOffset>
            </wp:positionV>
            <wp:extent cx="5876290" cy="137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4">
                      <a:extLst>
                        <a:ext uri="{28A0092B-C50C-407E-A947-70E740481C1C}">
                          <a14:useLocalDpi xmlns:a14="http://schemas.microsoft.com/office/drawing/2010/main" val="0"/>
                        </a:ext>
                      </a:extLst>
                    </a:blip>
                    <a:stretch>
                      <a:fillRect/>
                    </a:stretch>
                  </pic:blipFill>
                  <pic:spPr>
                    <a:xfrm>
                      <a:off x="0" y="0"/>
                      <a:ext cx="5876290" cy="1371600"/>
                    </a:xfrm>
                    <a:prstGeom prst="rect">
                      <a:avLst/>
                    </a:prstGeom>
                  </pic:spPr>
                </pic:pic>
              </a:graphicData>
            </a:graphic>
          </wp:anchor>
        </w:drawing>
      </w:r>
    </w:p>
    <w:p w14:paraId="69DD1008"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34A4B73" w14:textId="77777777" w:rsidR="00C824FF" w:rsidRDefault="00C824FF"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0AA0CB24" w14:textId="77777777" w:rsidR="00DD644A" w:rsidRDefault="005E06F6" w:rsidP="005E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iCs/>
          <w:sz w:val="22"/>
          <w:szCs w:val="22"/>
          <w:lang w:eastAsia="es-ES"/>
        </w:rPr>
      </w:pPr>
      <w:r w:rsidRPr="005E06F6">
        <w:rPr>
          <w:rFonts w:ascii="Verdana" w:hAnsi="Verdana"/>
          <w:b/>
          <w:iCs/>
          <w:sz w:val="22"/>
          <w:szCs w:val="22"/>
          <w:lang w:eastAsia="es-ES"/>
        </w:rPr>
        <w:t xml:space="preserve">MSC Cruceros consolida su presencia en China mediante la apertura de una nueva oficina en </w:t>
      </w:r>
      <w:r w:rsidR="00DD644A">
        <w:rPr>
          <w:rFonts w:ascii="Verdana" w:hAnsi="Verdana"/>
          <w:b/>
          <w:iCs/>
          <w:sz w:val="22"/>
          <w:szCs w:val="22"/>
          <w:lang w:eastAsia="es-ES"/>
        </w:rPr>
        <w:t xml:space="preserve">Shanghái </w:t>
      </w:r>
    </w:p>
    <w:p w14:paraId="23F8AD89" w14:textId="77777777" w:rsidR="00DD644A" w:rsidRDefault="00DD644A" w:rsidP="005E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iCs/>
          <w:sz w:val="22"/>
          <w:szCs w:val="22"/>
          <w:lang w:eastAsia="es-ES"/>
        </w:rPr>
      </w:pPr>
    </w:p>
    <w:p w14:paraId="60BCF253" w14:textId="791E744F" w:rsidR="005E06F6" w:rsidRPr="00DD644A" w:rsidRDefault="00DD644A" w:rsidP="005E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i/>
          <w:iCs/>
          <w:sz w:val="22"/>
          <w:szCs w:val="22"/>
          <w:lang w:eastAsia="es-ES"/>
        </w:rPr>
      </w:pPr>
      <w:r w:rsidRPr="00DD644A">
        <w:rPr>
          <w:rFonts w:ascii="Verdana" w:hAnsi="Verdana"/>
          <w:i/>
          <w:iCs/>
          <w:sz w:val="22"/>
          <w:szCs w:val="22"/>
          <w:lang w:eastAsia="es-ES"/>
        </w:rPr>
        <w:t>H</w:t>
      </w:r>
      <w:r w:rsidR="005E06F6" w:rsidRPr="00DD644A">
        <w:rPr>
          <w:rFonts w:ascii="Verdana" w:hAnsi="Verdana"/>
          <w:i/>
          <w:iCs/>
          <w:sz w:val="22"/>
          <w:szCs w:val="22"/>
          <w:lang w:eastAsia="es-ES"/>
        </w:rPr>
        <w:t>elen Huang</w:t>
      </w:r>
      <w:r w:rsidRPr="00DD644A">
        <w:rPr>
          <w:rFonts w:ascii="Verdana" w:hAnsi="Verdana"/>
          <w:i/>
          <w:iCs/>
          <w:sz w:val="22"/>
          <w:szCs w:val="22"/>
          <w:lang w:eastAsia="es-ES"/>
        </w:rPr>
        <w:t xml:space="preserve"> ha sido nombrada</w:t>
      </w:r>
      <w:r w:rsidR="00C824FF">
        <w:rPr>
          <w:rFonts w:ascii="Verdana" w:hAnsi="Verdana"/>
          <w:i/>
          <w:iCs/>
          <w:sz w:val="22"/>
          <w:szCs w:val="22"/>
          <w:lang w:eastAsia="es-ES"/>
        </w:rPr>
        <w:t xml:space="preserve"> P</w:t>
      </w:r>
      <w:r w:rsidR="005E06F6" w:rsidRPr="00DD644A">
        <w:rPr>
          <w:rFonts w:ascii="Verdana" w:hAnsi="Verdana"/>
          <w:i/>
          <w:iCs/>
          <w:sz w:val="22"/>
          <w:szCs w:val="22"/>
          <w:lang w:eastAsia="es-ES"/>
        </w:rPr>
        <w:t xml:space="preserve">residenta para este mercado en auge </w:t>
      </w:r>
    </w:p>
    <w:p w14:paraId="4BA937D0"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4CDD8FFC" w14:textId="77777777" w:rsidR="004B6AFA" w:rsidRDefault="004B6AFA"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b/>
          <w:sz w:val="22"/>
          <w:szCs w:val="22"/>
        </w:rPr>
      </w:pPr>
    </w:p>
    <w:p w14:paraId="35CF025A" w14:textId="60B488D1" w:rsidR="00AD7C84" w:rsidRDefault="00DD644A"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sidRPr="00DD644A">
        <w:rPr>
          <w:rFonts w:ascii="Verdana" w:eastAsia="Times New Roman" w:hAnsi="Verdana" w:cs="Times New Roman"/>
          <w:b/>
          <w:sz w:val="22"/>
          <w:szCs w:val="22"/>
        </w:rPr>
        <w:t>Ginebra</w:t>
      </w:r>
      <w:r w:rsidR="00CF4946">
        <w:rPr>
          <w:rFonts w:ascii="Verdana" w:eastAsia="Times New Roman" w:hAnsi="Verdana" w:cs="Times New Roman"/>
          <w:b/>
          <w:sz w:val="22"/>
          <w:szCs w:val="22"/>
        </w:rPr>
        <w:t xml:space="preserve">, 30 de agosto 2016 </w:t>
      </w:r>
      <w:r w:rsidRPr="00DD644A">
        <w:rPr>
          <w:rFonts w:ascii="Verdana" w:eastAsia="Times New Roman" w:hAnsi="Verdana" w:cs="Times New Roman"/>
          <w:b/>
          <w:sz w:val="22"/>
          <w:szCs w:val="22"/>
        </w:rPr>
        <w:t>-</w:t>
      </w:r>
      <w:r>
        <w:rPr>
          <w:rFonts w:ascii="Verdana" w:eastAsia="Times New Roman" w:hAnsi="Verdana" w:cs="Times New Roman"/>
          <w:sz w:val="22"/>
          <w:szCs w:val="22"/>
        </w:rPr>
        <w:t xml:space="preserve"> </w:t>
      </w:r>
      <w:r w:rsidR="00AD7C84" w:rsidRPr="000D4CEE">
        <w:rPr>
          <w:rFonts w:ascii="Verdana" w:eastAsia="Times New Roman" w:hAnsi="Verdana" w:cs="Times New Roman"/>
          <w:sz w:val="22"/>
          <w:szCs w:val="22"/>
        </w:rPr>
        <w:t>MSC Cruceros, la mayor línea de cruceros de propiedad privada del mundo con sede en Suiza y líder en el mercado de Europa, Suramérica y Sudáfrica,</w:t>
      </w:r>
      <w:r w:rsidR="006C42BA">
        <w:rPr>
          <w:rFonts w:ascii="Verdana" w:eastAsia="Times New Roman" w:hAnsi="Verdana" w:cs="Times New Roman"/>
          <w:sz w:val="22"/>
          <w:szCs w:val="22"/>
        </w:rPr>
        <w:t xml:space="preserve"> ha anunciado hoy </w:t>
      </w:r>
      <w:r w:rsidR="00C829E0">
        <w:rPr>
          <w:rFonts w:ascii="Verdana" w:eastAsia="Times New Roman" w:hAnsi="Verdana" w:cs="Times New Roman"/>
          <w:sz w:val="22"/>
          <w:szCs w:val="22"/>
        </w:rPr>
        <w:t xml:space="preserve">que, tras el posicionamiento de su primer barco, </w:t>
      </w:r>
      <w:hyperlink r:id="rId5" w:history="1">
        <w:r w:rsidR="00C829E0" w:rsidRPr="00D242EE">
          <w:rPr>
            <w:rStyle w:val="Hipervnculo"/>
            <w:rFonts w:ascii="Verdana" w:eastAsia="Times New Roman" w:hAnsi="Verdana" w:cs="Times New Roman"/>
            <w:sz w:val="22"/>
            <w:szCs w:val="22"/>
          </w:rPr>
          <w:t>MSC Lirica</w:t>
        </w:r>
      </w:hyperlink>
      <w:r w:rsidR="00C829E0">
        <w:rPr>
          <w:rFonts w:ascii="Verdana" w:eastAsia="Times New Roman" w:hAnsi="Verdana" w:cs="Times New Roman"/>
          <w:sz w:val="22"/>
          <w:szCs w:val="22"/>
        </w:rPr>
        <w:t xml:space="preserve">, con puerto base en China a principios de este año, reforzará su presencia directa en el mercado abriendo </w:t>
      </w:r>
      <w:r w:rsidR="004B6AFA">
        <w:rPr>
          <w:rFonts w:ascii="Verdana" w:eastAsia="Times New Roman" w:hAnsi="Verdana" w:cs="Times New Roman"/>
          <w:sz w:val="22"/>
          <w:szCs w:val="22"/>
        </w:rPr>
        <w:t xml:space="preserve">una oficina </w:t>
      </w:r>
      <w:r w:rsidR="00C824FF">
        <w:rPr>
          <w:rFonts w:ascii="Verdana" w:eastAsia="Times New Roman" w:hAnsi="Verdana" w:cs="Times New Roman"/>
          <w:sz w:val="22"/>
          <w:szCs w:val="22"/>
        </w:rPr>
        <w:t xml:space="preserve">propia </w:t>
      </w:r>
      <w:r w:rsidR="004B6AFA">
        <w:rPr>
          <w:rFonts w:ascii="Verdana" w:eastAsia="Times New Roman" w:hAnsi="Verdana" w:cs="Times New Roman"/>
          <w:sz w:val="22"/>
          <w:szCs w:val="22"/>
        </w:rPr>
        <w:t xml:space="preserve">de MSC Cruceros en </w:t>
      </w:r>
      <w:r w:rsidR="00C829E0">
        <w:rPr>
          <w:rFonts w:ascii="Verdana" w:eastAsia="Times New Roman" w:hAnsi="Verdana" w:cs="Times New Roman"/>
          <w:sz w:val="22"/>
          <w:szCs w:val="22"/>
        </w:rPr>
        <w:t>Shanghái y nombrando a</w:t>
      </w:r>
      <w:r w:rsidR="00DB623E">
        <w:rPr>
          <w:rFonts w:ascii="Verdana" w:eastAsia="Times New Roman" w:hAnsi="Verdana" w:cs="Times New Roman"/>
          <w:sz w:val="22"/>
          <w:szCs w:val="22"/>
        </w:rPr>
        <w:t xml:space="preserve"> la veterana de la industria Helen Huang como presidenta.</w:t>
      </w:r>
      <w:r w:rsidR="00C829E0">
        <w:rPr>
          <w:rFonts w:ascii="Verdana" w:eastAsia="Times New Roman" w:hAnsi="Verdana" w:cs="Times New Roman"/>
          <w:sz w:val="22"/>
          <w:szCs w:val="22"/>
        </w:rPr>
        <w:t xml:space="preserve"> </w:t>
      </w:r>
    </w:p>
    <w:p w14:paraId="512F1E37" w14:textId="77777777" w:rsidR="00DB623E" w:rsidRDefault="00DB623E"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17A6FE1F" w14:textId="016DC841" w:rsidR="00DB623E" w:rsidRDefault="00DB623E"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Pr>
          <w:rFonts w:ascii="Verdana" w:eastAsia="Times New Roman" w:hAnsi="Verdana" w:cs="Times New Roman"/>
          <w:sz w:val="22"/>
          <w:szCs w:val="22"/>
        </w:rPr>
        <w:t xml:space="preserve">Gianni Onorato, Consejero Delegado de MSC Cruceros, ha comentado: “Después de posicionar MSC Lirica en las costas de China en mayo de este año, el siguiente paso en el desarrollo de nuestro negocio aquí consiste en establecer operaciones directas y comerciales, así como presencia institucional y un equipo de gestión con base en el país. </w:t>
      </w:r>
      <w:r w:rsidR="00022E89">
        <w:rPr>
          <w:rFonts w:ascii="Verdana" w:eastAsia="Times New Roman" w:hAnsi="Verdana" w:cs="Times New Roman"/>
          <w:sz w:val="22"/>
          <w:szCs w:val="22"/>
        </w:rPr>
        <w:t>De hecho, China es y seguirá siendo en el futuro una región clave para nuestra compañía, destino que esperamos pode</w:t>
      </w:r>
      <w:r w:rsidR="00813EEF">
        <w:rPr>
          <w:rFonts w:ascii="Verdana" w:eastAsia="Times New Roman" w:hAnsi="Verdana" w:cs="Times New Roman"/>
          <w:sz w:val="22"/>
          <w:szCs w:val="22"/>
        </w:rPr>
        <w:t xml:space="preserve">r servir con los mejores barcos. Gracias a </w:t>
      </w:r>
      <w:r w:rsidR="004B6AFA">
        <w:rPr>
          <w:rFonts w:ascii="Verdana" w:eastAsia="Times New Roman" w:hAnsi="Verdana" w:cs="Times New Roman"/>
          <w:sz w:val="22"/>
          <w:szCs w:val="22"/>
        </w:rPr>
        <w:t>nuestra</w:t>
      </w:r>
      <w:r w:rsidR="00813EEF">
        <w:rPr>
          <w:rFonts w:ascii="Verdana" w:eastAsia="Times New Roman" w:hAnsi="Verdana" w:cs="Times New Roman"/>
          <w:sz w:val="22"/>
          <w:szCs w:val="22"/>
        </w:rPr>
        <w:t xml:space="preserve"> inversión</w:t>
      </w:r>
      <w:r w:rsidR="004B6AFA">
        <w:rPr>
          <w:rFonts w:ascii="Verdana" w:eastAsia="Times New Roman" w:hAnsi="Verdana" w:cs="Times New Roman"/>
          <w:sz w:val="22"/>
          <w:szCs w:val="22"/>
        </w:rPr>
        <w:t xml:space="preserve"> sin precedentes</w:t>
      </w:r>
      <w:r w:rsidR="00813EEF">
        <w:rPr>
          <w:rFonts w:ascii="Verdana" w:eastAsia="Times New Roman" w:hAnsi="Verdana" w:cs="Times New Roman"/>
          <w:sz w:val="22"/>
          <w:szCs w:val="22"/>
        </w:rPr>
        <w:t xml:space="preserve"> de nueve mil millones de euros,</w:t>
      </w:r>
      <w:r w:rsidR="00022E89">
        <w:rPr>
          <w:rFonts w:ascii="Verdana" w:eastAsia="Times New Roman" w:hAnsi="Verdana" w:cs="Times New Roman"/>
          <w:sz w:val="22"/>
          <w:szCs w:val="22"/>
        </w:rPr>
        <w:t xml:space="preserve"> </w:t>
      </w:r>
      <w:r w:rsidR="00813EEF">
        <w:rPr>
          <w:rFonts w:ascii="Verdana" w:eastAsia="Times New Roman" w:hAnsi="Verdana" w:cs="Times New Roman"/>
          <w:sz w:val="22"/>
          <w:szCs w:val="22"/>
        </w:rPr>
        <w:t xml:space="preserve">tenemos encargados 11 nuevos barcos de cruceros inteligentes que entrarán en servicio en los próximos diez años”. </w:t>
      </w:r>
    </w:p>
    <w:p w14:paraId="402B5D3C" w14:textId="77777777" w:rsidR="00C96170" w:rsidRDefault="00C96170"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5AA4A043" w14:textId="61F934C6" w:rsidR="00C96170" w:rsidRDefault="00C96170"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Pr>
          <w:rFonts w:ascii="Verdana" w:eastAsia="Times New Roman" w:hAnsi="Verdana" w:cs="Times New Roman"/>
          <w:sz w:val="22"/>
          <w:szCs w:val="22"/>
        </w:rPr>
        <w:t xml:space="preserve">“Helen, a quien damos una calurosa bienvenida a </w:t>
      </w:r>
      <w:hyperlink r:id="rId6" w:history="1">
        <w:r w:rsidRPr="00D242EE">
          <w:rPr>
            <w:rStyle w:val="Hipervnculo"/>
            <w:rFonts w:ascii="Verdana" w:eastAsia="Times New Roman" w:hAnsi="Verdana" w:cs="Times New Roman"/>
            <w:sz w:val="22"/>
            <w:szCs w:val="22"/>
          </w:rPr>
          <w:t>MSC Cruceros,</w:t>
        </w:r>
      </w:hyperlink>
      <w:r>
        <w:rPr>
          <w:rFonts w:ascii="Verdana" w:eastAsia="Times New Roman" w:hAnsi="Verdana" w:cs="Times New Roman"/>
          <w:sz w:val="22"/>
          <w:szCs w:val="22"/>
        </w:rPr>
        <w:t xml:space="preserve"> se encargará de </w:t>
      </w:r>
      <w:r w:rsidR="00161CD9">
        <w:rPr>
          <w:rFonts w:ascii="Verdana" w:eastAsia="Times New Roman" w:hAnsi="Verdana" w:cs="Times New Roman"/>
          <w:sz w:val="22"/>
          <w:szCs w:val="22"/>
        </w:rPr>
        <w:t xml:space="preserve">conducir la compañía para servir con éxito a nuestros socios comerciales, internacionales y otros socios a través de China, así como satisfacer las necesidades operacionales y apoyar las relaciones portuarias </w:t>
      </w:r>
      <w:r w:rsidR="00161CD9">
        <w:rPr>
          <w:rFonts w:ascii="Verdana" w:eastAsia="Times New Roman" w:hAnsi="Verdana" w:cs="Times New Roman"/>
          <w:sz w:val="22"/>
          <w:szCs w:val="22"/>
        </w:rPr>
        <w:lastRenderedPageBreak/>
        <w:t xml:space="preserve">de MSC Lirica y sus pasajeros. Además, llevará a cabo nuestro ambicioso plan de crecimiento en este mercado. </w:t>
      </w:r>
      <w:r w:rsidR="004E223F">
        <w:rPr>
          <w:rFonts w:ascii="Verdana" w:eastAsia="Times New Roman" w:hAnsi="Verdana" w:cs="Times New Roman"/>
          <w:sz w:val="22"/>
          <w:szCs w:val="22"/>
        </w:rPr>
        <w:t xml:space="preserve">Por esta razón, MSC Cruceros ya se ha constituido como la línea de cruceros preferida por los ciudadanos chinos que visitan el Mediterráneo y Europa, donde somos la primera compañía de cruceros gracias, en parte, a nuestra flota elegante y moderna.” </w:t>
      </w:r>
    </w:p>
    <w:p w14:paraId="6C9309B6" w14:textId="77777777" w:rsidR="00842E75" w:rsidRDefault="00842E75"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4CA231B0" w14:textId="4DB51233" w:rsidR="00C54FB3" w:rsidRDefault="00C54FB3" w:rsidP="00C5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Pr>
          <w:rFonts w:ascii="Verdana" w:eastAsia="Times New Roman" w:hAnsi="Verdana" w:cs="Times New Roman"/>
          <w:sz w:val="22"/>
          <w:szCs w:val="22"/>
        </w:rPr>
        <w:t>Huang ha afirmado: “</w:t>
      </w:r>
      <w:r w:rsidR="00434467">
        <w:rPr>
          <w:rFonts w:ascii="Verdana" w:eastAsia="Times New Roman" w:hAnsi="Verdana" w:cs="Times New Roman"/>
          <w:sz w:val="22"/>
          <w:szCs w:val="22"/>
        </w:rPr>
        <w:t xml:space="preserve">Tengo ganas de empezar este viaje y de contribuir, siguiendo los pasos que la compañía ya ha hecho en China, para que MSC Cruceros se convierta en la marca más atractiva para los turistas chinos”. </w:t>
      </w:r>
    </w:p>
    <w:p w14:paraId="68B6ECAA" w14:textId="77777777" w:rsidR="00C54FB3" w:rsidRDefault="00C54FB3"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5FE86D1F" w14:textId="2F7B83DC" w:rsidR="00842E75" w:rsidRDefault="00842E75"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sidRPr="00C824FF">
        <w:rPr>
          <w:rFonts w:ascii="Verdana" w:eastAsia="Times New Roman" w:hAnsi="Verdana" w:cs="Times New Roman"/>
          <w:sz w:val="22"/>
          <w:szCs w:val="22"/>
        </w:rPr>
        <w:t>Con más de veinte años de experiencia en la industria, Huang trae consigo un profundo conocimiento del negocio y una amplia experiencia como ejecutiva sénior. Antes de incorporarse a MSC Cruceros, fue Vicepresidenta de Comunicaciones Corporativas de Costa Asia y Directora General de Costa China, de julio de</w:t>
      </w:r>
      <w:r>
        <w:rPr>
          <w:rFonts w:ascii="Verdana" w:eastAsia="Times New Roman" w:hAnsi="Verdana" w:cs="Times New Roman"/>
          <w:sz w:val="22"/>
          <w:szCs w:val="22"/>
        </w:rPr>
        <w:t xml:space="preserve"> 2013 a diciembre de 2015. Su nombre se vinculó por primera vez a MSC Cruceros </w:t>
      </w:r>
      <w:r w:rsidR="00615F15">
        <w:rPr>
          <w:rFonts w:ascii="Verdana" w:eastAsia="Times New Roman" w:hAnsi="Verdana" w:cs="Times New Roman"/>
          <w:sz w:val="22"/>
          <w:szCs w:val="22"/>
        </w:rPr>
        <w:t>entre diciembre de 2009 y</w:t>
      </w:r>
      <w:r>
        <w:rPr>
          <w:rFonts w:ascii="Verdana" w:eastAsia="Times New Roman" w:hAnsi="Verdana" w:cs="Times New Roman"/>
          <w:sz w:val="22"/>
          <w:szCs w:val="22"/>
        </w:rPr>
        <w:t xml:space="preserve"> julio de 2013 como </w:t>
      </w:r>
      <w:r w:rsidRPr="00C824FF">
        <w:rPr>
          <w:rFonts w:ascii="Verdana" w:eastAsia="Times New Roman" w:hAnsi="Verdana" w:cs="Times New Roman"/>
          <w:sz w:val="22"/>
          <w:szCs w:val="22"/>
        </w:rPr>
        <w:t xml:space="preserve">Directora General de la Agencia de Viajes de Cruceros por el Mediterráneo   (Shanghái) Co.,Ltd, la empresa de </w:t>
      </w:r>
      <w:r w:rsidRPr="00C824FF">
        <w:rPr>
          <w:rFonts w:ascii="Verdana" w:eastAsia="Times New Roman" w:hAnsi="Verdana" w:cs="Times New Roman"/>
          <w:i/>
          <w:sz w:val="22"/>
          <w:szCs w:val="22"/>
        </w:rPr>
        <w:t>joint</w:t>
      </w:r>
      <w:r w:rsidRPr="00842E75">
        <w:rPr>
          <w:rFonts w:ascii="Verdana" w:eastAsia="Times New Roman" w:hAnsi="Verdana" w:cs="Times New Roman"/>
          <w:i/>
          <w:sz w:val="22"/>
          <w:szCs w:val="22"/>
        </w:rPr>
        <w:t xml:space="preserve"> venture</w:t>
      </w:r>
      <w:r>
        <w:rPr>
          <w:rFonts w:ascii="Verdana" w:eastAsia="Times New Roman" w:hAnsi="Verdana" w:cs="Times New Roman"/>
          <w:sz w:val="22"/>
          <w:szCs w:val="22"/>
        </w:rPr>
        <w:t xml:space="preserve"> entre MSC Cruceros y Shanghái International Port (Grupo) Co., Ltd. Anteriormente, acumuló 15 años de experiencia trabajando tanto para la sede de Shanghái Intern</w:t>
      </w:r>
      <w:r w:rsidR="00615F15">
        <w:rPr>
          <w:rFonts w:ascii="Verdana" w:eastAsia="Times New Roman" w:hAnsi="Verdana" w:cs="Times New Roman"/>
          <w:sz w:val="22"/>
          <w:szCs w:val="22"/>
        </w:rPr>
        <w:t>ational Port (Grupo) Co., Ltd. como para</w:t>
      </w:r>
      <w:r>
        <w:rPr>
          <w:rFonts w:ascii="Verdana" w:eastAsia="Times New Roman" w:hAnsi="Verdana" w:cs="Times New Roman"/>
          <w:sz w:val="22"/>
          <w:szCs w:val="22"/>
        </w:rPr>
        <w:t xml:space="preserve"> sus filiales. </w:t>
      </w:r>
    </w:p>
    <w:p w14:paraId="2E0E9669" w14:textId="77777777" w:rsidR="003015C0" w:rsidRDefault="003015C0"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00AD0C45" w14:textId="00E52B1F" w:rsidR="003015C0" w:rsidRDefault="003015C0"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r>
        <w:rPr>
          <w:rFonts w:ascii="Verdana" w:eastAsia="Times New Roman" w:hAnsi="Verdana" w:cs="Times New Roman"/>
          <w:sz w:val="22"/>
          <w:szCs w:val="22"/>
        </w:rPr>
        <w:t>Helen Huang tiene un MBA en Logística y Marketing Internacional por la Universidad de Fudan en Shanghái y una licenciatura en Lengua y Literatura Inglesa por la Universidad de Estudios Internacionales de Shan</w:t>
      </w:r>
      <w:r w:rsidR="00C54FB3">
        <w:rPr>
          <w:rFonts w:ascii="Verdana" w:eastAsia="Times New Roman" w:hAnsi="Verdana" w:cs="Times New Roman"/>
          <w:sz w:val="22"/>
          <w:szCs w:val="22"/>
        </w:rPr>
        <w:t>ghái.</w:t>
      </w:r>
    </w:p>
    <w:p w14:paraId="1AF33FD9" w14:textId="77777777" w:rsidR="00C54FB3" w:rsidRDefault="00C54FB3"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79A2CB11" w14:textId="77777777" w:rsidR="00842E75" w:rsidRDefault="00842E75"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2"/>
          <w:szCs w:val="22"/>
        </w:rPr>
      </w:pPr>
    </w:p>
    <w:p w14:paraId="74AD5446" w14:textId="77777777" w:rsidR="004E223F" w:rsidRDefault="004E223F"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5FB3A314" w14:textId="77777777" w:rsidR="00AF7A76" w:rsidRDefault="00AF7A76"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199FDBA"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BA7A9E6"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1A2DDAE3"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C32F387"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79B583AA"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43891A40"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6D9CAA5"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AE99EEB" w14:textId="77777777" w:rsidR="004B6AFA" w:rsidRDefault="004B6AFA"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4C401540" w14:textId="77777777" w:rsidR="00AD7C84" w:rsidRPr="007665D1"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r w:rsidRPr="00D26B41">
        <w:rPr>
          <w:rFonts w:ascii="Verdana" w:hAnsi="Verdana"/>
          <w:b/>
          <w:i/>
          <w:iCs/>
          <w:sz w:val="18"/>
          <w:szCs w:val="18"/>
          <w:lang w:eastAsia="es-ES"/>
        </w:rPr>
        <w:lastRenderedPageBreak/>
        <w:t>Acerca de MSC Cruceros:</w:t>
      </w:r>
    </w:p>
    <w:p w14:paraId="517C1503" w14:textId="77777777" w:rsidR="00AD7C84" w:rsidRPr="00D26B41" w:rsidRDefault="00F8639D" w:rsidP="00AD7C84">
      <w:pPr>
        <w:jc w:val="both"/>
        <w:rPr>
          <w:rFonts w:ascii="Verdana" w:hAnsi="Verdana"/>
          <w:i/>
          <w:iCs/>
          <w:sz w:val="18"/>
          <w:szCs w:val="18"/>
          <w:lang w:eastAsia="es-ES"/>
        </w:rPr>
      </w:pPr>
      <w:hyperlink r:id="rId7" w:history="1">
        <w:r w:rsidR="00AD7C84" w:rsidRPr="00D26B41">
          <w:rPr>
            <w:rFonts w:ascii="Verdana" w:hAnsi="Verdana"/>
            <w:b/>
            <w:bCs/>
            <w:color w:val="0000FF"/>
            <w:sz w:val="18"/>
            <w:szCs w:val="18"/>
            <w:u w:val="single"/>
            <w:lang w:eastAsia="es-ES"/>
          </w:rPr>
          <w:t>MSC Cruceros</w:t>
        </w:r>
      </w:hyperlink>
      <w:r w:rsidR="00AD7C84" w:rsidRPr="00D26B41">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203EE8FC" w14:textId="77777777" w:rsidR="00AD7C84" w:rsidRPr="00AD7C84" w:rsidRDefault="00AD7C84" w:rsidP="00AD7C84">
      <w:pPr>
        <w:jc w:val="both"/>
        <w:rPr>
          <w:rFonts w:ascii="Verdana" w:hAnsi="Verdana"/>
          <w:i/>
          <w:iCs/>
          <w:sz w:val="18"/>
          <w:szCs w:val="18"/>
          <w:lang w:eastAsia="es-ES"/>
        </w:rPr>
      </w:pPr>
      <w:r w:rsidRPr="00D26B41">
        <w:rPr>
          <w:rFonts w:ascii="Verdana" w:hAnsi="Verdana"/>
          <w:i/>
          <w:iCs/>
          <w:sz w:val="18"/>
          <w:szCs w:val="18"/>
          <w:lang w:eastAsia="es-ES"/>
        </w:rPr>
        <w:t>@MSCCruises_PR #Medwayoflife</w:t>
      </w:r>
    </w:p>
    <w:p w14:paraId="287CDDAC" w14:textId="77777777" w:rsidR="00AD7C84" w:rsidRPr="00D26B41" w:rsidRDefault="00AD7C84" w:rsidP="00AD7C84">
      <w:pPr>
        <w:jc w:val="both"/>
        <w:rPr>
          <w:rFonts w:ascii="Verdana" w:hAnsi="Verdana"/>
          <w:i/>
          <w:iCs/>
          <w:sz w:val="18"/>
          <w:szCs w:val="18"/>
          <w:lang w:val="es-ES" w:eastAsia="es-ES"/>
        </w:rPr>
      </w:pPr>
      <w:r w:rsidRPr="00D26B41">
        <w:rPr>
          <w:rFonts w:ascii="Verdana" w:hAnsi="Verdana"/>
          <w:i/>
          <w:iCs/>
          <w:sz w:val="18"/>
          <w:szCs w:val="18"/>
          <w:lang w:val="es-ES" w:eastAsia="es-ES"/>
        </w:rPr>
        <w:t>Para más información:</w:t>
      </w:r>
    </w:p>
    <w:p w14:paraId="5950C5F5" w14:textId="77777777" w:rsidR="00AD7C84" w:rsidRPr="00D26B41" w:rsidRDefault="00AD7C84" w:rsidP="00AD7C84">
      <w:pPr>
        <w:jc w:val="both"/>
        <w:rPr>
          <w:rFonts w:ascii="Verdana" w:hAnsi="Verdana"/>
          <w:i/>
          <w:iCs/>
          <w:sz w:val="18"/>
          <w:szCs w:val="18"/>
          <w:lang w:val="es-ES" w:eastAsia="es-ES"/>
        </w:rPr>
      </w:pPr>
    </w:p>
    <w:p w14:paraId="0AC723DF" w14:textId="77777777" w:rsidR="00AD7C84" w:rsidRPr="00D26B41" w:rsidRDefault="00AD7C84" w:rsidP="00AD7C84">
      <w:pPr>
        <w:spacing w:before="100" w:beforeAutospacing="1" w:after="120"/>
        <w:contextualSpacing/>
        <w:rPr>
          <w:rFonts w:ascii="Verdana" w:hAnsi="Verdana"/>
          <w:i/>
          <w:iCs/>
          <w:sz w:val="18"/>
          <w:szCs w:val="18"/>
        </w:rPr>
      </w:pPr>
    </w:p>
    <w:tbl>
      <w:tblPr>
        <w:tblpPr w:leftFromText="141" w:rightFromText="141" w:vertAnchor="text" w:horzAnchor="page" w:tblpX="1810" w:tblpY="-190"/>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121"/>
      </w:tblGrid>
      <w:tr w:rsidR="00AD7C84" w:rsidRPr="00D26B41" w14:paraId="00E71D6A" w14:textId="77777777" w:rsidTr="00C829E0">
        <w:trPr>
          <w:trHeight w:val="2156"/>
        </w:trPr>
        <w:tc>
          <w:tcPr>
            <w:tcW w:w="4337" w:type="dxa"/>
          </w:tcPr>
          <w:p w14:paraId="14B7C9A7" w14:textId="77777777" w:rsidR="00AD7C84" w:rsidRPr="00D26B41" w:rsidRDefault="00AD7C84" w:rsidP="00C829E0">
            <w:pPr>
              <w:rPr>
                <w:rFonts w:ascii="Verdana" w:hAnsi="Verdana"/>
                <w:b/>
                <w:i/>
                <w:iCs/>
                <w:sz w:val="18"/>
                <w:szCs w:val="18"/>
                <w:lang w:val="es-ES" w:eastAsia="es-ES"/>
              </w:rPr>
            </w:pPr>
          </w:p>
          <w:p w14:paraId="69BFC283" w14:textId="77777777" w:rsidR="00AD7C84" w:rsidRPr="00D26B41" w:rsidRDefault="00AD7C84" w:rsidP="00C829E0">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7C961A4A" w14:textId="77777777" w:rsidR="00AD7C84" w:rsidRPr="00D26B41" w:rsidRDefault="00AD7C84" w:rsidP="00C829E0">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257B8F02" w14:textId="77777777" w:rsidR="00AD7C84" w:rsidRPr="00D26B41" w:rsidRDefault="00F8639D" w:rsidP="00C829E0">
            <w:pPr>
              <w:rPr>
                <w:rFonts w:ascii="Verdana" w:hAnsi="Verdana"/>
                <w:sz w:val="18"/>
                <w:szCs w:val="18"/>
                <w:lang w:val="es-ES"/>
              </w:rPr>
            </w:pPr>
            <w:hyperlink r:id="rId8" w:history="1">
              <w:r w:rsidR="00AD7C84" w:rsidRPr="00D26B41">
                <w:rPr>
                  <w:rFonts w:ascii="Verdana" w:hAnsi="Verdana"/>
                  <w:i/>
                  <w:iCs/>
                  <w:color w:val="0000FF"/>
                  <w:sz w:val="18"/>
                  <w:szCs w:val="18"/>
                  <w:u w:val="single"/>
                  <w:lang w:val="es-ES" w:eastAsia="es-ES"/>
                </w:rPr>
                <w:t>ana.betancur@msccruceros.es</w:t>
              </w:r>
            </w:hyperlink>
          </w:p>
        </w:tc>
        <w:tc>
          <w:tcPr>
            <w:tcW w:w="4121" w:type="dxa"/>
          </w:tcPr>
          <w:p w14:paraId="1029F89A" w14:textId="77777777" w:rsidR="00AD7C84" w:rsidRPr="00D26B41" w:rsidRDefault="00AD7C84" w:rsidP="00C829E0">
            <w:pPr>
              <w:rPr>
                <w:rFonts w:ascii="Verdana" w:hAnsi="Verdana"/>
                <w:b/>
                <w:i/>
                <w:iCs/>
                <w:sz w:val="18"/>
                <w:szCs w:val="18"/>
                <w:lang w:val="es-ES" w:eastAsia="es-ES"/>
              </w:rPr>
            </w:pPr>
          </w:p>
          <w:p w14:paraId="3532DA41" w14:textId="77777777" w:rsidR="00AD7C84" w:rsidRPr="00D26B41" w:rsidRDefault="00AD7C84" w:rsidP="00C829E0">
            <w:pPr>
              <w:jc w:val="right"/>
              <w:rPr>
                <w:rFonts w:ascii="Verdana" w:hAnsi="Verdana"/>
                <w:i/>
                <w:iCs/>
                <w:color w:val="000000"/>
                <w:sz w:val="18"/>
                <w:szCs w:val="18"/>
                <w:lang w:eastAsia="es-ES"/>
              </w:rPr>
            </w:pPr>
            <w:r w:rsidRPr="00D26B41">
              <w:rPr>
                <w:rFonts w:ascii="Verdana" w:hAnsi="Verdana"/>
                <w:b/>
                <w:i/>
                <w:iCs/>
                <w:color w:val="000000"/>
                <w:sz w:val="18"/>
                <w:szCs w:val="18"/>
                <w:lang w:eastAsia="es-ES"/>
              </w:rPr>
              <w:t xml:space="preserve">SERGAT </w:t>
            </w:r>
            <w:r w:rsidRPr="00D26B41">
              <w:rPr>
                <w:rFonts w:ascii="Verdana" w:hAnsi="Verdana"/>
                <w:i/>
                <w:iCs/>
                <w:color w:val="000000"/>
                <w:sz w:val="18"/>
                <w:szCs w:val="18"/>
                <w:lang w:eastAsia="es-ES"/>
              </w:rPr>
              <w:t xml:space="preserve">- Agencia de Comunicación    </w:t>
            </w:r>
          </w:p>
          <w:p w14:paraId="7AEBACD4" w14:textId="77777777" w:rsidR="00AD7C84" w:rsidRPr="00D26B41" w:rsidRDefault="00AD7C84" w:rsidP="00C829E0">
            <w:pPr>
              <w:jc w:val="right"/>
              <w:rPr>
                <w:rFonts w:ascii="Verdana" w:hAnsi="Verdana"/>
                <w:i/>
                <w:iCs/>
                <w:color w:val="000000"/>
                <w:sz w:val="18"/>
                <w:szCs w:val="18"/>
                <w:lang w:eastAsia="es-ES"/>
              </w:rPr>
            </w:pPr>
            <w:r w:rsidRPr="00D26B41">
              <w:rPr>
                <w:rFonts w:ascii="Verdana" w:hAnsi="Verdana"/>
                <w:i/>
                <w:iCs/>
                <w:color w:val="000000"/>
                <w:sz w:val="18"/>
                <w:szCs w:val="18"/>
                <w:lang w:eastAsia="es-ES"/>
              </w:rPr>
              <w:t xml:space="preserve">  </w:t>
            </w:r>
            <w:r w:rsidRPr="00D26B41">
              <w:rPr>
                <w:rFonts w:ascii="Verdana" w:hAnsi="Verdana"/>
                <w:b/>
                <w:i/>
                <w:iCs/>
                <w:color w:val="595959"/>
                <w:sz w:val="18"/>
                <w:szCs w:val="18"/>
                <w:lang w:eastAsia="es-ES"/>
              </w:rPr>
              <w:t>Fina Estalella</w:t>
            </w:r>
            <w:r w:rsidRPr="00D26B41">
              <w:rPr>
                <w:rFonts w:ascii="Verdana" w:hAnsi="Verdana"/>
                <w:b/>
                <w:i/>
                <w:iCs/>
                <w:sz w:val="18"/>
                <w:szCs w:val="18"/>
                <w:lang w:eastAsia="es-ES"/>
              </w:rPr>
              <w:br/>
              <w:t>____________________________</w:t>
            </w:r>
            <w:r w:rsidRPr="00D26B41">
              <w:rPr>
                <w:rFonts w:ascii="Verdana" w:hAnsi="Verdana"/>
                <w:b/>
                <w:i/>
                <w:iCs/>
                <w:sz w:val="18"/>
                <w:szCs w:val="18"/>
                <w:lang w:val="es-ES" w:eastAsia="es-ES"/>
              </w:rPr>
              <w:br/>
            </w:r>
          </w:p>
          <w:p w14:paraId="3E522A37" w14:textId="77777777" w:rsidR="00AD7C84" w:rsidRPr="00D26B41" w:rsidRDefault="00AD7C84" w:rsidP="00C829E0">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712A5AB7" w14:textId="77777777" w:rsidR="00AD7C84" w:rsidRPr="00D26B41" w:rsidRDefault="00F8639D" w:rsidP="00C829E0">
            <w:pPr>
              <w:jc w:val="right"/>
              <w:rPr>
                <w:rFonts w:ascii="Verdana" w:hAnsi="Verdana"/>
                <w:i/>
                <w:iCs/>
                <w:color w:val="0000FF"/>
                <w:sz w:val="18"/>
                <w:szCs w:val="18"/>
                <w:u w:val="single"/>
                <w:lang w:val="de-DE" w:eastAsia="es-ES"/>
              </w:rPr>
            </w:pPr>
            <w:hyperlink r:id="rId9" w:history="1">
              <w:r w:rsidR="00AD7C84" w:rsidRPr="00D26B41">
                <w:rPr>
                  <w:rFonts w:ascii="Verdana" w:hAnsi="Verdana"/>
                  <w:i/>
                  <w:iCs/>
                  <w:color w:val="0000FF"/>
                  <w:sz w:val="18"/>
                  <w:szCs w:val="18"/>
                  <w:u w:val="single"/>
                  <w:lang w:val="de-DE" w:eastAsia="es-ES"/>
                </w:rPr>
                <w:t>fina@sergat.com</w:t>
              </w:r>
            </w:hyperlink>
          </w:p>
        </w:tc>
      </w:tr>
    </w:tbl>
    <w:p w14:paraId="3D601398" w14:textId="77777777" w:rsidR="00AD7C84" w:rsidRDefault="00AD7C84" w:rsidP="00AD7C84">
      <w:pPr>
        <w:spacing w:before="100" w:beforeAutospacing="1" w:after="120"/>
        <w:contextualSpacing/>
        <w:rPr>
          <w:rFonts w:ascii="Verdana" w:hAnsi="Verdana"/>
          <w:i/>
          <w:iCs/>
          <w:sz w:val="16"/>
          <w:szCs w:val="16"/>
        </w:rPr>
      </w:pPr>
    </w:p>
    <w:p w14:paraId="29DC8EE1" w14:textId="77777777" w:rsidR="00AD7C84" w:rsidRDefault="00AD7C84" w:rsidP="00AD7C84">
      <w:pPr>
        <w:spacing w:before="100" w:beforeAutospacing="1" w:after="120"/>
        <w:contextualSpacing/>
        <w:rPr>
          <w:rFonts w:ascii="Verdana" w:hAnsi="Verdana"/>
          <w:i/>
          <w:iCs/>
          <w:sz w:val="16"/>
          <w:szCs w:val="16"/>
        </w:rPr>
      </w:pPr>
    </w:p>
    <w:p w14:paraId="0D6218D2" w14:textId="77777777" w:rsidR="00AD7C84" w:rsidRDefault="00AD7C84" w:rsidP="00AD7C84">
      <w:pPr>
        <w:spacing w:before="100" w:beforeAutospacing="1" w:after="120"/>
        <w:contextualSpacing/>
        <w:rPr>
          <w:rFonts w:ascii="Verdana" w:hAnsi="Verdana"/>
          <w:i/>
          <w:iCs/>
          <w:sz w:val="16"/>
          <w:szCs w:val="16"/>
        </w:rPr>
      </w:pPr>
    </w:p>
    <w:p w14:paraId="075EE3EB" w14:textId="77777777" w:rsidR="00AD7C84" w:rsidRDefault="00AD7C84" w:rsidP="00AD7C84">
      <w:pPr>
        <w:spacing w:before="100" w:beforeAutospacing="1" w:after="120"/>
        <w:contextualSpacing/>
        <w:rPr>
          <w:rFonts w:ascii="Verdana" w:hAnsi="Verdana"/>
          <w:i/>
          <w:iCs/>
          <w:sz w:val="16"/>
          <w:szCs w:val="16"/>
        </w:rPr>
      </w:pPr>
    </w:p>
    <w:p w14:paraId="5E5A679D" w14:textId="77777777" w:rsidR="00AD7C84" w:rsidRDefault="00AD7C84" w:rsidP="00AD7C84">
      <w:pPr>
        <w:spacing w:before="100" w:beforeAutospacing="1" w:after="120"/>
        <w:contextualSpacing/>
        <w:rPr>
          <w:rFonts w:ascii="Verdana" w:hAnsi="Verdana"/>
          <w:i/>
          <w:iCs/>
          <w:sz w:val="16"/>
          <w:szCs w:val="16"/>
        </w:rPr>
      </w:pPr>
    </w:p>
    <w:p w14:paraId="4D45E98C" w14:textId="77777777" w:rsidR="00AD7C84" w:rsidRDefault="00AD7C84" w:rsidP="00AD7C84">
      <w:pPr>
        <w:spacing w:before="100" w:beforeAutospacing="1" w:after="120"/>
        <w:contextualSpacing/>
        <w:rPr>
          <w:rFonts w:ascii="Verdana" w:hAnsi="Verdana"/>
          <w:i/>
          <w:iCs/>
          <w:sz w:val="16"/>
          <w:szCs w:val="16"/>
        </w:rPr>
      </w:pPr>
    </w:p>
    <w:p w14:paraId="0E1D6ED6" w14:textId="77777777" w:rsidR="00AD7C84" w:rsidRPr="007665D1" w:rsidRDefault="00AD7C84" w:rsidP="00AD7C84">
      <w:pPr>
        <w:spacing w:before="100" w:beforeAutospacing="1" w:after="120"/>
        <w:contextualSpacing/>
        <w:rPr>
          <w:rFonts w:ascii="Verdana" w:hAnsi="Verdana"/>
          <w:i/>
          <w:iCs/>
          <w:sz w:val="16"/>
          <w:szCs w:val="16"/>
        </w:rPr>
      </w:pPr>
    </w:p>
    <w:p w14:paraId="1A31CC74" w14:textId="77777777" w:rsidR="00AD7C84" w:rsidRPr="007665D1" w:rsidRDefault="00AD7C84" w:rsidP="00AD7C84">
      <w:pPr>
        <w:spacing w:before="100" w:beforeAutospacing="1" w:after="120"/>
        <w:contextualSpacing/>
        <w:rPr>
          <w:rFonts w:ascii="Verdana" w:hAnsi="Verdana"/>
          <w:i/>
          <w:iCs/>
          <w:sz w:val="16"/>
          <w:szCs w:val="16"/>
        </w:rPr>
      </w:pPr>
      <w:r w:rsidRPr="007665D1">
        <w:rPr>
          <w:rFonts w:ascii="Verdana" w:hAnsi="Verdana"/>
          <w:i/>
          <w:iCs/>
          <w:sz w:val="16"/>
          <w:szCs w:val="16"/>
        </w:rPr>
        <w:t>Aviso legal</w:t>
      </w:r>
    </w:p>
    <w:p w14:paraId="037D4746" w14:textId="77777777" w:rsidR="00AD7C84" w:rsidRPr="007665D1" w:rsidRDefault="00AD7C84" w:rsidP="00AD7C84">
      <w:pPr>
        <w:spacing w:before="100" w:beforeAutospacing="1" w:after="120"/>
        <w:contextualSpacing/>
        <w:jc w:val="both"/>
        <w:rPr>
          <w:rFonts w:ascii="Verdana" w:hAnsi="Verdana"/>
          <w:sz w:val="16"/>
          <w:szCs w:val="16"/>
        </w:rPr>
      </w:pPr>
      <w:r w:rsidRPr="007665D1">
        <w:rPr>
          <w:rFonts w:ascii="Verdana" w:hAnsi="Verdana"/>
          <w:sz w:val="16"/>
          <w:szCs w:val="16"/>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782406B1" w14:textId="77777777" w:rsidR="00AD7C84" w:rsidRPr="00D56DE6" w:rsidRDefault="00AD7C84" w:rsidP="00AD7C84">
      <w:pPr>
        <w:spacing w:line="360" w:lineRule="auto"/>
        <w:jc w:val="both"/>
        <w:rPr>
          <w:rFonts w:ascii="Verdana" w:hAnsi="Verdana"/>
          <w:sz w:val="16"/>
          <w:szCs w:val="16"/>
        </w:rPr>
      </w:pPr>
    </w:p>
    <w:p w14:paraId="1921B255" w14:textId="77777777" w:rsidR="00AD7C84" w:rsidRPr="001A3561" w:rsidRDefault="00AD7C84" w:rsidP="00AD7C84"/>
    <w:p w14:paraId="26D94413" w14:textId="77777777" w:rsidR="00F04F47" w:rsidRDefault="00F04F47"/>
    <w:sectPr w:rsidR="00F04F47"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84"/>
    <w:rsid w:val="00022E89"/>
    <w:rsid w:val="00161CD9"/>
    <w:rsid w:val="001D59CA"/>
    <w:rsid w:val="003015C0"/>
    <w:rsid w:val="00434467"/>
    <w:rsid w:val="004B6AFA"/>
    <w:rsid w:val="004E223F"/>
    <w:rsid w:val="005E06F6"/>
    <w:rsid w:val="00615F15"/>
    <w:rsid w:val="006C42BA"/>
    <w:rsid w:val="00747F60"/>
    <w:rsid w:val="00813EEF"/>
    <w:rsid w:val="00842E75"/>
    <w:rsid w:val="00895CD7"/>
    <w:rsid w:val="00942EFD"/>
    <w:rsid w:val="00AD7C84"/>
    <w:rsid w:val="00AF7A76"/>
    <w:rsid w:val="00B146E6"/>
    <w:rsid w:val="00B85DFF"/>
    <w:rsid w:val="00BB7920"/>
    <w:rsid w:val="00C54FB3"/>
    <w:rsid w:val="00C824FF"/>
    <w:rsid w:val="00C829E0"/>
    <w:rsid w:val="00C96170"/>
    <w:rsid w:val="00CF4946"/>
    <w:rsid w:val="00D242EE"/>
    <w:rsid w:val="00DB623E"/>
    <w:rsid w:val="00DD644A"/>
    <w:rsid w:val="00F04F47"/>
    <w:rsid w:val="00F76CC5"/>
    <w:rsid w:val="00F8639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3E3A2E"/>
  <w15:docId w15:val="{8C8E7D6B-6889-410A-8904-37258BCF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8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etancur@msccruceros.es" TargetMode="External"/><Relationship Id="rId3" Type="http://schemas.openxmlformats.org/officeDocument/2006/relationships/webSettings" Target="webSettings.xml"/><Relationship Id="rId7" Type="http://schemas.openxmlformats.org/officeDocument/2006/relationships/hyperlink" Target="http://www.msccruceros.es/es_es/inicio.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cruceros.es/es-es/Homepage.aspx" TargetMode="External"/><Relationship Id="rId11" Type="http://schemas.openxmlformats.org/officeDocument/2006/relationships/theme" Target="theme/theme1.xml"/><Relationship Id="rId5" Type="http://schemas.openxmlformats.org/officeDocument/2006/relationships/hyperlink" Target="https://www.msccruceros.es/es-es/Barcos-De-Crucero/MSC-Lirica.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2016-12-29T12:26:00Z</dcterms:created>
  <dcterms:modified xsi:type="dcterms:W3CDTF">2016-12-29T12:26:00Z</dcterms:modified>
  <cp:category/>
</cp:coreProperties>
</file>