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885E" w14:textId="77777777" w:rsidR="006038D3" w:rsidRPr="00322705" w:rsidRDefault="006038D3" w:rsidP="006038D3">
      <w:pPr>
        <w:jc w:val="center"/>
        <w:rPr>
          <w:b/>
          <w:bCs/>
          <w:sz w:val="28"/>
          <w:szCs w:val="28"/>
        </w:rPr>
      </w:pPr>
      <w:r w:rsidRPr="00322705">
        <w:rPr>
          <w:noProof/>
        </w:rPr>
        <w:drawing>
          <wp:inline distT="0" distB="0" distL="0" distR="0" wp14:anchorId="27D74C6D" wp14:editId="099BCB24">
            <wp:extent cx="2145665" cy="762000"/>
            <wp:effectExtent l="0" t="0" r="698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C_logo_pressarea.jpg"/>
                    <pic:cNvPicPr/>
                  </pic:nvPicPr>
                  <pic:blipFill rotWithShape="1">
                    <a:blip r:embed="rId6" cstate="print">
                      <a:extLst>
                        <a:ext uri="{28A0092B-C50C-407E-A947-70E740481C1C}">
                          <a14:useLocalDpi xmlns:a14="http://schemas.microsoft.com/office/drawing/2010/main" val="0"/>
                        </a:ext>
                      </a:extLst>
                    </a:blip>
                    <a:srcRect t="22376" b="15884"/>
                    <a:stretch/>
                  </pic:blipFill>
                  <pic:spPr bwMode="auto">
                    <a:xfrm>
                      <a:off x="0" y="0"/>
                      <a:ext cx="2188407" cy="777179"/>
                    </a:xfrm>
                    <a:prstGeom prst="rect">
                      <a:avLst/>
                    </a:prstGeom>
                    <a:ln>
                      <a:noFill/>
                    </a:ln>
                    <a:extLst>
                      <a:ext uri="{53640926-AAD7-44D8-BBD7-CCE9431645EC}">
                        <a14:shadowObscured xmlns:a14="http://schemas.microsoft.com/office/drawing/2010/main"/>
                      </a:ext>
                    </a:extLst>
                  </pic:spPr>
                </pic:pic>
              </a:graphicData>
            </a:graphic>
          </wp:inline>
        </w:drawing>
      </w:r>
    </w:p>
    <w:p w14:paraId="16F27C33" w14:textId="2FC14D63" w:rsidR="006038D3" w:rsidRPr="006038D3" w:rsidRDefault="006038D3" w:rsidP="006038D3">
      <w:pPr>
        <w:jc w:val="center"/>
        <w:rPr>
          <w:b/>
          <w:bCs/>
          <w:sz w:val="28"/>
          <w:szCs w:val="28"/>
          <w:lang w:val="es-MX"/>
        </w:rPr>
      </w:pPr>
      <w:r w:rsidRPr="006038D3">
        <w:rPr>
          <w:b/>
          <w:bCs/>
          <w:sz w:val="28"/>
          <w:szCs w:val="28"/>
          <w:lang w:val="es-MX"/>
        </w:rPr>
        <w:t>MSC CRUCEROS SE CONV</w:t>
      </w:r>
      <w:r>
        <w:rPr>
          <w:b/>
          <w:bCs/>
          <w:sz w:val="28"/>
          <w:szCs w:val="28"/>
          <w:lang w:val="es-MX"/>
        </w:rPr>
        <w:t>IRTIÓ</w:t>
      </w:r>
      <w:r w:rsidRPr="006038D3">
        <w:rPr>
          <w:b/>
          <w:bCs/>
          <w:sz w:val="28"/>
          <w:szCs w:val="28"/>
          <w:lang w:val="es-MX"/>
        </w:rPr>
        <w:t xml:space="preserve"> EN LA PRIMERA GRAN NAVIERA EN RECIBIR LA CERTIFICACIÓN " GREEN MARINE EUROPE LABEL''</w:t>
      </w:r>
    </w:p>
    <w:p w14:paraId="65C08E90" w14:textId="59DA44C5" w:rsidR="006038D3" w:rsidRPr="006038D3" w:rsidRDefault="006038D3" w:rsidP="006038D3">
      <w:pPr>
        <w:jc w:val="center"/>
        <w:rPr>
          <w:rFonts w:cstheme="minorHAnsi"/>
          <w:b/>
          <w:lang w:val="es-MX"/>
        </w:rPr>
      </w:pPr>
      <w:r w:rsidRPr="006038D3">
        <w:rPr>
          <w:i/>
          <w:iCs/>
          <w:sz w:val="24"/>
          <w:szCs w:val="24"/>
          <w:lang w:val="es-MX"/>
        </w:rPr>
        <w:t>La más alta calificación alcanzada en ocho indicadores clave de rendimiento</w:t>
      </w:r>
      <w:r w:rsidRPr="006038D3">
        <w:rPr>
          <w:i/>
          <w:iCs/>
          <w:lang w:val="es-MX"/>
        </w:rPr>
        <w:br/>
      </w:r>
    </w:p>
    <w:p w14:paraId="07D28661" w14:textId="77777777" w:rsidR="00B11382" w:rsidRDefault="00B11382" w:rsidP="00B11382">
      <w:pPr>
        <w:pStyle w:val="Default"/>
        <w:jc w:val="both"/>
        <w:rPr>
          <w:rFonts w:asciiTheme="minorHAnsi" w:hAnsiTheme="minorHAnsi" w:cstheme="minorHAnsi"/>
          <w:bCs/>
          <w:color w:val="auto"/>
          <w:sz w:val="22"/>
          <w:szCs w:val="22"/>
          <w:lang w:val="es-MX"/>
        </w:rPr>
      </w:pPr>
      <w:r w:rsidRPr="00B11382">
        <w:rPr>
          <w:rFonts w:asciiTheme="minorHAnsi" w:hAnsiTheme="minorHAnsi" w:cstheme="minorHAnsi"/>
          <w:b/>
          <w:color w:val="auto"/>
          <w:sz w:val="22"/>
          <w:szCs w:val="22"/>
          <w:lang w:val="es-MX"/>
        </w:rPr>
        <w:t xml:space="preserve">Ginebra, Suiza, 18 de octubre de 2023 - </w:t>
      </w:r>
      <w:r w:rsidRPr="00B11382">
        <w:rPr>
          <w:rFonts w:asciiTheme="minorHAnsi" w:hAnsiTheme="minorHAnsi" w:cstheme="minorHAnsi"/>
          <w:bCs/>
          <w:color w:val="auto"/>
          <w:sz w:val="22"/>
          <w:szCs w:val="22"/>
          <w:lang w:val="es-MX"/>
        </w:rPr>
        <w:t>MSC Cruceros se convirtió en la primera gran naviera en obtener la Certificación Green Marine Europe, un programa voluntario de certificación medioambiental para la industria marítima.</w:t>
      </w:r>
    </w:p>
    <w:p w14:paraId="2B694195" w14:textId="77777777" w:rsidR="00B11382" w:rsidRPr="00B11382" w:rsidRDefault="00B11382" w:rsidP="00B11382">
      <w:pPr>
        <w:pStyle w:val="Default"/>
        <w:jc w:val="both"/>
        <w:rPr>
          <w:rFonts w:asciiTheme="minorHAnsi" w:hAnsiTheme="minorHAnsi" w:cstheme="minorHAnsi"/>
          <w:bCs/>
          <w:color w:val="auto"/>
          <w:sz w:val="22"/>
          <w:szCs w:val="22"/>
          <w:lang w:val="es-MX"/>
        </w:rPr>
      </w:pPr>
    </w:p>
    <w:p w14:paraId="55311820" w14:textId="3279E4B9" w:rsidR="006038D3" w:rsidRPr="00B11382" w:rsidRDefault="00B11382" w:rsidP="00B11382">
      <w:pPr>
        <w:pStyle w:val="Default"/>
        <w:jc w:val="both"/>
        <w:rPr>
          <w:rFonts w:asciiTheme="minorHAnsi" w:hAnsiTheme="minorHAnsi" w:cstheme="minorHAnsi"/>
          <w:bCs/>
          <w:color w:val="auto"/>
          <w:sz w:val="22"/>
          <w:szCs w:val="22"/>
          <w:lang w:val="es-MX"/>
        </w:rPr>
      </w:pPr>
      <w:r w:rsidRPr="00B11382">
        <w:rPr>
          <w:rFonts w:asciiTheme="minorHAnsi" w:hAnsiTheme="minorHAnsi" w:cstheme="minorHAnsi"/>
          <w:bCs/>
          <w:color w:val="auto"/>
          <w:sz w:val="22"/>
          <w:szCs w:val="22"/>
          <w:lang w:val="es-MX"/>
        </w:rPr>
        <w:t>Green Marine Europe es una asociación entre el programa norteamericano de certificación medioambiental Green Marine y la Surfrider Foundation, una ONG de la Unión Europea líder en la protección marítima y oceánica.</w:t>
      </w:r>
    </w:p>
    <w:p w14:paraId="355EDA4E" w14:textId="77777777" w:rsidR="00B11382" w:rsidRPr="00B11382" w:rsidRDefault="00B11382" w:rsidP="00B11382">
      <w:pPr>
        <w:pStyle w:val="Default"/>
        <w:jc w:val="both"/>
        <w:rPr>
          <w:rFonts w:asciiTheme="minorHAnsi" w:hAnsiTheme="minorHAnsi" w:cstheme="minorHAnsi"/>
          <w:sz w:val="22"/>
          <w:szCs w:val="22"/>
          <w:lang w:val="es-MX"/>
        </w:rPr>
      </w:pPr>
    </w:p>
    <w:p w14:paraId="1B3AB988" w14:textId="364CC122" w:rsidR="006038D3" w:rsidRDefault="00B11382" w:rsidP="006038D3">
      <w:pPr>
        <w:pStyle w:val="Default"/>
        <w:jc w:val="both"/>
        <w:rPr>
          <w:rFonts w:asciiTheme="minorHAnsi" w:hAnsiTheme="minorHAnsi" w:cstheme="minorHAnsi"/>
          <w:bCs/>
          <w:sz w:val="22"/>
          <w:szCs w:val="22"/>
          <w:lang w:val="es-MX"/>
        </w:rPr>
      </w:pPr>
      <w:r w:rsidRPr="00B11382">
        <w:rPr>
          <w:rFonts w:asciiTheme="minorHAnsi" w:hAnsiTheme="minorHAnsi" w:cstheme="minorHAnsi"/>
          <w:bCs/>
          <w:sz w:val="22"/>
          <w:szCs w:val="22"/>
          <w:lang w:val="es-MX"/>
        </w:rPr>
        <w:t xml:space="preserve">MSC Cruceros consiguió la máxima puntuación posible en ocho indicadores de comportamiento que, según los organizadores, representan la "excelencia y el </w:t>
      </w:r>
      <w:r w:rsidRPr="00B11382">
        <w:rPr>
          <w:rFonts w:asciiTheme="minorHAnsi" w:hAnsiTheme="minorHAnsi" w:cstheme="minorHAnsi"/>
          <w:bCs/>
          <w:sz w:val="22"/>
          <w:szCs w:val="22"/>
          <w:lang w:val="es-MX"/>
        </w:rPr>
        <w:t>liderazgo medioambiental</w:t>
      </w:r>
      <w:r w:rsidRPr="00B11382">
        <w:rPr>
          <w:rFonts w:asciiTheme="minorHAnsi" w:hAnsiTheme="minorHAnsi" w:cstheme="minorHAnsi"/>
          <w:bCs/>
          <w:sz w:val="22"/>
          <w:szCs w:val="22"/>
          <w:lang w:val="es-MX"/>
        </w:rPr>
        <w:t>".</w:t>
      </w:r>
    </w:p>
    <w:p w14:paraId="628659F1" w14:textId="77777777" w:rsidR="00B11382" w:rsidRPr="00B11382" w:rsidRDefault="00B11382" w:rsidP="006038D3">
      <w:pPr>
        <w:pStyle w:val="Default"/>
        <w:jc w:val="both"/>
        <w:rPr>
          <w:rFonts w:asciiTheme="minorHAnsi" w:hAnsiTheme="minorHAnsi" w:cstheme="minorHAnsi"/>
          <w:bCs/>
          <w:sz w:val="22"/>
          <w:szCs w:val="22"/>
          <w:lang w:val="es-MX"/>
        </w:rPr>
      </w:pPr>
    </w:p>
    <w:p w14:paraId="242E3A01" w14:textId="63199ADA" w:rsidR="006038D3" w:rsidRDefault="00A21123" w:rsidP="006038D3">
      <w:pPr>
        <w:pStyle w:val="Default"/>
        <w:jc w:val="both"/>
        <w:rPr>
          <w:rFonts w:asciiTheme="minorHAnsi" w:hAnsiTheme="minorHAnsi" w:cstheme="minorHAnsi"/>
          <w:color w:val="auto"/>
          <w:sz w:val="22"/>
          <w:szCs w:val="22"/>
          <w:lang w:val="es-MX"/>
        </w:rPr>
      </w:pPr>
      <w:r w:rsidRPr="00A21123">
        <w:rPr>
          <w:rFonts w:asciiTheme="minorHAnsi" w:hAnsiTheme="minorHAnsi" w:cstheme="minorHAnsi"/>
          <w:color w:val="auto"/>
          <w:sz w:val="22"/>
          <w:szCs w:val="22"/>
          <w:lang w:val="es-MX"/>
        </w:rPr>
        <w:t>Los indicadores de rendimiento medidos fueron las especies acuáticas invasoras, las emisiones atmosféricas contaminantes -tanto de dióxido de azufre como de partículas-, las emisiones atmosféricas contaminantes de dióxido de nitrógeno, las emisiones de gases de efecto invernadero, los vertidos de petróleo, la gestión de residuos, el ruido radiado subacuático y reciclaje responsable de buques.</w:t>
      </w:r>
    </w:p>
    <w:p w14:paraId="5AB96811" w14:textId="77777777" w:rsidR="00A21123" w:rsidRPr="00A21123" w:rsidRDefault="00A21123" w:rsidP="006038D3">
      <w:pPr>
        <w:pStyle w:val="Default"/>
        <w:jc w:val="both"/>
        <w:rPr>
          <w:rFonts w:asciiTheme="minorHAnsi" w:hAnsiTheme="minorHAnsi" w:cstheme="minorHAnsi"/>
          <w:color w:val="auto"/>
          <w:sz w:val="22"/>
          <w:szCs w:val="22"/>
          <w:lang w:val="es-MX"/>
        </w:rPr>
      </w:pPr>
    </w:p>
    <w:p w14:paraId="3B9B4400" w14:textId="77777777" w:rsidR="00A21123" w:rsidRPr="00A21123" w:rsidRDefault="00A21123" w:rsidP="00A21123">
      <w:pPr>
        <w:pStyle w:val="Default"/>
        <w:jc w:val="both"/>
        <w:rPr>
          <w:rFonts w:asciiTheme="minorHAnsi" w:hAnsiTheme="minorHAnsi" w:cstheme="minorHAnsi"/>
          <w:sz w:val="22"/>
          <w:szCs w:val="22"/>
          <w:lang w:val="es-MX"/>
        </w:rPr>
      </w:pPr>
      <w:r w:rsidRPr="00A21123">
        <w:rPr>
          <w:rFonts w:asciiTheme="minorHAnsi" w:hAnsiTheme="minorHAnsi" w:cstheme="minorHAnsi"/>
          <w:sz w:val="22"/>
          <w:szCs w:val="22"/>
          <w:lang w:val="es-MX"/>
        </w:rPr>
        <w:t xml:space="preserve">El Capitán Minas Myrtidis, Vicepresidente de Operaciones Medioambientales y Cumplimiento Normativo de MSC Cruceros, recibió el premio en nombre de la línea en una ceremonia celebrada en Bilbao, España. </w:t>
      </w:r>
    </w:p>
    <w:p w14:paraId="4E8C7E1B" w14:textId="77777777" w:rsidR="00A21123" w:rsidRPr="00A21123" w:rsidRDefault="00A21123" w:rsidP="00A21123">
      <w:pPr>
        <w:pStyle w:val="Default"/>
        <w:jc w:val="both"/>
        <w:rPr>
          <w:rFonts w:asciiTheme="minorHAnsi" w:hAnsiTheme="minorHAnsi" w:cstheme="minorHAnsi"/>
          <w:sz w:val="22"/>
          <w:szCs w:val="22"/>
          <w:lang w:val="es-MX"/>
        </w:rPr>
      </w:pPr>
    </w:p>
    <w:p w14:paraId="60AA6CDD" w14:textId="7ECE9DEF" w:rsidR="006038D3" w:rsidRDefault="00A21123" w:rsidP="00A21123">
      <w:pPr>
        <w:pStyle w:val="Default"/>
        <w:jc w:val="both"/>
        <w:rPr>
          <w:rFonts w:asciiTheme="minorHAnsi" w:hAnsiTheme="minorHAnsi" w:cstheme="minorHAnsi"/>
          <w:sz w:val="22"/>
          <w:szCs w:val="22"/>
          <w:lang w:val="es-MX"/>
        </w:rPr>
      </w:pPr>
      <w:r w:rsidRPr="00A21123">
        <w:rPr>
          <w:rFonts w:asciiTheme="minorHAnsi" w:hAnsiTheme="minorHAnsi" w:cstheme="minorHAnsi"/>
          <w:b/>
          <w:bCs/>
          <w:sz w:val="22"/>
          <w:szCs w:val="22"/>
          <w:lang w:val="es-MX"/>
        </w:rPr>
        <w:t>El Capitán Myrtidis dijo:</w:t>
      </w:r>
      <w:r w:rsidRPr="00A21123">
        <w:rPr>
          <w:rFonts w:asciiTheme="minorHAnsi" w:hAnsiTheme="minorHAnsi" w:cstheme="minorHAnsi"/>
          <w:sz w:val="22"/>
          <w:szCs w:val="22"/>
          <w:lang w:val="es-MX"/>
        </w:rPr>
        <w:t xml:space="preserve"> "Estamos inmensamente orgullosos de recibir la máxima calificación posible en todos los criterios. El certificado Green Marine Europe es un testimonio del duro trabajo y compromiso de todos los que forman parte de nuestro negocio, tanto a bordo como en tierra, que dedicaron sus esfuerzos colectivos a ayudar a MSC Cruceros a alcanzar sus objetivos de sustentabilidad.  Nuestra certificación subraya nuestras sólidas credenciales de rendimiento, así como nuestro compromiso con la mejora del rendimiento, la transparencia y la responsabilidad."</w:t>
      </w:r>
    </w:p>
    <w:p w14:paraId="75572E4A" w14:textId="77777777" w:rsidR="00A21123" w:rsidRPr="00A21123" w:rsidRDefault="00A21123" w:rsidP="00A21123">
      <w:pPr>
        <w:pStyle w:val="Default"/>
        <w:jc w:val="both"/>
        <w:rPr>
          <w:rFonts w:asciiTheme="minorHAnsi" w:hAnsiTheme="minorHAnsi" w:cstheme="minorBidi"/>
          <w:i/>
          <w:color w:val="auto"/>
          <w:sz w:val="22"/>
          <w:szCs w:val="22"/>
          <w:lang w:val="es-MX"/>
        </w:rPr>
      </w:pPr>
    </w:p>
    <w:p w14:paraId="29B80A0F" w14:textId="77777777" w:rsidR="00A21123" w:rsidRPr="00A21123" w:rsidRDefault="00A21123" w:rsidP="00A21123">
      <w:pPr>
        <w:pStyle w:val="Default"/>
        <w:jc w:val="both"/>
        <w:rPr>
          <w:rFonts w:asciiTheme="minorHAnsi" w:hAnsiTheme="minorHAnsi" w:cstheme="minorHAnsi"/>
          <w:bCs/>
          <w:sz w:val="22"/>
          <w:szCs w:val="22"/>
          <w:lang w:val="es-MX"/>
        </w:rPr>
      </w:pPr>
      <w:r w:rsidRPr="00A21123">
        <w:rPr>
          <w:rFonts w:asciiTheme="minorHAnsi" w:hAnsiTheme="minorHAnsi" w:cstheme="minorHAnsi"/>
          <w:bCs/>
          <w:sz w:val="22"/>
          <w:szCs w:val="22"/>
          <w:lang w:val="es-MX"/>
        </w:rPr>
        <w:t>MSC Cruceros y su compañía hermana y marca de lujo Explora Journeys se comprometieron a medir anualmente su comportamiento medioambiental y a presentar sus resultados a Green Marine Europe para su verificación externa acreditada.  Ambas líneas se fijaron el objetivo de lograr cero emisiones netas de gases de efecto invernadero para 2050.</w:t>
      </w:r>
    </w:p>
    <w:p w14:paraId="14669959" w14:textId="77777777" w:rsidR="00A21123" w:rsidRPr="00A21123" w:rsidRDefault="00A21123" w:rsidP="00A21123">
      <w:pPr>
        <w:pStyle w:val="Default"/>
        <w:jc w:val="both"/>
        <w:rPr>
          <w:rFonts w:asciiTheme="minorHAnsi" w:hAnsiTheme="minorHAnsi" w:cstheme="minorHAnsi"/>
          <w:bCs/>
          <w:sz w:val="22"/>
          <w:szCs w:val="22"/>
          <w:lang w:val="es-MX"/>
        </w:rPr>
      </w:pPr>
    </w:p>
    <w:p w14:paraId="3F15B224" w14:textId="77777777" w:rsidR="00A21123" w:rsidRPr="00A21123" w:rsidRDefault="00A21123" w:rsidP="00A21123">
      <w:pPr>
        <w:pStyle w:val="Default"/>
        <w:jc w:val="both"/>
        <w:rPr>
          <w:rFonts w:asciiTheme="minorHAnsi" w:hAnsiTheme="minorHAnsi" w:cstheme="minorHAnsi"/>
          <w:bCs/>
          <w:sz w:val="22"/>
          <w:szCs w:val="22"/>
          <w:lang w:val="es-MX"/>
        </w:rPr>
      </w:pPr>
      <w:r w:rsidRPr="00A21123">
        <w:rPr>
          <w:rFonts w:asciiTheme="minorHAnsi" w:hAnsiTheme="minorHAnsi" w:cstheme="minorHAnsi"/>
          <w:bCs/>
          <w:sz w:val="22"/>
          <w:szCs w:val="22"/>
          <w:lang w:val="es-MX"/>
        </w:rPr>
        <w:t xml:space="preserve">La intensidad de las emisiones de las operaciones de los buques de MSC Cruceros ha disminuido un 33,5% desde 2008 y la compañía confía en lograr una reducción del 40% para 2030. </w:t>
      </w:r>
    </w:p>
    <w:p w14:paraId="3E5FDB81" w14:textId="77777777" w:rsidR="00A21123" w:rsidRPr="00A21123" w:rsidRDefault="00A21123" w:rsidP="00A21123">
      <w:pPr>
        <w:pStyle w:val="Default"/>
        <w:jc w:val="both"/>
        <w:rPr>
          <w:rFonts w:asciiTheme="minorHAnsi" w:hAnsiTheme="minorHAnsi" w:cstheme="minorHAnsi"/>
          <w:bCs/>
          <w:sz w:val="22"/>
          <w:szCs w:val="22"/>
          <w:lang w:val="es-MX"/>
        </w:rPr>
      </w:pPr>
    </w:p>
    <w:p w14:paraId="36CBA7B1" w14:textId="7E74C830" w:rsidR="006038D3" w:rsidRDefault="00A21123" w:rsidP="00A21123">
      <w:pPr>
        <w:pStyle w:val="Default"/>
        <w:jc w:val="both"/>
        <w:rPr>
          <w:rFonts w:asciiTheme="minorHAnsi" w:hAnsiTheme="minorHAnsi" w:cstheme="minorHAnsi"/>
          <w:bCs/>
          <w:sz w:val="22"/>
          <w:szCs w:val="22"/>
          <w:lang w:val="es-MX"/>
        </w:rPr>
      </w:pPr>
      <w:r w:rsidRPr="00A21123">
        <w:rPr>
          <w:rFonts w:asciiTheme="minorHAnsi" w:hAnsiTheme="minorHAnsi" w:cstheme="minorHAnsi"/>
          <w:bCs/>
          <w:sz w:val="22"/>
          <w:szCs w:val="22"/>
          <w:lang w:val="es-MX"/>
        </w:rPr>
        <w:lastRenderedPageBreak/>
        <w:t>El buque insignia de la naviera, el MSC Euribia, realizará en junio de 2023 el primer viaje de crucero del mundo con cero emisiones netas de gases de efecto invernadero, desde Francia a Dinamarca, sobre la base de un balance de masas.</w:t>
      </w:r>
    </w:p>
    <w:p w14:paraId="6D9CFBF3" w14:textId="77777777" w:rsidR="00A21123" w:rsidRPr="00A21123" w:rsidRDefault="00A21123" w:rsidP="00A21123">
      <w:pPr>
        <w:pStyle w:val="Default"/>
        <w:jc w:val="both"/>
        <w:rPr>
          <w:rFonts w:asciiTheme="minorHAnsi" w:hAnsiTheme="minorHAnsi" w:cstheme="minorHAnsi"/>
          <w:color w:val="auto"/>
          <w:sz w:val="22"/>
          <w:szCs w:val="22"/>
          <w:lang w:val="es-MX"/>
        </w:rPr>
      </w:pPr>
    </w:p>
    <w:p w14:paraId="60726F9F" w14:textId="1BC72C3F" w:rsidR="004A3D6E" w:rsidRDefault="00A21123" w:rsidP="00A21123">
      <w:pPr>
        <w:jc w:val="center"/>
      </w:pPr>
      <w:r>
        <w:t>###</w:t>
      </w:r>
    </w:p>
    <w:sectPr w:rsidR="004A3D6E">
      <w:headerReference w:type="default" r:id="rId7"/>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ACE5" w14:textId="77777777" w:rsidR="006038D3" w:rsidRDefault="006038D3" w:rsidP="006038D3">
      <w:pPr>
        <w:spacing w:after="0" w:line="240" w:lineRule="auto"/>
      </w:pPr>
      <w:r>
        <w:separator/>
      </w:r>
    </w:p>
  </w:endnote>
  <w:endnote w:type="continuationSeparator" w:id="0">
    <w:p w14:paraId="25887A30" w14:textId="77777777" w:rsidR="006038D3" w:rsidRDefault="006038D3" w:rsidP="0060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T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300E" w14:textId="39FC0E73" w:rsidR="00A21123" w:rsidRDefault="00A21123">
    <w:pPr>
      <w:pStyle w:val="Piedepgina"/>
    </w:pPr>
    <w:r>
      <w:rPr>
        <w:noProof/>
        <w14:ligatures w14:val="standardContextual"/>
      </w:rPr>
      <mc:AlternateContent>
        <mc:Choice Requires="wps">
          <w:drawing>
            <wp:anchor distT="0" distB="0" distL="0" distR="0" simplePos="0" relativeHeight="251659264" behindDoc="0" locked="0" layoutInCell="1" allowOverlap="1" wp14:anchorId="15C3313D" wp14:editId="44D85EA5">
              <wp:simplePos x="635" y="635"/>
              <wp:positionH relativeFrom="page">
                <wp:align>center</wp:align>
              </wp:positionH>
              <wp:positionV relativeFrom="page">
                <wp:align>bottom</wp:align>
              </wp:positionV>
              <wp:extent cx="443865" cy="443865"/>
              <wp:effectExtent l="0" t="0" r="16510" b="0"/>
              <wp:wrapNone/>
              <wp:docPr id="1514480626" name="Cuadro de texto 2"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604E6" w14:textId="6F169570" w:rsidR="00A21123" w:rsidRPr="00A21123" w:rsidRDefault="00A21123" w:rsidP="00A21123">
                          <w:pPr>
                            <w:spacing w:after="0"/>
                            <w:rPr>
                              <w:rFonts w:ascii="Calibri" w:eastAsia="Calibri" w:hAnsi="Calibri" w:cs="Calibri"/>
                              <w:noProof/>
                              <w:color w:val="737373"/>
                              <w:sz w:val="16"/>
                              <w:szCs w:val="16"/>
                            </w:rPr>
                          </w:pPr>
                          <w:r w:rsidRPr="00A21123">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C3313D" id="_x0000_t202" coordsize="21600,21600" o:spt="202" path="m,l,21600r21600,l21600,xe">
              <v:stroke joinstyle="miter"/>
              <v:path gradientshapeok="t" o:connecttype="rect"/>
            </v:shapetype>
            <v:shape id="Cuadro de texto 2" o:spid="_x0000_s1026" type="#_x0000_t202" alt=" MSC - Intern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FA604E6" w14:textId="6F169570" w:rsidR="00A21123" w:rsidRPr="00A21123" w:rsidRDefault="00A21123" w:rsidP="00A21123">
                    <w:pPr>
                      <w:spacing w:after="0"/>
                      <w:rPr>
                        <w:rFonts w:ascii="Calibri" w:eastAsia="Calibri" w:hAnsi="Calibri" w:cs="Calibri"/>
                        <w:noProof/>
                        <w:color w:val="737373"/>
                        <w:sz w:val="16"/>
                        <w:szCs w:val="16"/>
                      </w:rPr>
                    </w:pPr>
                    <w:r w:rsidRPr="00A21123">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B9E7" w14:textId="7B802194" w:rsidR="00A21123" w:rsidRDefault="00A21123">
    <w:pPr>
      <w:pStyle w:val="Piedepgina"/>
      <w:jc w:val="center"/>
    </w:pPr>
    <w:r>
      <w:rPr>
        <w:noProof/>
        <w14:ligatures w14:val="standardContextual"/>
      </w:rPr>
      <mc:AlternateContent>
        <mc:Choice Requires="wps">
          <w:drawing>
            <wp:anchor distT="0" distB="0" distL="0" distR="0" simplePos="0" relativeHeight="251660288" behindDoc="0" locked="0" layoutInCell="1" allowOverlap="1" wp14:anchorId="7D9535C1" wp14:editId="6AEE188A">
              <wp:simplePos x="914400" y="9258300"/>
              <wp:positionH relativeFrom="page">
                <wp:align>center</wp:align>
              </wp:positionH>
              <wp:positionV relativeFrom="page">
                <wp:align>bottom</wp:align>
              </wp:positionV>
              <wp:extent cx="443865" cy="443865"/>
              <wp:effectExtent l="0" t="0" r="16510" b="0"/>
              <wp:wrapNone/>
              <wp:docPr id="86459504" name="Cuadro de texto 3"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73968" w14:textId="72720A8B" w:rsidR="00A21123" w:rsidRPr="00A21123" w:rsidRDefault="00A21123" w:rsidP="00A21123">
                          <w:pPr>
                            <w:spacing w:after="0"/>
                            <w:rPr>
                              <w:rFonts w:ascii="Calibri" w:eastAsia="Calibri" w:hAnsi="Calibri" w:cs="Calibri"/>
                              <w:noProof/>
                              <w:color w:val="737373"/>
                              <w:sz w:val="16"/>
                              <w:szCs w:val="16"/>
                            </w:rPr>
                          </w:pPr>
                          <w:r w:rsidRPr="00A21123">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9535C1" id="_x0000_t202" coordsize="21600,21600" o:spt="202" path="m,l,21600r21600,l21600,xe">
              <v:stroke joinstyle="miter"/>
              <v:path gradientshapeok="t" o:connecttype="rect"/>
            </v:shapetype>
            <v:shape id="Cuadro de texto 3" o:spid="_x0000_s1027" type="#_x0000_t202" alt=" MSC - Internal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7473968" w14:textId="72720A8B" w:rsidR="00A21123" w:rsidRPr="00A21123" w:rsidRDefault="00A21123" w:rsidP="00A21123">
                    <w:pPr>
                      <w:spacing w:after="0"/>
                      <w:rPr>
                        <w:rFonts w:ascii="Calibri" w:eastAsia="Calibri" w:hAnsi="Calibri" w:cs="Calibri"/>
                        <w:noProof/>
                        <w:color w:val="737373"/>
                        <w:sz w:val="16"/>
                        <w:szCs w:val="16"/>
                      </w:rPr>
                    </w:pPr>
                    <w:r w:rsidRPr="00A21123">
                      <w:rPr>
                        <w:rFonts w:ascii="Calibri" w:eastAsia="Calibri" w:hAnsi="Calibri" w:cs="Calibri"/>
                        <w:noProof/>
                        <w:color w:val="737373"/>
                        <w:sz w:val="16"/>
                        <w:szCs w:val="16"/>
                      </w:rPr>
                      <w:t xml:space="preserve"> MSC - Internal  </w:t>
                    </w:r>
                  </w:p>
                </w:txbxContent>
              </v:textbox>
              <w10:wrap anchorx="page" anchory="page"/>
            </v:shape>
          </w:pict>
        </mc:Fallback>
      </mc:AlternateContent>
    </w:r>
    <w:sdt>
      <w:sdtPr>
        <w:id w:val="1210922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289EAB" w14:textId="77777777" w:rsidR="00A21123" w:rsidRDefault="00A211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9515" w14:textId="1614CA69" w:rsidR="00A21123" w:rsidRDefault="00A21123">
    <w:pPr>
      <w:pStyle w:val="Piedepgina"/>
    </w:pPr>
    <w:r>
      <w:rPr>
        <w:noProof/>
        <w14:ligatures w14:val="standardContextual"/>
      </w:rPr>
      <mc:AlternateContent>
        <mc:Choice Requires="wps">
          <w:drawing>
            <wp:anchor distT="0" distB="0" distL="0" distR="0" simplePos="0" relativeHeight="251658240" behindDoc="0" locked="0" layoutInCell="1" allowOverlap="1" wp14:anchorId="36A5D644" wp14:editId="197EDAB6">
              <wp:simplePos x="635" y="635"/>
              <wp:positionH relativeFrom="page">
                <wp:align>center</wp:align>
              </wp:positionH>
              <wp:positionV relativeFrom="page">
                <wp:align>bottom</wp:align>
              </wp:positionV>
              <wp:extent cx="443865" cy="443865"/>
              <wp:effectExtent l="0" t="0" r="16510" b="0"/>
              <wp:wrapNone/>
              <wp:docPr id="1730961516" name="Cuadro de texto 1"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6F846" w14:textId="7B5F9361" w:rsidR="00A21123" w:rsidRPr="00A21123" w:rsidRDefault="00A21123" w:rsidP="00A21123">
                          <w:pPr>
                            <w:spacing w:after="0"/>
                            <w:rPr>
                              <w:rFonts w:ascii="Calibri" w:eastAsia="Calibri" w:hAnsi="Calibri" w:cs="Calibri"/>
                              <w:noProof/>
                              <w:color w:val="737373"/>
                              <w:sz w:val="16"/>
                              <w:szCs w:val="16"/>
                            </w:rPr>
                          </w:pPr>
                          <w:r w:rsidRPr="00A21123">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A5D644" id="_x0000_t202" coordsize="21600,21600" o:spt="202" path="m,l,21600r21600,l21600,xe">
              <v:stroke joinstyle="miter"/>
              <v:path gradientshapeok="t" o:connecttype="rect"/>
            </v:shapetype>
            <v:shape id="Cuadro de texto 1" o:spid="_x0000_s1028" type="#_x0000_t202" alt=" MSC - Intern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9B6F846" w14:textId="7B5F9361" w:rsidR="00A21123" w:rsidRPr="00A21123" w:rsidRDefault="00A21123" w:rsidP="00A21123">
                    <w:pPr>
                      <w:spacing w:after="0"/>
                      <w:rPr>
                        <w:rFonts w:ascii="Calibri" w:eastAsia="Calibri" w:hAnsi="Calibri" w:cs="Calibri"/>
                        <w:noProof/>
                        <w:color w:val="737373"/>
                        <w:sz w:val="16"/>
                        <w:szCs w:val="16"/>
                      </w:rPr>
                    </w:pPr>
                    <w:r w:rsidRPr="00A21123">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5197D" w14:textId="77777777" w:rsidR="006038D3" w:rsidRDefault="006038D3" w:rsidP="006038D3">
      <w:pPr>
        <w:spacing w:after="0" w:line="240" w:lineRule="auto"/>
      </w:pPr>
      <w:r>
        <w:separator/>
      </w:r>
    </w:p>
  </w:footnote>
  <w:footnote w:type="continuationSeparator" w:id="0">
    <w:p w14:paraId="7E2A7A02" w14:textId="77777777" w:rsidR="006038D3" w:rsidRDefault="006038D3" w:rsidP="00603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73FB" w14:textId="7FC44226" w:rsidR="00A21123" w:rsidRPr="006242E6" w:rsidRDefault="00A21123" w:rsidP="006242E6">
    <w:pPr>
      <w:pStyle w:val="Encabezado"/>
      <w:jc w:val="center"/>
      <w:rPr>
        <w:b/>
        <w:bCs/>
        <w:color w:val="FF0000"/>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D3"/>
    <w:rsid w:val="004A3D6E"/>
    <w:rsid w:val="006038D3"/>
    <w:rsid w:val="00A21123"/>
    <w:rsid w:val="00A9500C"/>
    <w:rsid w:val="00B1138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8855"/>
  <w15:chartTrackingRefBased/>
  <w15:docId w15:val="{2CDE1BFB-1772-4DE6-A78D-F9D5C311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8D3"/>
    <w:rPr>
      <w:kern w:val="0"/>
      <w:lang w:val="en-GB"/>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38D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038D3"/>
    <w:rPr>
      <w:kern w:val="0"/>
      <w:lang w:val="en-GB"/>
      <w14:ligatures w14:val="none"/>
    </w:rPr>
  </w:style>
  <w:style w:type="paragraph" w:styleId="Piedepgina">
    <w:name w:val="footer"/>
    <w:basedOn w:val="Normal"/>
    <w:link w:val="PiedepginaCar"/>
    <w:uiPriority w:val="99"/>
    <w:unhideWhenUsed/>
    <w:rsid w:val="006038D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038D3"/>
    <w:rPr>
      <w:kern w:val="0"/>
      <w:lang w:val="en-GB"/>
      <w14:ligatures w14:val="none"/>
    </w:rPr>
  </w:style>
  <w:style w:type="paragraph" w:customStyle="1" w:styleId="Default">
    <w:name w:val="Default"/>
    <w:rsid w:val="006038D3"/>
    <w:pPr>
      <w:autoSpaceDE w:val="0"/>
      <w:autoSpaceDN w:val="0"/>
      <w:adjustRightInd w:val="0"/>
      <w:spacing w:after="0" w:line="240" w:lineRule="auto"/>
    </w:pPr>
    <w:rPr>
      <w:rFonts w:ascii="Helvetica Neue LT Pro" w:hAnsi="Helvetica Neue LT Pro" w:cs="Helvetica Neue LT Pro"/>
      <w:color w:val="000000"/>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422</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MSC Cruise SA</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1</cp:revision>
  <dcterms:created xsi:type="dcterms:W3CDTF">2023-10-18T12:12:00Z</dcterms:created>
  <dcterms:modified xsi:type="dcterms:W3CDTF">2023-10-18T12:51:00Z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672c606c,5a4523f2,5274470</vt:lpwstr>
  </property>
  <property fmtid="{D5CDD505-2E9C-101B-9397-08002B2CF9AE}" pid="3" name="ClassificationContentMarkingFooterFontProps">
    <vt:lpwstr>#737373,8,Calibri</vt:lpwstr>
  </property>
  <property fmtid="{D5CDD505-2E9C-101B-9397-08002B2CF9AE}" pid="4" name="ClassificationContentMarkingFooterText">
    <vt:lpwstr> MSC - Internal  </vt:lpwstr>
  </property>
  <property fmtid="{D5CDD505-2E9C-101B-9397-08002B2CF9AE}" pid="5" name="MSIP_Label_ed71c5df-13e2-46aa-9c4a-89f16d383170_Enabled">
    <vt:lpwstr>true</vt:lpwstr>
  </property>
  <property fmtid="{D5CDD505-2E9C-101B-9397-08002B2CF9AE}" pid="6" name="MSIP_Label_ed71c5df-13e2-46aa-9c4a-89f16d383170_SetDate">
    <vt:lpwstr>2023-10-18T12:51:29Z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db41b2f7-abe1-4442-a9eb-6a47e6737ac6</vt:lpwstr>
  </property>
  <property fmtid="{D5CDD505-2E9C-101B-9397-08002B2CF9AE}" pid="11" name="MSIP_Label_ed71c5df-13e2-46aa-9c4a-89f16d383170_ContentBits">
    <vt:lpwstr>2</vt:lpwstr>
  </property>
</Properties>
</file>