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8D98" w14:textId="2E13BD4B" w:rsidR="00983E17" w:rsidRDefault="00983E17" w:rsidP="00983E17">
      <w:pPr>
        <w:pStyle w:val="Overskrift1"/>
      </w:pPr>
      <w:r w:rsidRPr="00310545">
        <w:t xml:space="preserve">SELVEVALUERING – </w:t>
      </w:r>
      <w:r w:rsidR="00352E0F">
        <w:t>Nordsjællands Grundskole og Gymnasium</w:t>
      </w:r>
    </w:p>
    <w:p w14:paraId="4DD83C0B" w14:textId="77777777" w:rsidR="00983E17" w:rsidRPr="00983E17" w:rsidRDefault="00983E17" w:rsidP="00983E17"/>
    <w:p w14:paraId="4FA3C155" w14:textId="77777777" w:rsidR="00983E17" w:rsidRPr="00310545" w:rsidRDefault="00983E17" w:rsidP="00983E17">
      <w:pPr>
        <w:pStyle w:val="Overskrift2"/>
      </w:pPr>
      <w:r w:rsidRPr="00310545">
        <w:t>Indledning</w:t>
      </w:r>
    </w:p>
    <w:p w14:paraId="583CADCC" w14:textId="179E3ED8" w:rsidR="00983E17" w:rsidRDefault="00983E17" w:rsidP="00983E17">
      <w:r>
        <w:t>Den årlige selvevaluering er skriftlig</w:t>
      </w:r>
      <w:r w:rsidR="003120E0">
        <w:t xml:space="preserve"> og offentliggøres på skolens hjemmeside</w:t>
      </w:r>
      <w:r>
        <w:t xml:space="preserve">. Selvevalueringen danner grundlag for udarbejdelse af den årlige opfølgningsplan. </w:t>
      </w:r>
    </w:p>
    <w:p w14:paraId="2AE455BC" w14:textId="77777777" w:rsidR="00983E17" w:rsidRDefault="00983E17" w:rsidP="00983E17">
      <w:r>
        <w:t>Til udfærdigelse af den årlige selvevaluering indsamles der løbende i skoleåret viden om undervisningen og rammerne herfor. Dette sker med henblik på at afdække potentialer for forbedringer og fortsat kvalitetsudvikling.</w:t>
      </w:r>
    </w:p>
    <w:p w14:paraId="1EF6C904" w14:textId="623798C2" w:rsidR="00983E17" w:rsidRDefault="00983E17" w:rsidP="00983E17">
      <w:r>
        <w:t xml:space="preserve"> Selvevaluering og opfølgningsplan skal ses i sammenhæng med skolens vision/mission og øvrige styredokumenter, herunder skolens handleplan og rektors resultatlønskontrakt</w:t>
      </w:r>
      <w:r w:rsidR="00352E0F">
        <w:t>.</w:t>
      </w:r>
    </w:p>
    <w:p w14:paraId="7C8A5692" w14:textId="34CFBBD5" w:rsidR="00983E17" w:rsidRDefault="00983E17" w:rsidP="00983E17">
      <w:r>
        <w:t xml:space="preserve"> I skoleårets løb indsamles der løbende data til selvevalueringen fra bl.a.:</w:t>
      </w:r>
    </w:p>
    <w:p w14:paraId="6228211D" w14:textId="77777777" w:rsidR="00983E17" w:rsidRDefault="00983E17" w:rsidP="00983E17">
      <w:pPr>
        <w:pStyle w:val="Listeafsnit"/>
        <w:numPr>
          <w:ilvl w:val="0"/>
          <w:numId w:val="1"/>
        </w:numPr>
      </w:pPr>
      <w:r>
        <w:t>Arbejdet ifølge skolens evalueringsplan</w:t>
      </w:r>
    </w:p>
    <w:p w14:paraId="388B3BF7" w14:textId="71702C49" w:rsidR="00983E17" w:rsidRDefault="00983E17" w:rsidP="00983E17">
      <w:pPr>
        <w:pStyle w:val="Listeafsnit"/>
        <w:numPr>
          <w:ilvl w:val="0"/>
          <w:numId w:val="1"/>
        </w:numPr>
      </w:pPr>
      <w:r>
        <w:t xml:space="preserve">Indsamling af data fra UVM´s datavarehus/uddannelsesstatistik </w:t>
      </w:r>
    </w:p>
    <w:p w14:paraId="040F2C97" w14:textId="39EDBE73" w:rsidR="00282997" w:rsidRDefault="00282997" w:rsidP="00282997">
      <w:pPr>
        <w:pStyle w:val="Listeafsnit"/>
        <w:numPr>
          <w:ilvl w:val="1"/>
          <w:numId w:val="1"/>
        </w:numPr>
      </w:pPr>
      <w:r>
        <w:t>Eksamensresultater</w:t>
      </w:r>
    </w:p>
    <w:p w14:paraId="2E45D7E7" w14:textId="06BED54E" w:rsidR="00282997" w:rsidRDefault="00282997" w:rsidP="00282997">
      <w:pPr>
        <w:pStyle w:val="Listeafsnit"/>
        <w:numPr>
          <w:ilvl w:val="1"/>
          <w:numId w:val="1"/>
        </w:numPr>
      </w:pPr>
      <w:r>
        <w:t>Forventede karaktere</w:t>
      </w:r>
      <w:r w:rsidR="008E7145">
        <w:t>r, løfteevne – socioøkonomisk reference</w:t>
      </w:r>
    </w:p>
    <w:p w14:paraId="2B4077B4" w14:textId="47EDF112" w:rsidR="008E7145" w:rsidRDefault="008E7145" w:rsidP="00282997">
      <w:pPr>
        <w:pStyle w:val="Listeafsnit"/>
        <w:numPr>
          <w:ilvl w:val="1"/>
          <w:numId w:val="1"/>
        </w:numPr>
      </w:pPr>
      <w:r>
        <w:t>Elevantal</w:t>
      </w:r>
    </w:p>
    <w:p w14:paraId="6EBA6839" w14:textId="429DBDEC" w:rsidR="008E7145" w:rsidRDefault="008E7145" w:rsidP="00282997">
      <w:pPr>
        <w:pStyle w:val="Listeafsnit"/>
        <w:numPr>
          <w:ilvl w:val="1"/>
          <w:numId w:val="1"/>
        </w:numPr>
      </w:pPr>
      <w:r>
        <w:t>Afbrud efter første skoleår</w:t>
      </w:r>
    </w:p>
    <w:p w14:paraId="69305934" w14:textId="2CBBF43A" w:rsidR="008E7145" w:rsidRDefault="008E7145" w:rsidP="00282997">
      <w:pPr>
        <w:pStyle w:val="Listeafsnit"/>
        <w:numPr>
          <w:ilvl w:val="1"/>
          <w:numId w:val="1"/>
        </w:numPr>
      </w:pPr>
      <w:r>
        <w:t>Overgang til videregående uddannelse</w:t>
      </w:r>
    </w:p>
    <w:p w14:paraId="508831D2" w14:textId="77777777" w:rsidR="00983E17" w:rsidRDefault="00983E17" w:rsidP="00983E17">
      <w:pPr>
        <w:pStyle w:val="Listeafsnit"/>
        <w:numPr>
          <w:ilvl w:val="0"/>
          <w:numId w:val="1"/>
        </w:numPr>
      </w:pPr>
      <w:r>
        <w:t>MUS-samtaler</w:t>
      </w:r>
    </w:p>
    <w:p w14:paraId="13EC1CE2" w14:textId="77777777" w:rsidR="00983E17" w:rsidRDefault="00983E17" w:rsidP="00983E17">
      <w:pPr>
        <w:pStyle w:val="Listeafsnit"/>
        <w:numPr>
          <w:ilvl w:val="0"/>
          <w:numId w:val="1"/>
        </w:numPr>
      </w:pPr>
      <w:r>
        <w:t xml:space="preserve">Arbejdet med rektors resultatlønskontrakt </w:t>
      </w:r>
    </w:p>
    <w:p w14:paraId="641CCA8A" w14:textId="77777777" w:rsidR="00983E17" w:rsidRDefault="00983E17" w:rsidP="00983E17">
      <w:pPr>
        <w:pStyle w:val="Listeafsnit"/>
        <w:numPr>
          <w:ilvl w:val="0"/>
          <w:numId w:val="1"/>
        </w:numPr>
      </w:pPr>
      <w:r>
        <w:t xml:space="preserve">Elevtrivselsundersøgelse </w:t>
      </w:r>
    </w:p>
    <w:p w14:paraId="3F92F210" w14:textId="77777777" w:rsidR="00983E17" w:rsidRDefault="00983E17" w:rsidP="00983E17">
      <w:pPr>
        <w:pStyle w:val="Listeafsnit"/>
        <w:numPr>
          <w:ilvl w:val="0"/>
          <w:numId w:val="1"/>
        </w:numPr>
      </w:pPr>
      <w:r>
        <w:t xml:space="preserve">Spørgeskemaundersøgelse til afgangselever </w:t>
      </w:r>
    </w:p>
    <w:p w14:paraId="035D392A" w14:textId="77777777" w:rsidR="00983E17" w:rsidRDefault="00983E17" w:rsidP="00983E17">
      <w:pPr>
        <w:pStyle w:val="Listeafsnit"/>
        <w:numPr>
          <w:ilvl w:val="0"/>
          <w:numId w:val="1"/>
        </w:numPr>
      </w:pPr>
      <w:r>
        <w:t>MIO</w:t>
      </w:r>
    </w:p>
    <w:p w14:paraId="2A66C292" w14:textId="2065B724" w:rsidR="00983E17" w:rsidRDefault="00983E17" w:rsidP="00983E17">
      <w:pPr>
        <w:pStyle w:val="Listeafsnit"/>
        <w:numPr>
          <w:ilvl w:val="0"/>
          <w:numId w:val="1"/>
        </w:numPr>
      </w:pPr>
      <w:r>
        <w:t xml:space="preserve">Personalemøder </w:t>
      </w:r>
    </w:p>
    <w:p w14:paraId="6793A66B" w14:textId="447E1522" w:rsidR="00983E17" w:rsidRDefault="00983E17" w:rsidP="00983E17">
      <w:pPr>
        <w:pStyle w:val="Listeafsnit"/>
        <w:numPr>
          <w:ilvl w:val="0"/>
          <w:numId w:val="1"/>
        </w:numPr>
      </w:pPr>
      <w:r>
        <w:t>PR</w:t>
      </w:r>
      <w:r w:rsidR="006E7C30">
        <w:t>-møder</w:t>
      </w:r>
    </w:p>
    <w:p w14:paraId="2664423F" w14:textId="77777777" w:rsidR="00983E17" w:rsidRDefault="00983E17" w:rsidP="00983E17">
      <w:pPr>
        <w:pStyle w:val="Overskrift2"/>
      </w:pPr>
      <w:r>
        <w:t>Eksamensresultat</w:t>
      </w:r>
    </w:p>
    <w:tbl>
      <w:tblPr>
        <w:tblStyle w:val="Tabel-Gitter"/>
        <w:tblW w:w="0" w:type="auto"/>
        <w:tblLook w:val="04A0" w:firstRow="1" w:lastRow="0" w:firstColumn="1" w:lastColumn="0" w:noHBand="0" w:noVBand="1"/>
      </w:tblPr>
      <w:tblGrid>
        <w:gridCol w:w="3209"/>
        <w:gridCol w:w="3209"/>
        <w:gridCol w:w="3210"/>
      </w:tblGrid>
      <w:tr w:rsidR="00983E17" w14:paraId="4D08179E" w14:textId="77777777" w:rsidTr="00A46C36">
        <w:tc>
          <w:tcPr>
            <w:tcW w:w="3209" w:type="dxa"/>
          </w:tcPr>
          <w:p w14:paraId="6F4E4087" w14:textId="77777777" w:rsidR="00983E17" w:rsidRDefault="00983E17" w:rsidP="00A46C36">
            <w:pPr>
              <w:rPr>
                <w:b/>
                <w:bCs/>
              </w:rPr>
            </w:pPr>
            <w:r>
              <w:rPr>
                <w:b/>
                <w:bCs/>
              </w:rPr>
              <w:t>Skoleår</w:t>
            </w:r>
          </w:p>
        </w:tc>
        <w:tc>
          <w:tcPr>
            <w:tcW w:w="3209" w:type="dxa"/>
          </w:tcPr>
          <w:p w14:paraId="280E6C7C" w14:textId="77777777" w:rsidR="00983E17" w:rsidRDefault="00983E17" w:rsidP="00A46C36">
            <w:pPr>
              <w:rPr>
                <w:b/>
                <w:bCs/>
              </w:rPr>
            </w:pPr>
            <w:r>
              <w:rPr>
                <w:b/>
                <w:bCs/>
              </w:rPr>
              <w:t>stx</w:t>
            </w:r>
          </w:p>
        </w:tc>
        <w:tc>
          <w:tcPr>
            <w:tcW w:w="3210" w:type="dxa"/>
          </w:tcPr>
          <w:p w14:paraId="4C64AB2F" w14:textId="77777777" w:rsidR="00983E17" w:rsidRDefault="00983E17" w:rsidP="00A46C36">
            <w:pPr>
              <w:rPr>
                <w:b/>
                <w:bCs/>
              </w:rPr>
            </w:pPr>
            <w:r>
              <w:rPr>
                <w:b/>
                <w:bCs/>
              </w:rPr>
              <w:t>hf</w:t>
            </w:r>
          </w:p>
        </w:tc>
      </w:tr>
      <w:tr w:rsidR="00722900" w14:paraId="4A90705A" w14:textId="77777777" w:rsidTr="00A46C36">
        <w:tc>
          <w:tcPr>
            <w:tcW w:w="3209" w:type="dxa"/>
          </w:tcPr>
          <w:p w14:paraId="7A4D4EE8" w14:textId="6B51B372" w:rsidR="00722900" w:rsidRDefault="00722900" w:rsidP="00A46C36">
            <w:pPr>
              <w:rPr>
                <w:b/>
                <w:bCs/>
              </w:rPr>
            </w:pPr>
            <w:r>
              <w:rPr>
                <w:b/>
                <w:bCs/>
              </w:rPr>
              <w:t>2</w:t>
            </w:r>
            <w:r w:rsidR="009D2B3D">
              <w:rPr>
                <w:b/>
                <w:bCs/>
              </w:rPr>
              <w:t>3</w:t>
            </w:r>
            <w:r>
              <w:rPr>
                <w:b/>
                <w:bCs/>
              </w:rPr>
              <w:t>/2</w:t>
            </w:r>
            <w:r w:rsidR="009D2B3D">
              <w:rPr>
                <w:b/>
                <w:bCs/>
              </w:rPr>
              <w:t>4</w:t>
            </w:r>
          </w:p>
        </w:tc>
        <w:tc>
          <w:tcPr>
            <w:tcW w:w="3209" w:type="dxa"/>
          </w:tcPr>
          <w:p w14:paraId="02D91218" w14:textId="28FFA499" w:rsidR="00722900" w:rsidRPr="00101C4C" w:rsidRDefault="00877B83" w:rsidP="00A46C36">
            <w:r>
              <w:t>6,9</w:t>
            </w:r>
            <w:r w:rsidR="00722900">
              <w:t xml:space="preserve"> (7,</w:t>
            </w:r>
            <w:r w:rsidR="00732679">
              <w:t>5</w:t>
            </w:r>
            <w:r w:rsidR="00722900">
              <w:t>)</w:t>
            </w:r>
          </w:p>
        </w:tc>
        <w:tc>
          <w:tcPr>
            <w:tcW w:w="3210" w:type="dxa"/>
          </w:tcPr>
          <w:p w14:paraId="5C97E747" w14:textId="20EA92B4" w:rsidR="00722900" w:rsidRPr="00101C4C" w:rsidRDefault="000A2C1F" w:rsidP="00A46C36">
            <w:r>
              <w:t>4,5</w:t>
            </w:r>
            <w:r w:rsidR="008060DF">
              <w:t xml:space="preserve"> (6,</w:t>
            </w:r>
            <w:r>
              <w:t>0</w:t>
            </w:r>
            <w:r w:rsidR="008060DF">
              <w:t>)</w:t>
            </w:r>
          </w:p>
        </w:tc>
      </w:tr>
      <w:tr w:rsidR="00844A3B" w14:paraId="55CA7635" w14:textId="77777777" w:rsidTr="00A46C36">
        <w:tc>
          <w:tcPr>
            <w:tcW w:w="3209" w:type="dxa"/>
          </w:tcPr>
          <w:p w14:paraId="05C94736" w14:textId="0D46D2CB" w:rsidR="00844A3B" w:rsidRDefault="00844A3B" w:rsidP="00A46C36">
            <w:pPr>
              <w:rPr>
                <w:b/>
                <w:bCs/>
              </w:rPr>
            </w:pPr>
            <w:r>
              <w:rPr>
                <w:b/>
                <w:bCs/>
              </w:rPr>
              <w:t>2</w:t>
            </w:r>
            <w:r w:rsidR="002B440F">
              <w:rPr>
                <w:b/>
                <w:bCs/>
              </w:rPr>
              <w:t>3</w:t>
            </w:r>
            <w:r>
              <w:rPr>
                <w:b/>
                <w:bCs/>
              </w:rPr>
              <w:t>/22</w:t>
            </w:r>
          </w:p>
        </w:tc>
        <w:tc>
          <w:tcPr>
            <w:tcW w:w="3209" w:type="dxa"/>
          </w:tcPr>
          <w:p w14:paraId="15BD8550" w14:textId="2260EF90" w:rsidR="00844A3B" w:rsidRDefault="002B440F" w:rsidP="00A46C36">
            <w:r>
              <w:t>8,1</w:t>
            </w:r>
            <w:r w:rsidR="00844A3B">
              <w:t xml:space="preserve"> (7,</w:t>
            </w:r>
            <w:r w:rsidR="00732679">
              <w:t>5</w:t>
            </w:r>
            <w:r w:rsidR="00844A3B">
              <w:t>)</w:t>
            </w:r>
          </w:p>
        </w:tc>
        <w:tc>
          <w:tcPr>
            <w:tcW w:w="3210" w:type="dxa"/>
          </w:tcPr>
          <w:p w14:paraId="22B0055D" w14:textId="7BDE13F6" w:rsidR="00844A3B" w:rsidRDefault="007253B0" w:rsidP="00A46C36">
            <w:r>
              <w:t>5,</w:t>
            </w:r>
            <w:r w:rsidR="009C7372">
              <w:t>2</w:t>
            </w:r>
            <w:r>
              <w:t xml:space="preserve"> (6,</w:t>
            </w:r>
            <w:r w:rsidR="009C7372">
              <w:t>0</w:t>
            </w:r>
            <w:r>
              <w:t>)</w:t>
            </w:r>
          </w:p>
        </w:tc>
      </w:tr>
      <w:tr w:rsidR="00676E7F" w14:paraId="13118E40" w14:textId="77777777" w:rsidTr="00A46C36">
        <w:tc>
          <w:tcPr>
            <w:tcW w:w="3209" w:type="dxa"/>
          </w:tcPr>
          <w:p w14:paraId="4EE9C88F" w14:textId="6B64E616" w:rsidR="00676E7F" w:rsidRDefault="002328B3" w:rsidP="00A46C36">
            <w:pPr>
              <w:rPr>
                <w:b/>
                <w:bCs/>
              </w:rPr>
            </w:pPr>
            <w:r>
              <w:rPr>
                <w:b/>
                <w:bCs/>
              </w:rPr>
              <w:t>22/21</w:t>
            </w:r>
          </w:p>
        </w:tc>
        <w:tc>
          <w:tcPr>
            <w:tcW w:w="3209" w:type="dxa"/>
          </w:tcPr>
          <w:p w14:paraId="79BFE931" w14:textId="225FB5A0" w:rsidR="00676E7F" w:rsidRDefault="002328B3" w:rsidP="00A46C36">
            <w:r>
              <w:t>8,3 (7,7)</w:t>
            </w:r>
          </w:p>
        </w:tc>
        <w:tc>
          <w:tcPr>
            <w:tcW w:w="3210" w:type="dxa"/>
          </w:tcPr>
          <w:p w14:paraId="5261F56F" w14:textId="68678BB1" w:rsidR="00676E7F" w:rsidRDefault="00A555BC" w:rsidP="00A46C36">
            <w:r>
              <w:t>5,8 (6,1)</w:t>
            </w:r>
          </w:p>
        </w:tc>
      </w:tr>
    </w:tbl>
    <w:p w14:paraId="1C048F2C" w14:textId="77777777" w:rsidR="00983E17" w:rsidRDefault="00983E17" w:rsidP="00983E17">
      <w:pPr>
        <w:rPr>
          <w:b/>
          <w:bCs/>
        </w:rPr>
      </w:pPr>
    </w:p>
    <w:p w14:paraId="05320FCD" w14:textId="284A54DE" w:rsidR="003A4031" w:rsidRPr="002B440F" w:rsidRDefault="00F43452" w:rsidP="00983E17">
      <w:r>
        <w:t>Både på</w:t>
      </w:r>
      <w:r w:rsidR="003A4031" w:rsidRPr="002B440F">
        <w:t xml:space="preserve"> stx</w:t>
      </w:r>
      <w:r>
        <w:t xml:space="preserve"> og HF</w:t>
      </w:r>
      <w:r w:rsidR="003A4031" w:rsidRPr="002B440F">
        <w:t xml:space="preserve"> ses en </w:t>
      </w:r>
      <w:r w:rsidRPr="002B440F">
        <w:t>meget</w:t>
      </w:r>
      <w:r w:rsidR="002B440F" w:rsidRPr="002B440F">
        <w:t xml:space="preserve"> </w:t>
      </w:r>
      <w:r w:rsidR="002B440F">
        <w:t>flot fremgang i skoleåret 2024/2</w:t>
      </w:r>
      <w:r>
        <w:t>025</w:t>
      </w:r>
    </w:p>
    <w:p w14:paraId="5E69AF84" w14:textId="6C8A53D4" w:rsidR="00983E17" w:rsidRDefault="00F43452" w:rsidP="00983E17">
      <w:r>
        <w:t xml:space="preserve">Man skal dog holde sig for øje, at </w:t>
      </w:r>
      <w:r w:rsidR="00541DC2">
        <w:t>en mindre elevmasse</w:t>
      </w:r>
      <w:r w:rsidR="005536B1">
        <w:t>, kan betyde at der i højere grad end sammenlignelige gymnasier kan optræde større udsving i resultaterne</w:t>
      </w:r>
    </w:p>
    <w:p w14:paraId="177F5610" w14:textId="77777777" w:rsidR="00983E17" w:rsidRPr="00C202A1" w:rsidRDefault="00983E17" w:rsidP="00983E17">
      <w:pPr>
        <w:pStyle w:val="Overskrift2"/>
      </w:pPr>
      <w:r>
        <w:t>Forventede karakterer, l</w:t>
      </w:r>
      <w:r w:rsidRPr="000A77D8">
        <w:t>øfteevne – socioøkonomisk reference</w:t>
      </w:r>
    </w:p>
    <w:p w14:paraId="6C93F597" w14:textId="127CB025" w:rsidR="00983E17" w:rsidRPr="00722900" w:rsidRDefault="005536B1" w:rsidP="00983E17">
      <w:r>
        <w:t>NGG</w:t>
      </w:r>
      <w:r w:rsidR="00983E17">
        <w:t xml:space="preserve"> har på løfteevneberegningen ligget på ni</w:t>
      </w:r>
      <w:r w:rsidR="00B0655A">
        <w:t xml:space="preserve">veau </w:t>
      </w:r>
      <w:r w:rsidR="00CB0A77">
        <w:t xml:space="preserve">eller over </w:t>
      </w:r>
      <w:r w:rsidR="00B0655A">
        <w:t>i forhold til</w:t>
      </w:r>
      <w:r w:rsidR="00983E17">
        <w:t xml:space="preserve"> det forventede</w:t>
      </w:r>
      <w:r w:rsidR="00CB0A77">
        <w:t>.</w:t>
      </w:r>
      <w:r w:rsidR="0080796F">
        <w:t xml:space="preserve"> </w:t>
      </w:r>
      <w:r w:rsidR="00983E17">
        <w:t>Dette ses af nedenstående oversigt for stx og hf (bemærk, at karakterberegningen ikke nødvendigvis flugter med det rene eksamensgennemsnit, da det ikke altid er muligt, at beregne løfteevne på alle de elever, der har bestået eksamen og dermed har et eksamensgennemsnit):</w:t>
      </w:r>
    </w:p>
    <w:p w14:paraId="4D735DEB" w14:textId="77777777" w:rsidR="00370816" w:rsidRDefault="00B54B4A" w:rsidP="00983E17">
      <w:r w:rsidRPr="00B54B4A">
        <w:rPr>
          <w:noProof/>
        </w:rPr>
        <w:lastRenderedPageBreak/>
        <w:drawing>
          <wp:inline distT="0" distB="0" distL="0" distR="0" wp14:anchorId="5C957D4C" wp14:editId="07790B66">
            <wp:extent cx="5995283" cy="4011577"/>
            <wp:effectExtent l="0" t="0" r="5715" b="8255"/>
            <wp:docPr id="157401065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0651" name=""/>
                    <pic:cNvPicPr/>
                  </pic:nvPicPr>
                  <pic:blipFill>
                    <a:blip r:embed="rId5"/>
                    <a:stretch>
                      <a:fillRect/>
                    </a:stretch>
                  </pic:blipFill>
                  <pic:spPr>
                    <a:xfrm>
                      <a:off x="0" y="0"/>
                      <a:ext cx="6002210" cy="4016212"/>
                    </a:xfrm>
                    <a:prstGeom prst="rect">
                      <a:avLst/>
                    </a:prstGeom>
                  </pic:spPr>
                </pic:pic>
              </a:graphicData>
            </a:graphic>
          </wp:inline>
        </w:drawing>
      </w:r>
    </w:p>
    <w:p w14:paraId="2037110C" w14:textId="68609AD8" w:rsidR="00FC1F81" w:rsidRDefault="00370816" w:rsidP="00FC1F81">
      <w:r w:rsidRPr="00370816">
        <w:rPr>
          <w:noProof/>
        </w:rPr>
        <w:drawing>
          <wp:inline distT="0" distB="0" distL="0" distR="0" wp14:anchorId="05BCF096" wp14:editId="6DCFFA91">
            <wp:extent cx="6052283" cy="4071068"/>
            <wp:effectExtent l="0" t="0" r="5715" b="5715"/>
            <wp:docPr id="32699395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93954" name=""/>
                    <pic:cNvPicPr/>
                  </pic:nvPicPr>
                  <pic:blipFill>
                    <a:blip r:embed="rId6"/>
                    <a:stretch>
                      <a:fillRect/>
                    </a:stretch>
                  </pic:blipFill>
                  <pic:spPr>
                    <a:xfrm>
                      <a:off x="0" y="0"/>
                      <a:ext cx="6052649" cy="4071314"/>
                    </a:xfrm>
                    <a:prstGeom prst="rect">
                      <a:avLst/>
                    </a:prstGeom>
                  </pic:spPr>
                </pic:pic>
              </a:graphicData>
            </a:graphic>
          </wp:inline>
        </w:drawing>
      </w:r>
    </w:p>
    <w:p w14:paraId="386EB6A1" w14:textId="67C24392" w:rsidR="0080796F" w:rsidRDefault="00983E17" w:rsidP="00CB0A77">
      <w:pPr>
        <w:pStyle w:val="Overskrift2"/>
      </w:pPr>
      <w:r w:rsidRPr="00C52905">
        <w:lastRenderedPageBreak/>
        <w:t>Elever i alt</w:t>
      </w:r>
    </w:p>
    <w:p w14:paraId="08399AC7" w14:textId="77777777" w:rsidR="00CB0A77" w:rsidRDefault="00D30254" w:rsidP="00983E17">
      <w:r w:rsidRPr="00D30254">
        <w:rPr>
          <w:noProof/>
        </w:rPr>
        <w:drawing>
          <wp:inline distT="0" distB="0" distL="0" distR="0" wp14:anchorId="3B920313" wp14:editId="120F593A">
            <wp:extent cx="5271573" cy="3832528"/>
            <wp:effectExtent l="0" t="0" r="5715" b="0"/>
            <wp:docPr id="1014770611" name="Billede 1" descr="Et billede, der indeholder tekst, skærmbillede, Rektangel,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70611" name="Billede 1" descr="Et billede, der indeholder tekst, skærmbillede, Rektangel, nummer/tal&#10;&#10;AI-genereret indhold kan være ukorrekt."/>
                    <pic:cNvPicPr/>
                  </pic:nvPicPr>
                  <pic:blipFill>
                    <a:blip r:embed="rId7"/>
                    <a:stretch>
                      <a:fillRect/>
                    </a:stretch>
                  </pic:blipFill>
                  <pic:spPr>
                    <a:xfrm>
                      <a:off x="0" y="0"/>
                      <a:ext cx="5280760" cy="3839207"/>
                    </a:xfrm>
                    <a:prstGeom prst="rect">
                      <a:avLst/>
                    </a:prstGeom>
                  </pic:spPr>
                </pic:pic>
              </a:graphicData>
            </a:graphic>
          </wp:inline>
        </w:drawing>
      </w:r>
    </w:p>
    <w:p w14:paraId="46280576" w14:textId="35AEB344" w:rsidR="00983E17" w:rsidRDefault="00983E17" w:rsidP="00983E17"/>
    <w:p w14:paraId="5E76F810" w14:textId="77777777" w:rsidR="00220C70" w:rsidRDefault="00FC1F81" w:rsidP="00220C70">
      <w:r w:rsidRPr="00FC1F81">
        <w:rPr>
          <w:noProof/>
        </w:rPr>
        <w:drawing>
          <wp:inline distT="0" distB="0" distL="0" distR="0" wp14:anchorId="18500FC2" wp14:editId="1CD57274">
            <wp:extent cx="5327662" cy="3848432"/>
            <wp:effectExtent l="0" t="0" r="6350" b="0"/>
            <wp:docPr id="677905586" name="Billede 1" descr="Et billede, der indeholder tekst, skærmbillede, nummer/tal,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05586" name="Billede 1" descr="Et billede, der indeholder tekst, skærmbillede, nummer/tal, diagram&#10;&#10;AI-genereret indhold kan være ukorrekt."/>
                    <pic:cNvPicPr/>
                  </pic:nvPicPr>
                  <pic:blipFill>
                    <a:blip r:embed="rId8"/>
                    <a:stretch>
                      <a:fillRect/>
                    </a:stretch>
                  </pic:blipFill>
                  <pic:spPr>
                    <a:xfrm>
                      <a:off x="0" y="0"/>
                      <a:ext cx="5338853" cy="3856516"/>
                    </a:xfrm>
                    <a:prstGeom prst="rect">
                      <a:avLst/>
                    </a:prstGeom>
                  </pic:spPr>
                </pic:pic>
              </a:graphicData>
            </a:graphic>
          </wp:inline>
        </w:drawing>
      </w:r>
    </w:p>
    <w:p w14:paraId="18B5D284" w14:textId="33F87A42" w:rsidR="00FC1F81" w:rsidRDefault="00FC1F81" w:rsidP="00220C70">
      <w:pPr>
        <w:pStyle w:val="Overskrift2"/>
      </w:pPr>
      <w:r>
        <w:lastRenderedPageBreak/>
        <w:t>Afbrud efter første skoleår</w:t>
      </w:r>
    </w:p>
    <w:p w14:paraId="59940E26" w14:textId="1A86D5D8" w:rsidR="00983E17" w:rsidRDefault="00983E17" w:rsidP="00983E17">
      <w:r>
        <w:t>Andel af elever der afbrød uddannelsen det første skoleår, STX</w:t>
      </w:r>
    </w:p>
    <w:p w14:paraId="2BCE9AE9" w14:textId="77777777" w:rsidR="00220C70" w:rsidRDefault="002B200D" w:rsidP="00983E17">
      <w:r w:rsidRPr="002B200D">
        <w:rPr>
          <w:noProof/>
        </w:rPr>
        <w:drawing>
          <wp:inline distT="0" distB="0" distL="0" distR="0" wp14:anchorId="0F375F37" wp14:editId="639908BA">
            <wp:extent cx="5304046" cy="3848431"/>
            <wp:effectExtent l="0" t="0" r="0" b="0"/>
            <wp:docPr id="404520398" name="Billede 1" descr="Et billede, der indeholder tekst, skærmbillede, software, Rektang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0398" name="Billede 1" descr="Et billede, der indeholder tekst, skærmbillede, software, Rektangel&#10;&#10;AI-genereret indhold kan være ukorrekt."/>
                    <pic:cNvPicPr/>
                  </pic:nvPicPr>
                  <pic:blipFill>
                    <a:blip r:embed="rId9"/>
                    <a:stretch>
                      <a:fillRect/>
                    </a:stretch>
                  </pic:blipFill>
                  <pic:spPr>
                    <a:xfrm>
                      <a:off x="0" y="0"/>
                      <a:ext cx="5319024" cy="3859299"/>
                    </a:xfrm>
                    <a:prstGeom prst="rect">
                      <a:avLst/>
                    </a:prstGeom>
                  </pic:spPr>
                </pic:pic>
              </a:graphicData>
            </a:graphic>
          </wp:inline>
        </w:drawing>
      </w:r>
    </w:p>
    <w:p w14:paraId="49F8E781" w14:textId="00F0AAA1" w:rsidR="00983E17" w:rsidRDefault="00983E17" w:rsidP="00983E17">
      <w:r>
        <w:t>Andel af elev er der afbrød uddannelsen det første skoleår, HF</w:t>
      </w:r>
    </w:p>
    <w:p w14:paraId="6BC073C2" w14:textId="77777777" w:rsidR="00220C70" w:rsidRDefault="00220C70" w:rsidP="00220C70">
      <w:r w:rsidRPr="00220C70">
        <w:rPr>
          <w:noProof/>
        </w:rPr>
        <w:drawing>
          <wp:inline distT="0" distB="0" distL="0" distR="0" wp14:anchorId="52CA296F" wp14:editId="5351D854">
            <wp:extent cx="5194079" cy="3753016"/>
            <wp:effectExtent l="0" t="0" r="6985" b="0"/>
            <wp:docPr id="58423308" name="Billede 1" descr="Et billede, der indeholder tekst, skærmbillede, software, Rektang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3308" name="Billede 1" descr="Et billede, der indeholder tekst, skærmbillede, software, Rektangel&#10;&#10;AI-genereret indhold kan være ukorrekt."/>
                    <pic:cNvPicPr/>
                  </pic:nvPicPr>
                  <pic:blipFill>
                    <a:blip r:embed="rId10"/>
                    <a:stretch>
                      <a:fillRect/>
                    </a:stretch>
                  </pic:blipFill>
                  <pic:spPr>
                    <a:xfrm>
                      <a:off x="0" y="0"/>
                      <a:ext cx="5213332" cy="3766927"/>
                    </a:xfrm>
                    <a:prstGeom prst="rect">
                      <a:avLst/>
                    </a:prstGeom>
                  </pic:spPr>
                </pic:pic>
              </a:graphicData>
            </a:graphic>
          </wp:inline>
        </w:drawing>
      </w:r>
    </w:p>
    <w:p w14:paraId="1252AEE3" w14:textId="2B78D845" w:rsidR="00983E17" w:rsidRDefault="00220C70" w:rsidP="006C7D0A">
      <w:pPr>
        <w:pStyle w:val="Overskrift2"/>
      </w:pPr>
      <w:r>
        <w:lastRenderedPageBreak/>
        <w:t>Overgang til videregående uddannelse</w:t>
      </w:r>
    </w:p>
    <w:p w14:paraId="090BE8C6" w14:textId="73B2F7AF" w:rsidR="00983E17" w:rsidRDefault="00574E5D" w:rsidP="00983E17">
      <w:r w:rsidRPr="00574E5D">
        <w:rPr>
          <w:noProof/>
        </w:rPr>
        <w:drawing>
          <wp:inline distT="0" distB="0" distL="0" distR="0" wp14:anchorId="1D9F3E5B" wp14:editId="166900F8">
            <wp:extent cx="5653377" cy="4061422"/>
            <wp:effectExtent l="0" t="0" r="5080" b="0"/>
            <wp:docPr id="1836871477" name="Billede 1" descr="Et billede, der indeholder tekst, skærmbilled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71477" name="Billede 1" descr="Et billede, der indeholder tekst, skærmbillede, diagram, Kurve&#10;&#10;AI-genereret indhold kan være ukorrekt."/>
                    <pic:cNvPicPr/>
                  </pic:nvPicPr>
                  <pic:blipFill>
                    <a:blip r:embed="rId11"/>
                    <a:stretch>
                      <a:fillRect/>
                    </a:stretch>
                  </pic:blipFill>
                  <pic:spPr>
                    <a:xfrm>
                      <a:off x="0" y="0"/>
                      <a:ext cx="5662895" cy="4068260"/>
                    </a:xfrm>
                    <a:prstGeom prst="rect">
                      <a:avLst/>
                    </a:prstGeom>
                  </pic:spPr>
                </pic:pic>
              </a:graphicData>
            </a:graphic>
          </wp:inline>
        </w:drawing>
      </w:r>
    </w:p>
    <w:p w14:paraId="0C7C9228" w14:textId="77777777" w:rsidR="00353D13" w:rsidRDefault="006C7D0A">
      <w:pPr>
        <w:rPr>
          <w:noProof/>
        </w:rPr>
      </w:pPr>
      <w:r w:rsidRPr="006C7D0A">
        <w:rPr>
          <w:noProof/>
        </w:rPr>
        <w:drawing>
          <wp:inline distT="0" distB="0" distL="0" distR="0" wp14:anchorId="54340299" wp14:editId="3609DE32">
            <wp:extent cx="5531257" cy="3943847"/>
            <wp:effectExtent l="0" t="0" r="0" b="0"/>
            <wp:docPr id="1321123890" name="Billede 1" descr="Et billede, der indeholder tekst, skærmbillede, nummer/tal, Rektang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23890" name="Billede 1" descr="Et billede, der indeholder tekst, skærmbillede, nummer/tal, Rektangel&#10;&#10;AI-genereret indhold kan være ukorrekt."/>
                    <pic:cNvPicPr/>
                  </pic:nvPicPr>
                  <pic:blipFill>
                    <a:blip r:embed="rId12"/>
                    <a:stretch>
                      <a:fillRect/>
                    </a:stretch>
                  </pic:blipFill>
                  <pic:spPr>
                    <a:xfrm>
                      <a:off x="0" y="0"/>
                      <a:ext cx="5538855" cy="3949265"/>
                    </a:xfrm>
                    <a:prstGeom prst="rect">
                      <a:avLst/>
                    </a:prstGeom>
                  </pic:spPr>
                </pic:pic>
              </a:graphicData>
            </a:graphic>
          </wp:inline>
        </w:drawing>
      </w:r>
    </w:p>
    <w:p w14:paraId="4A1CAA5A" w14:textId="60CBFB82" w:rsidR="00CD512A" w:rsidRDefault="00AF28E4">
      <w:r>
        <w:lastRenderedPageBreak/>
        <w:t xml:space="preserve">Både på stx og HF ses en meget positiv udvikling, hvor </w:t>
      </w:r>
      <w:r w:rsidR="00E74660">
        <w:t>eleverne i højere grad end landsgennemsnittet er påbegyndt en længerevarende uddannelse</w:t>
      </w:r>
    </w:p>
    <w:p w14:paraId="7D90B03E" w14:textId="77777777" w:rsidR="00791ECF" w:rsidRDefault="00791ECF"/>
    <w:p w14:paraId="271C0958" w14:textId="1F2327D5" w:rsidR="00791ECF" w:rsidRDefault="00791ECF" w:rsidP="00791ECF">
      <w:pPr>
        <w:pStyle w:val="Overskrift1"/>
      </w:pPr>
      <w:r>
        <w:t>OPFØLGNINGSPLAN</w:t>
      </w:r>
      <w:r w:rsidR="00514494">
        <w:t xml:space="preserve"> / Indsatsområder 202</w:t>
      </w:r>
      <w:r w:rsidR="004977C4">
        <w:t>3</w:t>
      </w:r>
      <w:r w:rsidR="00514494">
        <w:t xml:space="preserve"> / 202</w:t>
      </w:r>
      <w:r w:rsidR="004977C4">
        <w:t>4</w:t>
      </w:r>
      <w:r w:rsidRPr="00310545">
        <w:t xml:space="preserve"> – </w:t>
      </w:r>
      <w:r>
        <w:t>Nordsjællands Grundskole og Gymnasium</w:t>
      </w:r>
    </w:p>
    <w:p w14:paraId="00185BFC" w14:textId="77777777" w:rsidR="00514494" w:rsidRPr="0036293A" w:rsidRDefault="00514494" w:rsidP="00514494">
      <w:pPr>
        <w:rPr>
          <w:rFonts w:cstheme="minorHAnsi"/>
        </w:rPr>
      </w:pPr>
    </w:p>
    <w:p w14:paraId="418D8187" w14:textId="77777777" w:rsidR="00514494" w:rsidRPr="0036293A" w:rsidRDefault="00514494" w:rsidP="00514494">
      <w:pPr>
        <w:rPr>
          <w:rFonts w:cstheme="minorHAnsi"/>
        </w:rPr>
      </w:pPr>
      <w:r w:rsidRPr="0036293A">
        <w:rPr>
          <w:rFonts w:cstheme="minorHAnsi"/>
        </w:rPr>
        <w:t>Opfølgningsplanen implementerer reglerne beskrevet på undervisningsministeriets hjemmeside om institutionens kvalitetssystem</w:t>
      </w:r>
    </w:p>
    <w:p w14:paraId="6CAEED9C" w14:textId="606251F7" w:rsidR="00514494" w:rsidRDefault="009454FE" w:rsidP="00514494">
      <w:pPr>
        <w:rPr>
          <w:rFonts w:cstheme="minorHAnsi"/>
        </w:rPr>
      </w:pPr>
      <w:hyperlink r:id="rId13" w:history="1">
        <w:r w:rsidRPr="009454FE">
          <w:rPr>
            <w:rStyle w:val="Hyperlink"/>
            <w:rFonts w:cstheme="minorHAnsi"/>
          </w:rPr>
          <w:t>Institutionens kvalitetssystem | Børne- og Undervisningsministeriet</w:t>
        </w:r>
      </w:hyperlink>
    </w:p>
    <w:p w14:paraId="652FE817" w14:textId="77777777" w:rsidR="009454FE" w:rsidRPr="0036293A" w:rsidRDefault="009454FE" w:rsidP="00514494">
      <w:pPr>
        <w:rPr>
          <w:rFonts w:cstheme="minorHAnsi"/>
        </w:rPr>
      </w:pPr>
    </w:p>
    <w:p w14:paraId="0DDE71C9" w14:textId="77777777" w:rsidR="00514494" w:rsidRPr="0036293A" w:rsidRDefault="00514494" w:rsidP="00514494">
      <w:pPr>
        <w:rPr>
          <w:rFonts w:cstheme="minorHAnsi"/>
        </w:rPr>
      </w:pPr>
      <w:r w:rsidRPr="0036293A">
        <w:rPr>
          <w:rFonts w:cstheme="minorHAnsi"/>
        </w:rPr>
        <w:t>Opfølgningsplanen har som overordnet formål at sikre et godt studeliv og arbejdsliv. De retningsgivende mål for gymnasiale uddannelser er følgende</w:t>
      </w:r>
    </w:p>
    <w:p w14:paraId="29BFE617" w14:textId="77777777" w:rsidR="00514494" w:rsidRPr="003A13A5" w:rsidRDefault="00514494" w:rsidP="00514494">
      <w:pPr>
        <w:numPr>
          <w:ilvl w:val="0"/>
          <w:numId w:val="2"/>
        </w:numPr>
        <w:shd w:val="clear" w:color="auto" w:fill="FFFFFF"/>
        <w:spacing w:after="150" w:line="240" w:lineRule="auto"/>
        <w:textAlignment w:val="baseline"/>
        <w:rPr>
          <w:rFonts w:eastAsia="Times New Roman" w:cstheme="minorHAnsi"/>
          <w:color w:val="4A4A4A"/>
          <w:spacing w:val="5"/>
          <w:lang w:eastAsia="da-DK"/>
        </w:rPr>
      </w:pPr>
      <w:r w:rsidRPr="003A13A5">
        <w:rPr>
          <w:rFonts w:eastAsia="Times New Roman" w:cstheme="minorHAnsi"/>
          <w:color w:val="4A4A4A"/>
          <w:spacing w:val="5"/>
          <w:lang w:eastAsia="da-DK"/>
        </w:rPr>
        <w:t>Gymnasieskolerne skal udfordre alle elever uanset social baggrund, så de bliver så dygtige, som de kan</w:t>
      </w:r>
    </w:p>
    <w:p w14:paraId="41EAD16E" w14:textId="77777777" w:rsidR="00514494" w:rsidRPr="003A13A5" w:rsidRDefault="00514494" w:rsidP="00514494">
      <w:pPr>
        <w:numPr>
          <w:ilvl w:val="0"/>
          <w:numId w:val="2"/>
        </w:numPr>
        <w:shd w:val="clear" w:color="auto" w:fill="FFFFFF"/>
        <w:spacing w:after="150" w:line="240" w:lineRule="auto"/>
        <w:textAlignment w:val="baseline"/>
        <w:rPr>
          <w:rFonts w:eastAsia="Times New Roman" w:cstheme="minorHAnsi"/>
          <w:color w:val="4A4A4A"/>
          <w:spacing w:val="5"/>
          <w:lang w:eastAsia="da-DK"/>
        </w:rPr>
      </w:pPr>
      <w:r w:rsidRPr="003A13A5">
        <w:rPr>
          <w:rFonts w:eastAsia="Times New Roman" w:cstheme="minorHAnsi"/>
          <w:color w:val="4A4A4A"/>
          <w:spacing w:val="5"/>
          <w:lang w:eastAsia="da-DK"/>
        </w:rPr>
        <w:t>En større andel af studenterne skal påbegynde en videregående uddannelse</w:t>
      </w:r>
    </w:p>
    <w:p w14:paraId="687130F7" w14:textId="77777777" w:rsidR="00514494" w:rsidRPr="003A13A5" w:rsidRDefault="00514494" w:rsidP="00514494">
      <w:pPr>
        <w:numPr>
          <w:ilvl w:val="0"/>
          <w:numId w:val="2"/>
        </w:numPr>
        <w:shd w:val="clear" w:color="auto" w:fill="FFFFFF"/>
        <w:spacing w:after="150" w:line="240" w:lineRule="auto"/>
        <w:textAlignment w:val="baseline"/>
        <w:rPr>
          <w:rFonts w:eastAsia="Times New Roman" w:cstheme="minorHAnsi"/>
          <w:color w:val="4A4A4A"/>
          <w:spacing w:val="5"/>
          <w:sz w:val="27"/>
          <w:szCs w:val="27"/>
          <w:lang w:eastAsia="da-DK"/>
        </w:rPr>
      </w:pPr>
      <w:r w:rsidRPr="003A13A5">
        <w:rPr>
          <w:rFonts w:eastAsia="Times New Roman" w:cstheme="minorHAnsi"/>
          <w:color w:val="4A4A4A"/>
          <w:spacing w:val="5"/>
          <w:lang w:eastAsia="da-DK"/>
        </w:rPr>
        <w:t>Trivslen i de gymnasiale uddannelser skal styrkes</w:t>
      </w:r>
      <w:r w:rsidRPr="003A13A5">
        <w:rPr>
          <w:rFonts w:eastAsia="Times New Roman" w:cstheme="minorHAnsi"/>
          <w:color w:val="4A4A4A"/>
          <w:spacing w:val="5"/>
          <w:sz w:val="27"/>
          <w:szCs w:val="27"/>
          <w:lang w:eastAsia="da-DK"/>
        </w:rPr>
        <w:t>.</w:t>
      </w:r>
    </w:p>
    <w:sectPr w:rsidR="00514494" w:rsidRPr="003A13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771"/>
    <w:multiLevelType w:val="hybridMultilevel"/>
    <w:tmpl w:val="429A75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DD4920"/>
    <w:multiLevelType w:val="hybridMultilevel"/>
    <w:tmpl w:val="07D24B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C179AC"/>
    <w:multiLevelType w:val="multilevel"/>
    <w:tmpl w:val="0E0E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B457BD"/>
    <w:multiLevelType w:val="hybridMultilevel"/>
    <w:tmpl w:val="7A6AB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16901DE"/>
    <w:multiLevelType w:val="hybridMultilevel"/>
    <w:tmpl w:val="895C180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670F09B9"/>
    <w:multiLevelType w:val="hybridMultilevel"/>
    <w:tmpl w:val="3B7C6C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17438">
    <w:abstractNumId w:val="5"/>
  </w:num>
  <w:num w:numId="2" w16cid:durableId="203447198">
    <w:abstractNumId w:val="2"/>
  </w:num>
  <w:num w:numId="3" w16cid:durableId="1059592668">
    <w:abstractNumId w:val="1"/>
  </w:num>
  <w:num w:numId="4" w16cid:durableId="922225175">
    <w:abstractNumId w:val="3"/>
  </w:num>
  <w:num w:numId="5" w16cid:durableId="1604221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02657">
    <w:abstractNumId w:val="4"/>
  </w:num>
  <w:num w:numId="7" w16cid:durableId="1430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17"/>
    <w:rsid w:val="00000A86"/>
    <w:rsid w:val="000153DA"/>
    <w:rsid w:val="00024250"/>
    <w:rsid w:val="00024E63"/>
    <w:rsid w:val="000620FF"/>
    <w:rsid w:val="000A2C1F"/>
    <w:rsid w:val="000E563A"/>
    <w:rsid w:val="001712B2"/>
    <w:rsid w:val="00186F4F"/>
    <w:rsid w:val="001A474D"/>
    <w:rsid w:val="001C0B8F"/>
    <w:rsid w:val="001C6C3E"/>
    <w:rsid w:val="001C7F25"/>
    <w:rsid w:val="001F7D15"/>
    <w:rsid w:val="00220C70"/>
    <w:rsid w:val="002328B3"/>
    <w:rsid w:val="002331CC"/>
    <w:rsid w:val="00282997"/>
    <w:rsid w:val="00294514"/>
    <w:rsid w:val="002A170D"/>
    <w:rsid w:val="002B200D"/>
    <w:rsid w:val="002B440F"/>
    <w:rsid w:val="003120E0"/>
    <w:rsid w:val="00352E0F"/>
    <w:rsid w:val="00353D13"/>
    <w:rsid w:val="00370816"/>
    <w:rsid w:val="00372FA1"/>
    <w:rsid w:val="003A4031"/>
    <w:rsid w:val="00426812"/>
    <w:rsid w:val="00471751"/>
    <w:rsid w:val="00480CCB"/>
    <w:rsid w:val="004835DF"/>
    <w:rsid w:val="00492D04"/>
    <w:rsid w:val="004977C4"/>
    <w:rsid w:val="004A28DE"/>
    <w:rsid w:val="004D7EE5"/>
    <w:rsid w:val="00502938"/>
    <w:rsid w:val="00514494"/>
    <w:rsid w:val="00541DC2"/>
    <w:rsid w:val="005536B1"/>
    <w:rsid w:val="00574E5D"/>
    <w:rsid w:val="005A6663"/>
    <w:rsid w:val="005F11C6"/>
    <w:rsid w:val="00641CCD"/>
    <w:rsid w:val="00643F3A"/>
    <w:rsid w:val="0065110A"/>
    <w:rsid w:val="00665C74"/>
    <w:rsid w:val="00676E7F"/>
    <w:rsid w:val="006B26BD"/>
    <w:rsid w:val="006C47A4"/>
    <w:rsid w:val="006C7D0A"/>
    <w:rsid w:val="006E7C30"/>
    <w:rsid w:val="0070016B"/>
    <w:rsid w:val="00722900"/>
    <w:rsid w:val="007253B0"/>
    <w:rsid w:val="00725ED7"/>
    <w:rsid w:val="00732679"/>
    <w:rsid w:val="00791ECF"/>
    <w:rsid w:val="00792975"/>
    <w:rsid w:val="007B501F"/>
    <w:rsid w:val="007F7BE3"/>
    <w:rsid w:val="008060DF"/>
    <w:rsid w:val="0080796F"/>
    <w:rsid w:val="00844A3B"/>
    <w:rsid w:val="008771A2"/>
    <w:rsid w:val="00877B83"/>
    <w:rsid w:val="008E7145"/>
    <w:rsid w:val="009105DA"/>
    <w:rsid w:val="00922E12"/>
    <w:rsid w:val="009264C8"/>
    <w:rsid w:val="00931097"/>
    <w:rsid w:val="0093454B"/>
    <w:rsid w:val="009454FE"/>
    <w:rsid w:val="00955472"/>
    <w:rsid w:val="009561C1"/>
    <w:rsid w:val="009816C2"/>
    <w:rsid w:val="00983E17"/>
    <w:rsid w:val="00996D71"/>
    <w:rsid w:val="009C7372"/>
    <w:rsid w:val="009D2B3D"/>
    <w:rsid w:val="00A21923"/>
    <w:rsid w:val="00A555BC"/>
    <w:rsid w:val="00A56464"/>
    <w:rsid w:val="00AC79AA"/>
    <w:rsid w:val="00AE00C4"/>
    <w:rsid w:val="00AF28E4"/>
    <w:rsid w:val="00B0655A"/>
    <w:rsid w:val="00B54B4A"/>
    <w:rsid w:val="00B827C3"/>
    <w:rsid w:val="00C11DED"/>
    <w:rsid w:val="00C20C30"/>
    <w:rsid w:val="00C3524F"/>
    <w:rsid w:val="00C46F46"/>
    <w:rsid w:val="00C50197"/>
    <w:rsid w:val="00C954E5"/>
    <w:rsid w:val="00CB0A77"/>
    <w:rsid w:val="00CD2C2C"/>
    <w:rsid w:val="00CD512A"/>
    <w:rsid w:val="00CE215A"/>
    <w:rsid w:val="00CF203C"/>
    <w:rsid w:val="00D14DF5"/>
    <w:rsid w:val="00D30254"/>
    <w:rsid w:val="00D66174"/>
    <w:rsid w:val="00D97155"/>
    <w:rsid w:val="00DA3A55"/>
    <w:rsid w:val="00DA544E"/>
    <w:rsid w:val="00DD581E"/>
    <w:rsid w:val="00E56D2C"/>
    <w:rsid w:val="00E74660"/>
    <w:rsid w:val="00E75C4C"/>
    <w:rsid w:val="00E97ED7"/>
    <w:rsid w:val="00EF4FF8"/>
    <w:rsid w:val="00F43452"/>
    <w:rsid w:val="00F82D40"/>
    <w:rsid w:val="00F94B5D"/>
    <w:rsid w:val="00F958CF"/>
    <w:rsid w:val="00FC1F81"/>
    <w:rsid w:val="00FD78C3"/>
    <w:rsid w:val="00FF68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0E57"/>
  <w15:chartTrackingRefBased/>
  <w15:docId w15:val="{4C3D7890-D451-4598-A354-05A537DA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17"/>
  </w:style>
  <w:style w:type="paragraph" w:styleId="Overskrift1">
    <w:name w:val="heading 1"/>
    <w:basedOn w:val="Normal"/>
    <w:next w:val="Normal"/>
    <w:link w:val="Overskrift1Tegn"/>
    <w:uiPriority w:val="9"/>
    <w:qFormat/>
    <w:rsid w:val="00983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83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3E17"/>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983E17"/>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983E17"/>
    <w:pPr>
      <w:ind w:left="720"/>
      <w:contextualSpacing/>
    </w:pPr>
  </w:style>
  <w:style w:type="table" w:styleId="Tabel-Gitter">
    <w:name w:val="Table Grid"/>
    <w:basedOn w:val="Tabel-Normal"/>
    <w:uiPriority w:val="39"/>
    <w:rsid w:val="0098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14494"/>
    <w:rPr>
      <w:color w:val="0563C1" w:themeColor="hyperlink"/>
      <w:u w:val="single"/>
    </w:rPr>
  </w:style>
  <w:style w:type="character" w:styleId="BesgtLink">
    <w:name w:val="FollowedHyperlink"/>
    <w:basedOn w:val="Standardskrifttypeiafsnit"/>
    <w:uiPriority w:val="99"/>
    <w:semiHidden/>
    <w:unhideWhenUsed/>
    <w:rsid w:val="00CF203C"/>
    <w:rPr>
      <w:color w:val="954F72" w:themeColor="followedHyperlink"/>
      <w:u w:val="single"/>
    </w:rPr>
  </w:style>
  <w:style w:type="character" w:styleId="Ulstomtale">
    <w:name w:val="Unresolved Mention"/>
    <w:basedOn w:val="Standardskrifttypeiafsnit"/>
    <w:uiPriority w:val="99"/>
    <w:semiHidden/>
    <w:unhideWhenUsed/>
    <w:rsid w:val="0094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uvm.dk/uddannelse-til-unge/gymnasiale-uddannelser/udbud-og-institutionsudvikling/kvalitetsarbejde/kvalitetssyste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B827437D30F349A395EB9E1D093785" ma:contentTypeVersion="12" ma:contentTypeDescription="Opret et nyt dokument." ma:contentTypeScope="" ma:versionID="a5ef5b610328d60c9ffde968f0b3c779">
  <xsd:schema xmlns:xsd="http://www.w3.org/2001/XMLSchema" xmlns:xs="http://www.w3.org/2001/XMLSchema" xmlns:p="http://schemas.microsoft.com/office/2006/metadata/properties" xmlns:ns2="b05067f0-bd50-4705-b2a1-457ac23b71a3" xmlns:ns3="2517b706-1a29-4b5a-9ade-28e221f07048" targetNamespace="http://schemas.microsoft.com/office/2006/metadata/properties" ma:root="true" ma:fieldsID="85627831812a3996f92412dcfa9723d1" ns2:_="" ns3:_="">
    <xsd:import namespace="b05067f0-bd50-4705-b2a1-457ac23b71a3"/>
    <xsd:import namespace="2517b706-1a29-4b5a-9ade-28e221f07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067f0-bd50-4705-b2a1-457ac23b7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52a07d32-59c0-4c30-ad10-888b95dea3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7b706-1a29-4b5a-9ade-28e221f070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c3f60c-705c-4df8-8d90-b47cd4cde23f}" ma:internalName="TaxCatchAll" ma:showField="CatchAllData" ma:web="2517b706-1a29-4b5a-9ade-28e221f07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5067f0-bd50-4705-b2a1-457ac23b71a3">
      <Terms xmlns="http://schemas.microsoft.com/office/infopath/2007/PartnerControls"/>
    </lcf76f155ced4ddcb4097134ff3c332f>
    <TaxCatchAll xmlns="2517b706-1a29-4b5a-9ade-28e221f07048" xsi:nil="true"/>
  </documentManagement>
</p:properties>
</file>

<file path=customXml/itemProps1.xml><?xml version="1.0" encoding="utf-8"?>
<ds:datastoreItem xmlns:ds="http://schemas.openxmlformats.org/officeDocument/2006/customXml" ds:itemID="{BD98C225-8E75-4BE3-9644-1FCFEF670697}"/>
</file>

<file path=customXml/itemProps2.xml><?xml version="1.0" encoding="utf-8"?>
<ds:datastoreItem xmlns:ds="http://schemas.openxmlformats.org/officeDocument/2006/customXml" ds:itemID="{3A6A4518-2565-499F-8D4E-1C1F999E2EA7}"/>
</file>

<file path=customXml/itemProps3.xml><?xml version="1.0" encoding="utf-8"?>
<ds:datastoreItem xmlns:ds="http://schemas.openxmlformats.org/officeDocument/2006/customXml" ds:itemID="{B83CD12F-1B2C-483A-BCD3-1F954F235337}"/>
</file>

<file path=docProps/app.xml><?xml version="1.0" encoding="utf-8"?>
<Properties xmlns="http://schemas.openxmlformats.org/officeDocument/2006/extended-properties" xmlns:vt="http://schemas.openxmlformats.org/officeDocument/2006/docPropsVTypes">
  <Template>Normal</Template>
  <TotalTime>8</TotalTime>
  <Pages>6</Pages>
  <Words>426</Words>
  <Characters>2604</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Struve Larsen</dc:creator>
  <cp:keywords/>
  <dc:description/>
  <cp:lastModifiedBy>Jeppe Kresten Struve Larsen</cp:lastModifiedBy>
  <cp:revision>8</cp:revision>
  <cp:lastPrinted>2025-12-10T10:08:00Z</cp:lastPrinted>
  <dcterms:created xsi:type="dcterms:W3CDTF">2026-07-02T07:12:00Z</dcterms:created>
  <dcterms:modified xsi:type="dcterms:W3CDTF">2026-07-02T07:19:00Z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0x0101003AB827437D30F349A395EB9E1D093785</vt:lpwstr>
  </property>
</Properties>
</file>