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EBB4" w14:textId="257FF662" w:rsidR="00987EA5" w:rsidRDefault="00810299" w:rsidP="00987EA5">
      <w:pPr>
        <w:pStyle w:val="Nadpis1"/>
      </w:pPr>
      <w:r w:rsidRPr="00810299">
        <w:t>Až 48 milionů na špičkovou vědu. Nadace The Kellner Family Foundation podpoří přesun talentů ze zahraničí na Univerzitu Karlovu</w:t>
      </w:r>
    </w:p>
    <w:p w14:paraId="758B41BD" w14:textId="7564039C" w:rsidR="00987EA5" w:rsidRPr="00810299" w:rsidRDefault="00987EA5" w:rsidP="00987EA5">
      <w:pPr>
        <w:rPr>
          <w:i/>
          <w:iCs/>
        </w:rPr>
      </w:pPr>
      <w:r w:rsidRPr="006E58BB">
        <w:rPr>
          <w:i/>
          <w:iCs/>
        </w:rPr>
        <w:t xml:space="preserve">Praha </w:t>
      </w:r>
      <w:r w:rsidR="00810299">
        <w:rPr>
          <w:i/>
          <w:iCs/>
        </w:rPr>
        <w:t>29. ledna 2026</w:t>
      </w:r>
      <w:r>
        <w:t xml:space="preserve"> </w:t>
      </w:r>
      <w:r w:rsidRPr="00810299">
        <w:rPr>
          <w:i/>
          <w:iCs/>
        </w:rPr>
        <w:t xml:space="preserve">– </w:t>
      </w:r>
      <w:r w:rsidR="00810299" w:rsidRPr="00810299">
        <w:rPr>
          <w:i/>
          <w:iCs/>
        </w:rPr>
        <w:t>Univerzita Karlova a Nadační fond UK podepsal</w:t>
      </w:r>
      <w:r w:rsidR="00A57E35">
        <w:rPr>
          <w:i/>
          <w:iCs/>
        </w:rPr>
        <w:t>y</w:t>
      </w:r>
      <w:r w:rsidR="00810299" w:rsidRPr="00810299">
        <w:rPr>
          <w:i/>
          <w:iCs/>
        </w:rPr>
        <w:t xml:space="preserve"> memorandum o spolupráci s Nadací The Kellner Family Foundation s cílem vytvořit nový program, který podpoří příchod špičkových vědců a vědkyň ze zahraničí na Univerzitu Karlovu. Rodinná nadace na program věnuje až 48 milionů korun.</w:t>
      </w:r>
    </w:p>
    <w:p w14:paraId="77FEAF6E" w14:textId="092D3250" w:rsidR="00810299" w:rsidRPr="00810299" w:rsidRDefault="00810299" w:rsidP="00810299">
      <w:r w:rsidRPr="00810299">
        <w:t>Strany memoranda podpisem potvrdily zájem zřídit Program Kellner Research Chairs, v jehož rámci Univerzita Karlova zaměstná v průběhu následujících let postupně až šest seniorních výzkumníků či výzkumnic. Program bude otevřen zahraničním i českým uchazečům, kteří se prosadili ve světě. Vybrané vědecké pracovníky bude nadace finančně podporovat po dobu tří let prostřednictvím Nadačního fondu UK. </w:t>
      </w:r>
    </w:p>
    <w:p w14:paraId="009D0727" w14:textId="77777777" w:rsidR="00810299" w:rsidRPr="00810299" w:rsidRDefault="00810299" w:rsidP="00810299">
      <w:r w:rsidRPr="00810299">
        <w:t>Cílem programu je začlenit talentované výzkumníky a výzkumnice se zahraničními zkušenostmi do českého akademického prostředí a posílit spojení Univerzity Karlovy (UK) s mezinárodní vědeckou komunitou. Spolupráce tak cílí na rozvoj excelentní vědy a výzkumu na UK i přenos zahraničních zkušeností do Česka. </w:t>
      </w:r>
    </w:p>
    <w:p w14:paraId="232814D9" w14:textId="77777777" w:rsidR="00810299" w:rsidRPr="00810299" w:rsidRDefault="00810299" w:rsidP="00810299">
      <w:r w:rsidRPr="00810299">
        <w:t>Program bude spuštěn v návaznosti na uzavření samostatné smlouvy, která stanoví bližší podmínky jeho fungování. Výběrové řízení pro první uchazeče bude otevřeno v průběhu roku 2026. </w:t>
      </w:r>
    </w:p>
    <w:p w14:paraId="51AB5681" w14:textId="77777777" w:rsidR="00B94FF3" w:rsidRDefault="00B94FF3" w:rsidP="00810299">
      <w:r w:rsidRPr="00B94FF3">
        <w:t xml:space="preserve">Program Kellner Research Chairs zapadá do dlouhodobých aktivit nadace rodiny Kellnerových zaměřených na rozvoj vzdělanosti v České republice. Formou stipendií a dalších projektů nadace systematicky podporuje české žáky a studenty a usiluje o to, aby se vraceli ze zahraničí zpět do Česka. V roce 2024 proto podepsala nadace s Univerzitou Karlovou memorandum o spolupráci v oblasti uznávání zahraničního vzdělávání, tzv. nostrifikací. </w:t>
      </w:r>
    </w:p>
    <w:p w14:paraId="5087438D" w14:textId="28E0C326" w:rsidR="00810299" w:rsidRPr="00810299" w:rsidRDefault="00810299" w:rsidP="00810299">
      <w:r w:rsidRPr="00810299">
        <w:rPr>
          <w:i/>
          <w:iCs/>
        </w:rPr>
        <w:t>„Prostřednictvím programu Kellner Research Chairs chceme do naší země přivést excelentní vědecké kapacity a současně vytvořit podmínky, které kvalitním českým vědcům umožní návrat domů. Věřím, že tím společně s Univerzitou Karlovou přispějeme k rozvoji a větší otevřenosti českého akademického prostředí. Tato iniciativa přirozeně navazuje na dlouholetou pomoc talentovaným českým studentům, které naše rodinná nadace podporuje při studiu na zahraničních univerzitách,“</w:t>
      </w:r>
      <w:r w:rsidRPr="00810299">
        <w:t> řekla </w:t>
      </w:r>
      <w:r w:rsidRPr="00810299">
        <w:rPr>
          <w:b/>
          <w:bCs/>
        </w:rPr>
        <w:t>Renáta Kellnerová</w:t>
      </w:r>
      <w:r w:rsidRPr="00810299">
        <w:t>, zakladatelka a předsedkyně správní rady Nadace The Kellner Family Foundation. </w:t>
      </w:r>
    </w:p>
    <w:p w14:paraId="70374C24" w14:textId="77777777" w:rsidR="00810299" w:rsidRPr="00810299" w:rsidRDefault="00810299" w:rsidP="00810299">
      <w:r w:rsidRPr="00810299">
        <w:rPr>
          <w:i/>
          <w:iCs/>
        </w:rPr>
        <w:t xml:space="preserve">„Příchod renomovaných vědců a vědkyň, kteří dosáhli úspěchů v zahraničí, nejen obohacuje Univerzitu Karlovu, ale posiluje rozvoj celé české společnosti. Odborníci a </w:t>
      </w:r>
      <w:r w:rsidRPr="00810299">
        <w:rPr>
          <w:i/>
          <w:iCs/>
        </w:rPr>
        <w:lastRenderedPageBreak/>
        <w:t>odbornice z různých oblastí přinesou nové myšlenky a přispějí k rozvoji v oblastech, které česká společnost potřebuje pro svoji další prosperitu“</w:t>
      </w:r>
      <w:r w:rsidRPr="00810299">
        <w:t>, uvedla rektorka Univerzity Karlovy</w:t>
      </w:r>
      <w:r w:rsidRPr="00810299">
        <w:rPr>
          <w:b/>
          <w:bCs/>
        </w:rPr>
        <w:t> Milena Králíčková.  </w:t>
      </w:r>
      <w:r w:rsidRPr="00810299">
        <w:t> </w:t>
      </w:r>
    </w:p>
    <w:p w14:paraId="402CE3F1" w14:textId="77777777" w:rsidR="009145EE" w:rsidRDefault="009145EE" w:rsidP="00987EA5">
      <w:r w:rsidRPr="009145EE">
        <w:rPr>
          <w:i/>
          <w:iCs/>
        </w:rPr>
        <w:t xml:space="preserve">„Tuto spolupráci vnímám jako důležitý krok k dalšímu posilování excelentní vědy na Univerzitě Karlově a jako příslib do budoucna. Začíná partnerství, které může systematicky přispívat nejen k rozvoji špičkového výzkumu, ale také k přenosu mezinárodních zkušeností a k posilování mezinárodně otevřeného a sebevědomého akademického prostředí na Univerzitě Karlově i v širším akademickém prostoru. Velmi si vážím důvěry Nadace The Kellner Family Foundation i spolupráce s Nadačním fondem UK,“ </w:t>
      </w:r>
      <w:r w:rsidRPr="009145EE">
        <w:t xml:space="preserve">uvedl nastupující rektor Univerzity Karlovy </w:t>
      </w:r>
      <w:r w:rsidRPr="009145EE">
        <w:rPr>
          <w:b/>
          <w:bCs/>
        </w:rPr>
        <w:t>Jiří Zima</w:t>
      </w:r>
      <w:r w:rsidRPr="009145EE">
        <w:t xml:space="preserve">. </w:t>
      </w:r>
    </w:p>
    <w:p w14:paraId="0147FC94" w14:textId="49A0FD94" w:rsidR="00810299" w:rsidRDefault="00B94FF3" w:rsidP="00987EA5">
      <w:r w:rsidRPr="00B94FF3">
        <w:rPr>
          <w:i/>
          <w:iCs/>
          <w:lang w:val="en-US"/>
        </w:rPr>
        <w:t>“Společný program s The Kellner Family Foundation otevírá novu kapitolu spolupráce, která je svou ambicí i rozsahem v rámci Nadačního fondu UK i nadačního sektoru v rámci českých univerzit výjimečná. Jde o jednu z klíčových iniciativ mezi oběma institucemi, jež má potenciál trvale posílit excelenci výzkumu a přilákat špičkové vědce ze zahraničí,”</w:t>
      </w:r>
      <w:r w:rsidRPr="00B94FF3">
        <w:rPr>
          <w:lang w:val="en-US"/>
        </w:rPr>
        <w:t xml:space="preserve"> dodal ředitel Nadačního fondu UK </w:t>
      </w:r>
      <w:r w:rsidRPr="00B94FF3">
        <w:rPr>
          <w:b/>
          <w:bCs/>
          <w:lang w:val="en-US"/>
        </w:rPr>
        <w:t>Tomáš Vokáč</w:t>
      </w:r>
      <w:r w:rsidRPr="00B94FF3">
        <w:rPr>
          <w:lang w:val="en-US"/>
        </w:rPr>
        <w:t>.</w:t>
      </w:r>
    </w:p>
    <w:p w14:paraId="6F65AFA4" w14:textId="77777777" w:rsidR="009145EE" w:rsidRDefault="009145EE" w:rsidP="00810299">
      <w:pPr>
        <w:rPr>
          <w:b/>
          <w:bCs/>
          <w:u w:val="single"/>
        </w:rPr>
      </w:pPr>
    </w:p>
    <w:p w14:paraId="7F0DA5E2" w14:textId="51E593D8" w:rsidR="00810299" w:rsidRPr="00810299" w:rsidRDefault="00810299" w:rsidP="00810299">
      <w:pPr>
        <w:rPr>
          <w:u w:val="single"/>
        </w:rPr>
      </w:pPr>
      <w:r w:rsidRPr="00810299">
        <w:rPr>
          <w:b/>
          <w:bCs/>
          <w:u w:val="single"/>
        </w:rPr>
        <w:t>Kontakty pro média:</w:t>
      </w:r>
      <w:r w:rsidRPr="00810299">
        <w:rPr>
          <w:u w:val="single"/>
        </w:rPr>
        <w:t> </w:t>
      </w:r>
    </w:p>
    <w:p w14:paraId="49A1D73F" w14:textId="46EF8D46" w:rsidR="00810299" w:rsidRPr="00810299" w:rsidRDefault="00072FC2" w:rsidP="00810299">
      <w:r>
        <w:t xml:space="preserve">Oddělení komunikace RUK, </w:t>
      </w:r>
      <w:hyperlink r:id="rId8" w:history="1">
        <w:r w:rsidRPr="00811F1A">
          <w:rPr>
            <w:rStyle w:val="Hypertextovodkaz"/>
          </w:rPr>
          <w:t>komunikace@cuni.cz</w:t>
        </w:r>
      </w:hyperlink>
      <w:r w:rsidR="00810299" w:rsidRPr="00810299">
        <w:t>,</w:t>
      </w:r>
      <w:r>
        <w:t xml:space="preserve"> </w:t>
      </w:r>
      <w:r w:rsidR="00810299">
        <w:t>+420</w:t>
      </w:r>
      <w:r>
        <w:t> </w:t>
      </w:r>
      <w:r w:rsidRPr="00072FC2">
        <w:t>778</w:t>
      </w:r>
      <w:r>
        <w:t> </w:t>
      </w:r>
      <w:r w:rsidRPr="00072FC2">
        <w:t>111</w:t>
      </w:r>
      <w:r>
        <w:t> </w:t>
      </w:r>
      <w:r w:rsidRPr="00072FC2">
        <w:t>408</w:t>
      </w:r>
      <w:r>
        <w:t>, +420 776 257 487</w:t>
      </w:r>
    </w:p>
    <w:p w14:paraId="77DE6441" w14:textId="4E70A137" w:rsidR="009145EE" w:rsidRDefault="009145EE" w:rsidP="00810299">
      <w:r w:rsidRPr="009145EE">
        <w:t xml:space="preserve">Michal Kříž, mluvčí Nadace The Kellner Family Foundation, </w:t>
      </w:r>
      <w:hyperlink r:id="rId9" w:history="1">
        <w:r w:rsidRPr="00AD76AC">
          <w:rPr>
            <w:rStyle w:val="Hypertextovodkaz"/>
          </w:rPr>
          <w:t>kriz@kellnerfoundation.cz</w:t>
        </w:r>
      </w:hyperlink>
      <w:r>
        <w:t xml:space="preserve">, </w:t>
      </w:r>
      <w:r w:rsidRPr="009145EE">
        <w:t>+420 604 226</w:t>
      </w:r>
      <w:r>
        <w:t> </w:t>
      </w:r>
      <w:r w:rsidRPr="009145EE">
        <w:t xml:space="preserve">762 </w:t>
      </w:r>
    </w:p>
    <w:p w14:paraId="76499F65" w14:textId="3EE87BB3" w:rsidR="00810299" w:rsidRDefault="00810299" w:rsidP="00810299">
      <w:r w:rsidRPr="00810299">
        <w:t>Václava Marková, PR specialistka NF UK, </w:t>
      </w:r>
      <w:hyperlink r:id="rId10" w:tgtFrame="_blank" w:history="1">
        <w:r w:rsidRPr="00810299">
          <w:rPr>
            <w:rStyle w:val="Hypertextovodkaz"/>
          </w:rPr>
          <w:t>pr@nf.cuni.cz</w:t>
        </w:r>
      </w:hyperlink>
      <w:r w:rsidRPr="00810299">
        <w:t>, +420 771 295</w:t>
      </w:r>
      <w:r>
        <w:t> </w:t>
      </w:r>
      <w:r w:rsidRPr="00810299">
        <w:t>926 </w:t>
      </w:r>
    </w:p>
    <w:p w14:paraId="1AEF81A8" w14:textId="77777777" w:rsidR="00810299" w:rsidRPr="00810299" w:rsidRDefault="00810299" w:rsidP="00810299"/>
    <w:p w14:paraId="26A33F13" w14:textId="77777777" w:rsidR="00810299" w:rsidRPr="00810299" w:rsidRDefault="00810299" w:rsidP="00810299">
      <w:r w:rsidRPr="00810299">
        <w:rPr>
          <w:b/>
          <w:bCs/>
          <w:u w:val="single"/>
        </w:rPr>
        <w:t>Nadace The Kellner Family Foundation</w:t>
      </w:r>
      <w:r w:rsidRPr="00810299">
        <w:t> </w:t>
      </w:r>
    </w:p>
    <w:p w14:paraId="5FB77FA3" w14:textId="77777777" w:rsidR="00810299" w:rsidRDefault="00810299" w:rsidP="00810299">
      <w:r w:rsidRPr="00810299">
        <w:t> Rodinnou nadaci založili manželé Renáta a Petr Kellnerovi s vizí měnit společnost prostřednictvím kvalitního vzdělávání. Nadace podporuje české studenty zahraničních univerzit, poskytuje stipendia studentům gymnázia Open Gate a rozvíjí čtenářství a pisatelství u žáků veřejných základních škol prostřednictvím projektu Pomáháme školám k úspěchu. Od roku 2002 věnovala rodina Kellnerových prostřednictvím svých nadací na rozvoj vzdělanosti v České republice již 2,39 mld. Kč. Více informací na </w:t>
      </w:r>
      <w:hyperlink r:id="rId11" w:tgtFrame="_blank" w:history="1">
        <w:r w:rsidRPr="00810299">
          <w:rPr>
            <w:rStyle w:val="Hypertextovodkaz"/>
          </w:rPr>
          <w:t>www.kellnerfoundation.cz</w:t>
        </w:r>
      </w:hyperlink>
      <w:r w:rsidRPr="00810299">
        <w:t>. </w:t>
      </w:r>
    </w:p>
    <w:p w14:paraId="528AE66F" w14:textId="77777777" w:rsidR="00810299" w:rsidRPr="00810299" w:rsidRDefault="00810299" w:rsidP="00810299"/>
    <w:p w14:paraId="1DA871D9" w14:textId="77777777" w:rsidR="00810299" w:rsidRPr="00810299" w:rsidRDefault="00810299" w:rsidP="00810299">
      <w:r w:rsidRPr="00810299">
        <w:rPr>
          <w:b/>
          <w:bCs/>
          <w:u w:val="single"/>
        </w:rPr>
        <w:t>Nadační fond Univerzity Karlovy</w:t>
      </w:r>
      <w:r w:rsidRPr="00810299">
        <w:t> </w:t>
      </w:r>
    </w:p>
    <w:p w14:paraId="62245F4E" w14:textId="77777777" w:rsidR="00810299" w:rsidRPr="00810299" w:rsidRDefault="00810299" w:rsidP="00810299">
      <w:r w:rsidRPr="00810299">
        <w:t>Nadační fond UK propojuje dárce, partnery a akademickou obec s cílem podporovat excelentní vědu, kvalitní výuku a rozvoj talentů na Univerzitě Karlově. Zaměřuje se na podporu studujících, mladých vědců a vědkyň a inovativních projektů a reaguje na aktuální výzvy akademického prostředí. Významnou oblastí jeho činnosti je v současnosti podpora duševního zdraví a psychické odolnosti studujících a univerzitní komunity. Více informací na </w:t>
      </w:r>
      <w:hyperlink r:id="rId12" w:tgtFrame="_blank" w:history="1">
        <w:r w:rsidRPr="00D31AB0">
          <w:rPr>
            <w:rStyle w:val="Hypertextovodkaz"/>
          </w:rPr>
          <w:t>www.nf.cuni.cz</w:t>
        </w:r>
      </w:hyperlink>
      <w:r w:rsidRPr="00810299">
        <w:t> </w:t>
      </w:r>
    </w:p>
    <w:p w14:paraId="23E0F56F" w14:textId="77777777" w:rsidR="00810299" w:rsidRDefault="00810299" w:rsidP="00987EA5"/>
    <w:p w14:paraId="6B96678D" w14:textId="77777777" w:rsidR="00987EA5" w:rsidRPr="009475D9" w:rsidRDefault="00987EA5" w:rsidP="00987EA5">
      <w:pPr>
        <w:rPr>
          <w:b/>
          <w:bCs/>
        </w:rPr>
      </w:pPr>
      <w:r w:rsidRPr="009475D9">
        <w:rPr>
          <w:b/>
          <w:bCs/>
        </w:rPr>
        <w:t>Univerzita Karlova</w:t>
      </w:r>
      <w:hyperlink r:id="rId13" w:history="1"/>
    </w:p>
    <w:p w14:paraId="040F6E9C" w14:textId="77777777" w:rsidR="00987EA5" w:rsidRDefault="00987EA5" w:rsidP="00987EA5">
      <w:pPr>
        <w:pStyle w:val="Seznamsodrkami"/>
      </w:pPr>
      <w:r>
        <w:t>založena v roce 1348</w:t>
      </w:r>
    </w:p>
    <w:p w14:paraId="5F12F6D1" w14:textId="77777777" w:rsidR="00987EA5" w:rsidRDefault="00987EA5" w:rsidP="00987EA5">
      <w:pPr>
        <w:pStyle w:val="Seznamsodrkami"/>
      </w:pPr>
      <w:r>
        <w:t>17 fakult (14 v Praze, 2 v Hradci Králové a 1 v Plzni)</w:t>
      </w:r>
    </w:p>
    <w:p w14:paraId="759386D7" w14:textId="398C8A70" w:rsidR="00987EA5" w:rsidRDefault="00810299" w:rsidP="00987EA5">
      <w:pPr>
        <w:pStyle w:val="Seznamsodrkami"/>
      </w:pPr>
      <w:r>
        <w:t>9 200</w:t>
      </w:r>
      <w:r w:rsidR="00987EA5">
        <w:t xml:space="preserve"> zaměstnankyň a zaměstnanců</w:t>
      </w:r>
    </w:p>
    <w:p w14:paraId="37A8DAEB" w14:textId="41DAC456" w:rsidR="00987EA5" w:rsidRDefault="00987EA5" w:rsidP="00987EA5">
      <w:pPr>
        <w:pStyle w:val="Seznamsodrkami"/>
      </w:pPr>
      <w:r>
        <w:t>5</w:t>
      </w:r>
      <w:r w:rsidR="00810299">
        <w:t>4</w:t>
      </w:r>
      <w:r>
        <w:t xml:space="preserve"> 000 studentek a studentů</w:t>
      </w:r>
    </w:p>
    <w:p w14:paraId="63E34A1A" w14:textId="38E9C48F" w:rsidR="00987EA5" w:rsidRDefault="00810299" w:rsidP="00987EA5">
      <w:pPr>
        <w:pStyle w:val="Seznamsodrkami"/>
      </w:pPr>
      <w:r>
        <w:t>9</w:t>
      </w:r>
      <w:r w:rsidR="00987EA5">
        <w:t xml:space="preserve"> 000 absolventek a absolventů ročně</w:t>
      </w:r>
    </w:p>
    <w:p w14:paraId="219EB465" w14:textId="0D3A34C7" w:rsidR="00987EA5" w:rsidRDefault="00810299" w:rsidP="00987EA5">
      <w:pPr>
        <w:pStyle w:val="Seznamsodrkami"/>
      </w:pPr>
      <w:r>
        <w:t>34</w:t>
      </w:r>
      <w:r w:rsidR="00987EA5">
        <w:t xml:space="preserve"> 000 účastnic a účastníků kurzů celoživotního vzdělávání ročně</w:t>
      </w:r>
    </w:p>
    <w:p w14:paraId="607B3E36" w14:textId="77777777" w:rsidR="00802E02" w:rsidRPr="009D2CAB" w:rsidRDefault="00987EA5" w:rsidP="00987EA5">
      <w:pPr>
        <w:pStyle w:val="Seznamsodrkami"/>
      </w:pPr>
      <w:r>
        <w:t>79. místo v žebříčku QS World University Rankings: Europe 2024</w:t>
      </w:r>
    </w:p>
    <w:sectPr w:rsidR="00802E02" w:rsidRPr="009D2CAB" w:rsidSect="00802E0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81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D598" w14:textId="77777777" w:rsidR="009C0E8F" w:rsidRDefault="009C0E8F" w:rsidP="00B721B8">
      <w:pPr>
        <w:spacing w:after="0" w:line="240" w:lineRule="auto"/>
      </w:pPr>
      <w:r>
        <w:separator/>
      </w:r>
    </w:p>
    <w:p w14:paraId="4615E429" w14:textId="77777777" w:rsidR="009C0E8F" w:rsidRDefault="009C0E8F"/>
    <w:p w14:paraId="50DEDEB9" w14:textId="77777777" w:rsidR="009C0E8F" w:rsidRDefault="009C0E8F"/>
  </w:endnote>
  <w:endnote w:type="continuationSeparator" w:id="0">
    <w:p w14:paraId="28A2FCFE" w14:textId="77777777" w:rsidR="009C0E8F" w:rsidRDefault="009C0E8F" w:rsidP="00B721B8">
      <w:pPr>
        <w:spacing w:after="0" w:line="240" w:lineRule="auto"/>
      </w:pPr>
      <w:r>
        <w:continuationSeparator/>
      </w:r>
    </w:p>
    <w:p w14:paraId="0FD059B8" w14:textId="77777777" w:rsidR="009C0E8F" w:rsidRDefault="009C0E8F"/>
    <w:p w14:paraId="470E9939" w14:textId="77777777" w:rsidR="009C0E8F" w:rsidRDefault="009C0E8F"/>
  </w:endnote>
  <w:endnote w:type="continuationNotice" w:id="1">
    <w:p w14:paraId="55727551" w14:textId="77777777" w:rsidR="009C0E8F" w:rsidRDefault="009C0E8F">
      <w:pPr>
        <w:spacing w:after="0" w:line="240" w:lineRule="auto"/>
      </w:pPr>
    </w:p>
    <w:p w14:paraId="230B8E87" w14:textId="77777777" w:rsidR="009C0E8F" w:rsidRDefault="009C0E8F"/>
    <w:p w14:paraId="0D678C51" w14:textId="77777777" w:rsidR="009C0E8F" w:rsidRDefault="009C0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1" w:type="dxa"/>
      <w:tblInd w:w="-18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4"/>
      <w:gridCol w:w="8957"/>
    </w:tblGrid>
    <w:tr w:rsidR="009D2CAB" w14:paraId="1EDB11A6" w14:textId="77777777" w:rsidTr="00B05E59">
      <w:trPr>
        <w:trHeight w:val="1417"/>
      </w:trPr>
      <w:tc>
        <w:tcPr>
          <w:tcW w:w="1814" w:type="dxa"/>
          <w:vAlign w:val="center"/>
        </w:tcPr>
        <w:p w14:paraId="6D6D8F65" w14:textId="77777777" w:rsidR="009D2CAB" w:rsidRPr="00856226" w:rsidRDefault="009D2CAB" w:rsidP="009D2CAB">
          <w:pPr>
            <w:pStyle w:val="Zpat"/>
            <w:jc w:val="center"/>
            <w:rPr>
              <w:color w:val="003657" w:themeColor="text2"/>
            </w:rPr>
          </w:pPr>
          <w:r w:rsidRPr="00856226">
            <w:rPr>
              <w:b/>
              <w:bCs/>
              <w:color w:val="003657" w:themeColor="text2"/>
            </w:rPr>
            <w:fldChar w:fldCharType="begin"/>
          </w:r>
          <w:r w:rsidRPr="00856226">
            <w:rPr>
              <w:b/>
              <w:bCs/>
              <w:color w:val="003657" w:themeColor="text2"/>
            </w:rPr>
            <w:instrText>PAGE  \* Arabic  \* MERGEFORMAT</w:instrText>
          </w:r>
          <w:r w:rsidRPr="00856226">
            <w:rPr>
              <w:b/>
              <w:bCs/>
              <w:color w:val="003657" w:themeColor="text2"/>
            </w:rPr>
            <w:fldChar w:fldCharType="separate"/>
          </w:r>
          <w:r>
            <w:rPr>
              <w:b/>
              <w:bCs/>
              <w:color w:val="003657" w:themeColor="text2"/>
            </w:rPr>
            <w:t>2</w:t>
          </w:r>
          <w:r w:rsidRPr="00856226">
            <w:rPr>
              <w:b/>
              <w:bCs/>
              <w:color w:val="003657" w:themeColor="text2"/>
            </w:rPr>
            <w:fldChar w:fldCharType="end"/>
          </w:r>
          <w:r w:rsidRPr="00856226">
            <w:rPr>
              <w:color w:val="003657" w:themeColor="text2"/>
            </w:rPr>
            <w:t xml:space="preserve"> / </w:t>
          </w:r>
          <w:r w:rsidRPr="00856226">
            <w:rPr>
              <w:b/>
              <w:bCs/>
              <w:color w:val="003657" w:themeColor="text2"/>
            </w:rPr>
            <w:fldChar w:fldCharType="begin"/>
          </w:r>
          <w:r w:rsidRPr="00856226">
            <w:rPr>
              <w:b/>
              <w:bCs/>
              <w:color w:val="003657" w:themeColor="text2"/>
            </w:rPr>
            <w:instrText>NUMPAGES  \* Arabic  \* MERGEFORMAT</w:instrText>
          </w:r>
          <w:r w:rsidRPr="00856226">
            <w:rPr>
              <w:b/>
              <w:bCs/>
              <w:color w:val="003657" w:themeColor="text2"/>
            </w:rPr>
            <w:fldChar w:fldCharType="separate"/>
          </w:r>
          <w:r>
            <w:rPr>
              <w:b/>
              <w:bCs/>
              <w:color w:val="003657" w:themeColor="text2"/>
            </w:rPr>
            <w:t>2</w:t>
          </w:r>
          <w:r w:rsidRPr="00856226">
            <w:rPr>
              <w:b/>
              <w:bCs/>
              <w:color w:val="003657" w:themeColor="text2"/>
            </w:rPr>
            <w:fldChar w:fldCharType="end"/>
          </w:r>
        </w:p>
      </w:tc>
      <w:tc>
        <w:tcPr>
          <w:tcW w:w="8957" w:type="dxa"/>
          <w:vAlign w:val="center"/>
        </w:tcPr>
        <w:p w14:paraId="1F230DF4" w14:textId="77777777" w:rsidR="009D2CAB" w:rsidRDefault="009D2CAB" w:rsidP="009D2CAB">
          <w:pPr>
            <w:pStyle w:val="Zpat"/>
          </w:pPr>
        </w:p>
      </w:tc>
    </w:tr>
  </w:tbl>
  <w:p w14:paraId="5540D622" w14:textId="77777777" w:rsidR="009D2CAB" w:rsidRPr="009D2CAB" w:rsidRDefault="009D2CAB" w:rsidP="009D2CAB">
    <w:pPr>
      <w:pStyle w:val="Zpat"/>
      <w:ind w:left="-1814"/>
      <w:rPr>
        <w:sz w:val="2"/>
        <w:szCs w:val="2"/>
      </w:rPr>
    </w:pPr>
  </w:p>
  <w:p w14:paraId="3363C579" w14:textId="77777777" w:rsidR="009B42EF" w:rsidRPr="009D2CAB" w:rsidRDefault="009B42EF" w:rsidP="009D2CAB">
    <w:pPr>
      <w:pStyle w:val="Zhlav"/>
      <w:tabs>
        <w:tab w:val="clear" w:pos="4536"/>
        <w:tab w:val="clear" w:pos="9072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906" w:type="dxa"/>
      <w:tblInd w:w="-18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6"/>
    </w:tblGrid>
    <w:tr w:rsidR="009D2CAB" w14:paraId="137DD9D4" w14:textId="77777777" w:rsidTr="00B05E59">
      <w:tc>
        <w:tcPr>
          <w:tcW w:w="11906" w:type="dxa"/>
          <w:tcBorders>
            <w:top w:val="nil"/>
            <w:left w:val="nil"/>
            <w:bottom w:val="nil"/>
            <w:right w:val="nil"/>
          </w:tcBorders>
          <w:tcMar>
            <w:top w:w="198" w:type="dxa"/>
            <w:bottom w:w="198" w:type="dxa"/>
          </w:tcMar>
        </w:tcPr>
        <w:p w14:paraId="0B609697" w14:textId="77777777" w:rsidR="009D2CAB" w:rsidRPr="0079488A" w:rsidRDefault="00987EA5" w:rsidP="00E3050C">
          <w:pPr>
            <w:spacing w:line="200" w:lineRule="exact"/>
            <w:ind w:left="1816"/>
          </w:pPr>
          <w:bookmarkStart w:id="6" w:name="_Hlk204116583"/>
          <w:bookmarkStart w:id="7" w:name="_Hlk204116584"/>
          <w:r w:rsidRPr="00987EA5">
            <w:rPr>
              <w:color w:val="D22D40" w:themeColor="accent1"/>
              <w:sz w:val="16"/>
              <w:szCs w:val="16"/>
            </w:rPr>
            <w:t>Odbor vnějších vztahů</w:t>
          </w:r>
          <w:r w:rsidR="00E3050C">
            <w:rPr>
              <w:color w:val="D22D40" w:themeColor="accent1"/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Ovocný trh 560/5, 116 36 Praha 1</w:t>
          </w:r>
          <w:r w:rsidR="00E3050C">
            <w:rPr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telefon: (+420) 224 491</w:t>
          </w:r>
          <w:r w:rsidR="00E3050C">
            <w:rPr>
              <w:sz w:val="16"/>
              <w:szCs w:val="16"/>
            </w:rPr>
            <w:t> </w:t>
          </w:r>
          <w:r w:rsidRPr="00987EA5">
            <w:rPr>
              <w:sz w:val="16"/>
              <w:szCs w:val="16"/>
            </w:rPr>
            <w:t>656</w:t>
          </w:r>
          <w:r w:rsidR="00E3050C">
            <w:rPr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e-mail: komunikace@cuni.cz</w:t>
          </w:r>
          <w:r w:rsidR="00E3050C">
            <w:rPr>
              <w:sz w:val="16"/>
              <w:szCs w:val="16"/>
            </w:rPr>
            <w:br/>
          </w:r>
          <w:r w:rsidRPr="00987EA5">
            <w:rPr>
              <w:sz w:val="16"/>
              <w:szCs w:val="16"/>
            </w:rPr>
            <w:t>www.cuni.cz</w:t>
          </w:r>
        </w:p>
      </w:tc>
    </w:tr>
    <w:tr w:rsidR="009D2CAB" w14:paraId="31D3CFAE" w14:textId="77777777" w:rsidTr="00B05E59">
      <w:tc>
        <w:tcPr>
          <w:tcW w:w="1190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1A4B9E" w14:textId="77777777" w:rsidR="009D2CAB" w:rsidRDefault="009D2CAB" w:rsidP="009D2CAB">
          <w:pPr>
            <w:pStyle w:val="Zpat"/>
            <w:tabs>
              <w:tab w:val="clear" w:pos="4536"/>
              <w:tab w:val="clear" w:pos="9072"/>
            </w:tabs>
            <w:ind w:left="227"/>
          </w:pPr>
          <w:r>
            <w:rPr>
              <w:noProof/>
            </w:rPr>
            <w:drawing>
              <wp:inline distT="0" distB="0" distL="0" distR="0" wp14:anchorId="6C294FA1" wp14:editId="07E0B726">
                <wp:extent cx="7268814" cy="666612"/>
                <wp:effectExtent l="0" t="0" r="0" b="635"/>
                <wp:docPr id="1536179152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6226" name="Obrázek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8814" cy="666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6"/>
    <w:bookmarkEnd w:id="7"/>
  </w:tbl>
  <w:p w14:paraId="25D3138A" w14:textId="77777777" w:rsidR="009D2CAB" w:rsidRPr="009D2CAB" w:rsidRDefault="009D2CAB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1DB0" w14:textId="77777777" w:rsidR="009C0E8F" w:rsidRDefault="009C0E8F" w:rsidP="002A7F36">
      <w:pPr>
        <w:spacing w:after="0" w:line="240" w:lineRule="auto"/>
      </w:pPr>
      <w:r>
        <w:separator/>
      </w:r>
    </w:p>
  </w:footnote>
  <w:footnote w:type="continuationSeparator" w:id="0">
    <w:p w14:paraId="33DFF68A" w14:textId="77777777" w:rsidR="009C0E8F" w:rsidRDefault="009C0E8F" w:rsidP="00B721B8">
      <w:pPr>
        <w:spacing w:after="0" w:line="240" w:lineRule="auto"/>
      </w:pPr>
      <w:r>
        <w:continuationSeparator/>
      </w:r>
    </w:p>
    <w:p w14:paraId="3201CEE5" w14:textId="77777777" w:rsidR="009C0E8F" w:rsidRDefault="009C0E8F"/>
    <w:p w14:paraId="0A6AFAF7" w14:textId="77777777" w:rsidR="009C0E8F" w:rsidRDefault="009C0E8F"/>
  </w:footnote>
  <w:footnote w:type="continuationNotice" w:id="1">
    <w:p w14:paraId="0C4BC304" w14:textId="77777777" w:rsidR="009C0E8F" w:rsidRDefault="009C0E8F">
      <w:pPr>
        <w:spacing w:after="0" w:line="240" w:lineRule="auto"/>
      </w:pPr>
    </w:p>
    <w:p w14:paraId="51852055" w14:textId="77777777" w:rsidR="009C0E8F" w:rsidRDefault="009C0E8F"/>
    <w:p w14:paraId="7B363956" w14:textId="77777777" w:rsidR="009C0E8F" w:rsidRDefault="009C0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8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4"/>
      <w:gridCol w:w="8957"/>
    </w:tblGrid>
    <w:tr w:rsidR="009D2CAB" w14:paraId="5B56E7FF" w14:textId="77777777" w:rsidTr="009D2CAB">
      <w:trPr>
        <w:trHeight w:val="1417"/>
      </w:trPr>
      <w:tc>
        <w:tcPr>
          <w:tcW w:w="1814" w:type="dxa"/>
          <w:tcMar>
            <w:left w:w="567" w:type="dxa"/>
          </w:tcMar>
          <w:vAlign w:val="center"/>
        </w:tcPr>
        <w:p w14:paraId="2F89CA38" w14:textId="77777777" w:rsidR="009D2CAB" w:rsidRPr="009D2CAB" w:rsidRDefault="00987EA5" w:rsidP="009D2CAB">
          <w:pPr>
            <w:pStyle w:val="Zhlav"/>
            <w:tabs>
              <w:tab w:val="clear" w:pos="4536"/>
              <w:tab w:val="clear" w:pos="9072"/>
              <w:tab w:val="right" w:pos="8931"/>
            </w:tabs>
            <w:rPr>
              <w:b/>
              <w:bCs/>
            </w:rPr>
          </w:pPr>
          <w:bookmarkStart w:id="0" w:name="_Hlk204116595"/>
          <w:bookmarkStart w:id="1" w:name="_Hlk204116596"/>
          <w:bookmarkStart w:id="2" w:name="_Hlk204116603"/>
          <w:bookmarkStart w:id="3" w:name="_Hlk204116604"/>
          <w:r>
            <w:rPr>
              <w:b/>
              <w:bCs/>
              <w:color w:val="003657" w:themeColor="text2"/>
            </w:rPr>
            <w:t>Tisková zpráva</w:t>
          </w:r>
        </w:p>
      </w:tc>
      <w:tc>
        <w:tcPr>
          <w:tcW w:w="8957" w:type="dxa"/>
          <w:vAlign w:val="center"/>
        </w:tcPr>
        <w:p w14:paraId="541F99AA" w14:textId="77777777" w:rsidR="009D2CAB" w:rsidRDefault="009D2CAB" w:rsidP="009D2CAB">
          <w:pPr>
            <w:pStyle w:val="Zhlav"/>
            <w:tabs>
              <w:tab w:val="clear" w:pos="4536"/>
              <w:tab w:val="clear" w:pos="9072"/>
              <w:tab w:val="right" w:pos="8931"/>
            </w:tabs>
          </w:pPr>
        </w:p>
      </w:tc>
    </w:tr>
  </w:tbl>
  <w:bookmarkEnd w:id="0"/>
  <w:bookmarkEnd w:id="1"/>
  <w:bookmarkEnd w:id="2"/>
  <w:bookmarkEnd w:id="3"/>
  <w:p w14:paraId="300F084A" w14:textId="77777777" w:rsidR="00BC5406" w:rsidRPr="009D2CAB" w:rsidRDefault="009D2CAB" w:rsidP="009D2CAB">
    <w:pPr>
      <w:pStyle w:val="Zhlav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6445B1FD" wp14:editId="60CA35B0">
              <wp:simplePos x="0" y="0"/>
              <wp:positionH relativeFrom="leftMargin">
                <wp:align>center</wp:align>
              </wp:positionH>
              <wp:positionV relativeFrom="page">
                <wp:align>center</wp:align>
              </wp:positionV>
              <wp:extent cx="180000" cy="0"/>
              <wp:effectExtent l="0" t="0" r="0" b="0"/>
              <wp:wrapSquare wrapText="bothSides"/>
              <wp:docPr id="1443821252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FEAC45" id="Přímá spojnice 5" o:spid="_x0000_s1026" style="position:absolute;z-index:251666434;visibility:visible;mso-wrap-style:square;mso-width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width-relative:margin" from="0,0" to="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" strokecolor="#d22d40 [3204]" strokeweight="1.5pt">
              <v:stroke joinstyle="miter"/>
              <w10:wrap type="square"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4" w:type="dxa"/>
      <w:tblInd w:w="-18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5"/>
      <w:gridCol w:w="3969"/>
    </w:tblGrid>
    <w:tr w:rsidR="008C6D92" w14:paraId="41A9CA7F" w14:textId="77777777" w:rsidTr="00135BB1">
      <w:trPr>
        <w:trHeight w:val="2183"/>
      </w:trPr>
      <w:tc>
        <w:tcPr>
          <w:tcW w:w="6805" w:type="dxa"/>
          <w:tcBorders>
            <w:top w:val="nil"/>
            <w:left w:val="nil"/>
            <w:bottom w:val="nil"/>
            <w:right w:val="nil"/>
          </w:tcBorders>
          <w:tcMar>
            <w:left w:w="357" w:type="dxa"/>
          </w:tcMar>
          <w:vAlign w:val="center"/>
        </w:tcPr>
        <w:p w14:paraId="07DA894C" w14:textId="29017BEA" w:rsidR="008C6D92" w:rsidRDefault="00677D64" w:rsidP="008C6D92">
          <w:pPr>
            <w:pStyle w:val="Zhlav"/>
            <w:tabs>
              <w:tab w:val="clear" w:pos="4536"/>
              <w:tab w:val="clear" w:pos="9072"/>
            </w:tabs>
          </w:pPr>
          <w:bookmarkStart w:id="4" w:name="_Hlk204116548"/>
          <w:bookmarkStart w:id="5" w:name="_Hlk204116549"/>
          <w:r>
            <w:rPr>
              <w:noProof/>
            </w:rPr>
            <w:drawing>
              <wp:anchor distT="0" distB="0" distL="114300" distR="114300" simplePos="0" relativeHeight="251667458" behindDoc="1" locked="0" layoutInCell="1" allowOverlap="1" wp14:anchorId="145666CC" wp14:editId="71148465">
                <wp:simplePos x="0" y="0"/>
                <wp:positionH relativeFrom="column">
                  <wp:posOffset>1917700</wp:posOffset>
                </wp:positionH>
                <wp:positionV relativeFrom="paragraph">
                  <wp:posOffset>212725</wp:posOffset>
                </wp:positionV>
                <wp:extent cx="1181100" cy="457200"/>
                <wp:effectExtent l="0" t="0" r="0" b="0"/>
                <wp:wrapNone/>
                <wp:docPr id="68022490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C6D92">
            <w:rPr>
              <w:noProof/>
            </w:rPr>
            <w:drawing>
              <wp:inline distT="0" distB="0" distL="0" distR="0" wp14:anchorId="487A87AA" wp14:editId="6C9758BD">
                <wp:extent cx="1793685" cy="752475"/>
                <wp:effectExtent l="0" t="0" r="0" b="0"/>
                <wp:docPr id="792714666" name="Obrázek 3" descr="Obsah obrázku text, Grafika, Písmo, grafický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616007" name="Obrázek 3" descr="Obsah obrázku text, Grafika, Písmo, grafický design&#10;&#10;Obsah generovaný pomocí AI může být nesprávný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057" cy="771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right w:w="0" w:type="dxa"/>
          </w:tcMar>
          <w:vAlign w:val="center"/>
        </w:tcPr>
        <w:p w14:paraId="65D1EE24" w14:textId="37CBDD7C" w:rsidR="008C6D92" w:rsidRPr="00802E02" w:rsidRDefault="002E2C74" w:rsidP="008C6D92">
          <w:pPr>
            <w:pStyle w:val="Zhlav"/>
            <w:tabs>
              <w:tab w:val="clear" w:pos="4536"/>
              <w:tab w:val="clear" w:pos="9072"/>
            </w:tabs>
            <w:jc w:val="right"/>
            <w:rPr>
              <w:b/>
              <w:bCs/>
              <w:noProof/>
            </w:rPr>
          </w:pPr>
          <w:r>
            <w:rPr>
              <w:b/>
              <w:bCs/>
              <w:noProof/>
              <w:color w:val="003657" w:themeColor="text2"/>
              <w:sz w:val="28"/>
              <w:szCs w:val="36"/>
            </w:rPr>
            <w:drawing>
              <wp:anchor distT="0" distB="0" distL="114300" distR="114300" simplePos="0" relativeHeight="251668482" behindDoc="1" locked="0" layoutInCell="1" allowOverlap="1" wp14:anchorId="508F6681" wp14:editId="134787A7">
                <wp:simplePos x="0" y="0"/>
                <wp:positionH relativeFrom="column">
                  <wp:posOffset>-932815</wp:posOffset>
                </wp:positionH>
                <wp:positionV relativeFrom="paragraph">
                  <wp:posOffset>82550</wp:posOffset>
                </wp:positionV>
                <wp:extent cx="1590040" cy="762000"/>
                <wp:effectExtent l="0" t="0" r="0" b="0"/>
                <wp:wrapNone/>
                <wp:docPr id="122680747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87EA5">
            <w:rPr>
              <w:b/>
              <w:bCs/>
              <w:noProof/>
              <w:color w:val="003657" w:themeColor="text2"/>
              <w:sz w:val="28"/>
              <w:szCs w:val="36"/>
            </w:rPr>
            <w:t>Tisková zpráva</w:t>
          </w:r>
        </w:p>
      </w:tc>
    </w:tr>
  </w:tbl>
  <w:bookmarkEnd w:id="4"/>
  <w:bookmarkEnd w:id="5"/>
  <w:p w14:paraId="29CA47CC" w14:textId="77777777" w:rsidR="00681D2F" w:rsidRDefault="001B2015" w:rsidP="00E813A5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3F6C0350" wp14:editId="2DC7FC5D">
              <wp:simplePos x="0" y="0"/>
              <wp:positionH relativeFrom="leftMargin">
                <wp:align>center</wp:align>
              </wp:positionH>
              <wp:positionV relativeFrom="page">
                <wp:align>center</wp:align>
              </wp:positionV>
              <wp:extent cx="180000" cy="0"/>
              <wp:effectExtent l="0" t="0" r="0" b="0"/>
              <wp:wrapSquare wrapText="bothSides"/>
              <wp:docPr id="2142303060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4229C" id="Přímá spojnice 5" o:spid="_x0000_s1026" style="position:absolute;z-index:251664386;visibility:visible;mso-wrap-style:square;mso-width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width-relative:margin" from="0,0" to="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" strokecolor="#d22d40 [3204]" strokeweight="1.5pt">
              <v:stroke joinstyle="miter"/>
              <w10:wrap type="square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EAED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29A79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2BCB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E12A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66EC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F0A3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9307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8844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B5BCD"/>
    <w:multiLevelType w:val="multilevel"/>
    <w:tmpl w:val="5090F53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48" w:hanging="36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2" w:hanging="36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19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6" w:hanging="363"/>
      </w:pPr>
      <w:rPr>
        <w:rFonts w:ascii="Symbol" w:hAnsi="Symbol" w:hint="default"/>
      </w:rPr>
    </w:lvl>
  </w:abstractNum>
  <w:abstractNum w:abstractNumId="9" w15:restartNumberingAfterBreak="0">
    <w:nsid w:val="10F713B5"/>
    <w:multiLevelType w:val="hybridMultilevel"/>
    <w:tmpl w:val="576C3B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6F4F7F"/>
    <w:multiLevelType w:val="multilevel"/>
    <w:tmpl w:val="EEAE4B46"/>
    <w:lvl w:ilvl="0">
      <w:start w:val="1"/>
      <w:numFmt w:val="decimal"/>
      <w:pStyle w:val="slovanseznam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1" w15:restartNumberingAfterBreak="0">
    <w:nsid w:val="1D3115BB"/>
    <w:multiLevelType w:val="multilevel"/>
    <w:tmpl w:val="6F463C0C"/>
    <w:styleLink w:val="Odrkovsezna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22D40" w:themeColor="accen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D7475A"/>
    <w:multiLevelType w:val="multilevel"/>
    <w:tmpl w:val="0405001F"/>
    <w:styleLink w:val="Seznamssly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F70EE7"/>
    <w:multiLevelType w:val="multilevel"/>
    <w:tmpl w:val="3AB4756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4" w15:restartNumberingAfterBreak="0">
    <w:nsid w:val="3EDF3769"/>
    <w:multiLevelType w:val="hybridMultilevel"/>
    <w:tmpl w:val="A9466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02E52"/>
    <w:multiLevelType w:val="multilevel"/>
    <w:tmpl w:val="13E0F5E4"/>
    <w:lvl w:ilvl="0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567" w:hanging="210"/>
      </w:pPr>
      <w:rPr>
        <w:rFonts w:ascii="Symbol" w:hAnsi="Symbol" w:hint="default"/>
        <w:color w:val="D22D40" w:themeColor="accent1"/>
        <w:sz w:val="20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924" w:hanging="21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34"/>
        </w:tabs>
        <w:ind w:left="1281" w:hanging="21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791"/>
        </w:tabs>
        <w:ind w:left="1638" w:hanging="21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48"/>
        </w:tabs>
        <w:ind w:left="1995" w:hanging="21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505"/>
        </w:tabs>
        <w:ind w:left="2352" w:hanging="21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62"/>
        </w:tabs>
        <w:ind w:left="2709" w:hanging="21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219"/>
        </w:tabs>
        <w:ind w:left="3066" w:hanging="21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576"/>
        </w:tabs>
        <w:ind w:left="3423" w:hanging="210"/>
      </w:pPr>
      <w:rPr>
        <w:rFonts w:ascii="Symbol" w:hAnsi="Symbol" w:hint="default"/>
        <w:sz w:val="20"/>
      </w:rPr>
    </w:lvl>
  </w:abstractNum>
  <w:abstractNum w:abstractNumId="16" w15:restartNumberingAfterBreak="0">
    <w:nsid w:val="499B7202"/>
    <w:multiLevelType w:val="hybridMultilevel"/>
    <w:tmpl w:val="3870B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86C99"/>
    <w:multiLevelType w:val="multilevel"/>
    <w:tmpl w:val="5090F53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48" w:hanging="36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2" w:hanging="36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19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6" w:hanging="363"/>
      </w:pPr>
      <w:rPr>
        <w:rFonts w:ascii="Symbol" w:hAnsi="Symbol" w:hint="default"/>
      </w:rPr>
    </w:lvl>
  </w:abstractNum>
  <w:abstractNum w:abstractNumId="18" w15:restartNumberingAfterBreak="0">
    <w:nsid w:val="52A96335"/>
    <w:multiLevelType w:val="multilevel"/>
    <w:tmpl w:val="FB06E258"/>
    <w:lvl w:ilvl="0">
      <w:start w:val="1"/>
      <w:numFmt w:val="decimal"/>
      <w:lvlText w:val="%1."/>
      <w:lvlJc w:val="left"/>
      <w:pPr>
        <w:ind w:left="714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363"/>
      </w:pPr>
    </w:lvl>
    <w:lvl w:ilvl="2">
      <w:start w:val="1"/>
      <w:numFmt w:val="decimal"/>
      <w:lvlText w:val="%1.%2.%3."/>
      <w:lvlJc w:val="left"/>
      <w:pPr>
        <w:ind w:left="1428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2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9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3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0" w:hanging="363"/>
      </w:pPr>
      <w:rPr>
        <w:rFonts w:hint="default"/>
      </w:rPr>
    </w:lvl>
  </w:abstractNum>
  <w:abstractNum w:abstractNumId="19" w15:restartNumberingAfterBreak="0">
    <w:nsid w:val="53D84088"/>
    <w:multiLevelType w:val="multilevel"/>
    <w:tmpl w:val="CC9C04AE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20" w15:restartNumberingAfterBreak="0">
    <w:nsid w:val="6E4E7D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6251916">
    <w:abstractNumId w:val="9"/>
  </w:num>
  <w:num w:numId="2" w16cid:durableId="259605471">
    <w:abstractNumId w:val="19"/>
  </w:num>
  <w:num w:numId="3" w16cid:durableId="34813735">
    <w:abstractNumId w:val="19"/>
  </w:num>
  <w:num w:numId="4" w16cid:durableId="388043838">
    <w:abstractNumId w:val="8"/>
  </w:num>
  <w:num w:numId="5" w16cid:durableId="127167541">
    <w:abstractNumId w:val="4"/>
  </w:num>
  <w:num w:numId="6" w16cid:durableId="1070035318">
    <w:abstractNumId w:val="3"/>
  </w:num>
  <w:num w:numId="7" w16cid:durableId="1976256631">
    <w:abstractNumId w:val="2"/>
  </w:num>
  <w:num w:numId="8" w16cid:durableId="1640182413">
    <w:abstractNumId w:val="1"/>
  </w:num>
  <w:num w:numId="9" w16cid:durableId="2112315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9224807">
    <w:abstractNumId w:val="18"/>
  </w:num>
  <w:num w:numId="11" w16cid:durableId="1704136889">
    <w:abstractNumId w:val="0"/>
  </w:num>
  <w:num w:numId="12" w16cid:durableId="530799594">
    <w:abstractNumId w:val="6"/>
  </w:num>
  <w:num w:numId="13" w16cid:durableId="1400597493">
    <w:abstractNumId w:val="5"/>
  </w:num>
  <w:num w:numId="14" w16cid:durableId="11881315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0897">
    <w:abstractNumId w:val="17"/>
  </w:num>
  <w:num w:numId="16" w16cid:durableId="1772509142">
    <w:abstractNumId w:val="7"/>
  </w:num>
  <w:num w:numId="17" w16cid:durableId="1351254000">
    <w:abstractNumId w:val="15"/>
  </w:num>
  <w:num w:numId="18" w16cid:durableId="1343705351">
    <w:abstractNumId w:val="11"/>
  </w:num>
  <w:num w:numId="19" w16cid:durableId="1528831296">
    <w:abstractNumId w:val="20"/>
  </w:num>
  <w:num w:numId="20" w16cid:durableId="1518809684">
    <w:abstractNumId w:val="13"/>
  </w:num>
  <w:num w:numId="21" w16cid:durableId="1455439913">
    <w:abstractNumId w:val="14"/>
  </w:num>
  <w:num w:numId="22" w16cid:durableId="1320421781">
    <w:abstractNumId w:val="10"/>
  </w:num>
  <w:num w:numId="23" w16cid:durableId="1713143657">
    <w:abstractNumId w:val="12"/>
  </w:num>
  <w:num w:numId="24" w16cid:durableId="1928152502">
    <w:abstractNumId w:val="5"/>
  </w:num>
  <w:num w:numId="25" w16cid:durableId="523716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7296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99"/>
    <w:rsid w:val="00001D7C"/>
    <w:rsid w:val="000035E8"/>
    <w:rsid w:val="00006FAC"/>
    <w:rsid w:val="00022491"/>
    <w:rsid w:val="000227D3"/>
    <w:rsid w:val="00030121"/>
    <w:rsid w:val="00042BF4"/>
    <w:rsid w:val="000440DE"/>
    <w:rsid w:val="00047A39"/>
    <w:rsid w:val="00052124"/>
    <w:rsid w:val="00064B68"/>
    <w:rsid w:val="00065296"/>
    <w:rsid w:val="00072FC2"/>
    <w:rsid w:val="0007353A"/>
    <w:rsid w:val="00080A6A"/>
    <w:rsid w:val="00080DF6"/>
    <w:rsid w:val="000910A6"/>
    <w:rsid w:val="000921CE"/>
    <w:rsid w:val="000A0DE4"/>
    <w:rsid w:val="000A0EB5"/>
    <w:rsid w:val="000A24D6"/>
    <w:rsid w:val="000A3C2D"/>
    <w:rsid w:val="000A7C7B"/>
    <w:rsid w:val="000B0830"/>
    <w:rsid w:val="000B33F9"/>
    <w:rsid w:val="000C15C2"/>
    <w:rsid w:val="000C6B6F"/>
    <w:rsid w:val="000E19D5"/>
    <w:rsid w:val="000E63F2"/>
    <w:rsid w:val="00116E74"/>
    <w:rsid w:val="001171B1"/>
    <w:rsid w:val="001203B2"/>
    <w:rsid w:val="00132D1D"/>
    <w:rsid w:val="00135BB1"/>
    <w:rsid w:val="00142C28"/>
    <w:rsid w:val="00143645"/>
    <w:rsid w:val="00143A15"/>
    <w:rsid w:val="00144878"/>
    <w:rsid w:val="00144F59"/>
    <w:rsid w:val="0014731E"/>
    <w:rsid w:val="00160649"/>
    <w:rsid w:val="00174270"/>
    <w:rsid w:val="00176379"/>
    <w:rsid w:val="0017671C"/>
    <w:rsid w:val="001768C0"/>
    <w:rsid w:val="00176EEC"/>
    <w:rsid w:val="001816A5"/>
    <w:rsid w:val="00182CD8"/>
    <w:rsid w:val="0019225D"/>
    <w:rsid w:val="001939D6"/>
    <w:rsid w:val="0019668E"/>
    <w:rsid w:val="001A0629"/>
    <w:rsid w:val="001A3113"/>
    <w:rsid w:val="001A4E9E"/>
    <w:rsid w:val="001A6AE3"/>
    <w:rsid w:val="001B0DC9"/>
    <w:rsid w:val="001B2015"/>
    <w:rsid w:val="001B2D64"/>
    <w:rsid w:val="001B32C2"/>
    <w:rsid w:val="001B5B47"/>
    <w:rsid w:val="001C1C95"/>
    <w:rsid w:val="001C220B"/>
    <w:rsid w:val="001C5D19"/>
    <w:rsid w:val="001E4EE7"/>
    <w:rsid w:val="001E59A6"/>
    <w:rsid w:val="001E5B1B"/>
    <w:rsid w:val="001F5DEC"/>
    <w:rsid w:val="00201046"/>
    <w:rsid w:val="00204E4F"/>
    <w:rsid w:val="00206E63"/>
    <w:rsid w:val="00212DC3"/>
    <w:rsid w:val="0021395A"/>
    <w:rsid w:val="00217F09"/>
    <w:rsid w:val="00223456"/>
    <w:rsid w:val="002314E6"/>
    <w:rsid w:val="00235462"/>
    <w:rsid w:val="00240937"/>
    <w:rsid w:val="00245872"/>
    <w:rsid w:val="002467FA"/>
    <w:rsid w:val="002474CC"/>
    <w:rsid w:val="00250E39"/>
    <w:rsid w:val="0025350D"/>
    <w:rsid w:val="00255426"/>
    <w:rsid w:val="00265A33"/>
    <w:rsid w:val="0028019B"/>
    <w:rsid w:val="00283206"/>
    <w:rsid w:val="002857F9"/>
    <w:rsid w:val="00290280"/>
    <w:rsid w:val="0029211E"/>
    <w:rsid w:val="00292D8A"/>
    <w:rsid w:val="00297174"/>
    <w:rsid w:val="002976EF"/>
    <w:rsid w:val="002A6624"/>
    <w:rsid w:val="002A7F36"/>
    <w:rsid w:val="002B12F0"/>
    <w:rsid w:val="002B581C"/>
    <w:rsid w:val="002B610A"/>
    <w:rsid w:val="002B7755"/>
    <w:rsid w:val="002B78CD"/>
    <w:rsid w:val="002C17DA"/>
    <w:rsid w:val="002C2C56"/>
    <w:rsid w:val="002D19D4"/>
    <w:rsid w:val="002D30F6"/>
    <w:rsid w:val="002E2C74"/>
    <w:rsid w:val="002E2EB3"/>
    <w:rsid w:val="002E3334"/>
    <w:rsid w:val="002E586F"/>
    <w:rsid w:val="002F0BD2"/>
    <w:rsid w:val="002F7A0B"/>
    <w:rsid w:val="00307A52"/>
    <w:rsid w:val="00314399"/>
    <w:rsid w:val="0031560F"/>
    <w:rsid w:val="0032085F"/>
    <w:rsid w:val="003233D9"/>
    <w:rsid w:val="00324239"/>
    <w:rsid w:val="003245EA"/>
    <w:rsid w:val="00324DEC"/>
    <w:rsid w:val="00336E19"/>
    <w:rsid w:val="00337143"/>
    <w:rsid w:val="00342DE3"/>
    <w:rsid w:val="00344845"/>
    <w:rsid w:val="00351174"/>
    <w:rsid w:val="00355991"/>
    <w:rsid w:val="003607C5"/>
    <w:rsid w:val="0036287E"/>
    <w:rsid w:val="00381502"/>
    <w:rsid w:val="00381AEC"/>
    <w:rsid w:val="003829B3"/>
    <w:rsid w:val="00393AEE"/>
    <w:rsid w:val="00396F4D"/>
    <w:rsid w:val="003B29DA"/>
    <w:rsid w:val="003C69BF"/>
    <w:rsid w:val="003C6BE6"/>
    <w:rsid w:val="003D2364"/>
    <w:rsid w:val="003D5501"/>
    <w:rsid w:val="003F3D4E"/>
    <w:rsid w:val="004021F0"/>
    <w:rsid w:val="004030BA"/>
    <w:rsid w:val="00413F9B"/>
    <w:rsid w:val="004222D6"/>
    <w:rsid w:val="004272F1"/>
    <w:rsid w:val="00432AB7"/>
    <w:rsid w:val="004411E8"/>
    <w:rsid w:val="00446EEC"/>
    <w:rsid w:val="0045134B"/>
    <w:rsid w:val="004527F4"/>
    <w:rsid w:val="004600AF"/>
    <w:rsid w:val="004606EF"/>
    <w:rsid w:val="00464878"/>
    <w:rsid w:val="00465449"/>
    <w:rsid w:val="00465B5A"/>
    <w:rsid w:val="0048012D"/>
    <w:rsid w:val="004811B0"/>
    <w:rsid w:val="00482FEC"/>
    <w:rsid w:val="00485B9A"/>
    <w:rsid w:val="00487FFC"/>
    <w:rsid w:val="0049253C"/>
    <w:rsid w:val="004967C3"/>
    <w:rsid w:val="004A0BB5"/>
    <w:rsid w:val="004A47D8"/>
    <w:rsid w:val="004B00E7"/>
    <w:rsid w:val="004B26F6"/>
    <w:rsid w:val="004B4FF0"/>
    <w:rsid w:val="004B5622"/>
    <w:rsid w:val="004C29D6"/>
    <w:rsid w:val="004C442D"/>
    <w:rsid w:val="004D1535"/>
    <w:rsid w:val="004E2400"/>
    <w:rsid w:val="004F0AFD"/>
    <w:rsid w:val="00505444"/>
    <w:rsid w:val="0051474C"/>
    <w:rsid w:val="00521965"/>
    <w:rsid w:val="00521C01"/>
    <w:rsid w:val="00527374"/>
    <w:rsid w:val="005305FA"/>
    <w:rsid w:val="005320AF"/>
    <w:rsid w:val="00533A24"/>
    <w:rsid w:val="00537701"/>
    <w:rsid w:val="0054097B"/>
    <w:rsid w:val="005516F4"/>
    <w:rsid w:val="0055291D"/>
    <w:rsid w:val="00555476"/>
    <w:rsid w:val="0056079F"/>
    <w:rsid w:val="00564EC2"/>
    <w:rsid w:val="00572777"/>
    <w:rsid w:val="00574B5A"/>
    <w:rsid w:val="00577EF9"/>
    <w:rsid w:val="00584197"/>
    <w:rsid w:val="0058755E"/>
    <w:rsid w:val="00594C50"/>
    <w:rsid w:val="005A2D56"/>
    <w:rsid w:val="005A3DD6"/>
    <w:rsid w:val="005A4577"/>
    <w:rsid w:val="005B0766"/>
    <w:rsid w:val="005B5E09"/>
    <w:rsid w:val="005B6A26"/>
    <w:rsid w:val="005B78F1"/>
    <w:rsid w:val="005C015D"/>
    <w:rsid w:val="005D150B"/>
    <w:rsid w:val="005D4678"/>
    <w:rsid w:val="005E40C1"/>
    <w:rsid w:val="005F1921"/>
    <w:rsid w:val="005F3A7C"/>
    <w:rsid w:val="005F6429"/>
    <w:rsid w:val="006018C1"/>
    <w:rsid w:val="0060336A"/>
    <w:rsid w:val="00605C29"/>
    <w:rsid w:val="006203FA"/>
    <w:rsid w:val="00620F0E"/>
    <w:rsid w:val="00626A7C"/>
    <w:rsid w:val="00631D37"/>
    <w:rsid w:val="006340A0"/>
    <w:rsid w:val="006507AC"/>
    <w:rsid w:val="0065134F"/>
    <w:rsid w:val="0066182C"/>
    <w:rsid w:val="0066316F"/>
    <w:rsid w:val="006671BD"/>
    <w:rsid w:val="006737A7"/>
    <w:rsid w:val="00677D64"/>
    <w:rsid w:val="00681D2F"/>
    <w:rsid w:val="00684F2B"/>
    <w:rsid w:val="00685408"/>
    <w:rsid w:val="00695E40"/>
    <w:rsid w:val="006967F3"/>
    <w:rsid w:val="006972C1"/>
    <w:rsid w:val="006A1115"/>
    <w:rsid w:val="006B26E3"/>
    <w:rsid w:val="006B482B"/>
    <w:rsid w:val="006C5760"/>
    <w:rsid w:val="006C5C03"/>
    <w:rsid w:val="006D238D"/>
    <w:rsid w:val="006E7930"/>
    <w:rsid w:val="006E7BCA"/>
    <w:rsid w:val="006F05FE"/>
    <w:rsid w:val="006F2547"/>
    <w:rsid w:val="006F3867"/>
    <w:rsid w:val="00701005"/>
    <w:rsid w:val="007010DC"/>
    <w:rsid w:val="007032C8"/>
    <w:rsid w:val="007279DC"/>
    <w:rsid w:val="00732E65"/>
    <w:rsid w:val="0073399B"/>
    <w:rsid w:val="00735633"/>
    <w:rsid w:val="007368C6"/>
    <w:rsid w:val="00743817"/>
    <w:rsid w:val="007476DF"/>
    <w:rsid w:val="007572CF"/>
    <w:rsid w:val="00761543"/>
    <w:rsid w:val="00766DA6"/>
    <w:rsid w:val="00773B58"/>
    <w:rsid w:val="00791D62"/>
    <w:rsid w:val="007A19D6"/>
    <w:rsid w:val="007A4ABD"/>
    <w:rsid w:val="007B0AE0"/>
    <w:rsid w:val="007B18C3"/>
    <w:rsid w:val="007B359F"/>
    <w:rsid w:val="007C4D43"/>
    <w:rsid w:val="007C5DC4"/>
    <w:rsid w:val="007E14CA"/>
    <w:rsid w:val="007E2B74"/>
    <w:rsid w:val="007E7621"/>
    <w:rsid w:val="007E7F58"/>
    <w:rsid w:val="007F3AD9"/>
    <w:rsid w:val="007F5DDF"/>
    <w:rsid w:val="00802E02"/>
    <w:rsid w:val="00805E8B"/>
    <w:rsid w:val="008079B1"/>
    <w:rsid w:val="00810299"/>
    <w:rsid w:val="008153E5"/>
    <w:rsid w:val="00825EFA"/>
    <w:rsid w:val="008315F0"/>
    <w:rsid w:val="008333E9"/>
    <w:rsid w:val="00844802"/>
    <w:rsid w:val="00851B67"/>
    <w:rsid w:val="00856B25"/>
    <w:rsid w:val="008575A4"/>
    <w:rsid w:val="00861746"/>
    <w:rsid w:val="00862147"/>
    <w:rsid w:val="008702DF"/>
    <w:rsid w:val="00885E98"/>
    <w:rsid w:val="008A53CF"/>
    <w:rsid w:val="008A5E77"/>
    <w:rsid w:val="008A7F68"/>
    <w:rsid w:val="008B2645"/>
    <w:rsid w:val="008B792A"/>
    <w:rsid w:val="008C3123"/>
    <w:rsid w:val="008C6D92"/>
    <w:rsid w:val="008C7BE1"/>
    <w:rsid w:val="008D3142"/>
    <w:rsid w:val="008D5DFF"/>
    <w:rsid w:val="008E0A80"/>
    <w:rsid w:val="008F0710"/>
    <w:rsid w:val="008F41CC"/>
    <w:rsid w:val="008F7B21"/>
    <w:rsid w:val="009007A2"/>
    <w:rsid w:val="00901E7E"/>
    <w:rsid w:val="0090712E"/>
    <w:rsid w:val="009145EE"/>
    <w:rsid w:val="00914D01"/>
    <w:rsid w:val="009151EB"/>
    <w:rsid w:val="00922460"/>
    <w:rsid w:val="00932E6A"/>
    <w:rsid w:val="00956ED3"/>
    <w:rsid w:val="009810F2"/>
    <w:rsid w:val="00983AC7"/>
    <w:rsid w:val="00986CFD"/>
    <w:rsid w:val="00987EA5"/>
    <w:rsid w:val="00994033"/>
    <w:rsid w:val="009B0892"/>
    <w:rsid w:val="009B42EF"/>
    <w:rsid w:val="009C0E8F"/>
    <w:rsid w:val="009C1349"/>
    <w:rsid w:val="009C1C70"/>
    <w:rsid w:val="009C32ED"/>
    <w:rsid w:val="009C4602"/>
    <w:rsid w:val="009D2CAB"/>
    <w:rsid w:val="009D6A42"/>
    <w:rsid w:val="009D70C2"/>
    <w:rsid w:val="009E65BC"/>
    <w:rsid w:val="00A00C73"/>
    <w:rsid w:val="00A109A8"/>
    <w:rsid w:val="00A12966"/>
    <w:rsid w:val="00A12AF4"/>
    <w:rsid w:val="00A15395"/>
    <w:rsid w:val="00A16BCF"/>
    <w:rsid w:val="00A2132E"/>
    <w:rsid w:val="00A26B92"/>
    <w:rsid w:val="00A402AA"/>
    <w:rsid w:val="00A405EB"/>
    <w:rsid w:val="00A42006"/>
    <w:rsid w:val="00A458EC"/>
    <w:rsid w:val="00A47CB2"/>
    <w:rsid w:val="00A536C2"/>
    <w:rsid w:val="00A57E35"/>
    <w:rsid w:val="00A66B6E"/>
    <w:rsid w:val="00A670EB"/>
    <w:rsid w:val="00A83B77"/>
    <w:rsid w:val="00A860BD"/>
    <w:rsid w:val="00A9582F"/>
    <w:rsid w:val="00AA767C"/>
    <w:rsid w:val="00AA773D"/>
    <w:rsid w:val="00AB2A00"/>
    <w:rsid w:val="00AC598A"/>
    <w:rsid w:val="00AC5A2A"/>
    <w:rsid w:val="00AC5C6E"/>
    <w:rsid w:val="00AD0DD8"/>
    <w:rsid w:val="00AD1732"/>
    <w:rsid w:val="00AE326B"/>
    <w:rsid w:val="00AF2582"/>
    <w:rsid w:val="00B06197"/>
    <w:rsid w:val="00B14B19"/>
    <w:rsid w:val="00B225D3"/>
    <w:rsid w:val="00B275B6"/>
    <w:rsid w:val="00B3041D"/>
    <w:rsid w:val="00B43FB6"/>
    <w:rsid w:val="00B5161F"/>
    <w:rsid w:val="00B57465"/>
    <w:rsid w:val="00B721B8"/>
    <w:rsid w:val="00B74F08"/>
    <w:rsid w:val="00B75DF3"/>
    <w:rsid w:val="00B82114"/>
    <w:rsid w:val="00B917A0"/>
    <w:rsid w:val="00B94FF3"/>
    <w:rsid w:val="00BA45E4"/>
    <w:rsid w:val="00BA4AED"/>
    <w:rsid w:val="00BB2BA5"/>
    <w:rsid w:val="00BB6F20"/>
    <w:rsid w:val="00BC5406"/>
    <w:rsid w:val="00BD36B0"/>
    <w:rsid w:val="00BD6A17"/>
    <w:rsid w:val="00BD74D4"/>
    <w:rsid w:val="00BE1358"/>
    <w:rsid w:val="00BE63A8"/>
    <w:rsid w:val="00BF59CB"/>
    <w:rsid w:val="00C02A77"/>
    <w:rsid w:val="00C02CA3"/>
    <w:rsid w:val="00C062F9"/>
    <w:rsid w:val="00C12C2F"/>
    <w:rsid w:val="00C16B80"/>
    <w:rsid w:val="00C210BF"/>
    <w:rsid w:val="00C21335"/>
    <w:rsid w:val="00C24849"/>
    <w:rsid w:val="00C25CE4"/>
    <w:rsid w:val="00C4163D"/>
    <w:rsid w:val="00C46E78"/>
    <w:rsid w:val="00C47881"/>
    <w:rsid w:val="00C53986"/>
    <w:rsid w:val="00C555EB"/>
    <w:rsid w:val="00C60E76"/>
    <w:rsid w:val="00C64241"/>
    <w:rsid w:val="00C66373"/>
    <w:rsid w:val="00C6653D"/>
    <w:rsid w:val="00C67025"/>
    <w:rsid w:val="00C807B6"/>
    <w:rsid w:val="00C95BD2"/>
    <w:rsid w:val="00C9644C"/>
    <w:rsid w:val="00CA39FD"/>
    <w:rsid w:val="00CA49D2"/>
    <w:rsid w:val="00CA5D22"/>
    <w:rsid w:val="00CB52E7"/>
    <w:rsid w:val="00CC2EFA"/>
    <w:rsid w:val="00CC73A3"/>
    <w:rsid w:val="00CD2316"/>
    <w:rsid w:val="00CD4BB0"/>
    <w:rsid w:val="00CE2C96"/>
    <w:rsid w:val="00CF005A"/>
    <w:rsid w:val="00CF2312"/>
    <w:rsid w:val="00D005EC"/>
    <w:rsid w:val="00D00F84"/>
    <w:rsid w:val="00D03331"/>
    <w:rsid w:val="00D03AA6"/>
    <w:rsid w:val="00D14EEF"/>
    <w:rsid w:val="00D21A58"/>
    <w:rsid w:val="00D27A81"/>
    <w:rsid w:val="00D31AB0"/>
    <w:rsid w:val="00D328F2"/>
    <w:rsid w:val="00D46B11"/>
    <w:rsid w:val="00D5037B"/>
    <w:rsid w:val="00D5055D"/>
    <w:rsid w:val="00D5179A"/>
    <w:rsid w:val="00D6480B"/>
    <w:rsid w:val="00D65DF2"/>
    <w:rsid w:val="00D65F6E"/>
    <w:rsid w:val="00D70CBD"/>
    <w:rsid w:val="00D76A2D"/>
    <w:rsid w:val="00D82B7A"/>
    <w:rsid w:val="00D90C91"/>
    <w:rsid w:val="00DA66CA"/>
    <w:rsid w:val="00DB248D"/>
    <w:rsid w:val="00DC0756"/>
    <w:rsid w:val="00DD18D6"/>
    <w:rsid w:val="00DD5504"/>
    <w:rsid w:val="00DD66C5"/>
    <w:rsid w:val="00DD6C28"/>
    <w:rsid w:val="00DD7D35"/>
    <w:rsid w:val="00DE181B"/>
    <w:rsid w:val="00DE7AFB"/>
    <w:rsid w:val="00DF0857"/>
    <w:rsid w:val="00E13712"/>
    <w:rsid w:val="00E16D15"/>
    <w:rsid w:val="00E22D0F"/>
    <w:rsid w:val="00E23F14"/>
    <w:rsid w:val="00E25F2D"/>
    <w:rsid w:val="00E273EA"/>
    <w:rsid w:val="00E3050C"/>
    <w:rsid w:val="00E411B0"/>
    <w:rsid w:val="00E50461"/>
    <w:rsid w:val="00E63EA1"/>
    <w:rsid w:val="00E63F1F"/>
    <w:rsid w:val="00E6539D"/>
    <w:rsid w:val="00E70F72"/>
    <w:rsid w:val="00E72550"/>
    <w:rsid w:val="00E80ACE"/>
    <w:rsid w:val="00E813A5"/>
    <w:rsid w:val="00E81F66"/>
    <w:rsid w:val="00E92A00"/>
    <w:rsid w:val="00E963D4"/>
    <w:rsid w:val="00EA09E1"/>
    <w:rsid w:val="00EA1F84"/>
    <w:rsid w:val="00EB2B2A"/>
    <w:rsid w:val="00EC01F9"/>
    <w:rsid w:val="00EC1519"/>
    <w:rsid w:val="00EC3947"/>
    <w:rsid w:val="00ED0232"/>
    <w:rsid w:val="00ED0DFB"/>
    <w:rsid w:val="00ED26DC"/>
    <w:rsid w:val="00ED36BD"/>
    <w:rsid w:val="00EE0847"/>
    <w:rsid w:val="00EE1EED"/>
    <w:rsid w:val="00EE3F43"/>
    <w:rsid w:val="00EE419A"/>
    <w:rsid w:val="00EE78CB"/>
    <w:rsid w:val="00EF41B3"/>
    <w:rsid w:val="00EF7227"/>
    <w:rsid w:val="00F015F8"/>
    <w:rsid w:val="00F07EA8"/>
    <w:rsid w:val="00F105AE"/>
    <w:rsid w:val="00F10D11"/>
    <w:rsid w:val="00F14550"/>
    <w:rsid w:val="00F153BF"/>
    <w:rsid w:val="00F17057"/>
    <w:rsid w:val="00F21F12"/>
    <w:rsid w:val="00F33276"/>
    <w:rsid w:val="00F34DBE"/>
    <w:rsid w:val="00F405B9"/>
    <w:rsid w:val="00F45166"/>
    <w:rsid w:val="00F45770"/>
    <w:rsid w:val="00F6490C"/>
    <w:rsid w:val="00F72738"/>
    <w:rsid w:val="00F72743"/>
    <w:rsid w:val="00F82C17"/>
    <w:rsid w:val="00F83115"/>
    <w:rsid w:val="00F84E6A"/>
    <w:rsid w:val="00F85EC7"/>
    <w:rsid w:val="00F860CF"/>
    <w:rsid w:val="00F91D5B"/>
    <w:rsid w:val="00FA7CFB"/>
    <w:rsid w:val="00FB3E86"/>
    <w:rsid w:val="00FB7426"/>
    <w:rsid w:val="00FC34FB"/>
    <w:rsid w:val="00FC5DDD"/>
    <w:rsid w:val="00FC7EB0"/>
    <w:rsid w:val="00FD2F03"/>
    <w:rsid w:val="00FD3987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D973F"/>
  <w15:chartTrackingRefBased/>
  <w15:docId w15:val="{17AAE297-264D-4D74-8A88-C9085A63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EA5"/>
  </w:style>
  <w:style w:type="paragraph" w:styleId="Nadpis1">
    <w:name w:val="heading 1"/>
    <w:basedOn w:val="Normln"/>
    <w:next w:val="Normln"/>
    <w:link w:val="Nadpis1Char"/>
    <w:uiPriority w:val="9"/>
    <w:qFormat/>
    <w:rsid w:val="008B2645"/>
    <w:pPr>
      <w:keepNext/>
      <w:keepLines/>
      <w:spacing w:before="160" w:after="160"/>
      <w:outlineLvl w:val="0"/>
    </w:pPr>
    <w:rPr>
      <w:rFonts w:asciiTheme="majorHAnsi" w:eastAsiaTheme="majorEastAsia" w:hAnsiTheme="majorHAnsi" w:cstheme="majorBidi"/>
      <w:b/>
      <w:color w:val="D22D40" w:themeColor="accent1"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0CBD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0CBD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8702DF"/>
    <w:pPr>
      <w:keepNext/>
      <w:keepLines/>
      <w:spacing w:before="80" w:after="40"/>
      <w:outlineLvl w:val="4"/>
    </w:pPr>
    <w:rPr>
      <w:rFonts w:eastAsiaTheme="majorEastAsia" w:cstheme="majorBidi"/>
      <w:color w:val="9D212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870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870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870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870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645"/>
    <w:rPr>
      <w:rFonts w:asciiTheme="majorHAnsi" w:eastAsiaTheme="majorEastAsia" w:hAnsiTheme="majorHAnsi" w:cstheme="majorBidi"/>
      <w:b/>
      <w:color w:val="D22D40" w:themeColor="accent1"/>
      <w:sz w:val="2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B2645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70CBD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D70CBD"/>
    <w:rPr>
      <w:rFonts w:eastAsiaTheme="majorEastAsia" w:cstheme="majorBidi"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7426"/>
    <w:rPr>
      <w:rFonts w:eastAsiaTheme="majorEastAsia" w:cstheme="majorBidi"/>
      <w:color w:val="9D212F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7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7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74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2F0"/>
    <w:pPr>
      <w:spacing w:after="40" w:line="288" w:lineRule="auto"/>
      <w:contextualSpacing/>
    </w:pPr>
    <w:rPr>
      <w:rFonts w:asciiTheme="majorHAnsi" w:eastAsiaTheme="majorEastAsia" w:hAnsiTheme="majorHAnsi" w:cstheme="majorBidi"/>
      <w:b/>
      <w:color w:val="003657" w:themeColor="text2"/>
      <w:kern w:val="0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2F0"/>
    <w:rPr>
      <w:rFonts w:asciiTheme="majorHAnsi" w:eastAsiaTheme="majorEastAsia" w:hAnsiTheme="majorHAnsi" w:cstheme="majorBidi"/>
      <w:b/>
      <w:color w:val="003657" w:themeColor="text2"/>
      <w:kern w:val="0"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2F0"/>
    <w:pPr>
      <w:numPr>
        <w:ilvl w:val="1"/>
      </w:numPr>
      <w:spacing w:after="360"/>
    </w:pPr>
    <w:rPr>
      <w:rFonts w:eastAsiaTheme="majorEastAsia" w:cstheme="majorBidi"/>
      <w:color w:val="D22D40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2F0"/>
    <w:rPr>
      <w:rFonts w:eastAsiaTheme="majorEastAsia" w:cstheme="majorBidi"/>
      <w:color w:val="D22D40" w:themeColor="accent1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87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25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unhideWhenUsed/>
    <w:rsid w:val="007E7F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465B5A"/>
    <w:rPr>
      <w:i/>
      <w:iCs/>
      <w:color w:val="D22D40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465B5A"/>
    <w:pPr>
      <w:pBdr>
        <w:top w:val="single" w:sz="4" w:space="10" w:color="D22D40" w:themeColor="accent1"/>
        <w:bottom w:val="single" w:sz="4" w:space="10" w:color="D22D40" w:themeColor="accent1"/>
      </w:pBdr>
      <w:spacing w:before="360" w:after="360"/>
      <w:ind w:left="864" w:right="864"/>
      <w:jc w:val="center"/>
    </w:pPr>
    <w:rPr>
      <w:i/>
      <w:iCs/>
      <w:color w:val="D22D4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825EFA"/>
    <w:rPr>
      <w:i/>
      <w:iCs/>
      <w:color w:val="D22D40" w:themeColor="accent1"/>
    </w:rPr>
  </w:style>
  <w:style w:type="character" w:styleId="Odkazintenzivn">
    <w:name w:val="Intense Reference"/>
    <w:basedOn w:val="Standardnpsmoodstavce"/>
    <w:uiPriority w:val="32"/>
    <w:semiHidden/>
    <w:qFormat/>
    <w:rsid w:val="00465B5A"/>
    <w:rPr>
      <w:b/>
      <w:bCs/>
      <w:smallCaps/>
      <w:color w:val="D22D40" w:themeColor="accent1"/>
      <w:spacing w:val="5"/>
    </w:rPr>
  </w:style>
  <w:style w:type="paragraph" w:styleId="Zhlav">
    <w:name w:val="header"/>
    <w:basedOn w:val="Normln"/>
    <w:link w:val="ZhlavChar"/>
    <w:uiPriority w:val="99"/>
    <w:unhideWhenUsed/>
    <w:rsid w:val="00AC598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C598A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36287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6287E"/>
    <w:rPr>
      <w:sz w:val="18"/>
    </w:rPr>
  </w:style>
  <w:style w:type="paragraph" w:styleId="Bezmezer">
    <w:name w:val="No Spacing"/>
    <w:link w:val="BezmezerChar"/>
    <w:uiPriority w:val="1"/>
    <w:qFormat/>
    <w:rsid w:val="00485B9A"/>
    <w:pPr>
      <w:spacing w:after="0"/>
    </w:pPr>
  </w:style>
  <w:style w:type="character" w:styleId="Zdraznnjemn">
    <w:name w:val="Subtle Emphasis"/>
    <w:basedOn w:val="Standardnpsmoodstavce"/>
    <w:uiPriority w:val="19"/>
    <w:qFormat/>
    <w:rsid w:val="00C21335"/>
    <w:rPr>
      <w:i w:val="0"/>
      <w:iCs/>
      <w:color w:val="D22D40" w:themeColor="accent1"/>
    </w:rPr>
  </w:style>
  <w:style w:type="character" w:styleId="Zdraznn">
    <w:name w:val="Emphasis"/>
    <w:basedOn w:val="Standardnpsmoodstavce"/>
    <w:uiPriority w:val="20"/>
    <w:qFormat/>
    <w:rsid w:val="00572777"/>
    <w:rPr>
      <w:b/>
      <w:i w:val="0"/>
      <w:iCs/>
      <w:color w:val="003657" w:themeColor="text2"/>
    </w:rPr>
  </w:style>
  <w:style w:type="paragraph" w:styleId="Nadpisobsahu">
    <w:name w:val="TOC Heading"/>
    <w:basedOn w:val="Nadpis1"/>
    <w:next w:val="Normln"/>
    <w:uiPriority w:val="39"/>
    <w:unhideWhenUsed/>
    <w:rsid w:val="00E13712"/>
    <w:pPr>
      <w:outlineLvl w:val="9"/>
    </w:pPr>
    <w:rPr>
      <w:szCs w:val="32"/>
    </w:rPr>
  </w:style>
  <w:style w:type="numbering" w:customStyle="1" w:styleId="Odrkovseznam">
    <w:name w:val="Odrážkový seznam"/>
    <w:uiPriority w:val="99"/>
    <w:rsid w:val="007E7F58"/>
    <w:pPr>
      <w:numPr>
        <w:numId w:val="18"/>
      </w:numPr>
    </w:pPr>
  </w:style>
  <w:style w:type="paragraph" w:styleId="Seznamsodrkami">
    <w:name w:val="List Bullet"/>
    <w:basedOn w:val="Odstavecseseznamem"/>
    <w:uiPriority w:val="99"/>
    <w:qFormat/>
    <w:rsid w:val="007E7F58"/>
    <w:pPr>
      <w:numPr>
        <w:numId w:val="17"/>
      </w:numPr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381AEC"/>
    <w:rPr>
      <w:color w:val="D22D40" w:themeColor="hyperlink"/>
      <w:u w:val="single"/>
    </w:rPr>
  </w:style>
  <w:style w:type="table" w:styleId="Mkatabulky">
    <w:name w:val="Table Grid"/>
    <w:basedOn w:val="Normlntabulka"/>
    <w:uiPriority w:val="39"/>
    <w:rsid w:val="002E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2C2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C2C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mkou5zvraznn1">
    <w:name w:val="Grid Table 5 Dark Accent 1"/>
    <w:basedOn w:val="Normlntabulka"/>
    <w:uiPriority w:val="50"/>
    <w:rsid w:val="008F41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D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2D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2D40" w:themeFill="accent1"/>
      </w:tcPr>
    </w:tblStylePr>
    <w:tblStylePr w:type="band1Vert">
      <w:tblPr/>
      <w:tcPr>
        <w:shd w:val="clear" w:color="auto" w:fill="EDABB2" w:themeFill="accent1" w:themeFillTint="66"/>
      </w:tcPr>
    </w:tblStylePr>
    <w:tblStylePr w:type="band1Horz">
      <w:tblPr/>
      <w:tcPr>
        <w:shd w:val="clear" w:color="auto" w:fill="EDABB2" w:themeFill="accent1" w:themeFillTint="66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5320A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E19D5"/>
    <w:rPr>
      <w:b/>
      <w:bCs/>
    </w:rPr>
  </w:style>
  <w:style w:type="numbering" w:customStyle="1" w:styleId="Seznamssly">
    <w:name w:val="Seznam s čísly"/>
    <w:uiPriority w:val="99"/>
    <w:rsid w:val="00BE1358"/>
    <w:pPr>
      <w:numPr>
        <w:numId w:val="23"/>
      </w:numPr>
    </w:pPr>
  </w:style>
  <w:style w:type="paragraph" w:styleId="slovanseznam">
    <w:name w:val="List Number"/>
    <w:basedOn w:val="Odstavecseseznamem"/>
    <w:uiPriority w:val="99"/>
    <w:unhideWhenUsed/>
    <w:qFormat/>
    <w:rsid w:val="00BE1358"/>
    <w:pPr>
      <w:numPr>
        <w:numId w:val="22"/>
      </w:numPr>
    </w:pPr>
    <w:rPr>
      <w:noProof/>
    </w:rPr>
  </w:style>
  <w:style w:type="paragraph" w:styleId="Titulek">
    <w:name w:val="caption"/>
    <w:basedOn w:val="Normln"/>
    <w:next w:val="Normln"/>
    <w:uiPriority w:val="35"/>
    <w:unhideWhenUsed/>
    <w:qFormat/>
    <w:rsid w:val="00594C50"/>
    <w:pPr>
      <w:spacing w:before="60" w:line="240" w:lineRule="auto"/>
    </w:pPr>
    <w:rPr>
      <w:iCs/>
      <w:color w:val="003657" w:themeColor="text2"/>
      <w:sz w:val="16"/>
      <w:szCs w:val="18"/>
    </w:rPr>
  </w:style>
  <w:style w:type="table" w:styleId="Tabulkaseznamu3zvraznn2">
    <w:name w:val="List Table 3 Accent 2"/>
    <w:basedOn w:val="Normlntabulka"/>
    <w:uiPriority w:val="48"/>
    <w:rsid w:val="00C02A77"/>
    <w:pPr>
      <w:spacing w:after="0" w:line="240" w:lineRule="auto"/>
    </w:pPr>
    <w:tblPr>
      <w:tblStyleRowBandSize w:val="1"/>
      <w:tblStyleColBandSize w:val="1"/>
      <w:tblBorders>
        <w:top w:val="single" w:sz="4" w:space="0" w:color="003657" w:themeColor="accent2"/>
        <w:left w:val="single" w:sz="4" w:space="0" w:color="003657" w:themeColor="accent2"/>
        <w:bottom w:val="single" w:sz="4" w:space="0" w:color="003657" w:themeColor="accent2"/>
        <w:right w:val="single" w:sz="4" w:space="0" w:color="0036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657" w:themeFill="accent2"/>
      </w:tcPr>
    </w:tblStylePr>
    <w:tblStylePr w:type="lastRow">
      <w:rPr>
        <w:b/>
        <w:bCs/>
      </w:rPr>
      <w:tblPr/>
      <w:tcPr>
        <w:tcBorders>
          <w:top w:val="double" w:sz="4" w:space="0" w:color="0036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657" w:themeColor="accent2"/>
          <w:right w:val="single" w:sz="4" w:space="0" w:color="003657" w:themeColor="accent2"/>
        </w:tcBorders>
      </w:tcPr>
    </w:tblStylePr>
    <w:tblStylePr w:type="band1Horz">
      <w:tblPr/>
      <w:tcPr>
        <w:tcBorders>
          <w:top w:val="single" w:sz="4" w:space="0" w:color="003657" w:themeColor="accent2"/>
          <w:bottom w:val="single" w:sz="4" w:space="0" w:color="0036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657" w:themeColor="accent2"/>
          <w:left w:val="nil"/>
        </w:tcBorders>
      </w:tcPr>
    </w:tblStylePr>
    <w:tblStylePr w:type="swCell">
      <w:tblPr/>
      <w:tcPr>
        <w:tcBorders>
          <w:top w:val="double" w:sz="4" w:space="0" w:color="003657" w:themeColor="accent2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C02A77"/>
    <w:pPr>
      <w:spacing w:after="0" w:line="240" w:lineRule="auto"/>
    </w:pPr>
    <w:tblPr>
      <w:tblStyleRowBandSize w:val="1"/>
      <w:tblStyleColBandSize w:val="1"/>
      <w:tblBorders>
        <w:top w:val="single" w:sz="4" w:space="0" w:color="D22D40" w:themeColor="accent1"/>
        <w:left w:val="single" w:sz="4" w:space="0" w:color="D22D40" w:themeColor="accent1"/>
        <w:bottom w:val="single" w:sz="4" w:space="0" w:color="D22D40" w:themeColor="accent1"/>
        <w:right w:val="single" w:sz="4" w:space="0" w:color="D22D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D22D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2D40" w:themeColor="accent1"/>
          <w:right w:val="single" w:sz="4" w:space="0" w:color="D22D40" w:themeColor="accent1"/>
        </w:tcBorders>
      </w:tcPr>
    </w:tblStylePr>
    <w:tblStylePr w:type="band1Horz">
      <w:tblPr/>
      <w:tcPr>
        <w:tcBorders>
          <w:top w:val="single" w:sz="4" w:space="0" w:color="D22D40" w:themeColor="accent1"/>
          <w:bottom w:val="single" w:sz="4" w:space="0" w:color="D22D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2D40" w:themeColor="accent1"/>
          <w:left w:val="nil"/>
        </w:tcBorders>
      </w:tcPr>
    </w:tblStylePr>
    <w:tblStylePr w:type="swCell">
      <w:tblPr/>
      <w:tcPr>
        <w:tcBorders>
          <w:top w:val="double" w:sz="4" w:space="0" w:color="D22D40" w:themeColor="accent1"/>
          <w:right w:val="nil"/>
        </w:tcBorders>
      </w:tcPr>
    </w:tblStylePr>
  </w:style>
  <w:style w:type="table" w:styleId="Tabulkasmkou3zvraznn1">
    <w:name w:val="Grid Table 3 Accent 1"/>
    <w:basedOn w:val="Normlntabulka"/>
    <w:uiPriority w:val="48"/>
    <w:rsid w:val="00065296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  <w:insideV w:val="single" w:sz="4" w:space="0" w:color="E4818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  <w:tblStylePr w:type="neCell">
      <w:tblPr/>
      <w:tcPr>
        <w:tcBorders>
          <w:bottom w:val="single" w:sz="4" w:space="0" w:color="E4818C" w:themeColor="accent1" w:themeTint="99"/>
        </w:tcBorders>
      </w:tcPr>
    </w:tblStylePr>
    <w:tblStylePr w:type="nwCell">
      <w:tblPr/>
      <w:tcPr>
        <w:tcBorders>
          <w:bottom w:val="single" w:sz="4" w:space="0" w:color="E4818C" w:themeColor="accent1" w:themeTint="99"/>
        </w:tcBorders>
      </w:tcPr>
    </w:tblStylePr>
    <w:tblStylePr w:type="seCell">
      <w:tblPr/>
      <w:tcPr>
        <w:tcBorders>
          <w:top w:val="single" w:sz="4" w:space="0" w:color="E4818C" w:themeColor="accent1" w:themeTint="99"/>
        </w:tcBorders>
      </w:tcPr>
    </w:tblStylePr>
    <w:tblStylePr w:type="swCell">
      <w:tblPr/>
      <w:tcPr>
        <w:tcBorders>
          <w:top w:val="single" w:sz="4" w:space="0" w:color="E4818C" w:themeColor="accent1" w:themeTint="99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065296"/>
    <w:pPr>
      <w:spacing w:after="0" w:line="240" w:lineRule="auto"/>
    </w:pPr>
    <w:tblPr>
      <w:tblStyleRowBandSize w:val="1"/>
      <w:tblStyleColBandSize w:val="1"/>
      <w:tblBorders>
        <w:top w:val="single" w:sz="4" w:space="0" w:color="EDABB2" w:themeColor="accent1" w:themeTint="66"/>
        <w:left w:val="single" w:sz="4" w:space="0" w:color="EDABB2" w:themeColor="accent1" w:themeTint="66"/>
        <w:bottom w:val="single" w:sz="4" w:space="0" w:color="EDABB2" w:themeColor="accent1" w:themeTint="66"/>
        <w:right w:val="single" w:sz="4" w:space="0" w:color="EDABB2" w:themeColor="accent1" w:themeTint="66"/>
        <w:insideH w:val="single" w:sz="4" w:space="0" w:color="EDABB2" w:themeColor="accent1" w:themeTint="66"/>
        <w:insideV w:val="single" w:sz="4" w:space="0" w:color="EDAB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4818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1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1">
    <w:name w:val="Plain Table 1"/>
    <w:basedOn w:val="Normlntabulka"/>
    <w:uiPriority w:val="41"/>
    <w:rsid w:val="006E7B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2zvraznn1">
    <w:name w:val="Grid Table 2 Accent 1"/>
    <w:basedOn w:val="Normlntabulka"/>
    <w:uiPriority w:val="47"/>
    <w:rsid w:val="006E7BCA"/>
    <w:pPr>
      <w:spacing w:after="0" w:line="240" w:lineRule="auto"/>
    </w:pPr>
    <w:tblPr>
      <w:tblStyleRowBandSize w:val="1"/>
      <w:tblStyleColBandSize w:val="1"/>
      <w:tblBorders>
        <w:top w:val="single" w:sz="2" w:space="0" w:color="E4818C" w:themeColor="accent1" w:themeTint="99"/>
        <w:bottom w:val="single" w:sz="2" w:space="0" w:color="E4818C" w:themeColor="accent1" w:themeTint="99"/>
        <w:insideH w:val="single" w:sz="2" w:space="0" w:color="E4818C" w:themeColor="accent1" w:themeTint="99"/>
        <w:insideV w:val="single" w:sz="2" w:space="0" w:color="E4818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18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18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table" w:styleId="Tabulkasmkou4zvraznn1">
    <w:name w:val="Grid Table 4 Accent 1"/>
    <w:basedOn w:val="Normlntabulka"/>
    <w:uiPriority w:val="49"/>
    <w:rsid w:val="006E7BCA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  <w:insideV w:val="single" w:sz="4" w:space="0" w:color="E481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E81F66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4D6"/>
    <w:pPr>
      <w:spacing w:after="0" w:line="240" w:lineRule="auto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4D6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24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24D6"/>
    <w:pPr>
      <w:spacing w:after="0" w:line="240" w:lineRule="auto"/>
    </w:pPr>
    <w:rPr>
      <w:sz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24D6"/>
    <w:rPr>
      <w:sz w:val="18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C015D"/>
    <w:rPr>
      <w:vertAlign w:val="superscript"/>
    </w:rPr>
  </w:style>
  <w:style w:type="table" w:customStyle="1" w:styleId="TabulkaUKsmkou">
    <w:name w:val="Tabulka UK s mřížkou"/>
    <w:basedOn w:val="Tabulkasmkou4zvraznn1"/>
    <w:uiPriority w:val="99"/>
    <w:rsid w:val="006972C1"/>
    <w:rPr>
      <w:color w:val="003657" w:themeColor="text2"/>
      <w:kern w:val="0"/>
      <w:lang w:eastAsia="cs-CZ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D22D40" w:themeColor="accent1"/>
        <w:insideV w:val="single" w:sz="4" w:space="0" w:color="D22D40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single" w:sz="12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table" w:styleId="Tabulkaseznamu4zvraznn1">
    <w:name w:val="List Table 4 Accent 1"/>
    <w:basedOn w:val="Normlntabulka"/>
    <w:uiPriority w:val="49"/>
    <w:rsid w:val="00901E7E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E481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5A3DD6"/>
    <w:rPr>
      <w:color w:val="666666"/>
    </w:rPr>
  </w:style>
  <w:style w:type="table" w:customStyle="1" w:styleId="TabulkaUKbezohranien">
    <w:name w:val="Tabulka UK bez ohraničení"/>
    <w:basedOn w:val="Normlntabulka"/>
    <w:uiPriority w:val="99"/>
    <w:rsid w:val="006972C1"/>
    <w:pPr>
      <w:spacing w:after="0" w:line="240" w:lineRule="auto"/>
    </w:pPr>
    <w:rPr>
      <w:color w:val="003657" w:themeColor="text2"/>
    </w:rPr>
    <w:tblPr>
      <w:tblStyleRowBandSize w:val="1"/>
      <w:tblStyleColBandSize w:val="1"/>
      <w:tblBorders>
        <w:insideH w:val="single" w:sz="4" w:space="0" w:color="D22D40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single" w:sz="12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766DA6"/>
  </w:style>
  <w:style w:type="paragraph" w:styleId="Obsah1">
    <w:name w:val="toc 1"/>
    <w:basedOn w:val="Normln"/>
    <w:next w:val="Normln"/>
    <w:autoRedefine/>
    <w:uiPriority w:val="39"/>
    <w:unhideWhenUsed/>
    <w:rsid w:val="0035117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5117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51174"/>
    <w:pPr>
      <w:spacing w:after="100"/>
      <w:ind w:left="440"/>
    </w:pPr>
  </w:style>
  <w:style w:type="table" w:styleId="Svtlmkatabulky">
    <w:name w:val="Grid Table Light"/>
    <w:basedOn w:val="Normlntabulka"/>
    <w:uiPriority w:val="40"/>
    <w:rsid w:val="003371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formaceokonn">
    <w:name w:val="Informace o konání"/>
    <w:basedOn w:val="Normln"/>
    <w:uiPriority w:val="98"/>
    <w:unhideWhenUsed/>
    <w:qFormat/>
    <w:rsid w:val="0058755E"/>
    <w:pPr>
      <w:tabs>
        <w:tab w:val="left" w:pos="1701"/>
      </w:tabs>
      <w:spacing w:after="80"/>
      <w:ind w:left="1701" w:hanging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e@cuni.cz" TargetMode="External"/><Relationship Id="rId13" Type="http://schemas.openxmlformats.org/officeDocument/2006/relationships/hyperlink" Target="mailto:jmeno.prijmenik@ruk.cuni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f.cuni.cz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llnerfoundation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@nf.cuni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iz@kellnerfoundation.c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niverzita Karlova">
  <a:themeElements>
    <a:clrScheme name="Univerzita Karlova">
      <a:dk1>
        <a:sysClr val="windowText" lastClr="000000"/>
      </a:dk1>
      <a:lt1>
        <a:sysClr val="window" lastClr="FFFFFF"/>
      </a:lt1>
      <a:dk2>
        <a:srgbClr val="003657"/>
      </a:dk2>
      <a:lt2>
        <a:srgbClr val="9D9D9C"/>
      </a:lt2>
      <a:accent1>
        <a:srgbClr val="D22D40"/>
      </a:accent1>
      <a:accent2>
        <a:srgbClr val="003657"/>
      </a:accent2>
      <a:accent3>
        <a:srgbClr val="000000"/>
      </a:accent3>
      <a:accent4>
        <a:srgbClr val="9D9D9C"/>
      </a:accent4>
      <a:accent5>
        <a:srgbClr val="E16C79"/>
      </a:accent5>
      <a:accent6>
        <a:srgbClr val="9AAFBC"/>
      </a:accent6>
      <a:hlink>
        <a:srgbClr val="D22D40"/>
      </a:hlink>
      <a:folHlink>
        <a:srgbClr val="E16C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791F-C4E3-490E-92DE-F5AECB03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734</Words>
  <Characters>4536</Characters>
  <Application>Microsoft Office Word</Application>
  <DocSecurity>0</DocSecurity>
  <Lines>81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Bukvajová Šárka</dc:creator>
  <cp:keywords/>
  <dc:description/>
  <cp:lastModifiedBy>Svatošová Lucie</cp:lastModifiedBy>
  <cp:revision>5</cp:revision>
  <cp:lastPrinted>2026-01-27T13:18:00Z</cp:lastPrinted>
  <dcterms:created xsi:type="dcterms:W3CDTF">2026-01-27T13:31:00Z</dcterms:created>
  <dcterms:modified xsi:type="dcterms:W3CDTF">2026-01-29T13:11:00Z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c6cc8a-5baf-4bd0-9202-26154949bba3_Enabled">
    <vt:lpwstr>true</vt:lpwstr>
  </property>
  <property fmtid="{D5CDD505-2E9C-101B-9397-08002B2CF9AE}" pid="3" name="MSIP_Label_21c6cc8a-5baf-4bd0-9202-26154949bba3_SetDate">
    <vt:lpwstr>2026-01-27T16:03:06Z</vt:lpwstr>
  </property>
  <property fmtid="{D5CDD505-2E9C-101B-9397-08002B2CF9AE}" pid="4" name="MSIP_Label_21c6cc8a-5baf-4bd0-9202-26154949bba3_Method">
    <vt:lpwstr>Privileged</vt:lpwstr>
  </property>
  <property fmtid="{D5CDD505-2E9C-101B-9397-08002B2CF9AE}" pid="5" name="MSIP_Label_21c6cc8a-5baf-4bd0-9202-26154949bba3_Name">
    <vt:lpwstr>public-not-protected</vt:lpwstr>
  </property>
  <property fmtid="{D5CDD505-2E9C-101B-9397-08002B2CF9AE}" pid="6" name="MSIP_Label_21c6cc8a-5baf-4bd0-9202-26154949bba3_SiteId">
    <vt:lpwstr>5ae9dff0-8701-47f6-a00b-343f3cd6bc20</vt:lpwstr>
  </property>
  <property fmtid="{D5CDD505-2E9C-101B-9397-08002B2CF9AE}" pid="7" name="MSIP_Label_21c6cc8a-5baf-4bd0-9202-26154949bba3_ActionId">
    <vt:lpwstr>a00d3247-31ab-4522-9072-43c58b0d3c62</vt:lpwstr>
  </property>
  <property fmtid="{D5CDD505-2E9C-101B-9397-08002B2CF9AE}" pid="8" name="MSIP_Label_21c6cc8a-5baf-4bd0-9202-26154949bba3_ContentBits">
    <vt:lpwstr>0</vt:lpwstr>
  </property>
  <property fmtid="{D5CDD505-2E9C-101B-9397-08002B2CF9AE}" pid="9" name="MSIP_Label_21c6cc8a-5baf-4bd0-9202-26154949bba3_Tag">
    <vt:lpwstr>10, 0, 1, 1</vt:lpwstr>
  </property>
</Properties>
</file>