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A48" w14:textId="77777777" w:rsidR="00830693" w:rsidRPr="00D25762" w:rsidRDefault="00830693" w:rsidP="00637F52">
      <w:pPr>
        <w:tabs>
          <w:tab w:val="left" w:pos="0"/>
          <w:tab w:val="left" w:pos="45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
          <w:sz w:val="48"/>
          <w:szCs w:val="48"/>
        </w:rPr>
      </w:pPr>
      <w:r>
        <w:rPr>
          <w:bCs/>
          <w:sz w:val="48"/>
        </w:rPr>
        <w:t xml:space="preserve">Modelcontract voor de uitgave </w:t>
      </w:r>
      <w:r w:rsidRPr="00D25762">
        <w:rPr>
          <w:sz w:val="48"/>
          <w:szCs w:val="48"/>
        </w:rPr>
        <w:t>van oorspronkelijk Nederlandstalig literair werk</w:t>
      </w:r>
    </w:p>
    <w:p w14:paraId="513C3298"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p>
    <w:p w14:paraId="0D6DD208"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p>
    <w:p w14:paraId="491F2418" w14:textId="459277E1" w:rsidR="00830693" w:rsidRDefault="00B57104"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r>
        <w:rPr>
          <w:bCs/>
        </w:rPr>
        <w:t>V</w:t>
      </w:r>
      <w:r w:rsidR="00830693">
        <w:rPr>
          <w:bCs/>
        </w:rPr>
        <w:t xml:space="preserve">astgesteld per </w:t>
      </w:r>
      <w:r w:rsidR="00BE4608">
        <w:rPr>
          <w:bCs/>
        </w:rPr>
        <w:t>15 juni 2021</w:t>
      </w:r>
      <w:r w:rsidR="007A613A">
        <w:rPr>
          <w:bCs/>
        </w:rPr>
        <w:t xml:space="preserve"> </w:t>
      </w:r>
      <w:r w:rsidR="00830693" w:rsidRPr="0092426D">
        <w:rPr>
          <w:bCs/>
        </w:rPr>
        <w:t xml:space="preserve">, als herziene versie van het per </w:t>
      </w:r>
      <w:r w:rsidR="007A613A">
        <w:rPr>
          <w:bCs/>
        </w:rPr>
        <w:t xml:space="preserve">6 juli </w:t>
      </w:r>
      <w:r w:rsidR="007A613A" w:rsidRPr="0092426D">
        <w:rPr>
          <w:bCs/>
        </w:rPr>
        <w:t>20</w:t>
      </w:r>
      <w:r w:rsidR="007A613A">
        <w:rPr>
          <w:bCs/>
        </w:rPr>
        <w:t>11</w:t>
      </w:r>
      <w:r w:rsidR="00300065">
        <w:rPr>
          <w:bCs/>
        </w:rPr>
        <w:t xml:space="preserve"> </w:t>
      </w:r>
      <w:r w:rsidR="00830693" w:rsidRPr="0092426D">
        <w:rPr>
          <w:bCs/>
        </w:rPr>
        <w:t>geldende modelcontract,</w:t>
      </w:r>
      <w:r w:rsidR="00830693">
        <w:rPr>
          <w:bCs/>
        </w:rPr>
        <w:t xml:space="preserve"> door de Literaire Uitgeversgroep (LUG) van de Groep Algemene Uitgevers (GAU) e</w:t>
      </w:r>
      <w:r w:rsidR="002514CA">
        <w:rPr>
          <w:bCs/>
        </w:rPr>
        <w:t xml:space="preserve">n </w:t>
      </w:r>
      <w:r w:rsidR="00300065">
        <w:rPr>
          <w:bCs/>
        </w:rPr>
        <w:t>d</w:t>
      </w:r>
      <w:r w:rsidR="002514CA">
        <w:rPr>
          <w:bCs/>
        </w:rPr>
        <w:t>e Auteursbond.</w:t>
      </w:r>
    </w:p>
    <w:p w14:paraId="4AB8867C" w14:textId="77777777" w:rsidR="007A613A" w:rsidRDefault="007A613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p>
    <w:p w14:paraId="240C0DC1" w14:textId="072B7792" w:rsidR="007A613A" w:rsidRDefault="007A613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r>
        <w:rPr>
          <w:bCs/>
        </w:rPr>
        <w:t>Het Modelcontract voor de uitgave van oorspronkelijk Nederlandstalig literair werk is</w:t>
      </w:r>
      <w:r w:rsidR="000063B1">
        <w:rPr>
          <w:bCs/>
        </w:rPr>
        <w:t xml:space="preserve"> ontworpen ter regeling van de verhouding tussen een auteur van een literair werk en zijn uitgever. De LUG en de Auteursbond beschouwen de in het Modelcontract beschreven rechten en verplichtingen als normatief. De LUG en de Auteursbond zijn van mening dat</w:t>
      </w:r>
      <w:r w:rsidR="00FE2189">
        <w:rPr>
          <w:bCs/>
        </w:rPr>
        <w:t xml:space="preserve"> een auteur</w:t>
      </w:r>
      <w:r w:rsidR="000063B1">
        <w:rPr>
          <w:bCs/>
        </w:rPr>
        <w:t xml:space="preserve"> erop moet kunnen vertrouwen dat het aangeboden contract </w:t>
      </w:r>
      <w:r w:rsidR="00FE2189">
        <w:rPr>
          <w:bCs/>
        </w:rPr>
        <w:t>met de benaming LUG/Auteursbond-</w:t>
      </w:r>
      <w:r w:rsidR="000063B1">
        <w:rPr>
          <w:bCs/>
        </w:rPr>
        <w:t>Modelcontract identiek is aan de</w:t>
      </w:r>
      <w:r w:rsidR="00FE2189">
        <w:rPr>
          <w:bCs/>
        </w:rPr>
        <w:t xml:space="preserve"> door de LUG/Auteursbond vastgestelde versie</w:t>
      </w:r>
      <w:r w:rsidR="00AE3545">
        <w:rPr>
          <w:bCs/>
        </w:rPr>
        <w:t xml:space="preserve">, gepubliceerd op de websites </w:t>
      </w:r>
      <w:hyperlink r:id="rId7" w:history="1">
        <w:r w:rsidR="00B93EC1" w:rsidRPr="00300065">
          <w:rPr>
            <w:rStyle w:val="Hyperlink"/>
            <w:bCs/>
          </w:rPr>
          <w:t>https://algemene-uitgevers.nl/</w:t>
        </w:r>
      </w:hyperlink>
      <w:r w:rsidR="00B93EC1" w:rsidRPr="00B93EC1">
        <w:rPr>
          <w:bCs/>
        </w:rPr>
        <w:t xml:space="preserve"> </w:t>
      </w:r>
      <w:r w:rsidR="00B93EC1">
        <w:rPr>
          <w:bCs/>
        </w:rPr>
        <w:t xml:space="preserve">en </w:t>
      </w:r>
      <w:hyperlink r:id="rId8" w:history="1">
        <w:r w:rsidR="00AE3545" w:rsidRPr="00474B92">
          <w:rPr>
            <w:rStyle w:val="Hyperlink"/>
            <w:bCs/>
          </w:rPr>
          <w:t>www.auteursbond.nl</w:t>
        </w:r>
      </w:hyperlink>
      <w:r w:rsidR="00FE2189">
        <w:rPr>
          <w:bCs/>
        </w:rPr>
        <w:t>.</w:t>
      </w:r>
    </w:p>
    <w:p w14:paraId="7D785C42" w14:textId="46B3460E" w:rsidR="000A33D3" w:rsidRDefault="00FE2189"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r>
        <w:rPr>
          <w:bCs/>
        </w:rPr>
        <w:t xml:space="preserve">In het geval de uitgever </w:t>
      </w:r>
      <w:r w:rsidR="0036632F">
        <w:rPr>
          <w:bCs/>
        </w:rPr>
        <w:t xml:space="preserve">of de auteur/diens rechtverkrijgende </w:t>
      </w:r>
      <w:r>
        <w:rPr>
          <w:bCs/>
        </w:rPr>
        <w:t xml:space="preserve">wijzigingen in het LUG/Auteursbond-Modelcontract aanbrengt, of voorwaarden schrapt of toevoegt, mag </w:t>
      </w:r>
      <w:r w:rsidR="0036632F">
        <w:rPr>
          <w:bCs/>
        </w:rPr>
        <w:t xml:space="preserve">deze </w:t>
      </w:r>
      <w:r>
        <w:rPr>
          <w:bCs/>
        </w:rPr>
        <w:t xml:space="preserve">aangepaste versie </w:t>
      </w:r>
      <w:r w:rsidR="0036632F">
        <w:rPr>
          <w:bCs/>
        </w:rPr>
        <w:t xml:space="preserve">in principe </w:t>
      </w:r>
      <w:r>
        <w:rPr>
          <w:bCs/>
        </w:rPr>
        <w:t>niet de titel LUG/Auteursbond-Modelcontract</w:t>
      </w:r>
      <w:r w:rsidR="000A33D3">
        <w:rPr>
          <w:bCs/>
        </w:rPr>
        <w:t xml:space="preserve"> voeren. </w:t>
      </w:r>
    </w:p>
    <w:p w14:paraId="0D784432" w14:textId="02C6E50C" w:rsidR="00FE2189" w:rsidRDefault="000A33D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r>
        <w:rPr>
          <w:bCs/>
        </w:rPr>
        <w:t>Mochten partijen in een individueel geval bepaalde artikelen willen schrappen of vervangen dan dient daarbij te worden aangegeven dat het afwijkingen van het LUG</w:t>
      </w:r>
      <w:r w:rsidR="00300065">
        <w:rPr>
          <w:bCs/>
        </w:rPr>
        <w:t>/</w:t>
      </w:r>
      <w:r>
        <w:rPr>
          <w:bCs/>
        </w:rPr>
        <w:t>Auteursbond-Modelcontract betreft.</w:t>
      </w:r>
      <w:r w:rsidR="0036632F">
        <w:rPr>
          <w:bCs/>
        </w:rPr>
        <w:t xml:space="preserve"> Deze aanpassingen dienen duidelijk voor alle partijen te worden aangegeven</w:t>
      </w:r>
      <w:r w:rsidR="00A6392C">
        <w:rPr>
          <w:bCs/>
        </w:rPr>
        <w:t xml:space="preserve">, </w:t>
      </w:r>
      <w:r w:rsidR="00A666A3">
        <w:rPr>
          <w:bCs/>
        </w:rPr>
        <w:t xml:space="preserve">en </w:t>
      </w:r>
      <w:r w:rsidR="00A6392C">
        <w:rPr>
          <w:bCs/>
        </w:rPr>
        <w:t>deze aanpassingen dienen</w:t>
      </w:r>
      <w:r w:rsidR="00FC37A5">
        <w:rPr>
          <w:bCs/>
        </w:rPr>
        <w:t xml:space="preserve"> genoemd te worden bij de bijzondere bepalingen</w:t>
      </w:r>
      <w:r w:rsidR="0036632F">
        <w:rPr>
          <w:bCs/>
        </w:rPr>
        <w:t>.</w:t>
      </w:r>
    </w:p>
    <w:p w14:paraId="59DCDB26" w14:textId="77777777" w:rsidR="007A613A" w:rsidRDefault="007A613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p>
    <w:p w14:paraId="08D0285C" w14:textId="2B1EB848" w:rsidR="007A613A" w:rsidRDefault="007A613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r>
        <w:rPr>
          <w:bCs/>
        </w:rPr>
        <w:t xml:space="preserve">De Toelichting </w:t>
      </w:r>
      <w:r w:rsidR="00A6392C">
        <w:rPr>
          <w:bCs/>
        </w:rPr>
        <w:t xml:space="preserve">(waarin onder andere de ratio achter dit Modelcontract en andere overwegingen staan) </w:t>
      </w:r>
      <w:r>
        <w:rPr>
          <w:bCs/>
        </w:rPr>
        <w:t>dient als een onlosmakelijk onderdeel</w:t>
      </w:r>
      <w:r w:rsidRPr="007A613A">
        <w:rPr>
          <w:bCs/>
        </w:rPr>
        <w:t xml:space="preserve"> </w:t>
      </w:r>
      <w:r>
        <w:rPr>
          <w:bCs/>
        </w:rPr>
        <w:t>van dit Modelcontract te worden beschouwd.</w:t>
      </w:r>
      <w:r w:rsidR="00A6392C">
        <w:rPr>
          <w:bCs/>
        </w:rPr>
        <w:t xml:space="preserve"> Deze is ook te vinden op de website</w:t>
      </w:r>
      <w:r w:rsidR="006D1D56">
        <w:rPr>
          <w:bCs/>
        </w:rPr>
        <w:t>s</w:t>
      </w:r>
      <w:r w:rsidR="00A6392C">
        <w:rPr>
          <w:bCs/>
        </w:rPr>
        <w:t xml:space="preserve"> van de Auteursbond en de GAU.</w:t>
      </w:r>
      <w:r>
        <w:rPr>
          <w:bCs/>
        </w:rPr>
        <w:t xml:space="preserve"> </w:t>
      </w:r>
    </w:p>
    <w:p w14:paraId="34A905F3" w14:textId="77777777" w:rsidR="007A613A" w:rsidRDefault="007A613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bCs/>
        </w:rPr>
      </w:pPr>
    </w:p>
    <w:p w14:paraId="5355FB6A" w14:textId="77777777" w:rsidR="00830693" w:rsidRDefault="00830693" w:rsidP="00830693">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Times New Roman" w:hAnsi="Times New Roman"/>
        </w:rPr>
      </w:pPr>
    </w:p>
    <w:p w14:paraId="263C690E" w14:textId="19EEE5A2" w:rsidR="00830693" w:rsidRPr="00000C19"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eastAsia="Arial Unicode MS"/>
          <w:bCs/>
          <w:szCs w:val="24"/>
        </w:rPr>
      </w:pPr>
      <w:r w:rsidRPr="00000C19">
        <w:rPr>
          <w:rFonts w:eastAsia="Arial Unicode MS"/>
          <w:bCs/>
          <w:szCs w:val="24"/>
        </w:rPr>
        <w:t>De ondergetekenden,</w:t>
      </w:r>
    </w:p>
    <w:p w14:paraId="7696F36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1805CFC1"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(1) … </w:t>
      </w:r>
    </w:p>
    <w:p w14:paraId="31FFDE47"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nader te noemen ‘de auteur’ enerzijds en</w:t>
      </w:r>
    </w:p>
    <w:p w14:paraId="3FFF285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3ABBE760"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(2) … </w:t>
      </w:r>
      <w:r>
        <w:tab/>
      </w:r>
    </w:p>
    <w:p w14:paraId="55A8302E"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nader te noemen ‘de uitgever’ anderzijds, zijn overeenge</w:t>
      </w:r>
      <w:r>
        <w:softHyphen/>
        <w:t>komen als volgt:</w:t>
      </w:r>
    </w:p>
    <w:p w14:paraId="304D3A8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pPr>
    </w:p>
    <w:p w14:paraId="1DCB9434"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pPr>
    </w:p>
    <w:p w14:paraId="26016117" w14:textId="77777777" w:rsidR="00830693" w:rsidRDefault="00830693" w:rsidP="00830693">
      <w:pPr>
        <w:pStyle w:val="Kop2"/>
        <w:tabs>
          <w:tab w:val="clear" w:pos="870"/>
          <w:tab w:val="left" w:pos="720"/>
        </w:tabs>
        <w:rPr>
          <w:rFonts w:ascii="Times New Roman" w:hAnsi="Times New Roman"/>
        </w:rPr>
      </w:pPr>
      <w:r>
        <w:rPr>
          <w:rFonts w:ascii="Times New Roman" w:hAnsi="Times New Roman"/>
        </w:rPr>
        <w:t>Artikel 1</w:t>
      </w:r>
      <w:r>
        <w:rPr>
          <w:rFonts w:ascii="Times New Roman" w:hAnsi="Times New Roman"/>
        </w:rPr>
        <w:tab/>
        <w:t>Exclusieve licentie</w:t>
      </w:r>
    </w:p>
    <w:p w14:paraId="1DF66CCD" w14:textId="77777777" w:rsidR="00830693" w:rsidRDefault="00830693" w:rsidP="00830693">
      <w:pPr>
        <w:pStyle w:val="Plattetekstinspringen"/>
        <w:tabs>
          <w:tab w:val="clear" w:pos="870"/>
          <w:tab w:val="left" w:pos="851"/>
        </w:tabs>
        <w:rPr>
          <w:rFonts w:ascii="Times New Roman" w:hAnsi="Times New Roman"/>
          <w:snapToGrid/>
          <w:color w:val="000000"/>
          <w:szCs w:val="18"/>
        </w:rPr>
      </w:pPr>
    </w:p>
    <w:p w14:paraId="11B8A5DB" w14:textId="77777777" w:rsidR="00830693" w:rsidRDefault="00830693" w:rsidP="00830693">
      <w:pPr>
        <w:pStyle w:val="Plattetekstinspringen"/>
        <w:tabs>
          <w:tab w:val="clear" w:pos="870"/>
          <w:tab w:val="left" w:pos="720"/>
        </w:tabs>
        <w:ind w:left="720" w:firstLine="0"/>
        <w:rPr>
          <w:rFonts w:ascii="Times New Roman" w:hAnsi="Times New Roman"/>
        </w:rPr>
      </w:pPr>
      <w:r>
        <w:rPr>
          <w:rFonts w:ascii="Times New Roman" w:hAnsi="Times New Roman"/>
        </w:rPr>
        <w:t>1. De auteur verleent de uitgever met uitsluiting van zichzelf en alle anderen</w:t>
      </w:r>
    </w:p>
    <w:p w14:paraId="73BF6A91" w14:textId="77777777" w:rsidR="00830693" w:rsidRDefault="00830693" w:rsidP="00830693">
      <w:pPr>
        <w:pStyle w:val="Plattetekstinspringen"/>
        <w:tabs>
          <w:tab w:val="clear" w:pos="870"/>
          <w:tab w:val="left" w:pos="851"/>
        </w:tabs>
        <w:ind w:left="0" w:firstLine="0"/>
        <w:rPr>
          <w:rFonts w:ascii="Times New Roman" w:hAnsi="Times New Roman"/>
        </w:rPr>
      </w:pPr>
      <w:r>
        <w:rPr>
          <w:rFonts w:ascii="Times New Roman" w:hAnsi="Times New Roman"/>
        </w:rPr>
        <w:t xml:space="preserve">een licentie om het door de auteur </w:t>
      </w:r>
      <w:r>
        <w:rPr>
          <w:rFonts w:ascii="Times New Roman" w:hAnsi="Times New Roman"/>
          <w:i/>
          <w:iCs/>
        </w:rPr>
        <w:t>vervaar</w:t>
      </w:r>
      <w:r>
        <w:rPr>
          <w:rFonts w:ascii="Times New Roman" w:hAnsi="Times New Roman"/>
          <w:i/>
          <w:iCs/>
        </w:rPr>
        <w:softHyphen/>
        <w:t>dig</w:t>
      </w:r>
      <w:r>
        <w:rPr>
          <w:rFonts w:ascii="Times New Roman" w:hAnsi="Times New Roman"/>
          <w:i/>
          <w:iCs/>
        </w:rPr>
        <w:softHyphen/>
        <w:t>de / te vervaardigen</w:t>
      </w:r>
      <w:r>
        <w:rPr>
          <w:rFonts w:ascii="Times New Roman" w:hAnsi="Times New Roman"/>
        </w:rPr>
        <w:t xml:space="preserve"> werk, waarvan de titel </w:t>
      </w:r>
      <w:r>
        <w:rPr>
          <w:rFonts w:ascii="Times New Roman" w:hAnsi="Times New Roman"/>
          <w:i/>
          <w:iCs/>
        </w:rPr>
        <w:lastRenderedPageBreak/>
        <w:t>luidt / voorlopig is vastge</w:t>
      </w:r>
      <w:r>
        <w:rPr>
          <w:rFonts w:ascii="Times New Roman" w:hAnsi="Times New Roman"/>
          <w:i/>
          <w:iCs/>
        </w:rPr>
        <w:softHyphen/>
        <w:t xml:space="preserve">steld op </w:t>
      </w:r>
      <w:r>
        <w:rPr>
          <w:rFonts w:ascii="Times New Roman" w:hAnsi="Times New Roman"/>
        </w:rPr>
        <w:t>… te exploi</w:t>
      </w:r>
      <w:r>
        <w:rPr>
          <w:rFonts w:ascii="Times New Roman" w:hAnsi="Times New Roman"/>
        </w:rPr>
        <w:softHyphen/>
        <w:t>te</w:t>
      </w:r>
      <w:r>
        <w:rPr>
          <w:rFonts w:ascii="Times New Roman" w:hAnsi="Times New Roman"/>
        </w:rPr>
        <w:softHyphen/>
        <w:t xml:space="preserve">ren met inachtneming van de in dit artikel genoemde voorwaarden. </w:t>
      </w:r>
    </w:p>
    <w:p w14:paraId="11683CBB" w14:textId="77777777" w:rsidR="00830693" w:rsidRDefault="00830693" w:rsidP="00830693">
      <w:pPr>
        <w:pStyle w:val="Plattetekst"/>
        <w:tabs>
          <w:tab w:val="left" w:pos="720"/>
        </w:tabs>
        <w:spacing w:line="240" w:lineRule="auto"/>
        <w:rPr>
          <w:rFonts w:ascii="Times New Roman" w:hAnsi="Times New Roman"/>
          <w:sz w:val="24"/>
        </w:rPr>
      </w:pPr>
      <w:r>
        <w:rPr>
          <w:rFonts w:ascii="Times New Roman" w:hAnsi="Times New Roman"/>
          <w:sz w:val="24"/>
        </w:rPr>
        <w:tab/>
      </w:r>
    </w:p>
    <w:p w14:paraId="66EE95BE" w14:textId="77777777" w:rsidR="00830693" w:rsidRDefault="00830693" w:rsidP="00830693">
      <w:pPr>
        <w:pStyle w:val="Plattetekst"/>
        <w:tabs>
          <w:tab w:val="left" w:pos="720"/>
        </w:tabs>
        <w:spacing w:line="240" w:lineRule="auto"/>
        <w:rPr>
          <w:rFonts w:ascii="Times New Roman" w:hAnsi="Times New Roman"/>
          <w:sz w:val="24"/>
        </w:rPr>
      </w:pPr>
      <w:r>
        <w:rPr>
          <w:rFonts w:ascii="Times New Roman" w:hAnsi="Times New Roman"/>
          <w:sz w:val="24"/>
        </w:rPr>
        <w:t>Indien de titel nog slechts een voorlopi</w:t>
      </w:r>
      <w:r>
        <w:rPr>
          <w:rFonts w:ascii="Times New Roman" w:hAnsi="Times New Roman"/>
          <w:sz w:val="24"/>
        </w:rPr>
        <w:softHyphen/>
        <w:t>ge is, zullen auteur en uitgever de uiteindelijke titel in gemeenschappelijk over</w:t>
      </w:r>
      <w:r>
        <w:rPr>
          <w:rFonts w:ascii="Times New Roman" w:hAnsi="Times New Roman"/>
          <w:sz w:val="24"/>
        </w:rPr>
        <w:softHyphen/>
        <w:t>leg vast</w:t>
      </w:r>
      <w:r>
        <w:rPr>
          <w:rFonts w:ascii="Times New Roman" w:hAnsi="Times New Roman"/>
          <w:sz w:val="24"/>
        </w:rPr>
        <w:softHyphen/>
        <w:t>stel</w:t>
      </w:r>
      <w:r>
        <w:rPr>
          <w:rFonts w:ascii="Times New Roman" w:hAnsi="Times New Roman"/>
          <w:sz w:val="24"/>
        </w:rPr>
        <w:softHyphen/>
        <w:t xml:space="preserve">len. De titel maakt deel uit van het werk. De auteur en uitgever verplichten zich </w:t>
      </w:r>
      <w:r w:rsidRPr="008225CF">
        <w:rPr>
          <w:rFonts w:ascii="Times New Roman" w:hAnsi="Times New Roman"/>
          <w:sz w:val="24"/>
        </w:rPr>
        <w:t>om</w:t>
      </w:r>
      <w:r>
        <w:rPr>
          <w:rFonts w:ascii="Times New Roman" w:hAnsi="Times New Roman"/>
          <w:sz w:val="24"/>
        </w:rPr>
        <w:t xml:space="preserve"> de titel van het werk niet voor andere werken te bezigen, tenzij deze als een door de auteur vervaardigd vervolg op het werk zijn te beschouwen.</w:t>
      </w:r>
    </w:p>
    <w:p w14:paraId="69F3829F" w14:textId="77777777" w:rsidR="00830693" w:rsidRDefault="00830693" w:rsidP="00830693">
      <w:pPr>
        <w:pStyle w:val="Plattetekst"/>
        <w:spacing w:line="240" w:lineRule="auto"/>
        <w:rPr>
          <w:rFonts w:ascii="Times New Roman" w:hAnsi="Times New Roman"/>
          <w:sz w:val="24"/>
        </w:rPr>
      </w:pPr>
      <w:r>
        <w:rPr>
          <w:rFonts w:ascii="Times New Roman" w:hAnsi="Times New Roman"/>
          <w:sz w:val="24"/>
        </w:rPr>
        <w:tab/>
      </w:r>
    </w:p>
    <w:p w14:paraId="3DE6FD7B"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i/>
          <w:iCs/>
        </w:rPr>
      </w:pPr>
      <w:r>
        <w:rPr>
          <w:i/>
          <w:iCs/>
        </w:rPr>
        <w:t xml:space="preserve">(optie) In het werk </w:t>
      </w:r>
      <w:r>
        <w:rPr>
          <w:bCs/>
          <w:i/>
          <w:iCs/>
        </w:rPr>
        <w:t>zal / zullen</w:t>
      </w:r>
      <w:r>
        <w:rPr>
          <w:i/>
          <w:iCs/>
        </w:rPr>
        <w:t xml:space="preserve"> ... illustraties worden opgeno</w:t>
      </w:r>
      <w:r>
        <w:rPr>
          <w:i/>
          <w:iCs/>
        </w:rPr>
        <w:softHyphen/>
        <w:t>men, te leveren</w:t>
      </w:r>
    </w:p>
    <w:p w14:paraId="61972AD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i/>
          <w:iCs/>
        </w:rPr>
      </w:pPr>
      <w:r>
        <w:rPr>
          <w:i/>
          <w:iCs/>
        </w:rPr>
        <w:t xml:space="preserve">door de </w:t>
      </w:r>
      <w:r>
        <w:rPr>
          <w:bCs/>
          <w:i/>
          <w:iCs/>
        </w:rPr>
        <w:t>au</w:t>
      </w:r>
      <w:r>
        <w:rPr>
          <w:bCs/>
          <w:i/>
          <w:iCs/>
        </w:rPr>
        <w:softHyphen/>
        <w:t>teur / uitgever</w:t>
      </w:r>
      <w:r>
        <w:rPr>
          <w:i/>
          <w:iCs/>
        </w:rPr>
        <w:t xml:space="preserve">, waarover nadere afspraken zullen worden </w:t>
      </w:r>
    </w:p>
    <w:p w14:paraId="7F53DEDC" w14:textId="77777777" w:rsidR="00830693" w:rsidRDefault="00830693" w:rsidP="00830693">
      <w:pPr>
        <w:tabs>
          <w:tab w:val="left" w:pos="0"/>
          <w:tab w:val="left" w:pos="720"/>
          <w:tab w:val="left" w:pos="1722"/>
          <w:tab w:val="left" w:pos="2574"/>
          <w:tab w:val="left" w:pos="3426"/>
          <w:tab w:val="left" w:pos="4274"/>
          <w:tab w:val="left" w:pos="5124"/>
          <w:tab w:val="left" w:pos="5976"/>
          <w:tab w:val="left" w:pos="6828"/>
          <w:tab w:val="left" w:pos="7680"/>
          <w:tab w:val="left" w:pos="8528"/>
          <w:tab w:val="left" w:pos="8640"/>
        </w:tabs>
        <w:suppressAutoHyphens/>
        <w:rPr>
          <w:i/>
          <w:iCs/>
        </w:rPr>
      </w:pPr>
      <w:r>
        <w:rPr>
          <w:i/>
          <w:iCs/>
        </w:rPr>
        <w:t>gemaakt.</w:t>
      </w:r>
    </w:p>
    <w:p w14:paraId="4F998CD1" w14:textId="77777777" w:rsidR="00830693" w:rsidRDefault="00830693" w:rsidP="00830693">
      <w:pPr>
        <w:ind w:right="575"/>
        <w:rPr>
          <w:bCs/>
          <w:i/>
          <w:iCs/>
        </w:rPr>
      </w:pPr>
    </w:p>
    <w:p w14:paraId="50BC012C" w14:textId="77777777" w:rsidR="00830693" w:rsidRDefault="00830693" w:rsidP="00830693">
      <w:pPr>
        <w:ind w:left="720" w:right="575"/>
      </w:pPr>
      <w:r>
        <w:t>2. De auteur machtigt de uitgever onher</w:t>
      </w:r>
      <w:r>
        <w:softHyphen/>
        <w:t>roepe</w:t>
      </w:r>
      <w:r>
        <w:softHyphen/>
        <w:t xml:space="preserve">lijk om de uit zijn </w:t>
      </w:r>
    </w:p>
    <w:p w14:paraId="5785C741" w14:textId="77777777" w:rsidR="00830693" w:rsidRDefault="00830693" w:rsidP="00830693">
      <w:pPr>
        <w:ind w:right="575"/>
      </w:pPr>
      <w:r>
        <w:t>auteursrecht voort</w:t>
      </w:r>
      <w:r>
        <w:softHyphen/>
        <w:t>vloeiende bevoegdheden uit te oefenen ter bescherming en handhaving jegens derden van de bij deze overeenkomst aan de uitgever toegekende bevoegdhe</w:t>
      </w:r>
      <w:r>
        <w:softHyphen/>
        <w:t>den en daartoe, op eigen kosten en zo</w:t>
      </w:r>
      <w:r w:rsidR="00D949DB">
        <w:t xml:space="preserve"> </w:t>
      </w:r>
      <w:r>
        <w:t>no</w:t>
      </w:r>
      <w:r>
        <w:softHyphen/>
        <w:t>dig op naam van de auteur, zowel in als buiten rechte op te tre</w:t>
      </w:r>
      <w:r>
        <w:softHyphen/>
        <w:t>den. De uitgever is gehouden de auteur te informeren over te treffen maatregelen. Partijen verplichten zich om elkaar alle gewenste medewerking te verlenen en op eerste verzoek alle benodigde gegevens te verstrekken.</w:t>
      </w:r>
    </w:p>
    <w:p w14:paraId="4239F363"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443AF096" w14:textId="0A864311" w:rsidR="00830693" w:rsidRDefault="000A6759" w:rsidP="00DB65FF">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ab/>
      </w:r>
      <w:r w:rsidR="00830693">
        <w:t xml:space="preserve">3. De uitgever heeft het uitsluitende recht om </w:t>
      </w:r>
      <w:r w:rsidR="00E5782B">
        <w:t xml:space="preserve">zelf </w:t>
      </w:r>
      <w:r w:rsidR="00830693">
        <w:t>het werk uit te geven</w:t>
      </w:r>
      <w:r w:rsidR="00CD013C">
        <w:t xml:space="preserve"> </w:t>
      </w:r>
      <w:r w:rsidR="00830693">
        <w:t>in</w:t>
      </w:r>
      <w:r w:rsidR="00B63D37">
        <w:t xml:space="preserve"> </w:t>
      </w:r>
      <w:r w:rsidR="00830693">
        <w:t>boekvorm</w:t>
      </w:r>
      <w:r w:rsidR="006B180C">
        <w:t>en/of in e-boek vorm</w:t>
      </w:r>
      <w:r w:rsidR="00D949DB">
        <w:t xml:space="preserve"> </w:t>
      </w:r>
      <w:r w:rsidR="005D4FDF">
        <w:t xml:space="preserve">en/of als luisterboek </w:t>
      </w:r>
      <w:r w:rsidR="00830693">
        <w:t xml:space="preserve">in de Nederlandse taal, in eerste druk </w:t>
      </w:r>
      <w:r w:rsidR="006B180C">
        <w:t xml:space="preserve">en/of versie </w:t>
      </w:r>
      <w:r w:rsidR="00830693">
        <w:t>en in volgende al dan niet herziene drukken</w:t>
      </w:r>
      <w:r w:rsidR="006B180C">
        <w:t xml:space="preserve"> en/of versies</w:t>
      </w:r>
      <w:r w:rsidR="00830693">
        <w:t>, op voorwaarde dat de auteur van de uitgever het in artikel 10 genoemde honorarium ontvangt.</w:t>
      </w:r>
      <w:r w:rsidR="006B180C">
        <w:t xml:space="preserve"> Een e-boek is een digitaal bestand dat de inhoud van het werk bevat.</w:t>
      </w:r>
      <w:r w:rsidR="00084871">
        <w:t xml:space="preserve"> Onder het uitgeven van het werk in e-boek vorm wordt ook verstaan het online (op internet en/of enig ander platform of mobiel netwerk</w:t>
      </w:r>
      <w:r w:rsidR="005C5E7B">
        <w:t>)</w:t>
      </w:r>
      <w:r w:rsidR="00084871">
        <w:t xml:space="preserve"> ter beschikking stellen van het werk in e-boek vorm en/of enige andere digitale vorm</w:t>
      </w:r>
      <w:r w:rsidR="00A278C0">
        <w:t xml:space="preserve">. </w:t>
      </w:r>
      <w:r w:rsidR="005D4FDF">
        <w:t xml:space="preserve">Partijen zijn zich bewust dat </w:t>
      </w:r>
      <w:r w:rsidR="00F56D27">
        <w:t xml:space="preserve">in de toekomst </w:t>
      </w:r>
      <w:r w:rsidR="005D4FDF">
        <w:t>een e-bo</w:t>
      </w:r>
      <w:r w:rsidR="00300065">
        <w:t>e</w:t>
      </w:r>
      <w:r w:rsidR="005D4FDF">
        <w:t>k middels een tekst-</w:t>
      </w:r>
      <w:proofErr w:type="spellStart"/>
      <w:r w:rsidR="005D4FDF">
        <w:t>to</w:t>
      </w:r>
      <w:proofErr w:type="spellEnd"/>
      <w:r w:rsidR="005D4FDF">
        <w:t>-speech functie ook</w:t>
      </w:r>
      <w:r w:rsidR="00F56D27">
        <w:t xml:space="preserve"> op deze manier</w:t>
      </w:r>
      <w:r w:rsidR="005D4FDF">
        <w:t xml:space="preserve"> ‘</w:t>
      </w:r>
      <w:proofErr w:type="spellStart"/>
      <w:r w:rsidR="005D4FDF">
        <w:t>beluisterbaar</w:t>
      </w:r>
      <w:proofErr w:type="spellEnd"/>
      <w:r w:rsidR="005D4FDF">
        <w:t xml:space="preserve">’ zal zijn. </w:t>
      </w:r>
    </w:p>
    <w:p w14:paraId="07522A2B" w14:textId="11592012" w:rsidR="00184CB8" w:rsidRDefault="00184CB8" w:rsidP="00DB65FF">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Een luisterboek is een door een of meerdere stemmen ingesproken weergave van het volledige werk waarin niet zonder voorafgaande toestemming van de auteur van mag worden afgeweken. </w:t>
      </w:r>
    </w:p>
    <w:p w14:paraId="593415B1" w14:textId="216D4245" w:rsidR="00830693" w:rsidRDefault="00830693" w:rsidP="00F16F3C">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pPr>
    </w:p>
    <w:p w14:paraId="3E30FCCB" w14:textId="77777777" w:rsidR="00830693" w:rsidRDefault="00830693" w:rsidP="00830693">
      <w:pPr>
        <w:tabs>
          <w:tab w:val="left" w:pos="0"/>
          <w:tab w:val="left" w:pos="72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pPr>
      <w:r>
        <w:tab/>
        <w:t>4. De uitgever heeft, met inachtneming van de in dit artikel genoemde</w:t>
      </w:r>
    </w:p>
    <w:p w14:paraId="785EDB3F"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r>
        <w:t>voorwaarden, de uitsluitende bevoegdheid om namens de auteur overeenkomsten te sluiten met derden desbetreffende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6A0E087B" w14:textId="09D3F149"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r>
        <w:t>Wanneer de uitgever voor één of meer van de in de leden 5</w:t>
      </w:r>
      <w:r w:rsidR="008C2BBF">
        <w:t xml:space="preserve"> </w:t>
      </w:r>
      <w:r w:rsidR="0034118D">
        <w:t>en/</w:t>
      </w:r>
      <w:r w:rsidR="008C2BBF">
        <w:t>of</w:t>
      </w:r>
      <w:r w:rsidR="00DB0C40">
        <w:t xml:space="preserve"> </w:t>
      </w:r>
      <w:r>
        <w:t>6  omschreven exploitatievormen niet met een derde contracteert</w:t>
      </w:r>
      <w:r w:rsidR="002B183B">
        <w:t>,</w:t>
      </w:r>
      <w:r>
        <w:t xml:space="preserve">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w:t>
      </w:r>
      <w:r>
        <w:lastRenderedPageBreak/>
        <w:t>uitoefenen. Voor</w:t>
      </w:r>
      <w:r w:rsidR="00D949DB">
        <w:t xml:space="preserve"> </w:t>
      </w:r>
      <w:r>
        <w:t>zover uit artikel 10 of uit een nadere schriftelijke afspraak nog niet voortvloeit op welke honorering de auteur aanspraak maakt, zal de uitgever met de auteur schriftelijk een royaltypercentage overeenkomen. Dat percentage zal worden vastgesteld op basis van een 50/50-verdeling van de verwachte netto</w:t>
      </w:r>
      <w:r w:rsidR="00D949DB">
        <w:t>-</w:t>
      </w:r>
      <w:r>
        <w:t>opbrengst. Onder netto</w:t>
      </w:r>
      <w:r w:rsidR="00D949DB">
        <w:t>-</w:t>
      </w:r>
      <w:r>
        <w:t>opbrengst wordt verstaan het bedrag, vrij van BTW, dat door de uitgever voor de betreffende exploitatie wordt ontvangen, verminderd met de kosten die door de uitgever moeten worden gemaakt om de betreffende exploitatie te realiseren.</w:t>
      </w:r>
    </w:p>
    <w:p w14:paraId="3768359E"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p>
    <w:p w14:paraId="33DDCD8F" w14:textId="77777777" w:rsidR="00830693" w:rsidRDefault="00830693" w:rsidP="00830693">
      <w:pPr>
        <w:pStyle w:val="Eindnoottekst"/>
        <w:tabs>
          <w:tab w:val="left" w:pos="0"/>
          <w:tab w:val="left" w:pos="72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Times New Roman" w:hAnsi="Times New Roman"/>
        </w:rPr>
      </w:pPr>
      <w:r>
        <w:rPr>
          <w:rFonts w:ascii="Times New Roman" w:hAnsi="Times New Roman"/>
        </w:rPr>
        <w:tab/>
        <w:t>5. De in lid 1 aan de uitgever verleende exclusieve licentie omvat mede</w:t>
      </w:r>
    </w:p>
    <w:p w14:paraId="5F23B4A6"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de volgende ex</w:t>
      </w:r>
      <w:r>
        <w:softHyphen/>
        <w:t>ploita</w:t>
      </w:r>
      <w:r>
        <w:softHyphen/>
        <w:t>tierech</w:t>
      </w:r>
      <w:r>
        <w:softHyphen/>
        <w:t>ten:</w:t>
      </w:r>
    </w:p>
    <w:p w14:paraId="77D62C01" w14:textId="77777777" w:rsidR="00830693"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uitgeven van het werk in een andere dan de Nederlandse taal (…%);</w:t>
      </w:r>
    </w:p>
    <w:p w14:paraId="6E630B2F" w14:textId="77777777" w:rsidR="00830693"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overnemen van een gedeelte van het werk in een bloemlezing, compilatiewerk, databank, educatieve publicatie of anderszins (…%);</w:t>
      </w:r>
    </w:p>
    <w:p w14:paraId="68B10EC5" w14:textId="77777777" w:rsidR="00830693"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publiceren van een gedeelte van het werk, op te nemen als voorpublicatie of anderszins, in</w:t>
      </w:r>
      <w:r>
        <w:tab/>
        <w:t>een krant, tijdschrift of ander medium (…%);</w:t>
      </w:r>
    </w:p>
    <w:p w14:paraId="6B908FC7" w14:textId="77777777" w:rsidR="00830693" w:rsidRPr="008225CF"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rsidRPr="008225CF">
        <w:t xml:space="preserve">het verveelvoudigen van het geheel of een gedeelte van het werk door het vastleggen daarvan op geluids- en of beelddragers en het openbaar maken van deze </w:t>
      </w:r>
      <w:proofErr w:type="spellStart"/>
      <w:r w:rsidRPr="008225CF">
        <w:t>verveelvoudigingen</w:t>
      </w:r>
      <w:proofErr w:type="spellEnd"/>
      <w:r w:rsidRPr="008225CF">
        <w:t xml:space="preserve"> (…%);</w:t>
      </w:r>
    </w:p>
    <w:p w14:paraId="23E8BAEF" w14:textId="77777777" w:rsidR="00830693"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openbaar maken in ongewijzigde vorm van het geheel of een gedeelte van het werk, hetzij voor publiek, hetzij voor radio of televisie (…%);</w:t>
      </w:r>
    </w:p>
    <w:p w14:paraId="32581D32" w14:textId="77777777" w:rsidR="00830693" w:rsidRDefault="00830693" w:rsidP="00830693">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belangeloos meewerken aan het vervaardigen en vergoedingsvrij ter beschikking stellen van het werk ten behoeve van aangepaste uitgaven voor blinden en anderszins visueel gehandicapten (0 %).</w:t>
      </w:r>
    </w:p>
    <w:p w14:paraId="55A06A94" w14:textId="77777777" w:rsidR="00721633" w:rsidRDefault="0072163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p>
    <w:p w14:paraId="7964CDBE" w14:textId="2B397092"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
        <w:t>De uitgever zal de auteur tijdig en volledig inlichten en zich neer</w:t>
      </w:r>
      <w:r>
        <w:softHyphen/>
        <w:t xml:space="preserve">leggen bij redelijke </w:t>
      </w:r>
    </w:p>
    <w:p w14:paraId="2A1BC68E" w14:textId="77777777" w:rsidR="00DB0C40"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
        <w:t>bezwaren van de auteur</w:t>
      </w:r>
      <w:r w:rsidR="00FC37A5">
        <w:t>, met uitzondering van artikel 5 f</w:t>
      </w:r>
      <w:r w:rsidR="00300065">
        <w:t>,</w:t>
      </w:r>
      <w:r w:rsidR="00FC37A5">
        <w:t xml:space="preserve"> hetgeen een wettelijke</w:t>
      </w:r>
    </w:p>
    <w:p w14:paraId="2B35F646" w14:textId="4CCA4014" w:rsidR="00830693" w:rsidRDefault="00DB0C40"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
        <w:t>verplichting is.</w:t>
      </w:r>
    </w:p>
    <w:p w14:paraId="5035A5D5"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p>
    <w:p w14:paraId="3527C461"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pPr>
      <w:r>
        <w:tab/>
        <w:t xml:space="preserve">6. De in lid 1 aan de uitgever verleende exclusieve licentie omvat tevens de </w:t>
      </w:r>
    </w:p>
    <w:p w14:paraId="51A59B92"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hierna genoemde rechten, mits voor de uitoefening ervan schriftelijke toestemming van </w:t>
      </w:r>
    </w:p>
    <w:p w14:paraId="594E242D" w14:textId="77777777" w:rsidR="00830693" w:rsidRDefault="00830693" w:rsidP="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r>
        <w:t>de auteur is verkregen:</w:t>
      </w:r>
    </w:p>
    <w:p w14:paraId="25CEC105" w14:textId="4A42D81E" w:rsidR="00B570BA" w:rsidRDefault="00B570BA" w:rsidP="00B570BA">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voor het uitlenen van het werk in e-boek vorm</w:t>
      </w:r>
      <w:r w:rsidR="00205AC8">
        <w:t>, zie ook</w:t>
      </w:r>
      <w:r w:rsidR="00956482">
        <w:t xml:space="preserve"> voor het zogenaamde e-</w:t>
      </w:r>
      <w:proofErr w:type="spellStart"/>
      <w:r w:rsidR="00956482">
        <w:t>lending</w:t>
      </w:r>
      <w:proofErr w:type="spellEnd"/>
      <w:r w:rsidR="00956482">
        <w:t xml:space="preserve"> convenant:</w:t>
      </w:r>
      <w:r w:rsidR="000C164D" w:rsidRPr="000C164D">
        <w:t xml:space="preserve"> https://zoek.officielebekendmakingen.nl/stcrt-2018-59302.html</w:t>
      </w:r>
    </w:p>
    <w:p w14:paraId="07CF9B29" w14:textId="31624451" w:rsidR="00830693" w:rsidRDefault="00830693" w:rsidP="00830693">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het werk geheel of gedeeltelijk uitgeven en exploiteren in </w:t>
      </w:r>
      <w:r w:rsidR="006B180C">
        <w:t>audio</w:t>
      </w:r>
      <w:r>
        <w:t>vorm</w:t>
      </w:r>
      <w:r w:rsidR="00A6392C">
        <w:t xml:space="preserve"> door een andere uitgever</w:t>
      </w:r>
      <w:r w:rsidR="00A30421">
        <w:t xml:space="preserve"> of platform</w:t>
      </w:r>
      <w:r>
        <w:t xml:space="preserve">, </w:t>
      </w:r>
      <w:r w:rsidR="007E1FB9">
        <w:t>als luisterboek</w:t>
      </w:r>
      <w:r>
        <w:t>(…%);</w:t>
      </w:r>
      <w:r w:rsidR="0098048F">
        <w:t xml:space="preserve"> </w:t>
      </w:r>
    </w:p>
    <w:p w14:paraId="42802C2A" w14:textId="77777777" w:rsidR="00830693" w:rsidRDefault="00830693" w:rsidP="00830693">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publiceren van het geheel of een gedeelte van het werk als feuilleton in een krant of een tijdschrift (…%);</w:t>
      </w:r>
    </w:p>
    <w:p w14:paraId="4A2B30E8" w14:textId="77777777" w:rsidR="00830693" w:rsidRDefault="00830693" w:rsidP="00830693">
      <w:pPr>
        <w:numPr>
          <w:ilvl w:val="0"/>
          <w:numId w:val="27"/>
        </w:num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r>
        <w:t>het bewerken van het werk voor radio, televi</w:t>
      </w:r>
      <w:r>
        <w:softHyphen/>
        <w:t>sie, film, andere audiovisuele producties, voor reproductie en/of publicatie in elektronische vorm en voor toneel (…%);</w:t>
      </w:r>
    </w:p>
    <w:p w14:paraId="76001277" w14:textId="77777777" w:rsidR="00830693" w:rsidRDefault="00830693" w:rsidP="00830693">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het verlenen van toestemming aan een andere uitgever voor een afzonderlijke licentie-uitgave, zonder dat hierdoor aan de andere uitgever het recht wordt verleend op zijn beurt met derden over het werk te onderhan</w:t>
      </w:r>
      <w:r>
        <w:softHyphen/>
        <w:t>delen en te con</w:t>
      </w:r>
      <w:r>
        <w:softHyphen/>
        <w:t>trac</w:t>
      </w:r>
      <w:r>
        <w:softHyphen/>
        <w:t>teren (…%).</w:t>
      </w:r>
    </w:p>
    <w:p w14:paraId="7BD1456E"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266183E0" w14:textId="77777777" w:rsidR="003059C9" w:rsidRDefault="00830693" w:rsidP="003059C9">
      <w:pPr>
        <w:rPr>
          <w:color w:val="auto"/>
          <w:sz w:val="22"/>
          <w:szCs w:val="22"/>
        </w:rPr>
      </w:pPr>
      <w:r>
        <w:tab/>
        <w:t xml:space="preserve">7. </w:t>
      </w:r>
      <w:r w:rsidR="003059C9" w:rsidRPr="003059C9">
        <w:rPr>
          <w:iCs/>
        </w:rPr>
        <w:t xml:space="preserve">De in dit artikel aan de uitgever verleende exclusieve licentie omvat niet de rechten en vergoedingsaanspraken die collectief door Stichting Lira worden uitgeoefend, zoals opgenomen in het Lira Aansluitingscontract 2021. Indien de auteur </w:t>
      </w:r>
      <w:r w:rsidR="003059C9" w:rsidRPr="003059C9">
        <w:rPr>
          <w:iCs/>
        </w:rPr>
        <w:lastRenderedPageBreak/>
        <w:t>een exploitatieovereenkomst heeft gesloten met een andere collectieve beheersorganisatie dan Lira, die een of meer van de in lid 5 of lid 6 genoemde exploitatierechten reeds namens hem uitoefent, dient de auteur dit voor het afsluiten van deze overeenkomst schriftelijk te melden aan de uitgever.</w:t>
      </w:r>
    </w:p>
    <w:p w14:paraId="082A59D6" w14:textId="308DB2D9" w:rsidR="00830693" w:rsidRDefault="00830693" w:rsidP="00830693">
      <w:pPr>
        <w:ind w:right="575"/>
      </w:pPr>
    </w:p>
    <w:p w14:paraId="5BC50D07" w14:textId="77777777" w:rsidR="00830693" w:rsidRDefault="00830693" w:rsidP="00830693">
      <w:pPr>
        <w:tabs>
          <w:tab w:val="left" w:pos="720"/>
        </w:tabs>
        <w:ind w:left="868" w:right="575" w:hanging="508"/>
      </w:pPr>
      <w:r>
        <w:tab/>
        <w:t xml:space="preserve">8. Auteur en uitgever zullen uitsluitend gezamenlijk beslissen over </w:t>
      </w:r>
    </w:p>
    <w:p w14:paraId="3191BEC7" w14:textId="77777777" w:rsidR="00830693" w:rsidRDefault="00830693" w:rsidP="00830693">
      <w:pPr>
        <w:tabs>
          <w:tab w:val="left" w:pos="720"/>
        </w:tabs>
        <w:ind w:right="575"/>
        <w:rPr>
          <w:szCs w:val="24"/>
        </w:rPr>
      </w:pPr>
      <w:r>
        <w:t>eventuele door de uitgever aan derden te verlenen licen</w:t>
      </w:r>
      <w:r>
        <w:softHyphen/>
        <w:t>ties op basis van de uitgave van het werk die niet in de onderhavige overeenkomst zijn voorzien.</w:t>
      </w:r>
      <w:r w:rsidR="00D949DB">
        <w:t xml:space="preserve"> </w:t>
      </w:r>
      <w:r>
        <w:rPr>
          <w:szCs w:val="24"/>
        </w:rPr>
        <w:t>Vooraf</w:t>
      </w:r>
      <w:r>
        <w:rPr>
          <w:szCs w:val="24"/>
        </w:rPr>
        <w:softHyphen/>
        <w:t>gaand aan de uitoefening van deze rechten is schriftelijke toestemming van de auteur vereist.</w:t>
      </w:r>
      <w:r>
        <w:t xml:space="preserve"> </w:t>
      </w:r>
      <w:r>
        <w:rPr>
          <w:szCs w:val="24"/>
        </w:rPr>
        <w:t>De uitgever verkrijgt van de auteur de eerste optie om exploitatierechten uit te oefenen die zijn gebaseerd op de uitgave van het werk, maar die ten tijde van het sluiten van de overeenkomst nog niet konden worden voorzien.</w:t>
      </w:r>
    </w:p>
    <w:p w14:paraId="3F50AE16" w14:textId="77777777" w:rsidR="00830693" w:rsidRDefault="00830693" w:rsidP="00830693">
      <w:pPr>
        <w:rPr>
          <w:szCs w:val="24"/>
        </w:rPr>
      </w:pPr>
      <w:r>
        <w:rPr>
          <w:szCs w:val="24"/>
        </w:rPr>
        <w:tab/>
      </w:r>
    </w:p>
    <w:p w14:paraId="6E372D79" w14:textId="3CE59D22" w:rsidR="00830693" w:rsidRDefault="00830693" w:rsidP="00721633">
      <w:pPr>
        <w:pStyle w:val="Eindnoottekst"/>
        <w:ind w:firstLine="708"/>
        <w:rPr>
          <w:rFonts w:ascii="Times New Roman" w:hAnsi="Times New Roman"/>
        </w:rPr>
      </w:pPr>
      <w:r>
        <w:rPr>
          <w:rFonts w:ascii="Times New Roman" w:hAnsi="Times New Roman"/>
        </w:rPr>
        <w:t>9. De auteur heeft het recht om een of meer van de in leden 5</w:t>
      </w:r>
      <w:r w:rsidR="006F0E83">
        <w:rPr>
          <w:rFonts w:ascii="Times New Roman" w:hAnsi="Times New Roman"/>
        </w:rPr>
        <w:t xml:space="preserve"> (met uitzondering van f)</w:t>
      </w:r>
      <w:r>
        <w:rPr>
          <w:rFonts w:ascii="Times New Roman" w:hAnsi="Times New Roman"/>
        </w:rPr>
        <w:t xml:space="preserve">, </w:t>
      </w:r>
      <w:r w:rsidR="002E2C29">
        <w:rPr>
          <w:rFonts w:ascii="Times New Roman" w:hAnsi="Times New Roman"/>
        </w:rPr>
        <w:t xml:space="preserve">en/of 6 </w:t>
      </w:r>
      <w:r>
        <w:rPr>
          <w:rFonts w:ascii="Times New Roman" w:hAnsi="Times New Roman"/>
        </w:rPr>
        <w:t xml:space="preserve">genoemde exploitatierechten schriftelijk te beëindigen met een </w:t>
      </w:r>
      <w:r w:rsidR="005D4FDF">
        <w:rPr>
          <w:rFonts w:ascii="Times New Roman" w:hAnsi="Times New Roman"/>
        </w:rPr>
        <w:t xml:space="preserve">redelijke </w:t>
      </w:r>
      <w:r>
        <w:rPr>
          <w:rFonts w:ascii="Times New Roman" w:hAnsi="Times New Roman"/>
        </w:rPr>
        <w:t>opzegtermijn</w:t>
      </w:r>
      <w:r w:rsidR="00481258">
        <w:rPr>
          <w:rFonts w:ascii="Times New Roman" w:hAnsi="Times New Roman"/>
        </w:rPr>
        <w:t xml:space="preserve"> van drie maanden</w:t>
      </w:r>
      <w:r>
        <w:rPr>
          <w:rFonts w:ascii="Times New Roman" w:hAnsi="Times New Roman"/>
        </w:rPr>
        <w:t xml:space="preserve"> indien de auteur redelijke gronden heeft om aan te nemen dat een bepaalde mogelijkheid tot exploitatie niet wordt benut, zonder dat de uitgever een goede reden heeft die exploitatiemogelijkheid onbenut te laten. Deze opzeg</w:t>
      </w:r>
      <w:r>
        <w:rPr>
          <w:rFonts w:ascii="Times New Roman" w:hAnsi="Times New Roman"/>
        </w:rPr>
        <w:softHyphen/>
        <w:t>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55D85B50"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6833FCAD"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b/>
          <w:bCs/>
        </w:rPr>
      </w:pPr>
      <w:r>
        <w:rPr>
          <w:b/>
          <w:bCs/>
        </w:rPr>
        <w:t>Artikel 2</w:t>
      </w:r>
      <w:r>
        <w:rPr>
          <w:b/>
          <w:bCs/>
        </w:rPr>
        <w:tab/>
        <w:t>Vrijwaring</w:t>
      </w:r>
    </w:p>
    <w:p w14:paraId="2D717947"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75465901" w14:textId="77777777" w:rsidR="00830693" w:rsidRDefault="00830693" w:rsidP="00830693">
      <w:pPr>
        <w:pStyle w:val="Tekstzonderopmaak1"/>
        <w:widowControl/>
        <w:ind w:left="708"/>
        <w:rPr>
          <w:rFonts w:ascii="Times New Roman" w:hAnsi="Times New Roman"/>
          <w:sz w:val="24"/>
        </w:rPr>
      </w:pPr>
      <w:r>
        <w:rPr>
          <w:rFonts w:ascii="Times New Roman" w:hAnsi="Times New Roman"/>
          <w:sz w:val="24"/>
        </w:rPr>
        <w:t xml:space="preserve">1. De auteur verklaart hierbij en staat er jegens de uitgever voor in dat hij </w:t>
      </w:r>
    </w:p>
    <w:p w14:paraId="26D16EC1" w14:textId="5C1EAF01" w:rsidR="00830693" w:rsidRDefault="00830693" w:rsidP="00830693">
      <w:pPr>
        <w:pStyle w:val="Tekstzonderopmaak1"/>
        <w:widowControl/>
        <w:tabs>
          <w:tab w:val="left" w:pos="720"/>
        </w:tabs>
        <w:rPr>
          <w:rFonts w:ascii="Times New Roman" w:hAnsi="Times New Roman"/>
          <w:sz w:val="24"/>
        </w:rPr>
      </w:pPr>
      <w:r>
        <w:rPr>
          <w:rFonts w:ascii="Times New Roman" w:hAnsi="Times New Roman"/>
          <w:sz w:val="24"/>
        </w:rPr>
        <w:t xml:space="preserve">volledig gerechtigd en bevoegd is </w:t>
      </w:r>
      <w:r w:rsidRPr="008225CF">
        <w:rPr>
          <w:rFonts w:ascii="Times New Roman" w:hAnsi="Times New Roman"/>
          <w:sz w:val="24"/>
        </w:rPr>
        <w:t>om</w:t>
      </w:r>
      <w:r>
        <w:rPr>
          <w:rFonts w:ascii="Times New Roman" w:hAnsi="Times New Roman"/>
          <w:sz w:val="24"/>
        </w:rPr>
        <w:t xml:space="preserve"> de in deze overeenkomst genoemde bevoegdheden met betrekking tot het werk te verlenen, dat hij ter zake geen licentie of andere auteursrechtelijke bevoegdheden aan derden heeft verleend of afstand van auteursrecht heeft gedaan en dat derden op het werk geen rechten in de zin van de Auteurswet kunnen doen gelden. </w:t>
      </w:r>
    </w:p>
    <w:p w14:paraId="4B92B176" w14:textId="77777777" w:rsidR="00830693" w:rsidRDefault="00830693" w:rsidP="00830693">
      <w:pPr>
        <w:pStyle w:val="Tekstzonderopmaak1"/>
        <w:widowControl/>
        <w:rPr>
          <w:rFonts w:ascii="Times New Roman" w:hAnsi="Times New Roman"/>
          <w:sz w:val="24"/>
        </w:rPr>
      </w:pPr>
      <w:r>
        <w:rPr>
          <w:rFonts w:ascii="Times New Roman" w:hAnsi="Times New Roman"/>
          <w:sz w:val="24"/>
        </w:rPr>
        <w:t xml:space="preserve">Mochten door de auteur aan derden rechten zijn verleend, dan dienen deze uitdrukkelijk in een aan deze overeenkomst gehechte en door de auteur en de uitgever ondertekende bijlage te zijn vermeld. </w:t>
      </w:r>
    </w:p>
    <w:p w14:paraId="55AEE36B" w14:textId="77777777" w:rsidR="00830693" w:rsidRDefault="00830693" w:rsidP="00830693">
      <w:pPr>
        <w:pStyle w:val="Tekstzonderopmaak1"/>
        <w:widowControl/>
        <w:rPr>
          <w:rFonts w:ascii="Times New Roman" w:hAnsi="Times New Roman"/>
          <w:sz w:val="24"/>
        </w:rPr>
      </w:pPr>
      <w:r>
        <w:rPr>
          <w:rFonts w:ascii="Times New Roman" w:hAnsi="Times New Roman"/>
          <w:sz w:val="24"/>
        </w:rPr>
        <w:t>Deze vrijwaring geldt onverminderd het recht van de uitgever op schadevergoeding, indien op grond van een inbreuk op het auteursrecht het werk niet of niet langer kan verschijnen en de uitgever dien</w:t>
      </w:r>
      <w:r>
        <w:rPr>
          <w:rFonts w:ascii="Times New Roman" w:hAnsi="Times New Roman"/>
          <w:sz w:val="24"/>
        </w:rPr>
        <w:softHyphen/>
        <w:t>tenge</w:t>
      </w:r>
      <w:r>
        <w:rPr>
          <w:rFonts w:ascii="Times New Roman" w:hAnsi="Times New Roman"/>
          <w:sz w:val="24"/>
        </w:rPr>
        <w:softHyphen/>
        <w:t xml:space="preserve">volge schade zou lijden. </w:t>
      </w:r>
    </w:p>
    <w:p w14:paraId="31575AC3" w14:textId="77777777" w:rsidR="00830693" w:rsidRDefault="00830693" w:rsidP="00830693">
      <w:pPr>
        <w:pStyle w:val="Eindnoottekst"/>
        <w:widowControl/>
        <w:rPr>
          <w:rFonts w:ascii="Times New Roman" w:hAnsi="Times New Roman"/>
        </w:rPr>
      </w:pPr>
    </w:p>
    <w:p w14:paraId="7F41AAFA" w14:textId="77777777" w:rsidR="00830693" w:rsidRDefault="00830693" w:rsidP="00830693">
      <w:pPr>
        <w:pStyle w:val="Eindnoottekst"/>
        <w:widowControl/>
        <w:ind w:left="708"/>
        <w:rPr>
          <w:rFonts w:ascii="Times New Roman" w:hAnsi="Times New Roman"/>
        </w:rPr>
      </w:pPr>
      <w:r>
        <w:rPr>
          <w:rFonts w:ascii="Times New Roman" w:hAnsi="Times New Roman"/>
        </w:rPr>
        <w:t xml:space="preserve">2. Auteur en uitgever zijn gezamenlijk verantwoordelijk voor enige aanspraak </w:t>
      </w:r>
    </w:p>
    <w:p w14:paraId="1549253F" w14:textId="77777777" w:rsidR="00830693" w:rsidRDefault="00830693" w:rsidP="00830693">
      <w:pPr>
        <w:pStyle w:val="Eindnoottekst"/>
        <w:widowControl/>
        <w:rPr>
          <w:rFonts w:ascii="Times New Roman" w:hAnsi="Times New Roman"/>
        </w:rPr>
      </w:pPr>
      <w:r>
        <w:rPr>
          <w:rFonts w:ascii="Times New Roman" w:hAnsi="Times New Roman"/>
        </w:rPr>
        <w:t>van een derde jegens auteur en/of uitgever betref</w:t>
      </w:r>
      <w:r>
        <w:rPr>
          <w:rFonts w:ascii="Times New Roman" w:hAnsi="Times New Roman"/>
        </w:rPr>
        <w:softHyphen/>
        <w:t xml:space="preserve">fende de inhoud van het werk, anders dan op grond van een inbreuk op het auteursrecht. Indien derden ter zake enige aanspraak jegens auteur en/of uitgever aankondigen of aanhangig maken, zullen de </w:t>
      </w:r>
      <w:r>
        <w:rPr>
          <w:rFonts w:ascii="Times New Roman" w:hAnsi="Times New Roman"/>
        </w:rPr>
        <w:lastRenderedPageBreak/>
        <w:t xml:space="preserve">uitgever en de auteur in goed overleg vaststellen of zij daartegen verweer voeren en op welke wijze dat zal geschieden. </w:t>
      </w:r>
    </w:p>
    <w:p w14:paraId="32268F12" w14:textId="77777777" w:rsidR="00830693" w:rsidRDefault="00830693" w:rsidP="00830693">
      <w:pPr>
        <w:pStyle w:val="Eindnoottekst"/>
        <w:widowControl/>
        <w:rPr>
          <w:rFonts w:ascii="Times New Roman" w:hAnsi="Times New Roman"/>
        </w:rPr>
      </w:pPr>
      <w:r>
        <w:rPr>
          <w:rFonts w:ascii="Times New Roman" w:hAnsi="Times New Roman"/>
        </w:rPr>
        <w:t>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echter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wijziging van het manuscript om kosten en schade te voorkomen niet heeft ingewilligd.</w:t>
      </w:r>
    </w:p>
    <w:p w14:paraId="0C4B6D53"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p>
    <w:p w14:paraId="44ADBD14" w14:textId="77777777" w:rsidR="00830693" w:rsidRDefault="00830693" w:rsidP="00830693">
      <w:pPr>
        <w:pStyle w:val="Kop2"/>
        <w:rPr>
          <w:rFonts w:ascii="Times New Roman" w:hAnsi="Times New Roman"/>
        </w:rPr>
      </w:pPr>
      <w:r>
        <w:rPr>
          <w:rFonts w:ascii="Times New Roman" w:hAnsi="Times New Roman"/>
        </w:rPr>
        <w:t>Artikel 3</w:t>
      </w:r>
      <w:r>
        <w:rPr>
          <w:rFonts w:ascii="Times New Roman" w:hAnsi="Times New Roman"/>
        </w:rPr>
        <w:tab/>
        <w:t>Inlevering persklare kopij</w:t>
      </w:r>
    </w:p>
    <w:p w14:paraId="583B7D62"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7D45FFA0"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i/>
          <w:iCs/>
        </w:rPr>
      </w:pPr>
      <w:r>
        <w:t xml:space="preserve">1. De auteur </w:t>
      </w:r>
      <w:r>
        <w:rPr>
          <w:bCs/>
          <w:i/>
          <w:iCs/>
        </w:rPr>
        <w:t xml:space="preserve">verbindt zich </w:t>
      </w:r>
      <w:r w:rsidRPr="008225CF">
        <w:rPr>
          <w:bCs/>
          <w:i/>
          <w:iCs/>
        </w:rPr>
        <w:t>om</w:t>
      </w:r>
      <w:r>
        <w:rPr>
          <w:bCs/>
          <w:i/>
          <w:iCs/>
        </w:rPr>
        <w:t xml:space="preserve"> / heeft reeds</w:t>
      </w:r>
      <w:r>
        <w:t xml:space="preserve"> de volledi</w:t>
      </w:r>
      <w:r>
        <w:softHyphen/>
        <w:t xml:space="preserve">ge persklare kopij </w:t>
      </w:r>
      <w:r>
        <w:rPr>
          <w:i/>
          <w:iCs/>
        </w:rPr>
        <w:t xml:space="preserve">uiterlijk </w:t>
      </w:r>
    </w:p>
    <w:p w14:paraId="016C93F7"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rPr>
          <w:i/>
          <w:iCs/>
        </w:rPr>
        <w:t>op</w:t>
      </w:r>
      <w:r>
        <w:t xml:space="preserve"> … in handen van de uitgever </w:t>
      </w:r>
      <w:r>
        <w:rPr>
          <w:bCs/>
          <w:i/>
          <w:iCs/>
        </w:rPr>
        <w:t>te stel</w:t>
      </w:r>
      <w:r>
        <w:rPr>
          <w:bCs/>
          <w:i/>
          <w:iCs/>
        </w:rPr>
        <w:softHyphen/>
        <w:t>len / gesteld</w:t>
      </w:r>
      <w:r>
        <w:t>.</w:t>
      </w:r>
    </w:p>
    <w:p w14:paraId="3D752181" w14:textId="77777777" w:rsidR="00E96124" w:rsidRDefault="00E96124"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p>
    <w:p w14:paraId="5193233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 xml:space="preserve">2. Onder persklare kopij wordt verstaan: kopij, vervaardigd met inachtneming </w:t>
      </w:r>
    </w:p>
    <w:p w14:paraId="14BBA425"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van de door het bedrijf van de uitgever gehanteerde regels, die de auteur door de uitgever zo spoedig mogelijk ter hand worden gesteld.</w:t>
      </w:r>
    </w:p>
    <w:p w14:paraId="7D94CFC4"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50F39879" w14:textId="77777777" w:rsidR="00830693" w:rsidRDefault="00E96124"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ab/>
      </w:r>
      <w:r w:rsidR="00830693">
        <w:t xml:space="preserve">3. Indien de uitgever de kopij niet accepteert omdat de kwaliteit van de inhoud </w:t>
      </w:r>
    </w:p>
    <w:p w14:paraId="2C2D46FB" w14:textId="77777777" w:rsidR="00830693" w:rsidRPr="004F74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highlight w:val="yellow"/>
        </w:rPr>
      </w:pPr>
      <w:r>
        <w:t>niet aan redelijke verwachtingen voldoet, kan de uitgever besluiten om niet tot uitgave over te gaan. Indien de uitgever de kopij accepteert, behoort het tot de taak van de uitgever om zo</w:t>
      </w:r>
      <w:r w:rsidR="00D949DB">
        <w:t xml:space="preserve"> </w:t>
      </w:r>
      <w:r>
        <w:t xml:space="preserve">nodig, op kosten van de uitgever, de kopij in overleg met de auteur te redigeren. Indien de uitgever </w:t>
      </w:r>
      <w:r w:rsidRPr="008225CF">
        <w:t>echter</w:t>
      </w:r>
      <w:r>
        <w:t xml:space="preserve"> bovenmatige kosten moet maken voor het redigeren van de kopij, zal eerst in overleg met de auteur worden bezien of de uitgever tot redigeren zal overgaan en of de kosten daarvan deels in mindering worden gebracht op het honorarium </w:t>
      </w:r>
      <w:r w:rsidRPr="008225CF">
        <w:t>van de auteur.</w:t>
      </w:r>
    </w:p>
    <w:p w14:paraId="6008C9A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4C2DB80E"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4. De auteur is verplicht om ten minste één bijge</w:t>
      </w:r>
      <w:r>
        <w:softHyphen/>
        <w:t xml:space="preserve">werkt duplicaat van zijn kopij, </w:t>
      </w:r>
    </w:p>
    <w:p w14:paraId="10FAD27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dan wel een kopie hiervan in elektronische vorm, te bewaren en dit op eerste verzoek kosteloos aan de uitgever ter beschik</w:t>
      </w:r>
      <w:r>
        <w:softHyphen/>
        <w:t>king te stellen indien het origineel verloren is gegaan of in het ongerede is geraakt.</w:t>
      </w:r>
    </w:p>
    <w:p w14:paraId="016A0AB6"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p>
    <w:p w14:paraId="5C29A0E9"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 xml:space="preserve">5. Bij niet tijdige inlevering van </w:t>
      </w:r>
      <w:r w:rsidRPr="008225CF">
        <w:t>de volledige persklare kopij</w:t>
      </w:r>
      <w:r>
        <w:t xml:space="preserve"> is de uitgever </w:t>
      </w:r>
    </w:p>
    <w:p w14:paraId="440EFEB6"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gerechtigd om de overeenkomst ontbonden te verklaren indien de auteur, na schriftelijk te zijn aangemaand waarbij hem een redelijke termijn is gegund om alsnog aan zijn verplichtingen te voldoen, in gebreke blijft. De auteur is desgevraagd gehouden om aan hem verstrekte voorschotten terug te betalen binnen een maand na de datum van ontbinding van de overeenkomst. In geval van verzuim van de auteur kan hij door de uitgever worden verplicht tot het vergoeden van de schade, bestaande uit tot het tijdstip van ontbinding van de overeenkomst voor de onderhavige uitgave gemaakte daadwerkelijke kosten. </w:t>
      </w:r>
    </w:p>
    <w:p w14:paraId="0E4E58E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6EB6102D"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6. De auteur verbindt zich de proeven van zijn werk te corri</w:t>
      </w:r>
      <w:r>
        <w:softHyphen/>
        <w:t>ge</w:t>
      </w:r>
      <w:r>
        <w:softHyphen/>
        <w:t xml:space="preserve">ren en deze </w:t>
      </w:r>
    </w:p>
    <w:p w14:paraId="59978243"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gecorrigeerde proeven binnen een redelij</w:t>
      </w:r>
      <w:r>
        <w:softHyphen/>
        <w:t>ke, tijdig overeen te komen termijn aan de uitgever te retourne</w:t>
      </w:r>
      <w:r>
        <w:softHyphen/>
        <w:t xml:space="preserve">ren. </w:t>
      </w:r>
    </w:p>
    <w:p w14:paraId="246D1E2E" w14:textId="77777777" w:rsidR="00E96124" w:rsidRDefault="00E96124"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092B9C63"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iCs/>
          <w:spacing w:val="-3"/>
        </w:rPr>
      </w:pPr>
      <w:r>
        <w:tab/>
      </w:r>
      <w:r>
        <w:rPr>
          <w:iCs/>
          <w:spacing w:val="-3"/>
        </w:rPr>
        <w:t xml:space="preserve">7. Tot de eerste zetproef heeft de auteur het recht om aanpassingen en correcties </w:t>
      </w:r>
    </w:p>
    <w:p w14:paraId="691B34FD" w14:textId="77777777" w:rsidR="00830693" w:rsidRPr="008225CF"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Pr>
          <w:iCs/>
          <w:spacing w:val="-3"/>
        </w:rPr>
        <w:t>door te voeren</w:t>
      </w:r>
      <w:r>
        <w:rPr>
          <w:i/>
          <w:spacing w:val="-3"/>
        </w:rPr>
        <w:t>.</w:t>
      </w:r>
      <w:r>
        <w:rPr>
          <w:spacing w:val="-3"/>
        </w:rPr>
        <w:t xml:space="preserve"> </w:t>
      </w:r>
      <w:r w:rsidRPr="008225CF">
        <w:rPr>
          <w:spacing w:val="-3"/>
        </w:rPr>
        <w:t xml:space="preserve">Indien de auteur daarna nog aanpassingen en correcties in de zetproef </w:t>
      </w:r>
    </w:p>
    <w:p w14:paraId="53CCC27F" w14:textId="77777777" w:rsidR="00830693" w:rsidRPr="008225CF"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sidRPr="008225CF">
        <w:rPr>
          <w:spacing w:val="-3"/>
        </w:rPr>
        <w:t xml:space="preserve">wenst aan te brengen en de kosten daarvan hoger zijn dan de kosten die gangbaar zijn voor </w:t>
      </w:r>
    </w:p>
    <w:p w14:paraId="714E7440" w14:textId="77777777" w:rsidR="00830693" w:rsidRPr="008225CF"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sidRPr="008225CF">
        <w:rPr>
          <w:spacing w:val="-3"/>
        </w:rPr>
        <w:t xml:space="preserve">de correctie van een zetproef van die omvang, kan de uitgever de kosten van deze </w:t>
      </w:r>
    </w:p>
    <w:p w14:paraId="69CEAD97" w14:textId="77777777" w:rsidR="00830693" w:rsidRPr="008225CF"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sidRPr="008225CF">
        <w:rPr>
          <w:spacing w:val="-3"/>
        </w:rPr>
        <w:t xml:space="preserve">extracorrectie boven de gangbare kosten verhalen op de auteur, mits de uitgever </w:t>
      </w:r>
    </w:p>
    <w:p w14:paraId="38E65AE3" w14:textId="77777777" w:rsidR="00830693" w:rsidRPr="008225CF"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sidRPr="008225CF">
        <w:rPr>
          <w:spacing w:val="-3"/>
        </w:rPr>
        <w:t xml:space="preserve">voorafgaande aan de doorvoering van de extracorrectie de auteur op de hoogte stelt van de </w:t>
      </w:r>
    </w:p>
    <w:p w14:paraId="783998EB"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spacing w:val="-3"/>
        </w:rPr>
      </w:pPr>
      <w:r w:rsidRPr="008225CF">
        <w:rPr>
          <w:spacing w:val="-3"/>
        </w:rPr>
        <w:t>daaraan verbonden geschatte kosten.</w:t>
      </w:r>
    </w:p>
    <w:p w14:paraId="54AC6322"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7464019D"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 xml:space="preserve">8. Het oorspronkelijke manuscript en de duplicaten daarvan blijven eigendom </w:t>
      </w:r>
    </w:p>
    <w:p w14:paraId="3B9EE450"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van de auteur en kunnen binnen een redelijke termijn aan de uitge</w:t>
      </w:r>
      <w:r>
        <w:softHyphen/>
        <w:t>ver terug worden gevraagd.</w:t>
      </w:r>
    </w:p>
    <w:p w14:paraId="59A9A9B4"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pPr>
    </w:p>
    <w:p w14:paraId="5CE033A8" w14:textId="77777777" w:rsidR="00830693" w:rsidRDefault="00830693" w:rsidP="00830693">
      <w:pPr>
        <w:pStyle w:val="Kop2"/>
        <w:rPr>
          <w:rFonts w:ascii="Times New Roman" w:hAnsi="Times New Roman"/>
        </w:rPr>
      </w:pPr>
      <w:r>
        <w:rPr>
          <w:rFonts w:ascii="Times New Roman" w:hAnsi="Times New Roman"/>
        </w:rPr>
        <w:t>Artikel 4</w:t>
      </w:r>
      <w:r>
        <w:rPr>
          <w:rFonts w:ascii="Times New Roman" w:hAnsi="Times New Roman"/>
        </w:rPr>
        <w:tab/>
        <w:t>Termijn uitgave</w:t>
      </w:r>
    </w:p>
    <w:p w14:paraId="202AA8F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1FA206D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pPr>
      <w:r>
        <w:t xml:space="preserve">1. De uitgever verbindt zich </w:t>
      </w:r>
      <w:r w:rsidRPr="008225CF">
        <w:t>om</w:t>
      </w:r>
      <w:r>
        <w:t xml:space="preserve"> het werk voor zijn reke</w:t>
      </w:r>
      <w:r>
        <w:softHyphen/>
        <w:t xml:space="preserve">ning en risico uit te </w:t>
      </w:r>
    </w:p>
    <w:p w14:paraId="25EE5063" w14:textId="186E9CFA"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geven binnen een termijn van </w:t>
      </w:r>
      <w:r w:rsidR="00B923E2">
        <w:t>twaalf</w:t>
      </w:r>
      <w:r>
        <w:t xml:space="preserve"> maanden na inleve</w:t>
      </w:r>
      <w:r>
        <w:softHyphen/>
        <w:t>ring van de persklare kopij.</w:t>
      </w:r>
    </w:p>
    <w:p w14:paraId="428EA25B"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74F76654"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pPr>
      <w:r>
        <w:t>2. De uitgever heeft het recht om de in het vorige lid ge</w:t>
      </w:r>
      <w:r>
        <w:softHyphen/>
        <w:t>noemde termijn</w:t>
      </w:r>
    </w:p>
    <w:p w14:paraId="521DAC96"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eenmaal met maximaal </w:t>
      </w:r>
      <w:r w:rsidR="00B923E2">
        <w:t>twaalf</w:t>
      </w:r>
      <w:r>
        <w:t xml:space="preserve"> maanden te verlengen. Hij geeft de auteur hiervan schriftelijk bericht onder opgave van de bijzondere rede</w:t>
      </w:r>
      <w:r>
        <w:softHyphen/>
        <w:t>nen die deze verlenging noodzakelijk maken.</w:t>
      </w:r>
    </w:p>
    <w:p w14:paraId="5772CAE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69E027DC" w14:textId="77777777" w:rsidR="00830693" w:rsidRDefault="00830693" w:rsidP="00830693">
      <w:pPr>
        <w:pStyle w:val="Kop2"/>
        <w:rPr>
          <w:rFonts w:ascii="Times New Roman" w:hAnsi="Times New Roman"/>
        </w:rPr>
      </w:pPr>
      <w:r>
        <w:rPr>
          <w:rFonts w:ascii="Times New Roman" w:hAnsi="Times New Roman"/>
        </w:rPr>
        <w:t>Artikel 5</w:t>
      </w:r>
      <w:r>
        <w:rPr>
          <w:rFonts w:ascii="Times New Roman" w:hAnsi="Times New Roman"/>
        </w:rPr>
        <w:tab/>
        <w:t>Oplage en prijs</w:t>
      </w:r>
    </w:p>
    <w:p w14:paraId="5766187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02C626AA" w14:textId="7C1283FC" w:rsidR="00327FF5" w:rsidRPr="0052243E" w:rsidRDefault="00830693" w:rsidP="00771B2F">
      <w:pPr>
        <w:ind w:firstLine="708"/>
      </w:pPr>
      <w:r>
        <w:t>1. De uitgever bepaalt de omvang van de oplage en de verkoop</w:t>
      </w:r>
      <w:r w:rsidR="001F4C1B" w:rsidDel="001F4C1B">
        <w:t xml:space="preserve"> </w:t>
      </w:r>
      <w:r w:rsidR="00327FF5">
        <w:t>prijs</w:t>
      </w:r>
      <w:r w:rsidR="001F4C1B">
        <w:t xml:space="preserve"> voor zover</w:t>
      </w:r>
      <w:r w:rsidR="00771B2F">
        <w:t xml:space="preserve"> </w:t>
      </w:r>
      <w:r w:rsidR="001F4C1B">
        <w:t>het een boek is dat valt onder de Wet Vaste Boekenprijs</w:t>
      </w:r>
      <w:r w:rsidR="00771B2F">
        <w:t>,</w:t>
      </w:r>
      <w:r w:rsidR="00AC769D">
        <w:t xml:space="preserve"> en voor </w:t>
      </w:r>
      <w:r w:rsidR="00AC769D" w:rsidRPr="0052243E">
        <w:t xml:space="preserve">alle </w:t>
      </w:r>
      <w:r w:rsidR="00AC769D" w:rsidRPr="00771B2F">
        <w:t>overige exploitatievormen een verkoop(advies)prijs, een inkoopprijs of een prijs voor de licentie op het lezen en/of luisteren van het werk</w:t>
      </w:r>
      <w:r w:rsidR="00327FF5" w:rsidRPr="0052243E">
        <w:t>.</w:t>
      </w:r>
    </w:p>
    <w:p w14:paraId="06C60487" w14:textId="77777777" w:rsidR="00830693" w:rsidRDefault="00830693" w:rsidP="00771B2F">
      <w:r>
        <w:t xml:space="preserve">Deze informatie is vanaf de dag van verschijning </w:t>
      </w:r>
      <w:r w:rsidR="00327FF5">
        <w:t xml:space="preserve">van elke uitgave voor de auteur </w:t>
      </w:r>
      <w:r>
        <w:t xml:space="preserve">beschikbaar. Op verzoek van de auteur zal de uitgever deze informatie ook schriftelijk </w:t>
      </w:r>
      <w:r w:rsidR="00327FF5">
        <w:t xml:space="preserve">aan de auteur </w:t>
      </w:r>
      <w:r>
        <w:t>bevestigen. In ieder geval zal de uitgever de auteur bij de afreke</w:t>
      </w:r>
      <w:r>
        <w:softHyphen/>
        <w:t>ning als bedoeld in artikel 11 deze informatie verschaf</w:t>
      </w:r>
      <w:r>
        <w:softHyphen/>
        <w:t>fen.</w:t>
      </w:r>
    </w:p>
    <w:p w14:paraId="75A86E6F" w14:textId="77777777" w:rsidR="00830693" w:rsidRDefault="00830693" w:rsidP="00771B2F"/>
    <w:p w14:paraId="59A17C6B"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pPr>
      <w:r>
        <w:t>2. Afhankelijk van de aard van het werk en het type van de uitga</w:t>
      </w:r>
      <w:r>
        <w:softHyphen/>
        <w:t xml:space="preserve">ve zal een </w:t>
      </w:r>
    </w:p>
    <w:p w14:paraId="232EF95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door de uitgever naar redelijkheid vast te stellen aan</w:t>
      </w:r>
      <w:r>
        <w:softHyphen/>
        <w:t>tal exemplaren niet voor de verkoop bestemd zijn. Over deze exemplaren wordt geen honora</w:t>
      </w:r>
      <w:r>
        <w:softHyphen/>
        <w:t>rium uitgekeerd.</w:t>
      </w:r>
    </w:p>
    <w:p w14:paraId="5C20BB6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6EC3143E" w14:textId="77777777" w:rsidR="00830693" w:rsidRDefault="00830693" w:rsidP="00830693">
      <w:pPr>
        <w:pStyle w:val="Kop2"/>
        <w:rPr>
          <w:rFonts w:ascii="Times New Roman" w:hAnsi="Times New Roman"/>
        </w:rPr>
      </w:pPr>
      <w:r>
        <w:rPr>
          <w:rFonts w:ascii="Times New Roman" w:hAnsi="Times New Roman"/>
        </w:rPr>
        <w:t>Artikel 6</w:t>
      </w:r>
      <w:r>
        <w:rPr>
          <w:rFonts w:ascii="Times New Roman" w:hAnsi="Times New Roman"/>
        </w:rPr>
        <w:tab/>
        <w:t>Exploitatie</w:t>
      </w:r>
    </w:p>
    <w:p w14:paraId="4CEC91F2"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2AA7E1D5"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spacing w:val="-3"/>
        </w:rPr>
      </w:pPr>
      <w:r>
        <w:t xml:space="preserve">1. De eindverantwoordelijkheid en de beslissingsbevoegdheid over de wijze </w:t>
      </w:r>
    </w:p>
    <w:p w14:paraId="058F77F5" w14:textId="147070C3" w:rsidR="00526627" w:rsidRDefault="00830693" w:rsidP="0070391B">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van exploitatie en over de definitieve vormgeving van een uitgave berusten bij de uitgever. De uitgever zal met de auteur zoveel mogelijk overleg plegen over de </w:t>
      </w:r>
      <w:r>
        <w:lastRenderedPageBreak/>
        <w:t>vormgeving van een uitgave en is ver</w:t>
      </w:r>
      <w:r>
        <w:softHyphen/>
        <w:t xml:space="preserve">plicht </w:t>
      </w:r>
      <w:r w:rsidRPr="008225CF">
        <w:t>om</w:t>
      </w:r>
      <w:r>
        <w:t xml:space="preserve"> een uitgave naar behoren te verzorgen en de exploitatie van het werk te bevorderen.</w:t>
      </w:r>
      <w:r w:rsidR="00526627">
        <w:t xml:space="preserve"> Voor de uitgave als luisterboek</w:t>
      </w:r>
      <w:r w:rsidR="00A732B9">
        <w:t xml:space="preserve"> zal</w:t>
      </w:r>
      <w:r w:rsidR="00526627">
        <w:t xml:space="preserve"> de uitgever </w:t>
      </w:r>
      <w:r w:rsidR="0047269C">
        <w:t xml:space="preserve">tijdig </w:t>
      </w:r>
      <w:r w:rsidR="00526627">
        <w:t xml:space="preserve">overleg plegen over </w:t>
      </w:r>
      <w:r w:rsidR="00A732B9">
        <w:t xml:space="preserve">de </w:t>
      </w:r>
      <w:r w:rsidR="00526627">
        <w:t xml:space="preserve">beoogde </w:t>
      </w:r>
      <w:r w:rsidR="00A732B9">
        <w:t xml:space="preserve">stemkeuzes. </w:t>
      </w:r>
      <w:r w:rsidR="00526627">
        <w:t xml:space="preserve">  </w:t>
      </w:r>
    </w:p>
    <w:p w14:paraId="7ECEE4DC"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622ED4A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rPr>
          <w:spacing w:val="-3"/>
        </w:rPr>
        <w:t xml:space="preserve">2. Voor de verschijning van een uitgave van het werk zal de uitgever overleg </w:t>
      </w:r>
    </w:p>
    <w:p w14:paraId="39A16AA1"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rPr>
          <w:spacing w:val="-3"/>
        </w:rPr>
        <w:t xml:space="preserve">plegen met de auteur over de verwachte oplage en prijs, en over het beleid voor promotionele activiteiten. Desgewenst legt de uitgever een en ander schriftelijk ten behoeve van de auteur vast. </w:t>
      </w:r>
    </w:p>
    <w:p w14:paraId="00847969"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rPr>
          <w:spacing w:val="-3"/>
        </w:rPr>
        <w:t>W</w:t>
      </w:r>
      <w:r>
        <w:t>anneer voor promotionele doeleinden een gedeelte van het werk op internet of anderszins in elektronische vorm door de uitgever of door de auteur wordt gepubliceerd, zal dat gedeelte nooit meer dan 2500 woorden van het werk bedragen, of in geval van poëzie nooit meer dan 100 regels, tenzij anders is overeengekomen. Partijen zullen daarbij in overleg het gedeelte en de vormgeving daarvan bepalen.</w:t>
      </w:r>
    </w:p>
    <w:p w14:paraId="7532593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68"/>
      </w:pPr>
    </w:p>
    <w:p w14:paraId="27960D18"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pPr>
      <w:r>
        <w:t xml:space="preserve">3. De uitgever verplicht zich </w:t>
      </w:r>
      <w:r w:rsidRPr="008225CF">
        <w:t>om</w:t>
      </w:r>
      <w:r>
        <w:t xml:space="preserve"> de naam van de auteur of het door deze </w:t>
      </w:r>
    </w:p>
    <w:p w14:paraId="42811CDF"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 xml:space="preserve">gewenste pseudoniem </w:t>
      </w:r>
      <w:r>
        <w:rPr>
          <w:bCs/>
        </w:rPr>
        <w:t>in iedere uitgave van het werk duide</w:t>
      </w:r>
      <w:r>
        <w:rPr>
          <w:bCs/>
        </w:rPr>
        <w:softHyphen/>
        <w:t>lijk zicht</w:t>
      </w:r>
      <w:r>
        <w:rPr>
          <w:bCs/>
        </w:rPr>
        <w:softHyphen/>
        <w:t>baar te vermelden, bijvoorbeeld op</w:t>
      </w:r>
      <w:r>
        <w:t xml:space="preserve"> titelpa</w:t>
      </w:r>
      <w:r>
        <w:softHyphen/>
        <w:t>gina, band en/of omslag van het werk en in alle advertenties en andere reclame ten behoeve van het werk.</w:t>
      </w:r>
    </w:p>
    <w:p w14:paraId="6E3D77F7"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p>
    <w:p w14:paraId="47304095"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iCs/>
        </w:rPr>
      </w:pPr>
      <w:r>
        <w:rPr>
          <w:iCs/>
        </w:rPr>
        <w:t xml:space="preserve">4. Naam, portret en persoonsgegevens van de auteur mogen door de uitgever </w:t>
      </w:r>
    </w:p>
    <w:p w14:paraId="212A65BA"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iCs/>
        </w:rPr>
      </w:pPr>
      <w:r>
        <w:rPr>
          <w:iCs/>
        </w:rPr>
        <w:t>niet anders worden aangewend dan ten behoeve van promotionele doeleinden voor het werk of het fonds van de uitgever. Voor elk ander gebruik is uitdrukkelijke schriftelijke toestemming van de auteur vereist, die daaraan nadere voorwaarden kan verbinden.</w:t>
      </w:r>
    </w:p>
    <w:p w14:paraId="728D62FD"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iCs/>
        </w:rPr>
      </w:pPr>
    </w:p>
    <w:p w14:paraId="7A88AB36" w14:textId="244D9A01" w:rsidR="00830693" w:rsidRDefault="0070391B" w:rsidP="00AB0620">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pPr>
      <w:r>
        <w:tab/>
      </w:r>
      <w:r w:rsidR="00830693">
        <w:t xml:space="preserve">5. De uitgever is verplicht </w:t>
      </w:r>
      <w:r w:rsidR="00830693" w:rsidRPr="008225CF">
        <w:t>om</w:t>
      </w:r>
      <w:r w:rsidR="00830693">
        <w:t xml:space="preserve"> in elk </w:t>
      </w:r>
      <w:r w:rsidR="000A11E5">
        <w:rPr>
          <w:strike/>
        </w:rPr>
        <w:t>e</w:t>
      </w:r>
      <w:r w:rsidR="00830693">
        <w:t xml:space="preserve">xemplaar </w:t>
      </w:r>
      <w:r w:rsidR="00241E96">
        <w:t xml:space="preserve">(met uitzondering van het luisterboek) </w:t>
      </w:r>
      <w:r w:rsidR="00830693">
        <w:t>van het werk het jaar</w:t>
      </w:r>
      <w:r w:rsidR="00830693">
        <w:softHyphen/>
        <w:t xml:space="preserve">tal van de </w:t>
      </w:r>
      <w:r w:rsidR="00300065">
        <w:t>u</w:t>
      </w:r>
      <w:r w:rsidR="00830693">
        <w:t>itgave</w:t>
      </w:r>
      <w:r w:rsidR="003174A9">
        <w:t xml:space="preserve"> te vermelden</w:t>
      </w:r>
      <w:r w:rsidR="00830693">
        <w:t xml:space="preserve">, </w:t>
      </w:r>
      <w:r w:rsidR="003174A9">
        <w:t xml:space="preserve">en indien van toepassing </w:t>
      </w:r>
      <w:r w:rsidR="00830693">
        <w:t>herdruk of heruit</w:t>
      </w:r>
      <w:r w:rsidR="00830693">
        <w:softHyphen/>
        <w:t>gave te vermelden, alsmede het teken © aan te bren</w:t>
      </w:r>
      <w:r w:rsidR="00830693">
        <w:softHyphen/>
        <w:t>gen, met vermelding van het jaar van eerste uitgave en de naam van de auteur.</w:t>
      </w:r>
    </w:p>
    <w:p w14:paraId="681D3372" w14:textId="77777777" w:rsidR="00830693" w:rsidRDefault="00830693" w:rsidP="00830693">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
        <w:t>De auteur zal in het werk als volgt worden aange</w:t>
      </w:r>
      <w:r>
        <w:softHyphen/>
        <w:t>duid: …</w:t>
      </w:r>
    </w:p>
    <w:p w14:paraId="434B8DEE" w14:textId="77777777" w:rsidR="00830693" w:rsidRDefault="00830693" w:rsidP="00830693">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p>
    <w:p w14:paraId="4490C46B" w14:textId="77777777" w:rsidR="00830693" w:rsidRDefault="00830693" w:rsidP="00830693">
      <w:pPr>
        <w:pStyle w:val="Kop2"/>
        <w:tabs>
          <w:tab w:val="left" w:pos="1158"/>
          <w:tab w:val="left" w:pos="1302"/>
        </w:tabs>
        <w:rPr>
          <w:rFonts w:ascii="Times New Roman" w:hAnsi="Times New Roman"/>
        </w:rPr>
      </w:pPr>
      <w:r>
        <w:rPr>
          <w:rFonts w:ascii="Times New Roman" w:hAnsi="Times New Roman"/>
        </w:rPr>
        <w:t>Artikel 7</w:t>
      </w:r>
      <w:r>
        <w:rPr>
          <w:rFonts w:ascii="Times New Roman" w:hAnsi="Times New Roman"/>
        </w:rPr>
        <w:tab/>
        <w:t>Auteursexemplaren</w:t>
      </w:r>
    </w:p>
    <w:p w14:paraId="00CC185D" w14:textId="77777777" w:rsidR="00830693" w:rsidRDefault="00830693" w:rsidP="00830693"/>
    <w:p w14:paraId="30CF52F2" w14:textId="77777777" w:rsidR="00830693" w:rsidRDefault="00830693" w:rsidP="00830693">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rPr>
          <w:bCs/>
        </w:rPr>
      </w:pPr>
      <w:r>
        <w:t xml:space="preserve">De auteur ontvangt bij het verschijnen van het werk </w:t>
      </w:r>
      <w:r>
        <w:rPr>
          <w:bCs/>
        </w:rPr>
        <w:t xml:space="preserve">in boekvorm ... </w:t>
      </w:r>
    </w:p>
    <w:p w14:paraId="1CADD95F" w14:textId="77777777" w:rsidR="00830693" w:rsidRDefault="00830693" w:rsidP="00830693">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bCs/>
        </w:rPr>
      </w:pPr>
      <w:r>
        <w:rPr>
          <w:bCs/>
        </w:rPr>
        <w:t xml:space="preserve">exemplaren gratis en bij iedere herdruk desgewenst ... exemplaren gratis. </w:t>
      </w:r>
    </w:p>
    <w:p w14:paraId="3961D18D" w14:textId="7E91BF83" w:rsidR="00830693" w:rsidRPr="0070391B" w:rsidRDefault="00F56D27" w:rsidP="00830693">
      <w:pPr>
        <w:pStyle w:val="Kop2"/>
        <w:tabs>
          <w:tab w:val="left" w:pos="1158"/>
          <w:tab w:val="left" w:pos="1302"/>
        </w:tabs>
        <w:jc w:val="both"/>
        <w:rPr>
          <w:b w:val="0"/>
          <w:bCs/>
        </w:rPr>
      </w:pPr>
      <w:r w:rsidRPr="0070391B">
        <w:rPr>
          <w:b w:val="0"/>
          <w:bCs/>
        </w:rPr>
        <w:t>Bij uitgave in e-bo</w:t>
      </w:r>
      <w:r w:rsidR="00300065">
        <w:rPr>
          <w:b w:val="0"/>
          <w:bCs/>
        </w:rPr>
        <w:t>e</w:t>
      </w:r>
      <w:r w:rsidRPr="0070391B">
        <w:rPr>
          <w:b w:val="0"/>
          <w:bCs/>
        </w:rPr>
        <w:t>k</w:t>
      </w:r>
      <w:r w:rsidR="00C7032A" w:rsidRPr="0070391B">
        <w:rPr>
          <w:b w:val="0"/>
          <w:bCs/>
        </w:rPr>
        <w:t>/luisterboek</w:t>
      </w:r>
      <w:r w:rsidRPr="0070391B">
        <w:rPr>
          <w:b w:val="0"/>
          <w:bCs/>
        </w:rPr>
        <w:t xml:space="preserve"> wordt eenmalig op verzoek een exemplaar verstrekt</w:t>
      </w:r>
      <w:r w:rsidR="00300065" w:rsidRPr="0070391B">
        <w:rPr>
          <w:b w:val="0"/>
          <w:bCs/>
        </w:rPr>
        <w:t>.</w:t>
      </w:r>
      <w:r w:rsidRPr="0070391B">
        <w:rPr>
          <w:b w:val="0"/>
          <w:bCs/>
        </w:rPr>
        <w:t xml:space="preserve"> </w:t>
      </w:r>
    </w:p>
    <w:p w14:paraId="4C869825" w14:textId="77777777" w:rsidR="0002078B" w:rsidRPr="0002078B" w:rsidRDefault="0002078B" w:rsidP="00051B82"/>
    <w:p w14:paraId="78B0E1B1" w14:textId="77777777" w:rsidR="00830693" w:rsidRDefault="00830693" w:rsidP="00830693">
      <w:pPr>
        <w:rPr>
          <w:b/>
          <w:bCs/>
        </w:rPr>
      </w:pPr>
      <w:r>
        <w:rPr>
          <w:b/>
          <w:bCs/>
        </w:rPr>
        <w:t>Artikel 8</w:t>
      </w:r>
      <w:r>
        <w:rPr>
          <w:b/>
          <w:bCs/>
        </w:rPr>
        <w:tab/>
        <w:t>Overgang rechten bij overlijden</w:t>
      </w:r>
    </w:p>
    <w:p w14:paraId="34CF2A7A" w14:textId="77777777" w:rsidR="00830693" w:rsidRDefault="00830693" w:rsidP="00830693"/>
    <w:p w14:paraId="0A9D68CF" w14:textId="77777777" w:rsidR="00830693" w:rsidRDefault="00830693" w:rsidP="00830693">
      <w:pPr>
        <w:pStyle w:val="Eindnoottekst"/>
        <w:ind w:left="708"/>
        <w:rPr>
          <w:rFonts w:ascii="Times New Roman" w:hAnsi="Times New Roman"/>
        </w:rPr>
      </w:pPr>
      <w:r>
        <w:rPr>
          <w:rFonts w:ascii="Times New Roman" w:hAnsi="Times New Roman"/>
        </w:rPr>
        <w:t xml:space="preserve">1. De rechten en plichten van de auteur gaan, voor zover deze geen </w:t>
      </w:r>
    </w:p>
    <w:p w14:paraId="53CA828C" w14:textId="77777777" w:rsidR="00830693" w:rsidRDefault="00830693" w:rsidP="00830693">
      <w:pPr>
        <w:pStyle w:val="Eindnoottekst"/>
        <w:rPr>
          <w:rFonts w:ascii="Times New Roman" w:hAnsi="Times New Roman"/>
        </w:rPr>
      </w:pPr>
      <w:r>
        <w:rPr>
          <w:rFonts w:ascii="Times New Roman" w:hAnsi="Times New Roman"/>
        </w:rPr>
        <w:t>persoonlijke werkzaamheid betref</w:t>
      </w:r>
      <w:r>
        <w:rPr>
          <w:rFonts w:ascii="Times New Roman" w:hAnsi="Times New Roman"/>
        </w:rPr>
        <w:softHyphen/>
        <w:t>fen, na zijn dood over op zijn erfgenamen of andere rechtverkrijgenden.</w:t>
      </w:r>
    </w:p>
    <w:p w14:paraId="1AFF1B4A" w14:textId="77777777" w:rsidR="00830693" w:rsidRDefault="00830693" w:rsidP="00830693"/>
    <w:p w14:paraId="47C6A4F9" w14:textId="77777777" w:rsidR="00830693" w:rsidRDefault="00830693" w:rsidP="00830693">
      <w:pPr>
        <w:ind w:left="708"/>
      </w:pPr>
      <w:r>
        <w:t xml:space="preserve">2. Zijn er meerdere gerechtigden, dan dienen deze één persoon aan te wijzen  </w:t>
      </w:r>
    </w:p>
    <w:p w14:paraId="2AB3BC0D" w14:textId="77777777" w:rsidR="00830693" w:rsidRDefault="00830693" w:rsidP="00830693">
      <w:r>
        <w:t>die hen</w:t>
      </w:r>
      <w:r w:rsidRPr="00CE182D">
        <w:t xml:space="preserve"> </w:t>
      </w:r>
      <w:r w:rsidRPr="008225CF">
        <w:t>vertegenwoordigt</w:t>
      </w:r>
      <w:r>
        <w:t xml:space="preserve"> in alles wat deze overeenkomst aangaat. Zolang zodanige aanwijzing niet heeft plaatsgehad, wordt een eventuele betalingsplicht van de uitgever opgeschort. Betaling door de uitge</w:t>
      </w:r>
      <w:r>
        <w:softHyphen/>
        <w:t>ver aan zodanige vertegenwoordiger bevrijdt hem tegenover alle gerechtigden.</w:t>
      </w:r>
      <w:r w:rsidR="00CF5A1D">
        <w:t xml:space="preserve"> </w:t>
      </w:r>
    </w:p>
    <w:p w14:paraId="4C41FF29" w14:textId="77777777" w:rsidR="00CF5A1D" w:rsidRDefault="00CF5A1D" w:rsidP="00830693"/>
    <w:p w14:paraId="1AE6A9D4" w14:textId="77777777" w:rsidR="00830693" w:rsidRDefault="00830693" w:rsidP="00830693">
      <w:pPr>
        <w:pStyle w:val="Kop5"/>
        <w:ind w:firstLine="0"/>
      </w:pPr>
      <w:r>
        <w:t>Artikel 9</w:t>
      </w:r>
      <w:r>
        <w:tab/>
        <w:t>Overdracht contract</w:t>
      </w:r>
    </w:p>
    <w:p w14:paraId="1E0DED01" w14:textId="77777777" w:rsidR="00830693" w:rsidRDefault="00830693" w:rsidP="00830693"/>
    <w:p w14:paraId="174A01AD" w14:textId="77777777" w:rsidR="00830693" w:rsidRDefault="00830693" w:rsidP="00830693">
      <w:pPr>
        <w:ind w:left="868" w:hanging="160"/>
      </w:pPr>
      <w:r>
        <w:t xml:space="preserve">1. Onverminderd het bepaalde in artikel 1 zal de uitgever zijn rechten en plichten </w:t>
      </w:r>
    </w:p>
    <w:p w14:paraId="0D2F1A2D" w14:textId="77777777" w:rsidR="00830693" w:rsidRDefault="00830693" w:rsidP="00830693">
      <w:r>
        <w:t>uit dit contract niet geheel of gedeeltelijk aan een derde mogen overdragen zonder schriftelijke toestemming van de auteur.</w:t>
      </w:r>
    </w:p>
    <w:p w14:paraId="630BD908" w14:textId="77777777" w:rsidR="00830693" w:rsidRDefault="00830693" w:rsidP="00830693"/>
    <w:p w14:paraId="5891F9F2" w14:textId="77777777" w:rsidR="00830693" w:rsidRDefault="00830693" w:rsidP="00830693">
      <w:pPr>
        <w:ind w:left="708"/>
      </w:pPr>
      <w:smartTag w:uri="urn:schemas-microsoft-com:office:smarttags" w:element="metricconverter">
        <w:smartTagPr>
          <w:attr w:name="ProductID" w:val="2. In"/>
        </w:smartTagPr>
        <w:r>
          <w:t>2. In</w:t>
        </w:r>
      </w:smartTag>
      <w:r>
        <w:t xml:space="preserve"> geval de uitgever zijn rechten en plichten uit dit contract geheel of </w:t>
      </w:r>
    </w:p>
    <w:p w14:paraId="732EA449" w14:textId="77777777" w:rsidR="00830693" w:rsidRDefault="00830693" w:rsidP="00830693">
      <w:r>
        <w:t>gedeeltelijk wenst over te dragen aan een onderneming waarmee de uitgever in een groep is verbonden, of in geval de uitgever zijn bedrijf of fonds geheel of gedeeltelijk aan een andere uitgever wenst over te dragen, zal de auteur zijn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5F616985" w14:textId="77777777" w:rsidR="00830693" w:rsidRDefault="00830693" w:rsidP="00830693">
      <w:pPr>
        <w:pStyle w:val="Kop5"/>
        <w:ind w:firstLine="0"/>
        <w:rPr>
          <w:bCs w:val="0"/>
        </w:rPr>
      </w:pPr>
    </w:p>
    <w:p w14:paraId="371A0DD3" w14:textId="77777777" w:rsidR="00830693" w:rsidRDefault="00830693" w:rsidP="00830693">
      <w:pPr>
        <w:pStyle w:val="Kop5"/>
        <w:ind w:firstLine="0"/>
        <w:rPr>
          <w:bCs w:val="0"/>
        </w:rPr>
      </w:pPr>
      <w:r>
        <w:rPr>
          <w:bCs w:val="0"/>
        </w:rPr>
        <w:t>Artikel 10</w:t>
      </w:r>
      <w:r>
        <w:rPr>
          <w:bCs w:val="0"/>
        </w:rPr>
        <w:tab/>
        <w:t>Honorarium</w:t>
      </w:r>
    </w:p>
    <w:p w14:paraId="7D9130D0" w14:textId="77777777" w:rsidR="00830693" w:rsidRDefault="00830693" w:rsidP="00830693"/>
    <w:p w14:paraId="460AA19C" w14:textId="2075F79E" w:rsidR="00830693" w:rsidRDefault="00830693" w:rsidP="00830693">
      <w:pPr>
        <w:ind w:left="708"/>
      </w:pPr>
      <w:r>
        <w:t>1. De auteur zal als honorarium ontvangen:</w:t>
      </w:r>
    </w:p>
    <w:p w14:paraId="20E6B5DD" w14:textId="77777777" w:rsidR="00830693" w:rsidRDefault="00830693" w:rsidP="00830693"/>
    <w:p w14:paraId="4DDBB11B" w14:textId="77777777" w:rsidR="00830693" w:rsidRDefault="00830693" w:rsidP="00830693">
      <w:r>
        <w:t xml:space="preserve">voor paperback en/of gebonden uitgaven een royalty van: …; </w:t>
      </w:r>
    </w:p>
    <w:p w14:paraId="00264024" w14:textId="77777777" w:rsidR="00830693" w:rsidRDefault="00830693" w:rsidP="00830693">
      <w:pPr>
        <w:pStyle w:val="Eindnoottekst"/>
        <w:rPr>
          <w:rFonts w:ascii="Times New Roman" w:hAnsi="Times New Roman"/>
        </w:rPr>
      </w:pPr>
    </w:p>
    <w:p w14:paraId="567744B2" w14:textId="77777777" w:rsidR="00830693" w:rsidRDefault="00830693" w:rsidP="00830693">
      <w:r>
        <w:t>voor een ‘</w:t>
      </w:r>
      <w:proofErr w:type="spellStart"/>
      <w:r>
        <w:t>mid</w:t>
      </w:r>
      <w:proofErr w:type="spellEnd"/>
      <w:r>
        <w:t xml:space="preserve"> </w:t>
      </w:r>
      <w:proofErr w:type="spellStart"/>
      <w:r>
        <w:t>priced</w:t>
      </w:r>
      <w:proofErr w:type="spellEnd"/>
      <w:r>
        <w:t>’ uitgave een royalty van: …;</w:t>
      </w:r>
    </w:p>
    <w:p w14:paraId="38935388" w14:textId="77777777" w:rsidR="00830693" w:rsidRDefault="00830693" w:rsidP="00830693"/>
    <w:p w14:paraId="1D90164F" w14:textId="76A6DC30" w:rsidR="00EF16A1" w:rsidRDefault="00830693" w:rsidP="00051B82">
      <w:r>
        <w:t xml:space="preserve">voor de uitgave in pocketvorm een royalty van: … </w:t>
      </w:r>
      <w:r w:rsidR="00F85C46">
        <w:t>;</w:t>
      </w:r>
    </w:p>
    <w:p w14:paraId="1BF508B0" w14:textId="77777777" w:rsidR="00EF16A1" w:rsidRDefault="00EF16A1" w:rsidP="00051B82"/>
    <w:p w14:paraId="54C61D31" w14:textId="5D02ACCF" w:rsidR="00F85C46" w:rsidRDefault="00F85C46" w:rsidP="00051B82">
      <w:r>
        <w:t>voor de uitgave in e-boekvorm een royalty van</w:t>
      </w:r>
      <w:r w:rsidR="00EF16A1">
        <w:t>…;</w:t>
      </w:r>
    </w:p>
    <w:p w14:paraId="1B48B6B2" w14:textId="77777777" w:rsidR="00EF16A1" w:rsidRDefault="00EF16A1" w:rsidP="006F0E83"/>
    <w:p w14:paraId="7CAACC3A" w14:textId="6DAACFBD" w:rsidR="00AC5087" w:rsidRDefault="00AC5087" w:rsidP="006F0E83">
      <w:r>
        <w:t>Voor het online ter beschikking stell</w:t>
      </w:r>
      <w:r w:rsidR="00BB21EC">
        <w:t>en</w:t>
      </w:r>
      <w:r>
        <w:t xml:space="preserve"> van het werk in e-boekvorm </w:t>
      </w:r>
      <w:r w:rsidR="006F0E83">
        <w:t>in streaming of verhuur een royalty van…</w:t>
      </w:r>
      <w:r w:rsidR="00170499">
        <w:t>;</w:t>
      </w:r>
      <w:r w:rsidR="006F0E83">
        <w:t xml:space="preserve"> </w:t>
      </w:r>
    </w:p>
    <w:p w14:paraId="3F69D84A" w14:textId="77777777" w:rsidR="006F0E83" w:rsidRDefault="006F0E83" w:rsidP="006F0E83"/>
    <w:p w14:paraId="5A9B553D" w14:textId="31F7AC46" w:rsidR="006F0E83" w:rsidRDefault="006F0E83" w:rsidP="006F0E83">
      <w:r>
        <w:t xml:space="preserve">Voor de uitgave als luisterboek </w:t>
      </w:r>
      <w:r w:rsidR="00F56D27">
        <w:t xml:space="preserve">op een fysieke drager </w:t>
      </w:r>
      <w:r>
        <w:t>een royalty van …</w:t>
      </w:r>
      <w:r w:rsidR="00170499">
        <w:t>;</w:t>
      </w:r>
    </w:p>
    <w:p w14:paraId="3548BA6C" w14:textId="77777777" w:rsidR="00EF16A1" w:rsidRDefault="00EF16A1" w:rsidP="006F0E83"/>
    <w:p w14:paraId="3A50EF11" w14:textId="4F957F7D" w:rsidR="00F56D27" w:rsidRDefault="00F56D27" w:rsidP="006F0E83">
      <w:r>
        <w:t>Voor de uitgave als digitale versie van een luisterboek</w:t>
      </w:r>
      <w:r w:rsidR="009638C0">
        <w:t xml:space="preserve"> een royalty van</w:t>
      </w:r>
      <w:r w:rsidR="00170499">
        <w:t>…;</w:t>
      </w:r>
    </w:p>
    <w:p w14:paraId="1421F482" w14:textId="77777777" w:rsidR="001B53ED" w:rsidRDefault="001B53ED" w:rsidP="00830693">
      <w:pPr>
        <w:ind w:firstLine="708"/>
      </w:pPr>
    </w:p>
    <w:p w14:paraId="75ADCF8D" w14:textId="5EB9A499" w:rsidR="00830693" w:rsidRDefault="00830693" w:rsidP="00830693">
      <w:pPr>
        <w:ind w:firstLine="708"/>
      </w:pPr>
      <w:r>
        <w:t>2. De royalty wordt berekend op basis van de door de uitgever vastgestelde verkoopprijs, vrij van BTW</w:t>
      </w:r>
      <w:r w:rsidR="00780FD8">
        <w:t xml:space="preserve"> voor zover het fysieke exemplaren betreft</w:t>
      </w:r>
      <w:r w:rsidR="001B53ED">
        <w:t xml:space="preserve"> en voor de </w:t>
      </w:r>
      <w:r w:rsidR="00E62217">
        <w:t xml:space="preserve">online ter beschikking stelling van de </w:t>
      </w:r>
      <w:r w:rsidR="001B53ED">
        <w:t>uitgave in e-boek</w:t>
      </w:r>
      <w:r w:rsidR="009911B2">
        <w:t xml:space="preserve"> </w:t>
      </w:r>
      <w:r w:rsidR="001B53ED">
        <w:t xml:space="preserve">vorm </w:t>
      </w:r>
      <w:r w:rsidR="00390E33">
        <w:t xml:space="preserve">en </w:t>
      </w:r>
      <w:r w:rsidR="009B4AB4">
        <w:t xml:space="preserve">het </w:t>
      </w:r>
      <w:r w:rsidR="00390E33">
        <w:t>luisterboek</w:t>
      </w:r>
      <w:r w:rsidR="009B4AB4">
        <w:t xml:space="preserve"> in alle vormen</w:t>
      </w:r>
      <w:r w:rsidR="00390E33">
        <w:t xml:space="preserve"> </w:t>
      </w:r>
      <w:r w:rsidR="001B53ED">
        <w:t>op basis van de netto-opbrengst</w:t>
      </w:r>
      <w:r>
        <w:t>.</w:t>
      </w:r>
      <w:r w:rsidR="000B49A4" w:rsidRPr="000B49A4">
        <w:t xml:space="preserve"> </w:t>
      </w:r>
      <w:r w:rsidR="000B49A4">
        <w:t>Indien de uitgever gebruikslicenties verleent of (exemplaren van) het werk verhuurt, worden de in lid 1 genoemde percentages berekend over de licentievergoeding, vrij van BTW.</w:t>
      </w:r>
    </w:p>
    <w:p w14:paraId="28005A7F" w14:textId="77777777" w:rsidR="00830693" w:rsidRDefault="00830693" w:rsidP="00830693"/>
    <w:p w14:paraId="309C80CC" w14:textId="77777777" w:rsidR="00830693" w:rsidRDefault="00830693" w:rsidP="00830693">
      <w:pPr>
        <w:ind w:firstLine="708"/>
      </w:pPr>
      <w:r>
        <w:t>3. Voor exemplaren die aan een boekenclub worden geleverd, ontvangt de auteur een royalty van … ; deze royalty wordt berekend op basis van de door de boekenclub vastgestelde ledenprijs.</w:t>
      </w:r>
    </w:p>
    <w:p w14:paraId="7F05D099" w14:textId="77777777" w:rsidR="001B5C23" w:rsidRDefault="001B5C23" w:rsidP="00830693">
      <w:pPr>
        <w:ind w:firstLine="708"/>
      </w:pPr>
    </w:p>
    <w:p w14:paraId="1D206A28" w14:textId="10CC295A" w:rsidR="001B5C23" w:rsidRDefault="001B5C23" w:rsidP="00830693">
      <w:pPr>
        <w:ind w:firstLine="708"/>
      </w:pPr>
      <w:r>
        <w:lastRenderedPageBreak/>
        <w:t xml:space="preserve">4. Voor exemplaren die aan </w:t>
      </w:r>
      <w:r w:rsidR="00130595">
        <w:t xml:space="preserve">België </w:t>
      </w:r>
      <w:r>
        <w:t xml:space="preserve">worden geleverd, ontvangt de auteur een royalty van …; deze royalty wordt berekend op basis van </w:t>
      </w:r>
      <w:r w:rsidR="00BB2C87">
        <w:t>de</w:t>
      </w:r>
      <w:r w:rsidR="00B4786E">
        <w:t xml:space="preserve"> netto opbrengst</w:t>
      </w:r>
      <w:r w:rsidR="00780FD8">
        <w:t xml:space="preserve"> </w:t>
      </w:r>
      <w:r w:rsidR="00F56D27">
        <w:t>in België.</w:t>
      </w:r>
    </w:p>
    <w:p w14:paraId="1B1E3536" w14:textId="6F47D200" w:rsidR="00830693" w:rsidRDefault="00BB2C87" w:rsidP="00373759">
      <w:r>
        <w:t xml:space="preserve">Voor auteurs woonachtig in </w:t>
      </w:r>
      <w:r w:rsidR="00130595">
        <w:t xml:space="preserve">België </w:t>
      </w:r>
      <w:r w:rsidR="006F0E83">
        <w:t xml:space="preserve">wordt de royalty berekend zoals in artikel </w:t>
      </w:r>
      <w:r w:rsidR="00373759">
        <w:t>10</w:t>
      </w:r>
      <w:r w:rsidR="00CB5423">
        <w:t xml:space="preserve"> lid </w:t>
      </w:r>
      <w:r w:rsidR="00373759">
        <w:t>1</w:t>
      </w:r>
      <w:r w:rsidR="00CB5423">
        <w:t>.</w:t>
      </w:r>
    </w:p>
    <w:p w14:paraId="318FD224" w14:textId="77777777" w:rsidR="00373759" w:rsidRDefault="00373759" w:rsidP="00830693">
      <w:pPr>
        <w:ind w:firstLine="708"/>
      </w:pPr>
    </w:p>
    <w:p w14:paraId="70EC0D4A" w14:textId="7E5F8575" w:rsidR="00830693" w:rsidRDefault="001B5C23" w:rsidP="00830693">
      <w:pPr>
        <w:ind w:firstLine="708"/>
      </w:pPr>
      <w:r>
        <w:t>5</w:t>
      </w:r>
      <w:r w:rsidR="00830693">
        <w:t>. Voor exemplaren die met een korting van vijfenvijftig of meer procent van 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2AC6C453" w14:textId="77777777" w:rsidR="00830693" w:rsidRDefault="00830693" w:rsidP="00830693">
      <w:pPr>
        <w:ind w:left="868" w:hanging="868"/>
      </w:pPr>
    </w:p>
    <w:p w14:paraId="2934E4C3" w14:textId="77777777" w:rsidR="000A11E5" w:rsidRDefault="00830693" w:rsidP="000A11E5">
      <w:pPr>
        <w:ind w:firstLine="708"/>
        <w:rPr>
          <w:i/>
          <w:iCs/>
        </w:rPr>
      </w:pPr>
      <w:r>
        <w:rPr>
          <w:i/>
          <w:iCs/>
        </w:rPr>
        <w:t>5.(optie) De auteur ontvangt</w:t>
      </w:r>
      <w:r>
        <w:rPr>
          <w:bCs/>
          <w:i/>
          <w:iCs/>
        </w:rPr>
        <w:t xml:space="preserve"> een voorschot </w:t>
      </w:r>
      <w:r>
        <w:rPr>
          <w:i/>
          <w:iCs/>
        </w:rPr>
        <w:t xml:space="preserve">op het in het eerste lid bedoelde honorarium: </w:t>
      </w:r>
      <w:r>
        <w:rPr>
          <w:bCs/>
          <w:i/>
          <w:iCs/>
        </w:rPr>
        <w:t xml:space="preserve">van … euro bij ondertekening van deze overeenkomst </w:t>
      </w:r>
      <w:r>
        <w:rPr>
          <w:i/>
          <w:iCs/>
        </w:rPr>
        <w:t xml:space="preserve">en/of  </w:t>
      </w:r>
      <w:r>
        <w:rPr>
          <w:bCs/>
          <w:i/>
          <w:iCs/>
        </w:rPr>
        <w:t xml:space="preserve">van … euro bij inlevering van de volledige persklare kopij. </w:t>
      </w:r>
      <w:r>
        <w:rPr>
          <w:i/>
          <w:iCs/>
        </w:rPr>
        <w:t xml:space="preserve">Dit voorschot is niet </w:t>
      </w:r>
      <w:proofErr w:type="spellStart"/>
      <w:r>
        <w:rPr>
          <w:i/>
          <w:iCs/>
        </w:rPr>
        <w:t>terugvorderbaar</w:t>
      </w:r>
      <w:proofErr w:type="spellEnd"/>
      <w:r>
        <w:rPr>
          <w:i/>
          <w:iCs/>
        </w:rPr>
        <w:t xml:space="preserve"> met uitzondering van het bepaalde in artikel 3 lid 5.</w:t>
      </w:r>
      <w:r w:rsidR="00F85C46">
        <w:rPr>
          <w:i/>
          <w:iCs/>
        </w:rPr>
        <w:t xml:space="preserve"> Het voorschot is verrekenbaar met het honorarium dat de uitgever is verschuldigd op basis van inkomsten uit de exploitatie, waaronder begrepen de exploitatie van nevenrechten.</w:t>
      </w:r>
    </w:p>
    <w:p w14:paraId="46758A77" w14:textId="77777777" w:rsidR="000A11E5" w:rsidRDefault="000A11E5" w:rsidP="000A11E5">
      <w:pPr>
        <w:ind w:firstLine="708"/>
        <w:rPr>
          <w:i/>
          <w:iCs/>
        </w:rPr>
      </w:pPr>
    </w:p>
    <w:p w14:paraId="1E119622" w14:textId="40623493" w:rsidR="00830693" w:rsidRDefault="000A11E5" w:rsidP="000A11E5">
      <w:pPr>
        <w:ind w:firstLine="708"/>
        <w:rPr>
          <w:b/>
          <w:bCs/>
        </w:rPr>
      </w:pPr>
      <w:r>
        <w:rPr>
          <w:b/>
          <w:bCs/>
        </w:rPr>
        <w:t>A</w:t>
      </w:r>
      <w:r w:rsidR="00830693">
        <w:rPr>
          <w:b/>
          <w:bCs/>
        </w:rPr>
        <w:t>rtikel 11</w:t>
      </w:r>
      <w:r w:rsidR="00830693">
        <w:rPr>
          <w:b/>
          <w:bCs/>
        </w:rPr>
        <w:tab/>
        <w:t>Afrekening</w:t>
      </w:r>
    </w:p>
    <w:p w14:paraId="23B967CD" w14:textId="77777777" w:rsidR="00830693" w:rsidRDefault="00830693" w:rsidP="00830693"/>
    <w:p w14:paraId="1ACFE7F6" w14:textId="77777777" w:rsidR="00830693" w:rsidRDefault="00830693" w:rsidP="00830693">
      <w:pPr>
        <w:ind w:firstLine="708"/>
      </w:pPr>
      <w:r>
        <w:t xml:space="preserve">1. Ieder jaar, uiterlijk op …, zal de uitgever over het voorafgaande kalenderjaar de auteur een </w:t>
      </w:r>
      <w:r w:rsidR="00932A92">
        <w:t xml:space="preserve">transparante </w:t>
      </w:r>
      <w:r>
        <w:t>afrekening zenden, waarop ten minste voorkomen:</w:t>
      </w:r>
    </w:p>
    <w:p w14:paraId="35027C98" w14:textId="77777777" w:rsidR="00830693" w:rsidRDefault="00830693" w:rsidP="00830693">
      <w:pPr>
        <w:numPr>
          <w:ilvl w:val="0"/>
          <w:numId w:val="47"/>
        </w:numPr>
      </w:pPr>
      <w:r>
        <w:t>de beginvoorraad van de in het desbetreffende kalenderjaar nog beschikbare oplage;</w:t>
      </w:r>
    </w:p>
    <w:p w14:paraId="3B729DD9" w14:textId="77777777" w:rsidR="00830693" w:rsidRDefault="00830693" w:rsidP="00830693">
      <w:pPr>
        <w:numPr>
          <w:ilvl w:val="0"/>
          <w:numId w:val="47"/>
        </w:numPr>
      </w:pPr>
      <w:r>
        <w:t>het totaal aantal exemplaren van de in het desbetreffende kalenderjaar geproduceerde oplage;</w:t>
      </w:r>
    </w:p>
    <w:p w14:paraId="371E6460" w14:textId="53DC16D7" w:rsidR="00830693" w:rsidRDefault="00830693" w:rsidP="00830693">
      <w:pPr>
        <w:numPr>
          <w:ilvl w:val="0"/>
          <w:numId w:val="47"/>
        </w:numPr>
      </w:pPr>
      <w:r>
        <w:t xml:space="preserve">het aantal in het desbetreffende kalenderjaar verkochte </w:t>
      </w:r>
      <w:r w:rsidR="002F31C0">
        <w:t xml:space="preserve">gedrukte </w:t>
      </w:r>
      <w:r>
        <w:t>exemplaren met vermelding van de particuliere verkoopprijs en eventueel het aantal opgeruimde exemplaren</w:t>
      </w:r>
      <w:r w:rsidR="00A233E3">
        <w:t>;</w:t>
      </w:r>
      <w:r w:rsidR="00F51E06">
        <w:t xml:space="preserve"> </w:t>
      </w:r>
    </w:p>
    <w:p w14:paraId="23FD88D9" w14:textId="77777777" w:rsidR="00830693" w:rsidRDefault="00830693" w:rsidP="00830693">
      <w:pPr>
        <w:numPr>
          <w:ilvl w:val="0"/>
          <w:numId w:val="47"/>
        </w:numPr>
      </w:pPr>
      <w:r>
        <w:t>het aantal afgegeven present- en recensie-exemplaren;</w:t>
      </w:r>
    </w:p>
    <w:p w14:paraId="5077BBBB" w14:textId="77777777" w:rsidR="00830693" w:rsidRDefault="00830693" w:rsidP="00830693">
      <w:pPr>
        <w:numPr>
          <w:ilvl w:val="0"/>
          <w:numId w:val="47"/>
        </w:numPr>
      </w:pPr>
      <w:r>
        <w:t>het aantal beschadigde exemplaren en misdrukken;</w:t>
      </w:r>
    </w:p>
    <w:p w14:paraId="1C69D90A" w14:textId="77777777" w:rsidR="00830693" w:rsidRDefault="00830693" w:rsidP="00830693">
      <w:pPr>
        <w:numPr>
          <w:ilvl w:val="0"/>
          <w:numId w:val="47"/>
        </w:numPr>
      </w:pPr>
      <w:r>
        <w:t xml:space="preserve">de nog aanwezige voorraad niet verkochte </w:t>
      </w:r>
      <w:r w:rsidR="002F31C0">
        <w:t xml:space="preserve">gedrukte </w:t>
      </w:r>
      <w:r>
        <w:t xml:space="preserve">exemplaren, inclusief de retour ontvangen exemplaren; </w:t>
      </w:r>
    </w:p>
    <w:p w14:paraId="69F8BF5A" w14:textId="3F50F1B9" w:rsidR="00830693" w:rsidRDefault="00B3620B" w:rsidP="00830693">
      <w:pPr>
        <w:numPr>
          <w:ilvl w:val="0"/>
          <w:numId w:val="47"/>
        </w:numPr>
      </w:pPr>
      <w:r>
        <w:t>d</w:t>
      </w:r>
      <w:r w:rsidR="003F4181">
        <w:t>e opbrengsten uit de exploitatie van het e-bo</w:t>
      </w:r>
      <w:r w:rsidR="00A233E3">
        <w:t>e</w:t>
      </w:r>
      <w:r w:rsidR="003F4181">
        <w:t xml:space="preserve">k en het luisterboek, waarbij voor de auteur op transparante wijze zichtbaar </w:t>
      </w:r>
      <w:r>
        <w:t xml:space="preserve">is </w:t>
      </w:r>
      <w:r w:rsidR="003F4181">
        <w:t>waar en in welke vorm (</w:t>
      </w:r>
      <w:proofErr w:type="spellStart"/>
      <w:r w:rsidR="003F4181">
        <w:t>downloading</w:t>
      </w:r>
      <w:proofErr w:type="spellEnd"/>
      <w:r w:rsidR="003F4181">
        <w:t>, streaming etc.) deze opbrengsten zijn behaald</w:t>
      </w:r>
      <w:r>
        <w:t xml:space="preserve"> en hoe het bedrag</w:t>
      </w:r>
      <w:r w:rsidR="00C94FF5">
        <w:t xml:space="preserve"> dat verschuldigd is aan de auteur</w:t>
      </w:r>
      <w:r w:rsidR="00A233E3">
        <w:t xml:space="preserve"> </w:t>
      </w:r>
      <w:r w:rsidR="00C94FF5">
        <w:t>berekend</w:t>
      </w:r>
      <w:r w:rsidR="00083498">
        <w:t xml:space="preserve"> is</w:t>
      </w:r>
      <w:r w:rsidR="00A233E3">
        <w:t>;</w:t>
      </w:r>
      <w:r w:rsidR="00CA2577">
        <w:t xml:space="preserve"> </w:t>
      </w:r>
    </w:p>
    <w:p w14:paraId="06D1E140" w14:textId="77777777" w:rsidR="00830693" w:rsidRDefault="00830693" w:rsidP="00830693">
      <w:pPr>
        <w:numPr>
          <w:ilvl w:val="0"/>
          <w:numId w:val="47"/>
        </w:numPr>
      </w:pPr>
      <w:r>
        <w:t>de ingevolge artikel 1 aan de auteur toekomende andere baten uit exploitatie door de uitgever of door derden (‘nevenrechten’);</w:t>
      </w:r>
    </w:p>
    <w:p w14:paraId="3CBB09E6" w14:textId="77777777" w:rsidR="00830693" w:rsidRDefault="00830693" w:rsidP="00830693">
      <w:pPr>
        <w:numPr>
          <w:ilvl w:val="0"/>
          <w:numId w:val="47"/>
        </w:numPr>
      </w:pPr>
      <w:r>
        <w:t>de bedragen van de verstrekte voorschotten en de eventuele extra</w:t>
      </w:r>
      <w:r>
        <w:softHyphen/>
        <w:t>correctie die ten laste komt van de auteur.</w:t>
      </w:r>
    </w:p>
    <w:p w14:paraId="6E77987D" w14:textId="77777777" w:rsidR="00830693" w:rsidRDefault="00830693" w:rsidP="00830693">
      <w:pPr>
        <w:pStyle w:val="Eindnoottekst"/>
        <w:rPr>
          <w:rFonts w:ascii="Times New Roman" w:hAnsi="Times New Roman"/>
        </w:rPr>
      </w:pPr>
    </w:p>
    <w:p w14:paraId="7D21EEBD" w14:textId="2C011725" w:rsidR="00830693" w:rsidRDefault="00830693" w:rsidP="00830693">
      <w:pPr>
        <w:ind w:firstLine="708"/>
      </w:pPr>
      <w:r>
        <w:t xml:space="preserve">2. Het bedrag dat de uitgever blijkens de afrekening aan de auteur verschuldigd is, is opeisbaar vanaf een maand na dagtekening. Op verzoek van de auteur zal de uitgever uiterlijk op 1 september van het lopende kalenderjaar een schatting maken van </w:t>
      </w:r>
      <w:r w:rsidR="00C70F0A">
        <w:t>de</w:t>
      </w:r>
      <w:r w:rsidR="00AB4A70">
        <w:t xml:space="preserve"> verschuldigde royalty </w:t>
      </w:r>
      <w:r w:rsidR="00C70F0A">
        <w:t xml:space="preserve"> </w:t>
      </w:r>
      <w:r>
        <w:t xml:space="preserve">in de eerste zes maanden van dat jaar. Indien het honorarium dat de uitgever blijkens deze schatting aan de auteur is verschuldigd 1000 euro of meer bedraagt, ontvangt de auteur desgewenst dit honorarium bij wijze van verrekenbaar </w:t>
      </w:r>
      <w:r>
        <w:lastRenderedPageBreak/>
        <w:t>voorschot op het bedrag dat de uitgever blijkens de daaropvolgende afrekening over het betreffende kalenderjaar aan de auteur is verschuldigd.</w:t>
      </w:r>
    </w:p>
    <w:p w14:paraId="19D0C844" w14:textId="77777777" w:rsidR="00830693" w:rsidRDefault="00830693" w:rsidP="00830693">
      <w:pPr>
        <w:rPr>
          <w:szCs w:val="24"/>
        </w:rPr>
      </w:pPr>
    </w:p>
    <w:p w14:paraId="799F9910" w14:textId="77777777" w:rsidR="00830693" w:rsidRPr="004F7493" w:rsidRDefault="00830693" w:rsidP="00830693">
      <w:pPr>
        <w:ind w:firstLine="708"/>
        <w:rPr>
          <w:i/>
        </w:rPr>
      </w:pPr>
      <w:smartTag w:uri="urn:schemas-microsoft-com:office:smarttags" w:element="metricconverter">
        <w:smartTagPr>
          <w:attr w:name="ProductID" w:val="3. In"/>
        </w:smartTagPr>
        <w:r>
          <w:t>3. In</w:t>
        </w:r>
      </w:smartTag>
      <w:r>
        <w:t xml:space="preserve"> afwijking van het in lid 2 bepaalde kan de auteur verlan</w:t>
      </w:r>
      <w:r w:rsidR="00CF5A1D">
        <w:t>gen</w:t>
      </w:r>
      <w:r w:rsidR="00D949DB">
        <w:t xml:space="preserve"> </w:t>
      </w:r>
      <w:r>
        <w:t xml:space="preserve">dat de uitgever binnen een maand aan hem uitkeert zijn aandeel in de bedragen, welke de uitgever ter zake van de exploitatie door derden (‘nevenrechten’) of wegens opruiming heeft ontvangen, mits dit aandeel ten minste </w:t>
      </w:r>
      <w:r w:rsidRPr="008225CF">
        <w:t>tweehonderdenvijftig</w:t>
      </w:r>
      <w:r>
        <w:t xml:space="preserve"> euro bedraagt. </w:t>
      </w:r>
    </w:p>
    <w:p w14:paraId="7ABFFC23" w14:textId="77777777" w:rsidR="00830693" w:rsidRDefault="00830693" w:rsidP="00830693"/>
    <w:p w14:paraId="3238B856" w14:textId="77777777" w:rsidR="00830693" w:rsidRDefault="00830693" w:rsidP="00830693">
      <w:pPr>
        <w:ind w:firstLine="708"/>
      </w:pPr>
      <w:r>
        <w:t>4. De afrekening vindt plaats onder voorbehoud van retour ontvangen exemplaren.</w:t>
      </w:r>
    </w:p>
    <w:p w14:paraId="45048B31" w14:textId="77777777" w:rsidR="00830693" w:rsidRDefault="00830693" w:rsidP="00830693">
      <w:pPr>
        <w:rPr>
          <w:b/>
          <w:bCs/>
        </w:rPr>
      </w:pPr>
    </w:p>
    <w:p w14:paraId="5A5CA95F" w14:textId="77777777" w:rsidR="00830693" w:rsidRDefault="00830693" w:rsidP="00830693">
      <w:pPr>
        <w:rPr>
          <w:b/>
          <w:bCs/>
        </w:rPr>
      </w:pPr>
      <w:r>
        <w:rPr>
          <w:b/>
          <w:bCs/>
        </w:rPr>
        <w:t>Artikel 12</w:t>
      </w:r>
      <w:r>
        <w:rPr>
          <w:b/>
          <w:bCs/>
        </w:rPr>
        <w:tab/>
        <w:t>Inzage boeken</w:t>
      </w:r>
    </w:p>
    <w:p w14:paraId="2FDA81CC" w14:textId="77777777" w:rsidR="00830693" w:rsidRDefault="00830693" w:rsidP="00830693"/>
    <w:p w14:paraId="6CB2323E" w14:textId="77777777" w:rsidR="00830693" w:rsidRDefault="00830693" w:rsidP="00830693">
      <w:pPr>
        <w:ind w:firstLine="720"/>
      </w:pPr>
      <w:r>
        <w:t xml:space="preserve">1. Indien de auteur ter beoordeling van zijn rechten enig gegeven nodig heeft uit de boekhouding en/of uit de bescheiden van de uitgever, is de uitgever verplicht </w:t>
      </w:r>
      <w:r w:rsidRPr="008225CF">
        <w:t>om</w:t>
      </w:r>
      <w:r>
        <w:t xml:space="preserve"> hem een uittreksel uit die boekhouding of een kopie van de bescheiden te verschaffen.</w:t>
      </w:r>
    </w:p>
    <w:p w14:paraId="0B3E6B23" w14:textId="77777777" w:rsidR="00830693" w:rsidRDefault="00830693" w:rsidP="00830693"/>
    <w:p w14:paraId="74A0E5DE" w14:textId="77777777" w:rsidR="00830693" w:rsidRDefault="00830693" w:rsidP="00830693">
      <w:pPr>
        <w:ind w:left="720"/>
      </w:pPr>
      <w:r>
        <w:t>2. De auteur heeft het recht om eenmaal per jaar op eigen kosten:</w:t>
      </w:r>
    </w:p>
    <w:p w14:paraId="5B9F72C7" w14:textId="72179FDD" w:rsidR="00830693" w:rsidRDefault="00830693" w:rsidP="00830693">
      <w:pPr>
        <w:numPr>
          <w:ilvl w:val="0"/>
          <w:numId w:val="48"/>
        </w:numPr>
        <w:tabs>
          <w:tab w:val="left" w:pos="720"/>
        </w:tabs>
      </w:pPr>
      <w:r>
        <w:t>desgevraagd een verklaring van een registeraccountant, lid van het</w:t>
      </w:r>
      <w:r w:rsidR="007A48BB">
        <w:t xml:space="preserve"> NBA</w:t>
      </w:r>
      <w:r>
        <w:t>, te ontvangen bij de in artikel 11 bedoelde afrekening;</w:t>
      </w:r>
    </w:p>
    <w:p w14:paraId="0F032353" w14:textId="0F5CC312" w:rsidR="00830693" w:rsidRDefault="00830693" w:rsidP="00830693">
      <w:pPr>
        <w:numPr>
          <w:ilvl w:val="0"/>
          <w:numId w:val="48"/>
        </w:numPr>
      </w:pPr>
      <w:r>
        <w:t>de boeken en bescheiden van de uitgever, betrekking hebbende op de exploitatie van het werk, ten kantore van de uitgever door een door hem aangewezen registeraccountant, lid van het</w:t>
      </w:r>
      <w:r w:rsidR="007A48BB">
        <w:t xml:space="preserve"> NBA</w:t>
      </w:r>
      <w:r>
        <w:t>, te doen controleren.</w:t>
      </w:r>
    </w:p>
    <w:p w14:paraId="066ED144" w14:textId="77777777" w:rsidR="00830693" w:rsidRDefault="00830693" w:rsidP="00830693"/>
    <w:p w14:paraId="645ED453" w14:textId="77777777" w:rsidR="00830693" w:rsidRDefault="00830693" w:rsidP="00830693">
      <w:pPr>
        <w:ind w:firstLine="720"/>
      </w:pPr>
      <w:r>
        <w:t xml:space="preserve">3. Mocht bij controle blijken dat de uitgever zich ten nadele van de auteur aan niet te verwaarlozen fouten of verzuimen betreffende de berekening van het aan de auteur toekomende honorarium heeft schuldig gemaakt, dan komen, in afwijking van het in lid 2 bepaalde, de kosten </w:t>
      </w:r>
      <w:r w:rsidRPr="008225CF">
        <w:t>van de controle</w:t>
      </w:r>
      <w:r>
        <w:t xml:space="preserve"> ten laste van de uitgever.</w:t>
      </w:r>
    </w:p>
    <w:p w14:paraId="25045DF4" w14:textId="77777777" w:rsidR="00830693" w:rsidRDefault="00830693" w:rsidP="00830693"/>
    <w:p w14:paraId="33951F66" w14:textId="77777777" w:rsidR="00830693" w:rsidRDefault="00830693" w:rsidP="00830693">
      <w:pPr>
        <w:rPr>
          <w:b/>
          <w:bCs/>
        </w:rPr>
      </w:pPr>
      <w:r>
        <w:rPr>
          <w:b/>
          <w:bCs/>
        </w:rPr>
        <w:t>Artikel 13</w:t>
      </w:r>
      <w:r>
        <w:rPr>
          <w:b/>
          <w:bCs/>
        </w:rPr>
        <w:tab/>
        <w:t>Herdruk</w:t>
      </w:r>
      <w:r w:rsidR="00F85C46">
        <w:rPr>
          <w:b/>
          <w:bCs/>
        </w:rPr>
        <w:t xml:space="preserve"> en </w:t>
      </w:r>
      <w:r w:rsidR="008D3EDF">
        <w:rPr>
          <w:b/>
          <w:bCs/>
        </w:rPr>
        <w:t xml:space="preserve"> nieuwe </w:t>
      </w:r>
      <w:r w:rsidR="00092033">
        <w:rPr>
          <w:b/>
          <w:bCs/>
        </w:rPr>
        <w:t>versie</w:t>
      </w:r>
    </w:p>
    <w:p w14:paraId="7AE26A03" w14:textId="77777777" w:rsidR="00830693" w:rsidRDefault="00830693" w:rsidP="00830693"/>
    <w:p w14:paraId="5B09ECC0" w14:textId="45EA04B8" w:rsidR="00830693" w:rsidRDefault="00830693" w:rsidP="00830693">
      <w:pPr>
        <w:ind w:firstLine="720"/>
      </w:pPr>
      <w:r>
        <w:t xml:space="preserve">1. De uitgever heeft het recht om steeds wanneer hij dit wenselijk acht een herdruk </w:t>
      </w:r>
      <w:r w:rsidR="00F85C46">
        <w:t xml:space="preserve">en/of </w:t>
      </w:r>
      <w:r w:rsidR="008D3EDF">
        <w:t xml:space="preserve">nieuwe </w:t>
      </w:r>
      <w:r w:rsidR="00092033">
        <w:t xml:space="preserve">versie </w:t>
      </w:r>
      <w:r>
        <w:t>van het werk uit te geven.</w:t>
      </w:r>
    </w:p>
    <w:p w14:paraId="26CC5EBD" w14:textId="77777777" w:rsidR="00830693" w:rsidRDefault="00830693" w:rsidP="00830693"/>
    <w:p w14:paraId="095B3C19" w14:textId="77777777" w:rsidR="00830693" w:rsidRDefault="00830693" w:rsidP="00830693">
      <w:pPr>
        <w:ind w:firstLine="720"/>
      </w:pPr>
      <w:r>
        <w:t xml:space="preserve">2. De uitgever zal de auteur tijdig mededeling doen van zijn voornemen een herdruk </w:t>
      </w:r>
      <w:r w:rsidR="00F85C46">
        <w:t xml:space="preserve">en/of </w:t>
      </w:r>
      <w:r w:rsidR="008D3EDF">
        <w:t xml:space="preserve"> nieuwe </w:t>
      </w:r>
      <w:r w:rsidR="00092033">
        <w:t xml:space="preserve">versie </w:t>
      </w:r>
      <w:r>
        <w:t>van het werk uit te geven en daarbij de auteur de gelegenheid bieden in zijn werk verbeteringen aan te brengen, binnen een nader overeen te komen redelijke termijn.</w:t>
      </w:r>
    </w:p>
    <w:p w14:paraId="0C1D50D8" w14:textId="77777777" w:rsidR="00830693" w:rsidRDefault="00830693" w:rsidP="00830693"/>
    <w:p w14:paraId="5BB32610" w14:textId="77777777" w:rsidR="00830693" w:rsidRDefault="00830693" w:rsidP="00830693">
      <w:pPr>
        <w:ind w:firstLine="720"/>
      </w:pPr>
      <w:r>
        <w:t xml:space="preserve">3. Voor een ongewijzigde of niet ingrijpend gewijzigde herdruk </w:t>
      </w:r>
      <w:r w:rsidR="00F85C46">
        <w:t xml:space="preserve">en/of </w:t>
      </w:r>
      <w:r w:rsidR="008D3EDF">
        <w:t xml:space="preserve"> nieuwe </w:t>
      </w:r>
      <w:r w:rsidR="00092033">
        <w:t xml:space="preserve">versie </w:t>
      </w:r>
      <w:r>
        <w:t>gelden alle bepalingen van deze overeenkomst, met dien verstande dat het toe te passen percentage als bedoeld in artikel 10 wordt berekend over het totaal aantal verkochte exemplaren.</w:t>
      </w:r>
    </w:p>
    <w:p w14:paraId="02C82B7A" w14:textId="77777777" w:rsidR="00830693" w:rsidRDefault="00830693" w:rsidP="00830693">
      <w:pPr>
        <w:ind w:left="720"/>
      </w:pPr>
    </w:p>
    <w:p w14:paraId="54389DDE" w14:textId="77777777" w:rsidR="00830693" w:rsidRDefault="00830693" w:rsidP="00830693">
      <w:pPr>
        <w:ind w:firstLine="720"/>
      </w:pPr>
      <w:r>
        <w:t xml:space="preserve">4. Indien de door de auteur gewenste verbeteringen tot ingrijpende herziening van inhoud, aard, omvang, indeling, vorm of prijs van het werk zullen leiden, zullen </w:t>
      </w:r>
      <w:r>
        <w:lastRenderedPageBreak/>
        <w:t>partijen zo</w:t>
      </w:r>
      <w:r w:rsidR="00D949DB">
        <w:t xml:space="preserve"> </w:t>
      </w:r>
      <w:r>
        <w:t>nodig een aanvullende overeenkomst sluiten met betrekking tot het honorarium voor de herziene uitgave.</w:t>
      </w:r>
    </w:p>
    <w:p w14:paraId="1B0D307C" w14:textId="77777777" w:rsidR="00830693" w:rsidRDefault="00830693" w:rsidP="00830693"/>
    <w:p w14:paraId="6409BF90" w14:textId="77777777" w:rsidR="00830693" w:rsidRDefault="00830693" w:rsidP="00830693">
      <w:pPr>
        <w:rPr>
          <w:b/>
          <w:bCs/>
        </w:rPr>
      </w:pPr>
      <w:r>
        <w:rPr>
          <w:b/>
          <w:bCs/>
        </w:rPr>
        <w:t>Artikel 14</w:t>
      </w:r>
      <w:r>
        <w:rPr>
          <w:b/>
          <w:bCs/>
        </w:rPr>
        <w:tab/>
        <w:t>Termijn herdruk</w:t>
      </w:r>
    </w:p>
    <w:p w14:paraId="6506F231" w14:textId="77777777" w:rsidR="00830693" w:rsidRDefault="00830693" w:rsidP="00830693"/>
    <w:p w14:paraId="56863DCE" w14:textId="24E65581" w:rsidR="00830693" w:rsidRDefault="00830693" w:rsidP="00830693">
      <w:pPr>
        <w:ind w:firstLine="708"/>
      </w:pPr>
      <w:r>
        <w:t>1. De uitgever dient te voorkomen dat het werk langer dan één jaar niet voor het publiek beschikbaar is in boekvorm. Voor het publiek beschikbaar wil zeggen dat het werk op verzoek van een consument tenminste binnen een maand in boekvorm verkrijgbaar moet zijn, hetzij uit voorraad, hetzij op bestelling</w:t>
      </w:r>
      <w:r w:rsidR="006B4283">
        <w:t xml:space="preserve">. </w:t>
      </w:r>
      <w:r>
        <w:t>De uitgever geeft de auteur desgevraagd informatie over de beschikbaarheid van het werk, naast de informatie die volgt uit de afrekening als genoemd in artikel 11. Wanneer het werk niet meer beschikbaar is in boekvorm, zal de uitgever de auteur berichten en aangeven welke actie hij ter zake zal ondernemen.</w:t>
      </w:r>
    </w:p>
    <w:p w14:paraId="76FDF946" w14:textId="77777777" w:rsidR="00830693" w:rsidRDefault="00830693" w:rsidP="00830693"/>
    <w:p w14:paraId="0850F2C9" w14:textId="77777777" w:rsidR="00830693" w:rsidRDefault="00830693" w:rsidP="00830693">
      <w:pPr>
        <w:ind w:firstLine="708"/>
      </w:pPr>
      <w:r>
        <w:t>2. Op een herdruk als in het vorige lid bedoeld is artikel 13, leden 2, 3 en 4, van overeenkomstige toepassing.</w:t>
      </w:r>
    </w:p>
    <w:p w14:paraId="51E78427" w14:textId="77777777" w:rsidR="00A233E3" w:rsidRDefault="00A233E3" w:rsidP="00830693">
      <w:pPr>
        <w:ind w:firstLine="708"/>
      </w:pPr>
    </w:p>
    <w:p w14:paraId="247EC257" w14:textId="77777777" w:rsidR="00ED7C5D" w:rsidRDefault="00ED7C5D" w:rsidP="00830693">
      <w:pPr>
        <w:ind w:firstLine="708"/>
      </w:pPr>
      <w:smartTag w:uri="urn:schemas-microsoft-com:office:smarttags" w:element="metricconverter">
        <w:smartTagPr>
          <w:attr w:name="ProductID" w:val="3. In"/>
        </w:smartTagPr>
        <w:r>
          <w:t>3. In</w:t>
        </w:r>
      </w:smartTag>
      <w:r>
        <w:t xml:space="preserve"> overleg kunnen partijen ook bepalen dat het werk uitsluitend in digitale vorm aan het publiek beschikbaar wordt gesteld, indien hiermee naar het oordeel van partijen het werk voldoende beschikbaar is.</w:t>
      </w:r>
      <w:r w:rsidR="006B4283">
        <w:t xml:space="preserve"> </w:t>
      </w:r>
    </w:p>
    <w:p w14:paraId="2DF25BB9" w14:textId="77777777" w:rsidR="00830693" w:rsidRDefault="00830693" w:rsidP="00830693">
      <w:pPr>
        <w:rPr>
          <w:b/>
          <w:bCs/>
        </w:rPr>
      </w:pPr>
    </w:p>
    <w:p w14:paraId="45B5930F" w14:textId="77777777" w:rsidR="00830693" w:rsidRDefault="00830693" w:rsidP="00830693">
      <w:pPr>
        <w:rPr>
          <w:b/>
          <w:bCs/>
        </w:rPr>
      </w:pPr>
      <w:r>
        <w:rPr>
          <w:b/>
          <w:bCs/>
        </w:rPr>
        <w:t>Artikel 15</w:t>
      </w:r>
      <w:r>
        <w:rPr>
          <w:b/>
          <w:bCs/>
        </w:rPr>
        <w:tab/>
        <w:t>Beëindiging</w:t>
      </w:r>
      <w:r w:rsidR="00ED7C5D">
        <w:rPr>
          <w:b/>
          <w:bCs/>
        </w:rPr>
        <w:t xml:space="preserve"> / overleg over voortzetting</w:t>
      </w:r>
    </w:p>
    <w:p w14:paraId="61D791E5" w14:textId="77777777" w:rsidR="00830693" w:rsidRDefault="00830693" w:rsidP="00830693"/>
    <w:p w14:paraId="2604EA2A" w14:textId="77777777" w:rsidR="00830693" w:rsidRDefault="00830693" w:rsidP="00830693">
      <w:pPr>
        <w:tabs>
          <w:tab w:val="right" w:pos="8502"/>
        </w:tabs>
        <w:ind w:left="708"/>
      </w:pPr>
      <w:r>
        <w:t>1. De auteur heeft het recht om deze overeenkomst schriftelijk te beëindigen:</w:t>
      </w:r>
      <w:r>
        <w:tab/>
      </w:r>
    </w:p>
    <w:p w14:paraId="25981D48" w14:textId="336B0A9C" w:rsidR="00830693" w:rsidRDefault="00830693" w:rsidP="00830693">
      <w:pPr>
        <w:numPr>
          <w:ilvl w:val="0"/>
          <w:numId w:val="49"/>
        </w:numPr>
      </w:pPr>
      <w:r>
        <w:t xml:space="preserve">indien na het verstrijken van de </w:t>
      </w:r>
      <w:r w:rsidR="00181562">
        <w:t>(</w:t>
      </w:r>
      <w:r>
        <w:t>verlengde</w:t>
      </w:r>
      <w:r w:rsidR="00181562">
        <w:t>)</w:t>
      </w:r>
      <w:r>
        <w:t xml:space="preserve"> uitgavetermijn als bedoeld in artikel 4 het werk niet is verschenen, onverminderd zijn recht op schadevergoeding;</w:t>
      </w:r>
    </w:p>
    <w:p w14:paraId="57A82CB2" w14:textId="7062D006" w:rsidR="00830693" w:rsidRDefault="00830693" w:rsidP="00830693">
      <w:pPr>
        <w:numPr>
          <w:ilvl w:val="0"/>
          <w:numId w:val="49"/>
        </w:numPr>
      </w:pPr>
      <w:r>
        <w:t>indien het werk langer dan een jaar niet</w:t>
      </w:r>
      <w:r w:rsidR="00181562">
        <w:t xml:space="preserve"> in boekvorm</w:t>
      </w:r>
      <w:r>
        <w:t xml:space="preserve"> </w:t>
      </w:r>
      <w:r w:rsidR="00F56D27">
        <w:t xml:space="preserve">(waaronder POD) </w:t>
      </w:r>
      <w:r>
        <w:t>voor het publiek beschikbaar is en de uitgever niet op korte termijn na een daartoe strekkend verzoek van de auteur een schriftelijke toezegging heeft gedaan dat het werk binnen redelijke termijn weer beschikbaar komt, dan wel deze toezegging niet nakomt, onverminderd zijn recht op schadevergoeding in geval van niet nakoming door de uitgever;</w:t>
      </w:r>
    </w:p>
    <w:p w14:paraId="69C784D3" w14:textId="435FA3FF" w:rsidR="00830693" w:rsidRDefault="007269F1" w:rsidP="009B4AB4">
      <w:pPr>
        <w:numPr>
          <w:ilvl w:val="0"/>
          <w:numId w:val="49"/>
        </w:numPr>
      </w:pPr>
      <w:r>
        <w:t>i</w:t>
      </w:r>
      <w:r w:rsidR="00D31421">
        <w:t xml:space="preserve">ndien </w:t>
      </w:r>
      <w:r w:rsidR="003C556F">
        <w:t>het honorarium voor de auteur voor de totale exploitatie van het werk in een kalenderjaar niet meer dan 200 euro bedraagt (een bedrag dat vanaf 2022 op basis van</w:t>
      </w:r>
      <w:r w:rsidR="00BF4293">
        <w:t xml:space="preserve"> </w:t>
      </w:r>
      <w:r w:rsidR="003C556F">
        <w:t>CPI</w:t>
      </w:r>
      <w:r>
        <w:t>-</w:t>
      </w:r>
      <w:r w:rsidR="003C556F">
        <w:t xml:space="preserve">normen wordt geïndexeerd). De uitgever zal na beëindiging een E-pub bestand of een PDF van het werk aan de auteur doen toekomen. </w:t>
      </w:r>
      <w:r w:rsidR="00A63EFF">
        <w:t xml:space="preserve">De uitgever vrijwaart de auteur niet van mogelijke rechten op omslag, binnenwerk, illustraties etc. </w:t>
      </w:r>
      <w:r w:rsidR="00BF4293">
        <w:t>Indien bepaalde rechten zoals afgesproken in deze overeenkomst niet worden geëxploiteerd door de uitgever zullen deze terugvallen aan de auteur</w:t>
      </w:r>
      <w:r w:rsidR="002777A7">
        <w:t xml:space="preserve"> </w:t>
      </w:r>
      <w:r w:rsidR="0001496D">
        <w:t>conform art</w:t>
      </w:r>
      <w:r w:rsidR="00A233E3">
        <w:t>ikel</w:t>
      </w:r>
      <w:r w:rsidR="0001496D">
        <w:t xml:space="preserve"> 25</w:t>
      </w:r>
      <w:r w:rsidR="003B769B">
        <w:t xml:space="preserve">e </w:t>
      </w:r>
      <w:r w:rsidR="00875B59">
        <w:t>Auteurswet</w:t>
      </w:r>
      <w:r w:rsidR="00630C31">
        <w:t xml:space="preserve"> </w:t>
      </w:r>
      <w:r w:rsidR="006A031A">
        <w:t>en zal de overeenkomst</w:t>
      </w:r>
      <w:r w:rsidR="00BC0BBC">
        <w:t xml:space="preserve"> geheel of gedeeltelijk ontbonden worden.</w:t>
      </w:r>
      <w:r w:rsidR="00830693">
        <w:t xml:space="preserve"> </w:t>
      </w:r>
    </w:p>
    <w:p w14:paraId="47984668" w14:textId="64C508CC" w:rsidR="00830693" w:rsidRDefault="001200DC" w:rsidP="00830693">
      <w:r>
        <w:t xml:space="preserve"> </w:t>
      </w:r>
    </w:p>
    <w:p w14:paraId="37D1D587" w14:textId="7B574D38" w:rsidR="00830693" w:rsidRDefault="00830693" w:rsidP="00830693">
      <w:pPr>
        <w:ind w:firstLine="708"/>
      </w:pPr>
      <w:r>
        <w:t xml:space="preserve">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w:t>
      </w:r>
    </w:p>
    <w:p w14:paraId="07F97C68" w14:textId="77777777" w:rsidR="00830693" w:rsidRDefault="00830693" w:rsidP="00830693"/>
    <w:p w14:paraId="09264587" w14:textId="77777777" w:rsidR="00830693" w:rsidRDefault="00830693" w:rsidP="00830693">
      <w:pPr>
        <w:ind w:firstLine="708"/>
      </w:pPr>
      <w:r>
        <w:lastRenderedPageBreak/>
        <w:t>3. Indien de uitgever in staat van faillissement wordt verklaard of indien zijn bedrijf in liquidatie treedt, heeft de auteur het recht om de overeenkomst met onmiddellijke ingang te beëindigen door middel van een schriftelijke mededeling aan de uitgever.</w:t>
      </w:r>
    </w:p>
    <w:p w14:paraId="1C45F1CF" w14:textId="77777777" w:rsidR="00830693" w:rsidRDefault="00830693" w:rsidP="00830693"/>
    <w:p w14:paraId="425A5AA8" w14:textId="77777777" w:rsidR="00830693" w:rsidRDefault="00830693" w:rsidP="00830693">
      <w:pPr>
        <w:ind w:firstLine="708"/>
      </w:pPr>
      <w:r>
        <w:t>4. Indien de uitgever surs</w:t>
      </w:r>
      <w:r w:rsidR="00D949DB">
        <w:t>e</w:t>
      </w:r>
      <w:r>
        <w:t>ance van betaling aanvraagt, heeft de auteur het recht om de overeenkomst met inachtneming van een redelijke termijn te beëindigen door middel van een schriftelijke mededeling aan de uitgever, tenzij dit jegens de uitgever kennelijk onrede</w:t>
      </w:r>
      <w:r>
        <w:softHyphen/>
        <w:t>lijk is in verband met een voorgenomen voortzetting van het bedrijf.</w:t>
      </w:r>
      <w:r>
        <w:rPr>
          <w:iCs/>
          <w:spacing w:val="-3"/>
        </w:rPr>
        <w:t xml:space="preserve"> </w:t>
      </w:r>
      <w:r>
        <w:t xml:space="preserve">Indien sprake is van kennelijke onredelijkheid, behoudt de auteur het recht </w:t>
      </w:r>
      <w:r w:rsidRPr="008225CF">
        <w:t>om</w:t>
      </w:r>
      <w:r>
        <w:t xml:space="preserve"> de overeenkomst te beëindigen, indien hem onvoldoende zekerheid wordt geboden voor de nakoming van financiële verplichtingen van de uitgever die ontstaan vanaf het tijdstip van surs</w:t>
      </w:r>
      <w:r w:rsidR="00D949DB">
        <w:t>e</w:t>
      </w:r>
      <w:r>
        <w:t>ance.</w:t>
      </w:r>
    </w:p>
    <w:p w14:paraId="1F54AB50" w14:textId="77777777" w:rsidR="001200DC" w:rsidRDefault="001200DC" w:rsidP="00830693">
      <w:pPr>
        <w:ind w:firstLine="708"/>
      </w:pPr>
    </w:p>
    <w:p w14:paraId="0E3CCC18" w14:textId="0E0670B3" w:rsidR="00BF4293" w:rsidRDefault="001200DC" w:rsidP="00830693">
      <w:pPr>
        <w:ind w:firstLine="708"/>
      </w:pPr>
      <w:r>
        <w:t xml:space="preserve">5. </w:t>
      </w:r>
      <w:r w:rsidR="003C556F">
        <w:t xml:space="preserve">De uitgever verplicht zich vijf jaar na publicatie van het werk op verzoek van de auteur een gesprek te voeren over de inspanningen voor het werk. </w:t>
      </w:r>
      <w:r w:rsidR="00BF4293">
        <w:t>De uitgever verplicht zich een verzoek van de auteur tot ontbinding van deze overeenkomst op grond van onvoldoende exploitatie (maar meer dan genoemd bedrag onder artikel 15</w:t>
      </w:r>
      <w:r w:rsidR="00332364">
        <w:t xml:space="preserve"> lid </w:t>
      </w:r>
      <w:r w:rsidR="00BF4293">
        <w:t xml:space="preserve">1 </w:t>
      </w:r>
      <w:r w:rsidR="00332364">
        <w:t xml:space="preserve">sub </w:t>
      </w:r>
      <w:r w:rsidR="00403F24">
        <w:t>c)</w:t>
      </w:r>
      <w:r w:rsidR="00BF4293">
        <w:t xml:space="preserve"> of op basis van betere exploitatiemogelijkheden elders welwillend te behandelen, waarbij partijen rekening dienen te houden met nog niet terugverdiende voorschotten (en de mogelijkheid deze alsnog terug te verdienen) en de mogelijkheid dat het werk deel uitmaakt van een serie.  </w:t>
      </w:r>
    </w:p>
    <w:p w14:paraId="221B5B42" w14:textId="77777777" w:rsidR="00830693" w:rsidRDefault="00830693" w:rsidP="00830693"/>
    <w:p w14:paraId="0E88AFF9" w14:textId="77777777" w:rsidR="00830693" w:rsidRDefault="008D3EDF" w:rsidP="00830693">
      <w:pPr>
        <w:ind w:firstLine="708"/>
      </w:pPr>
      <w:r>
        <w:t>6</w:t>
      </w:r>
      <w:r w:rsidR="00830693">
        <w:t xml:space="preserve">. Ondanks de beëindiging van deze overeenkomst is de uitgever gerechtigd </w:t>
      </w:r>
      <w:r w:rsidR="00830693" w:rsidRPr="008225CF">
        <w:t>om</w:t>
      </w:r>
      <w:r w:rsidR="00830693">
        <w:t xml:space="preserve"> de verkoop van exemplaren van het werk die nog in voorraad zijn, voort te zetten en kan de uitgever hierbij zo nodig gebruik maken van de hem in artikel 16 verleende bevoegdheden.</w:t>
      </w:r>
    </w:p>
    <w:p w14:paraId="2CD39164" w14:textId="77777777" w:rsidR="00830693" w:rsidRDefault="00830693" w:rsidP="00830693"/>
    <w:p w14:paraId="4B7D6A11" w14:textId="77777777" w:rsidR="00830693" w:rsidRDefault="008D3EDF" w:rsidP="00830693">
      <w:pPr>
        <w:ind w:firstLine="708"/>
      </w:pPr>
      <w:r>
        <w:t>7</w:t>
      </w:r>
      <w:r w:rsidR="00830693">
        <w:t>.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2DAE6F84" w14:textId="420BF79C" w:rsidR="00830693" w:rsidRDefault="00830693" w:rsidP="00830693"/>
    <w:p w14:paraId="17F8DD31" w14:textId="60270565" w:rsidR="00830693" w:rsidRDefault="00630C31" w:rsidP="00830693">
      <w:pPr>
        <w:ind w:firstLine="708"/>
      </w:pPr>
      <w:r>
        <w:t>8.</w:t>
      </w:r>
      <w:r w:rsidR="00830693">
        <w:t>.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w:t>
      </w:r>
    </w:p>
    <w:p w14:paraId="414A6A28" w14:textId="77777777" w:rsidR="00830693" w:rsidRDefault="00830693" w:rsidP="00830693"/>
    <w:p w14:paraId="5ED753B3" w14:textId="77777777" w:rsidR="00830693" w:rsidRDefault="00830693" w:rsidP="00830693">
      <w:pPr>
        <w:rPr>
          <w:b/>
          <w:bCs/>
        </w:rPr>
      </w:pPr>
      <w:r>
        <w:rPr>
          <w:b/>
          <w:bCs/>
        </w:rPr>
        <w:t>Artikel 16</w:t>
      </w:r>
      <w:r>
        <w:rPr>
          <w:b/>
          <w:bCs/>
        </w:rPr>
        <w:tab/>
        <w:t>Verlaging / opheffing van de prijs</w:t>
      </w:r>
    </w:p>
    <w:p w14:paraId="05B2EBB3" w14:textId="77777777" w:rsidR="00830693" w:rsidRDefault="00830693" w:rsidP="00830693"/>
    <w:p w14:paraId="3C08D432" w14:textId="77777777" w:rsidR="00830693" w:rsidRDefault="00830693" w:rsidP="00830693">
      <w:pPr>
        <w:ind w:firstLine="708"/>
      </w:pPr>
      <w:r>
        <w:t>1. Wanneer na verloop van twee jaar na verschijnen van enige druk blijkt dat het restant van de oplage bij de uitgever naar diens oordeel tegen de vastgestelde prijs onverkoopbaar is, is de uitgever bevoegd om de prijs van het werk te verlagen. De auteur ontvangt dan het percentage van de royalty als bedoeld in artikel 10, berekend over de verlaagde prijs.</w:t>
      </w:r>
    </w:p>
    <w:p w14:paraId="39C15569" w14:textId="77777777" w:rsidR="00830693" w:rsidRDefault="00830693" w:rsidP="00830693"/>
    <w:p w14:paraId="48F66F6A" w14:textId="77777777" w:rsidR="00830693" w:rsidRDefault="00830693" w:rsidP="00830693">
      <w:pPr>
        <w:ind w:firstLine="708"/>
      </w:pPr>
      <w:smartTag w:uri="urn:schemas-microsoft-com:office:smarttags" w:element="metricconverter">
        <w:smartTagPr>
          <w:attr w:name="ProductID" w:val="2. In"/>
        </w:smartTagPr>
        <w:r>
          <w:t>2. In</w:t>
        </w:r>
      </w:smartTag>
      <w:r>
        <w:t xml:space="preserve"> het geval als in het vorige lid bedoeld, is de uitgever tevens bevoegd </w:t>
      </w:r>
      <w:r w:rsidRPr="008225CF">
        <w:t>om</w:t>
      </w:r>
      <w:r>
        <w:t xml:space="preserve">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311D2048" w14:textId="77777777" w:rsidR="00830693" w:rsidRDefault="00830693" w:rsidP="00830693"/>
    <w:p w14:paraId="456C3DC7" w14:textId="7F996AC1" w:rsidR="00830693" w:rsidRDefault="00830693" w:rsidP="00830693">
      <w:pPr>
        <w:ind w:firstLine="708"/>
      </w:pPr>
      <w:smartTag w:uri="urn:schemas-microsoft-com:office:smarttags" w:element="metricconverter">
        <w:smartTagPr>
          <w:attr w:name="ProductID" w:val="3. In"/>
        </w:smartTagPr>
        <w:r>
          <w:t>3. In</w:t>
        </w:r>
      </w:smartTag>
      <w:r>
        <w:t xml:space="preserve"> de in de leden 1 en 2 genoemde gevallen is de uitgever verplicht </w:t>
      </w:r>
      <w:r w:rsidRPr="008225CF">
        <w:t>om</w:t>
      </w:r>
      <w:r>
        <w:t xml:space="preserve"> de auteur van zijn voornemen op de hoogte te brengen en hem gedurende een termijn van vier weken in de gelegenheid te stellen in het geval van lid 1 een door de auteur te bepalen aantal exemplaren van het werk tegen de verlaagde prijs te kopen</w:t>
      </w:r>
      <w:r w:rsidR="00A94685">
        <w:t>,</w:t>
      </w:r>
      <w:r>
        <w:t xml:space="preserve"> </w:t>
      </w:r>
      <w:r w:rsidR="00403F24">
        <w:t>o</w:t>
      </w:r>
      <w:r>
        <w:t>f, in het geval van lid 2, het restant van de voorraad over te nemen tegen de prijs die een opkoper bereid is daarvoor te betalen.</w:t>
      </w:r>
    </w:p>
    <w:p w14:paraId="648ACA0A" w14:textId="77777777" w:rsidR="00830693" w:rsidRDefault="00830693" w:rsidP="00830693"/>
    <w:p w14:paraId="3B75DE2A" w14:textId="1472DB73" w:rsidR="00830693" w:rsidRDefault="00830693" w:rsidP="00830693">
      <w:pPr>
        <w:pStyle w:val="Kop3"/>
      </w:pPr>
      <w:r>
        <w:t>Artikel 17</w:t>
      </w:r>
      <w:r>
        <w:tab/>
      </w:r>
      <w:r w:rsidR="00A94685">
        <w:t>R</w:t>
      </w:r>
      <w:r>
        <w:t>echtsverhouding na beëindiging</w:t>
      </w:r>
    </w:p>
    <w:p w14:paraId="21B07AD9" w14:textId="181FD6EB" w:rsidR="00830693" w:rsidRDefault="00830693" w:rsidP="00830693">
      <w:pPr>
        <w:ind w:firstLine="708"/>
      </w:pPr>
    </w:p>
    <w:p w14:paraId="0A658F55" w14:textId="0160065F" w:rsidR="00830693" w:rsidRDefault="00830693" w:rsidP="00830693">
      <w:pPr>
        <w:ind w:firstLine="708"/>
      </w:pPr>
      <w:r>
        <w:t>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w:t>
      </w:r>
      <w:r w:rsidR="001D283D">
        <w:t xml:space="preserve"> Partijen sluiten hierbij aan bij art</w:t>
      </w:r>
      <w:r w:rsidR="008A00D3">
        <w:t>ikel</w:t>
      </w:r>
      <w:r w:rsidR="00EC08D5">
        <w:t xml:space="preserve"> 6</w:t>
      </w:r>
      <w:r w:rsidR="008A00D3">
        <w:t>:</w:t>
      </w:r>
      <w:r w:rsidR="00EC08D5">
        <w:t>265 BW cf</w:t>
      </w:r>
      <w:r w:rsidR="008A00D3">
        <w:t>.</w:t>
      </w:r>
      <w:r w:rsidR="00EC08D5">
        <w:t xml:space="preserve"> art</w:t>
      </w:r>
      <w:r w:rsidR="008A00D3">
        <w:t>ikel</w:t>
      </w:r>
      <w:r w:rsidR="00EC08D5">
        <w:t xml:space="preserve"> 15 lid 2.</w:t>
      </w:r>
    </w:p>
    <w:p w14:paraId="753861B4" w14:textId="77777777" w:rsidR="00830693" w:rsidRDefault="00830693" w:rsidP="00830693">
      <w:pPr>
        <w:ind w:firstLine="708"/>
      </w:pPr>
    </w:p>
    <w:p w14:paraId="0F092E94" w14:textId="77777777" w:rsidR="00830693" w:rsidRDefault="00830693" w:rsidP="00830693">
      <w:pPr>
        <w:rPr>
          <w:b/>
          <w:bCs/>
        </w:rPr>
      </w:pPr>
      <w:r>
        <w:rPr>
          <w:b/>
          <w:bCs/>
        </w:rPr>
        <w:t>Artikel 18</w:t>
      </w:r>
      <w:r>
        <w:rPr>
          <w:b/>
          <w:bCs/>
        </w:rPr>
        <w:tab/>
        <w:t>Wijziging</w:t>
      </w:r>
    </w:p>
    <w:p w14:paraId="6E4CA4BA" w14:textId="77777777" w:rsidR="00830693" w:rsidRDefault="00830693" w:rsidP="00830693"/>
    <w:p w14:paraId="0D585FEC" w14:textId="77777777" w:rsidR="00830693" w:rsidRDefault="00830693" w:rsidP="00830693">
      <w:pPr>
        <w:ind w:firstLine="708"/>
      </w:pPr>
      <w:r>
        <w:t>Met het sluiten van deze overeenkomst vervallen eerdere, mondelinge dan wel</w:t>
      </w:r>
      <w:r w:rsidR="00313B6D">
        <w:t xml:space="preserve"> </w:t>
      </w:r>
      <w:r>
        <w:t>schriftelijke, afspraken. Latere wijzigingen van deze overeenkomst zijn alleen van kracht indien de schriftelijke vastlegging daarvan door beide partijen is ondertekend.</w:t>
      </w:r>
    </w:p>
    <w:p w14:paraId="12648707" w14:textId="77777777" w:rsidR="00830693" w:rsidRDefault="00830693" w:rsidP="00830693"/>
    <w:p w14:paraId="359CC40D" w14:textId="77777777" w:rsidR="00830693" w:rsidRDefault="00830693" w:rsidP="00830693">
      <w:pPr>
        <w:rPr>
          <w:b/>
          <w:bCs/>
        </w:rPr>
      </w:pPr>
      <w:r>
        <w:rPr>
          <w:b/>
          <w:bCs/>
        </w:rPr>
        <w:t>Artikel 19</w:t>
      </w:r>
      <w:r>
        <w:rPr>
          <w:b/>
          <w:bCs/>
        </w:rPr>
        <w:tab/>
        <w:t>Adreswijziging</w:t>
      </w:r>
    </w:p>
    <w:p w14:paraId="5A19FC84" w14:textId="77777777" w:rsidR="00830693" w:rsidRDefault="00830693" w:rsidP="00830693"/>
    <w:p w14:paraId="31F92CF8" w14:textId="77777777" w:rsidR="00830693" w:rsidRDefault="00830693" w:rsidP="00830693">
      <w:pPr>
        <w:ind w:firstLine="708"/>
      </w:pPr>
      <w:r>
        <w:t xml:space="preserve">De auteur verplicht zich </w:t>
      </w:r>
      <w:r w:rsidRPr="008225CF">
        <w:t>om</w:t>
      </w:r>
      <w:r>
        <w:t xml:space="preserve"> van zijn adreswijziging(en) onverwijld schriftelijk mededeling te doen aan de uitgever. In geval de uitgever zich schriftelijk tot de auteur heeft te wenden, is hij gedechargeerd wanneer hij dat doet aan het laatste adres dat de auteur hem schriftelijk heeft medegedeeld.</w:t>
      </w:r>
    </w:p>
    <w:p w14:paraId="3F3EF7D7" w14:textId="77777777" w:rsidR="00830693" w:rsidRDefault="00830693" w:rsidP="00830693"/>
    <w:p w14:paraId="6DB6D376" w14:textId="77777777" w:rsidR="00830693" w:rsidRDefault="00830693" w:rsidP="00830693">
      <w:pPr>
        <w:rPr>
          <w:b/>
          <w:bCs/>
        </w:rPr>
      </w:pPr>
      <w:r>
        <w:rPr>
          <w:b/>
          <w:bCs/>
        </w:rPr>
        <w:t>Artikel 20</w:t>
      </w:r>
      <w:r>
        <w:rPr>
          <w:b/>
          <w:bCs/>
        </w:rPr>
        <w:tab/>
        <w:t>Nederlands recht</w:t>
      </w:r>
    </w:p>
    <w:p w14:paraId="19DB4656" w14:textId="77777777" w:rsidR="00830693" w:rsidRDefault="00830693" w:rsidP="00830693"/>
    <w:p w14:paraId="44C14001" w14:textId="65316D1A" w:rsidR="00D013CD" w:rsidRDefault="00830693" w:rsidP="00B31726">
      <w:pPr>
        <w:ind w:firstLine="708"/>
      </w:pPr>
      <w:r>
        <w:t>Op de vaststelling en uitvoering van deze overeenkomst is uitsluitend het Nederlandse recht van toepassing.</w:t>
      </w:r>
    </w:p>
    <w:p w14:paraId="2D446DD7" w14:textId="77777777" w:rsidR="00830693" w:rsidRDefault="00830693" w:rsidP="00830693"/>
    <w:p w14:paraId="35369943" w14:textId="77777777" w:rsidR="00830693" w:rsidRDefault="00830693" w:rsidP="00830693">
      <w:pPr>
        <w:rPr>
          <w:b/>
          <w:bCs/>
        </w:rPr>
      </w:pPr>
      <w:r>
        <w:rPr>
          <w:b/>
          <w:bCs/>
        </w:rPr>
        <w:t>Artikel 21</w:t>
      </w:r>
      <w:r>
        <w:rPr>
          <w:b/>
          <w:bCs/>
        </w:rPr>
        <w:tab/>
        <w:t>Geschillen</w:t>
      </w:r>
    </w:p>
    <w:p w14:paraId="0AA2761C" w14:textId="77777777" w:rsidR="00830693" w:rsidRDefault="00830693" w:rsidP="00830693"/>
    <w:p w14:paraId="48E7B279" w14:textId="34336CD1" w:rsidR="00830693" w:rsidRDefault="00830693" w:rsidP="00830693">
      <w:r>
        <w:t>Tenzij partijen anders overeenkomen, zullen zij geschillen ter zake van deze overeenkomst voorleggen aan</w:t>
      </w:r>
      <w:r w:rsidR="004D2BD5">
        <w:t xml:space="preserve"> de bevoegde rechter of, </w:t>
      </w:r>
      <w:r w:rsidR="00970844">
        <w:t xml:space="preserve">in geschillen als bedoeld in de </w:t>
      </w:r>
      <w:r w:rsidR="00970844">
        <w:lastRenderedPageBreak/>
        <w:t xml:space="preserve">Wet Auteurscontractenrecht (2015) </w:t>
      </w:r>
      <w:r w:rsidR="004D2BD5">
        <w:t>indien beide partijen hiervoor kiezen,</w:t>
      </w:r>
      <w:r>
        <w:t xml:space="preserve"> </w:t>
      </w:r>
      <w:r w:rsidR="00654399">
        <w:t>de Geschillencommissie Auteursrecht</w:t>
      </w:r>
      <w:r w:rsidR="00970844">
        <w:t>.</w:t>
      </w:r>
    </w:p>
    <w:p w14:paraId="33E256C2" w14:textId="0D27193C" w:rsidR="00B31726" w:rsidRDefault="00B31726" w:rsidP="00830693"/>
    <w:p w14:paraId="00B681C7" w14:textId="30365EB8" w:rsidR="00B31726" w:rsidRPr="00870A3D" w:rsidRDefault="00B31726" w:rsidP="00830693">
      <w:pPr>
        <w:rPr>
          <w:b/>
          <w:bCs/>
        </w:rPr>
      </w:pPr>
      <w:r w:rsidRPr="00870A3D">
        <w:rPr>
          <w:b/>
          <w:bCs/>
        </w:rPr>
        <w:t xml:space="preserve">Artikel 22 </w:t>
      </w:r>
      <w:r w:rsidR="00C43E0C" w:rsidRPr="00870A3D">
        <w:rPr>
          <w:b/>
          <w:bCs/>
        </w:rPr>
        <w:t>Geen privaatrechtelijke dienstbetrekking</w:t>
      </w:r>
    </w:p>
    <w:p w14:paraId="5314260F" w14:textId="77777777" w:rsidR="00B31726" w:rsidRPr="00D329AE" w:rsidRDefault="00B31726" w:rsidP="00830693"/>
    <w:p w14:paraId="2FFFD496" w14:textId="24E42056" w:rsidR="00B31726" w:rsidRPr="00D329AE" w:rsidRDefault="000329B8" w:rsidP="00830693">
      <w:r w:rsidRPr="00D329AE">
        <w:t xml:space="preserve">Deze overeenkomst leidt niet tot de verplichting loonheffingen af te dragen of te voldoen, omdat werken overeenkomstig deze overeenkomst niet leiden tot een (fictieve) dienstbetrekking tussen opdrachtgever en opdrachtnemer. </w:t>
      </w:r>
      <w:r w:rsidR="00B31726" w:rsidRPr="00D329AE">
        <w:t>De</w:t>
      </w:r>
      <w:r w:rsidR="009C3514" w:rsidRPr="00D329AE">
        <w:t xml:space="preserve"> </w:t>
      </w:r>
      <w:r w:rsidR="00D45A78" w:rsidRPr="00D329AE">
        <w:t xml:space="preserve">beoordeling van </w:t>
      </w:r>
      <w:r w:rsidR="009C3514" w:rsidRPr="00D329AE">
        <w:t xml:space="preserve">deze </w:t>
      </w:r>
      <w:r w:rsidR="00B31726" w:rsidRPr="00D329AE">
        <w:t xml:space="preserve">overeenkomst door de Belastingdienst </w:t>
      </w:r>
      <w:r w:rsidR="00D329AE" w:rsidRPr="00D329AE">
        <w:t xml:space="preserve">heeft plaatsgevonden </w:t>
      </w:r>
      <w:r w:rsidR="00B31726" w:rsidRPr="00D329AE">
        <w:t>op 7 juni 2016 onder nummer 91016.34914.1.0.B.</w:t>
      </w:r>
    </w:p>
    <w:p w14:paraId="7BB6B12F" w14:textId="77777777" w:rsidR="00830693" w:rsidRDefault="00830693" w:rsidP="00830693">
      <w:pPr>
        <w:rPr>
          <w:i/>
          <w:iCs/>
        </w:rPr>
      </w:pPr>
      <w:r w:rsidRPr="00D329AE">
        <w:br w:type="page"/>
      </w:r>
      <w:r>
        <w:rPr>
          <w:b/>
          <w:bCs/>
          <w:i/>
          <w:iCs/>
        </w:rPr>
        <w:lastRenderedPageBreak/>
        <w:t>(optie)</w:t>
      </w:r>
      <w:r>
        <w:rPr>
          <w:i/>
          <w:iCs/>
        </w:rPr>
        <w:t xml:space="preserve"> Bijzondere Bepaling(en)</w:t>
      </w:r>
      <w:r w:rsidR="004E2535">
        <w:rPr>
          <w:i/>
          <w:iCs/>
        </w:rPr>
        <w:t xml:space="preserve"> en eventuele wijzigingen in de oorspronkelijke tekst </w:t>
      </w:r>
    </w:p>
    <w:p w14:paraId="2AB84120" w14:textId="77777777" w:rsidR="00830693" w:rsidRDefault="00830693" w:rsidP="00830693"/>
    <w:p w14:paraId="79A73593" w14:textId="77777777" w:rsidR="00830693" w:rsidRDefault="00830693" w:rsidP="00830693">
      <w:r>
        <w:t>…</w:t>
      </w:r>
    </w:p>
    <w:p w14:paraId="1EBF3726" w14:textId="77777777" w:rsidR="00830693" w:rsidRDefault="00830693" w:rsidP="00830693"/>
    <w:p w14:paraId="28B37244" w14:textId="77777777" w:rsidR="00830693" w:rsidRDefault="00830693" w:rsidP="00830693"/>
    <w:p w14:paraId="07335CCB" w14:textId="77777777" w:rsidR="00830693" w:rsidRDefault="00830693" w:rsidP="00830693"/>
    <w:p w14:paraId="587B932A" w14:textId="77777777" w:rsidR="00830693" w:rsidRDefault="00830693" w:rsidP="00830693"/>
    <w:p w14:paraId="17C98DAC" w14:textId="77777777" w:rsidR="00830693" w:rsidRDefault="00830693" w:rsidP="00830693"/>
    <w:p w14:paraId="2A4CCA0A" w14:textId="77777777" w:rsidR="00830693" w:rsidRDefault="00830693" w:rsidP="00830693"/>
    <w:p w14:paraId="5EEFB135" w14:textId="77777777" w:rsidR="00830693" w:rsidRDefault="00830693" w:rsidP="00830693"/>
    <w:p w14:paraId="2C6E1459" w14:textId="77777777" w:rsidR="00830693" w:rsidRDefault="00830693" w:rsidP="00830693"/>
    <w:p w14:paraId="160F68DC" w14:textId="77777777" w:rsidR="00830693" w:rsidRDefault="00830693" w:rsidP="00830693"/>
    <w:p w14:paraId="6836812F" w14:textId="77777777" w:rsidR="00830693" w:rsidRDefault="00830693" w:rsidP="00830693"/>
    <w:p w14:paraId="0E06C9EF" w14:textId="77777777" w:rsidR="00830693" w:rsidRDefault="00830693" w:rsidP="00830693"/>
    <w:p w14:paraId="357D91D8" w14:textId="77777777" w:rsidR="00830693" w:rsidRDefault="00830693" w:rsidP="00830693"/>
    <w:p w14:paraId="2D50D1E7" w14:textId="77777777" w:rsidR="00830693" w:rsidRDefault="00830693" w:rsidP="00830693"/>
    <w:p w14:paraId="10915ADF" w14:textId="77777777" w:rsidR="00830693" w:rsidRDefault="00830693" w:rsidP="00830693"/>
    <w:p w14:paraId="3357C938" w14:textId="77777777" w:rsidR="00830693" w:rsidRDefault="00830693" w:rsidP="00830693"/>
    <w:p w14:paraId="49CF49A0" w14:textId="77777777" w:rsidR="00830693" w:rsidRDefault="00830693" w:rsidP="00830693"/>
    <w:p w14:paraId="304868A0" w14:textId="77777777" w:rsidR="00830693" w:rsidRDefault="00830693" w:rsidP="00830693"/>
    <w:p w14:paraId="64E2925F" w14:textId="77777777" w:rsidR="00830693" w:rsidRDefault="00830693" w:rsidP="00830693"/>
    <w:p w14:paraId="631634F4" w14:textId="77777777" w:rsidR="00830693" w:rsidRDefault="00830693" w:rsidP="00830693">
      <w:r>
        <w:t>Aldus overeengekomen en getekend in … exemplaren, waarvan … exemplaren ter hand gesteld aan de uitge</w:t>
      </w:r>
      <w:r>
        <w:softHyphen/>
        <w:t xml:space="preserve">ver en … aan de auteur, </w:t>
      </w:r>
    </w:p>
    <w:p w14:paraId="65FA6ACD" w14:textId="77777777" w:rsidR="00830693" w:rsidRDefault="00830693" w:rsidP="00830693"/>
    <w:p w14:paraId="52E02578" w14:textId="77777777" w:rsidR="00830693" w:rsidRDefault="00830693" w:rsidP="00830693">
      <w:r>
        <w:t xml:space="preserve">te … </w:t>
      </w:r>
    </w:p>
    <w:p w14:paraId="7C0A551E" w14:textId="77777777" w:rsidR="00830693" w:rsidRDefault="00830693" w:rsidP="00830693"/>
    <w:p w14:paraId="337048A6" w14:textId="77777777" w:rsidR="00830693" w:rsidRDefault="00830693" w:rsidP="00830693">
      <w:r>
        <w:t xml:space="preserve">d.d. … </w:t>
      </w:r>
      <w:r>
        <w:tab/>
      </w:r>
    </w:p>
    <w:p w14:paraId="759FDFBE" w14:textId="77777777" w:rsidR="00830693" w:rsidRDefault="00830693" w:rsidP="00830693"/>
    <w:p w14:paraId="11577B41" w14:textId="77777777" w:rsidR="00830693" w:rsidRDefault="00830693" w:rsidP="00830693">
      <w:r>
        <w:t xml:space="preserve">De auteur: … </w:t>
      </w:r>
    </w:p>
    <w:p w14:paraId="64203092" w14:textId="77777777" w:rsidR="00830693" w:rsidRDefault="00830693" w:rsidP="00830693"/>
    <w:p w14:paraId="41F44793" w14:textId="77777777" w:rsidR="00830693" w:rsidRDefault="00830693" w:rsidP="00830693"/>
    <w:p w14:paraId="536AB9E1" w14:textId="77777777" w:rsidR="00830693" w:rsidRDefault="00830693" w:rsidP="00830693">
      <w:r>
        <w:t xml:space="preserve">De uitgever: … </w:t>
      </w:r>
    </w:p>
    <w:p w14:paraId="4069C0A9" w14:textId="77777777" w:rsidR="00830693" w:rsidRDefault="00830693" w:rsidP="00830693"/>
    <w:p w14:paraId="3410D7A8" w14:textId="77777777" w:rsidR="00830693" w:rsidRDefault="00830693" w:rsidP="00830693">
      <w:r>
        <w:tab/>
      </w:r>
    </w:p>
    <w:p w14:paraId="052E0DB8" w14:textId="77777777" w:rsidR="00830693" w:rsidRDefault="00830693" w:rsidP="00830693"/>
    <w:p w14:paraId="52D0FC79" w14:textId="77777777" w:rsidR="00830693" w:rsidRDefault="00830693" w:rsidP="00830693"/>
    <w:p w14:paraId="36728360" w14:textId="77777777" w:rsidR="00830693" w:rsidRDefault="00830693" w:rsidP="00830693">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bCs w:val="0"/>
          <w:i w:val="0"/>
          <w:iCs w:val="0"/>
        </w:rPr>
      </w:pPr>
    </w:p>
    <w:p w14:paraId="6226D669" w14:textId="77777777" w:rsidR="00830693" w:rsidRDefault="00830693" w:rsidP="00830693">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bCs w:val="0"/>
          <w:i w:val="0"/>
          <w:iCs w:val="0"/>
        </w:rPr>
      </w:pPr>
    </w:p>
    <w:p w14:paraId="06FC6080" w14:textId="77777777" w:rsidR="00830693" w:rsidRDefault="00830693" w:rsidP="00830693">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bCs w:val="0"/>
          <w:i w:val="0"/>
          <w:iCs w:val="0"/>
        </w:rPr>
      </w:pPr>
    </w:p>
    <w:p w14:paraId="1B0EC6A0" w14:textId="77777777" w:rsidR="00830693" w:rsidRDefault="00830693" w:rsidP="00830693">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bCs w:val="0"/>
          <w:i w:val="0"/>
          <w:iCs w:val="0"/>
        </w:rPr>
      </w:pPr>
    </w:p>
    <w:p w14:paraId="20E69D7A" w14:textId="77777777" w:rsidR="00830693" w:rsidRPr="003925B4" w:rsidRDefault="00830693" w:rsidP="00830693">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bCs w:val="0"/>
          <w:i w:val="0"/>
          <w:iCs w:val="0"/>
        </w:rPr>
      </w:pPr>
      <w:r>
        <w:rPr>
          <w:bCs w:val="0"/>
        </w:rPr>
        <w:t>N.B.: De cursief gedrukte zinsneden in de artikelen 1, 3 en 10 zijn alternatieve mogelijkheden die door partijen al naar gelang de gemaakte afspraken dienen te worden verwijderd of ingevuld.</w:t>
      </w:r>
    </w:p>
    <w:p w14:paraId="1AA996CE" w14:textId="05058FD8" w:rsidR="001B2623" w:rsidRDefault="00830693" w:rsidP="00830693">
      <w:pPr>
        <w:rPr>
          <w:b/>
          <w:sz w:val="28"/>
        </w:rPr>
      </w:pPr>
      <w:r>
        <w:rPr>
          <w:b/>
          <w:sz w:val="28"/>
        </w:rPr>
        <w:br w:type="page"/>
      </w:r>
    </w:p>
    <w:p w14:paraId="7E470130" w14:textId="77777777" w:rsidR="001B2623" w:rsidRDefault="001B2623" w:rsidP="00830693">
      <w:pPr>
        <w:rPr>
          <w:b/>
          <w:sz w:val="28"/>
        </w:rPr>
      </w:pPr>
    </w:p>
    <w:p w14:paraId="4A341162" w14:textId="770B0EE3" w:rsidR="00830693" w:rsidRDefault="00830693" w:rsidP="00830693">
      <w:pPr>
        <w:rPr>
          <w:b/>
          <w:sz w:val="28"/>
        </w:rPr>
      </w:pPr>
      <w:r>
        <w:rPr>
          <w:b/>
          <w:sz w:val="28"/>
        </w:rPr>
        <w:t>Toelichting bij het Modelcontract voor de uitgave van oorspronkelijk Nederlandstalig literair werk</w:t>
      </w:r>
    </w:p>
    <w:p w14:paraId="4A8BC20E" w14:textId="77777777" w:rsidR="00830693" w:rsidRDefault="00830693" w:rsidP="00830693">
      <w:pPr>
        <w:pStyle w:val="Kop2"/>
        <w:rPr>
          <w:rFonts w:ascii="Times New Roman" w:hAnsi="Times New Roman"/>
        </w:rPr>
      </w:pPr>
    </w:p>
    <w:p w14:paraId="6EA06AAD" w14:textId="77777777" w:rsidR="00830693" w:rsidRDefault="00830693" w:rsidP="00830693"/>
    <w:p w14:paraId="1B2955A7" w14:textId="77777777" w:rsidR="00830693" w:rsidRDefault="00830693" w:rsidP="00830693">
      <w:pPr>
        <w:pStyle w:val="Kop2"/>
        <w:rPr>
          <w:rFonts w:ascii="Times New Roman" w:hAnsi="Times New Roman"/>
          <w:sz w:val="28"/>
        </w:rPr>
      </w:pPr>
      <w:r>
        <w:rPr>
          <w:rFonts w:ascii="Times New Roman" w:hAnsi="Times New Roman"/>
          <w:sz w:val="28"/>
        </w:rPr>
        <w:t>Inleiding</w:t>
      </w:r>
    </w:p>
    <w:p w14:paraId="1BC7A33D" w14:textId="77777777" w:rsidR="00830693" w:rsidRDefault="00830693" w:rsidP="00830693">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p>
    <w:p w14:paraId="54CE1E25" w14:textId="4174AAA8" w:rsidR="00830693" w:rsidRDefault="00830693" w:rsidP="00830693">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 w:rsidRPr="008225CF">
        <w:t xml:space="preserve">Deze herziene versie d.d. </w:t>
      </w:r>
      <w:r w:rsidR="0098761D">
        <w:t>15 juni 2021</w:t>
      </w:r>
      <w:r w:rsidR="0098761D" w:rsidRPr="008225CF">
        <w:t xml:space="preserve"> </w:t>
      </w:r>
      <w:r w:rsidRPr="008225CF">
        <w:t xml:space="preserve">van </w:t>
      </w:r>
      <w:r w:rsidR="009D05DC">
        <w:t xml:space="preserve">de </w:t>
      </w:r>
      <w:r>
        <w:t xml:space="preserve">per </w:t>
      </w:r>
      <w:r w:rsidR="00B94055">
        <w:t xml:space="preserve"> </w:t>
      </w:r>
      <w:r w:rsidR="006814E5">
        <w:t xml:space="preserve">6 juli 2011 </w:t>
      </w:r>
      <w:r>
        <w:t xml:space="preserve">in werking getreden </w:t>
      </w:r>
      <w:r w:rsidR="009D05DC">
        <w:t xml:space="preserve">versie van het </w:t>
      </w:r>
      <w:r w:rsidR="00FB21D2">
        <w:t>M</w:t>
      </w:r>
      <w:r>
        <w:t>odelcontract voor de uitgave van oorspronkelijk Nederlandsta</w:t>
      </w:r>
      <w:r>
        <w:softHyphen/>
        <w:t>lig literair werk is opgesteld door de Lite</w:t>
      </w:r>
      <w:r>
        <w:softHyphen/>
        <w:t>raire Uitgeversgroep (LUG) van de vereniging Groep Alge</w:t>
      </w:r>
      <w:r w:rsidR="002514CA">
        <w:t>mene Uitge</w:t>
      </w:r>
      <w:r w:rsidR="002514CA">
        <w:softHyphen/>
        <w:t>vers (GAU) enerzijds</w:t>
      </w:r>
      <w:r>
        <w:t xml:space="preserve"> en de </w:t>
      </w:r>
      <w:r w:rsidR="002514CA">
        <w:t xml:space="preserve">Auteursbond </w:t>
      </w:r>
      <w:r>
        <w:t>ander</w:t>
      </w:r>
      <w:r>
        <w:softHyphen/>
        <w:t>zijds.</w:t>
      </w:r>
    </w:p>
    <w:p w14:paraId="02675A1F" w14:textId="77777777" w:rsidR="00830693" w:rsidRDefault="00830693" w:rsidP="00830693">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p>
    <w:p w14:paraId="51F90139" w14:textId="77777777" w:rsidR="00830693" w:rsidRDefault="00830693" w:rsidP="00830693">
      <w:pPr>
        <w:pStyle w:val="Kop1"/>
        <w:rPr>
          <w:rFonts w:ascii="Times New Roman" w:hAnsi="Times New Roman"/>
          <w:bCs/>
        </w:rPr>
      </w:pPr>
      <w:r>
        <w:rPr>
          <w:rFonts w:ascii="Times New Roman" w:hAnsi="Times New Roman"/>
          <w:bCs/>
        </w:rPr>
        <w:t>Uitgangspunten</w:t>
      </w:r>
    </w:p>
    <w:p w14:paraId="58B0B6C2" w14:textId="77777777" w:rsidR="00830693" w:rsidRDefault="00830693" w:rsidP="00830693"/>
    <w:p w14:paraId="0E601329" w14:textId="35B3C179" w:rsidR="00830693" w:rsidRDefault="00830693" w:rsidP="00830693">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
        <w:t xml:space="preserve">De uitgangspunten voor een uitgeefovereenkomst die als model kan dienen voor Nederlandse schrijvers en uitgevers, hebben zich de afgelopen </w:t>
      </w:r>
      <w:r w:rsidR="0034780D">
        <w:t xml:space="preserve">zestig </w:t>
      </w:r>
      <w:r>
        <w:t>jaar niet wezenlijk gewij</w:t>
      </w:r>
      <w:r>
        <w:softHyphen/>
        <w:t>zigd. Ter inleiding op dit Modelcon</w:t>
      </w:r>
      <w:r>
        <w:softHyphen/>
        <w:t xml:space="preserve">tract kan daarom nog steeds worden uitgegaan van hetgeen in </w:t>
      </w:r>
      <w:smartTag w:uri="urn:schemas-microsoft-com:office:smarttags" w:element="metricconverter">
        <w:smartTagPr>
          <w:attr w:name="ProductID" w:val="1961 in"/>
        </w:smartTagPr>
        <w:r>
          <w:t>1961 in</w:t>
        </w:r>
      </w:smartTag>
      <w:r>
        <w:t xml:space="preserve"> de eerste gezamenlijke richtlijn als beginselen werden beschouwd:</w:t>
      </w:r>
    </w:p>
    <w:p w14:paraId="16CBC7D7"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pPr>
      <w:r>
        <w:t>a.</w:t>
      </w:r>
      <w:r>
        <w:tab/>
        <w:t>De betrekking tussen een auteur en een uitgever is niet alleen een zake</w:t>
      </w:r>
      <w:r>
        <w:softHyphen/>
        <w:t>lijke verhouding, doch tevens een vertrouwensre</w:t>
      </w:r>
      <w:r>
        <w:softHyphen/>
        <w:t>latie. De uitgeefover</w:t>
      </w:r>
      <w:r>
        <w:softHyphen/>
        <w:t>een</w:t>
      </w:r>
      <w:r>
        <w:softHyphen/>
        <w:t>komst is op zichzelf niet voldoende. Par</w:t>
      </w:r>
      <w:r>
        <w:softHyphen/>
        <w:t>tijen dienen de aan deze betrekking onafscheidelijk verbonden problematiek boven</w:t>
      </w:r>
      <w:r>
        <w:softHyphen/>
        <w:t>dien met begrip voor de drijfveren en oogmerken van de part</w:t>
      </w:r>
      <w:r>
        <w:softHyphen/>
        <w:t>ner te benade</w:t>
      </w:r>
      <w:r>
        <w:softHyphen/>
        <w:t>ren, zulks op een wijze, het geestesproduct van de auteur waar</w:t>
      </w:r>
      <w:r>
        <w:softHyphen/>
        <w:t>dig.</w:t>
      </w:r>
    </w:p>
    <w:p w14:paraId="22BE4292"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pPr>
      <w:r>
        <w:t>b.</w:t>
      </w:r>
      <w:r>
        <w:tab/>
        <w:t>De auteur laat de materiële verzorging en de verhan</w:t>
      </w:r>
      <w:r>
        <w:softHyphen/>
        <w:t>deling van zijn werk over aan de uitgever. De uitge</w:t>
      </w:r>
      <w:r>
        <w:softHyphen/>
        <w:t>ver houdt de auteur op de hoogte van al wat voor hem van belang kan zijn en pleegt met hem zoveel moge</w:t>
      </w:r>
      <w:r>
        <w:softHyphen/>
        <w:t>lijk overleg.</w:t>
      </w:r>
    </w:p>
    <w:p w14:paraId="780CAF1B"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pPr>
      <w:r>
        <w:t>c.</w:t>
      </w:r>
      <w:r>
        <w:tab/>
        <w:t>Partijen hechten de grootst mogelijke waarde aan een nauwkeuri</w:t>
      </w:r>
      <w:r>
        <w:softHyphen/>
        <w:t>ge</w:t>
      </w:r>
      <w:r w:rsidR="008F046F">
        <w:t>, transparante</w:t>
      </w:r>
      <w:r>
        <w:t xml:space="preserve"> en volledige verantwoording van de uitge</w:t>
      </w:r>
      <w:r>
        <w:softHyphen/>
        <w:t>ver aan de auteur inzake de positie en verkoopresulta</w:t>
      </w:r>
      <w:r>
        <w:softHyphen/>
        <w:t>ten van zijn werk.</w:t>
      </w:r>
    </w:p>
    <w:p w14:paraId="19A6975F"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pPr>
      <w:r>
        <w:t>d.</w:t>
      </w:r>
      <w:r>
        <w:tab/>
        <w:t>De auteur dient de uitgever inzake de verzorging van de kopij, de correctie in de drukproeven en de herziening van de tekst in verband met een herdruk, zoveel moge</w:t>
      </w:r>
      <w:r>
        <w:softHyphen/>
        <w:t>lijk medewer</w:t>
      </w:r>
      <w:r>
        <w:softHyphen/>
        <w:t>king te verle</w:t>
      </w:r>
      <w:r>
        <w:softHyphen/>
        <w:t>nen. Beide partijen hebben belang bij een zo vlot mogelijk verlo</w:t>
      </w:r>
      <w:r>
        <w:softHyphen/>
        <w:t>pende productie en bij de realisatie van een zo goed mogelijk verzorgde uitga</w:t>
      </w:r>
      <w:r>
        <w:softHyphen/>
        <w:t>ve.</w:t>
      </w:r>
    </w:p>
    <w:p w14:paraId="2709D508"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p>
    <w:p w14:paraId="3F3E4C41" w14:textId="794001B5" w:rsidR="00830693" w:rsidRDefault="00830693" w:rsidP="00830693">
      <w:pPr>
        <w:pStyle w:val="Kop1"/>
        <w:tabs>
          <w:tab w:val="clear" w:pos="870"/>
          <w:tab w:val="clear" w:pos="1364"/>
          <w:tab w:val="clear" w:pos="1722"/>
          <w:tab w:val="clear" w:pos="1868"/>
          <w:tab w:val="clear" w:pos="2574"/>
          <w:tab w:val="clear" w:pos="3426"/>
          <w:tab w:val="clear" w:pos="4274"/>
          <w:tab w:val="clear" w:pos="5124"/>
          <w:tab w:val="clear" w:pos="5976"/>
          <w:tab w:val="clear" w:pos="6828"/>
          <w:tab w:val="clear" w:pos="7680"/>
          <w:tab w:val="clear" w:pos="8528"/>
          <w:tab w:val="left" w:pos="740"/>
          <w:tab w:val="left" w:pos="1460"/>
          <w:tab w:val="left" w:pos="2180"/>
          <w:tab w:val="left" w:pos="2900"/>
          <w:tab w:val="left" w:pos="3620"/>
          <w:tab w:val="left" w:pos="4340"/>
          <w:tab w:val="left" w:pos="5060"/>
          <w:tab w:val="left" w:pos="5780"/>
          <w:tab w:val="left" w:pos="6500"/>
          <w:tab w:val="left" w:pos="7220"/>
          <w:tab w:val="left" w:pos="7940"/>
          <w:tab w:val="left" w:pos="9380"/>
          <w:tab w:val="left" w:pos="10100"/>
          <w:tab w:val="left" w:pos="10820"/>
        </w:tabs>
        <w:rPr>
          <w:rFonts w:ascii="Times New Roman" w:hAnsi="Times New Roman"/>
          <w:bCs/>
        </w:rPr>
      </w:pPr>
      <w:r>
        <w:rPr>
          <w:rFonts w:ascii="Times New Roman" w:hAnsi="Times New Roman"/>
          <w:bCs/>
        </w:rPr>
        <w:t xml:space="preserve">Herziening per </w:t>
      </w:r>
      <w:r w:rsidR="0098761D">
        <w:rPr>
          <w:rFonts w:ascii="Times New Roman" w:hAnsi="Times New Roman"/>
          <w:bCs/>
        </w:rPr>
        <w:t xml:space="preserve">15 juni </w:t>
      </w:r>
      <w:r w:rsidR="0034780D">
        <w:rPr>
          <w:rFonts w:ascii="Times New Roman" w:hAnsi="Times New Roman"/>
          <w:bCs/>
        </w:rPr>
        <w:t>2021</w:t>
      </w:r>
    </w:p>
    <w:p w14:paraId="540023DE"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p>
    <w:p w14:paraId="246CD5B7" w14:textId="79B63080"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r>
        <w:t>Hebben deze uitgangspunten zich niet belangrijk gewij</w:t>
      </w:r>
      <w:r>
        <w:softHyphen/>
        <w:t>zigd, de praktijk van het literaire uitgeverijbedrijf heeft zich wel dege</w:t>
      </w:r>
      <w:r>
        <w:softHyphen/>
        <w:t>lijk verder ontwikkeld sinds de opstelling van de eerdere model</w:t>
      </w:r>
      <w:r>
        <w:softHyphen/>
        <w:t>contrac</w:t>
      </w:r>
      <w:r>
        <w:softHyphen/>
        <w:t>ten van 1973, 1987</w:t>
      </w:r>
      <w:r w:rsidR="002F31C0">
        <w:t>,</w:t>
      </w:r>
      <w:r>
        <w:t>1996</w:t>
      </w:r>
      <w:r w:rsidR="002F31C0">
        <w:t>,</w:t>
      </w:r>
      <w:r w:rsidR="00D24074">
        <w:t xml:space="preserve"> 2002</w:t>
      </w:r>
      <w:r w:rsidR="002F31C0">
        <w:t xml:space="preserve"> 2004</w:t>
      </w:r>
      <w:r w:rsidR="0034780D">
        <w:t xml:space="preserve"> en 2011</w:t>
      </w:r>
      <w:r>
        <w:t>. Het Modelcontract, dat een afspiegeling bedoel</w:t>
      </w:r>
      <w:r w:rsidR="004E2535">
        <w:t xml:space="preserve">d </w:t>
      </w:r>
      <w:r>
        <w:t xml:space="preserve">te zijn van wat bij de exploitatie van literaire werken algemeen als wenselijk en gangbaar wordt ervaren, moet om die reden van tijd tot tijd worden herzien. </w:t>
      </w:r>
      <w:r w:rsidR="00D40E7E">
        <w:t xml:space="preserve">Aanleiding voor de herziening van </w:t>
      </w:r>
      <w:r w:rsidR="0034780D">
        <w:t>xxxx2021</w:t>
      </w:r>
      <w:r w:rsidR="00D40E7E">
        <w:t xml:space="preserve"> vormt </w:t>
      </w:r>
      <w:r w:rsidR="004D2BD5">
        <w:t xml:space="preserve">onder andere </w:t>
      </w:r>
      <w:r w:rsidR="00D24074">
        <w:t>de</w:t>
      </w:r>
      <w:r w:rsidR="00870A3D">
        <w:t xml:space="preserve"> </w:t>
      </w:r>
      <w:r w:rsidR="0034780D">
        <w:t xml:space="preserve">erkenning  </w:t>
      </w:r>
      <w:r w:rsidR="00D24074">
        <w:t xml:space="preserve">van </w:t>
      </w:r>
      <w:r w:rsidR="0034780D">
        <w:t>de online ter</w:t>
      </w:r>
      <w:r w:rsidR="002A07D8">
        <w:t xml:space="preserve"> </w:t>
      </w:r>
      <w:r w:rsidR="0034780D">
        <w:t>beschikking</w:t>
      </w:r>
      <w:r w:rsidR="002A07D8">
        <w:t xml:space="preserve"> </w:t>
      </w:r>
      <w:r w:rsidR="0034780D">
        <w:t xml:space="preserve">stelling als </w:t>
      </w:r>
      <w:r w:rsidR="00D24074">
        <w:t>primaire exploitatievorm</w:t>
      </w:r>
      <w:r w:rsidR="004D2BD5">
        <w:t xml:space="preserve"> en het </w:t>
      </w:r>
      <w:r w:rsidR="004D2BD5">
        <w:lastRenderedPageBreak/>
        <w:t>luisterboek</w:t>
      </w:r>
      <w:r w:rsidR="00D24074">
        <w:t xml:space="preserve">. </w:t>
      </w:r>
      <w:r>
        <w:t>Daarbij dienen enerzijds de auteursrechtelijke en financiële positie van de auteur gewaarborgd te blijven, terwijl anderzijds de aan de uitgever toegekende exploitatiemogelijkheden op de actuele stand van zaken moeten worden afgestemd.</w:t>
      </w:r>
      <w:r w:rsidR="0034780D">
        <w:t xml:space="preserve"> </w:t>
      </w:r>
      <w:r w:rsidR="007F4D1A">
        <w:t>Het Modelcontract berust op een dergelij</w:t>
      </w:r>
      <w:r w:rsidR="007F4D1A">
        <w:softHyphen/>
        <w:t>ke, gede</w:t>
      </w:r>
      <w:r w:rsidR="007F4D1A">
        <w:softHyphen/>
        <w:t>tail</w:t>
      </w:r>
      <w:r w:rsidR="007F4D1A">
        <w:softHyphen/>
        <w:t>leerde afweging, die heeft geresulteerd in een gewogen gemiddelde tussen wensen en rechten van auteurs en van uitgevers, na uitvoerig beraad tussen de LUG en de Auteursbond.</w:t>
      </w:r>
    </w:p>
    <w:p w14:paraId="7E4F8DB1" w14:textId="3AD71293" w:rsidR="00955328" w:rsidRDefault="00296938"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r>
        <w:t xml:space="preserve">Uitgevers verklaren bereid te zijn voor alle nieuwe vormen van </w:t>
      </w:r>
      <w:r w:rsidR="00231BD9">
        <w:t xml:space="preserve">exploitatie, ook die welke nu nog niet </w:t>
      </w:r>
      <w:r w:rsidR="002A07D8">
        <w:t xml:space="preserve">zijn </w:t>
      </w:r>
      <w:r w:rsidR="00231BD9">
        <w:t xml:space="preserve">benoemd, middels </w:t>
      </w:r>
      <w:r w:rsidR="005628F8">
        <w:t xml:space="preserve">de afspraken in </w:t>
      </w:r>
      <w:r w:rsidR="00231BD9">
        <w:t>dit contract maar ook in de toekomst een</w:t>
      </w:r>
      <w:r w:rsidR="005628F8">
        <w:t xml:space="preserve"> billijke vergoeding/fair share aan te bieden aan de auteur. </w:t>
      </w:r>
      <w:r w:rsidR="007F4D1A">
        <w:t>Uitgevers zijn bereid daartoe openheid van zaken te geven met betrekking tot de hoogte van de inkomsten</w:t>
      </w:r>
      <w:r w:rsidR="00A63EFF">
        <w:t xml:space="preserve"> zoals ook geformuleerd in de </w:t>
      </w:r>
      <w:r w:rsidR="002A07D8">
        <w:t>A</w:t>
      </w:r>
      <w:r w:rsidR="00A63EFF">
        <w:t>uteurswet inzake transparantie</w:t>
      </w:r>
      <w:r w:rsidR="007F4D1A">
        <w:t>.</w:t>
      </w:r>
    </w:p>
    <w:p w14:paraId="4CFBB2B1" w14:textId="77777777" w:rsidR="007F4D1A" w:rsidRDefault="007F4D1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p>
    <w:p w14:paraId="6DFB1E35" w14:textId="1D96949F" w:rsidR="00830693" w:rsidRDefault="00830693" w:rsidP="00830693">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rPr>
      </w:pPr>
      <w:r w:rsidRPr="008225CF">
        <w:rPr>
          <w:rFonts w:ascii="Times New Roman" w:hAnsi="Times New Roman"/>
        </w:rPr>
        <w:t>Pe</w:t>
      </w:r>
      <w:r w:rsidR="003F1CE6">
        <w:rPr>
          <w:rFonts w:ascii="Times New Roman" w:hAnsi="Times New Roman"/>
        </w:rPr>
        <w:t xml:space="preserve">r </w:t>
      </w:r>
      <w:r w:rsidR="00C00955">
        <w:rPr>
          <w:rFonts w:ascii="Times New Roman" w:hAnsi="Times New Roman"/>
        </w:rPr>
        <w:t xml:space="preserve">15 juni </w:t>
      </w:r>
      <w:r w:rsidR="0034780D">
        <w:rPr>
          <w:rFonts w:ascii="Times New Roman" w:hAnsi="Times New Roman"/>
        </w:rPr>
        <w:t>2021</w:t>
      </w:r>
      <w:r w:rsidRPr="008225CF">
        <w:rPr>
          <w:rFonts w:ascii="Times New Roman" w:hAnsi="Times New Roman"/>
        </w:rPr>
        <w:t xml:space="preserve"> is een herziene versie van het Modelcontract verschenen waarin </w:t>
      </w:r>
      <w:r w:rsidR="0034780D">
        <w:rPr>
          <w:rFonts w:ascii="Times New Roman" w:hAnsi="Times New Roman"/>
        </w:rPr>
        <w:t xml:space="preserve">de definitie van het </w:t>
      </w:r>
      <w:r w:rsidR="00D24074">
        <w:rPr>
          <w:rFonts w:ascii="Times New Roman" w:hAnsi="Times New Roman"/>
        </w:rPr>
        <w:t xml:space="preserve">e-boek </w:t>
      </w:r>
      <w:r w:rsidR="0034780D">
        <w:rPr>
          <w:rFonts w:ascii="Times New Roman" w:hAnsi="Times New Roman"/>
        </w:rPr>
        <w:t>is verruimd naar ‘online ter</w:t>
      </w:r>
      <w:r w:rsidR="002A07D8">
        <w:rPr>
          <w:rFonts w:ascii="Times New Roman" w:hAnsi="Times New Roman"/>
        </w:rPr>
        <w:t xml:space="preserve"> </w:t>
      </w:r>
      <w:r w:rsidR="0034780D">
        <w:rPr>
          <w:rFonts w:ascii="Times New Roman" w:hAnsi="Times New Roman"/>
        </w:rPr>
        <w:t>beschikking stell</w:t>
      </w:r>
      <w:r w:rsidR="00C00955">
        <w:rPr>
          <w:rFonts w:ascii="Times New Roman" w:hAnsi="Times New Roman"/>
        </w:rPr>
        <w:t>en</w:t>
      </w:r>
      <w:r w:rsidR="0034780D">
        <w:rPr>
          <w:rFonts w:ascii="Times New Roman" w:hAnsi="Times New Roman"/>
        </w:rPr>
        <w:t xml:space="preserve">’. </w:t>
      </w:r>
      <w:r w:rsidR="004D2BD5">
        <w:rPr>
          <w:rFonts w:ascii="Times New Roman" w:hAnsi="Times New Roman"/>
        </w:rPr>
        <w:t xml:space="preserve">Ook het luisterboek is specifiek als exploitatievorm toegevoegd. </w:t>
      </w:r>
      <w:r w:rsidR="00753B91">
        <w:rPr>
          <w:rFonts w:ascii="Times New Roman" w:hAnsi="Times New Roman"/>
        </w:rPr>
        <w:t xml:space="preserve">Naast </w:t>
      </w:r>
      <w:r w:rsidR="0034780D">
        <w:rPr>
          <w:rFonts w:ascii="Times New Roman" w:hAnsi="Times New Roman"/>
        </w:rPr>
        <w:t xml:space="preserve">deze verruiming van de primaire exploitatie </w:t>
      </w:r>
      <w:r w:rsidR="00753B91">
        <w:rPr>
          <w:rFonts w:ascii="Times New Roman" w:hAnsi="Times New Roman"/>
        </w:rPr>
        <w:t xml:space="preserve">is er nu ook opgenomen </w:t>
      </w:r>
      <w:r w:rsidR="0034780D">
        <w:rPr>
          <w:rFonts w:ascii="Times New Roman" w:hAnsi="Times New Roman"/>
        </w:rPr>
        <w:t xml:space="preserve">een eenvoudige wijze om het contract te beëindigen bij onvoldoende exploitatie-inkomsten. </w:t>
      </w:r>
      <w:r w:rsidR="00AE3545">
        <w:rPr>
          <w:rFonts w:ascii="Times New Roman" w:hAnsi="Times New Roman"/>
        </w:rPr>
        <w:t>Daarbij zijn er afspraken gemaakt over een transparante royalty</w:t>
      </w:r>
      <w:r w:rsidR="004E2535">
        <w:rPr>
          <w:rFonts w:ascii="Times New Roman" w:hAnsi="Times New Roman"/>
        </w:rPr>
        <w:t xml:space="preserve"> verslaglegging</w:t>
      </w:r>
      <w:r w:rsidR="00AE3545">
        <w:rPr>
          <w:rFonts w:ascii="Times New Roman" w:hAnsi="Times New Roman"/>
        </w:rPr>
        <w:t xml:space="preserve"> in het digitale domein en worden de verkopen aan</w:t>
      </w:r>
      <w:r w:rsidR="00EC08D5">
        <w:rPr>
          <w:rFonts w:ascii="Times New Roman" w:hAnsi="Times New Roman"/>
        </w:rPr>
        <w:t xml:space="preserve"> België</w:t>
      </w:r>
      <w:r w:rsidR="00AE3545">
        <w:rPr>
          <w:rFonts w:ascii="Times New Roman" w:hAnsi="Times New Roman"/>
        </w:rPr>
        <w:t xml:space="preserve"> regulier afgerekend</w:t>
      </w:r>
      <w:r w:rsidR="004E2535">
        <w:rPr>
          <w:rFonts w:ascii="Times New Roman" w:hAnsi="Times New Roman"/>
        </w:rPr>
        <w:t xml:space="preserve"> voor </w:t>
      </w:r>
      <w:r w:rsidR="00AE57E5">
        <w:rPr>
          <w:rFonts w:ascii="Times New Roman" w:hAnsi="Times New Roman"/>
        </w:rPr>
        <w:t xml:space="preserve">in België woonachtige </w:t>
      </w:r>
      <w:r w:rsidR="004E2535">
        <w:rPr>
          <w:rFonts w:ascii="Times New Roman" w:hAnsi="Times New Roman"/>
        </w:rPr>
        <w:t>auteurs</w:t>
      </w:r>
      <w:r w:rsidR="00AE3545">
        <w:rPr>
          <w:rFonts w:ascii="Times New Roman" w:hAnsi="Times New Roman"/>
        </w:rPr>
        <w:t xml:space="preserve">.  </w:t>
      </w:r>
    </w:p>
    <w:p w14:paraId="55C2D1D6" w14:textId="77777777" w:rsidR="005C6754" w:rsidRPr="005C6754" w:rsidRDefault="005C6754" w:rsidP="005C6754"/>
    <w:p w14:paraId="2DF8DEE0" w14:textId="77777777" w:rsidR="00830693" w:rsidRDefault="00830693" w:rsidP="00830693">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bCs/>
          <w:snapToGrid/>
        </w:rPr>
      </w:pPr>
      <w:r>
        <w:rPr>
          <w:rFonts w:ascii="Times New Roman" w:hAnsi="Times New Roman"/>
          <w:bCs/>
          <w:snapToGrid/>
        </w:rPr>
        <w:t>Werkingssfeer</w:t>
      </w:r>
    </w:p>
    <w:p w14:paraId="3F8B12F0" w14:textId="77777777" w:rsidR="00830693" w:rsidRDefault="00830693" w:rsidP="00830693">
      <w:pPr>
        <w:autoSpaceDE w:val="0"/>
        <w:autoSpaceDN w:val="0"/>
        <w:adjustRightInd w:val="0"/>
      </w:pPr>
    </w:p>
    <w:p w14:paraId="556259AD" w14:textId="44CD08D0" w:rsidR="00830693" w:rsidRDefault="00830693" w:rsidP="00830693">
      <w:pPr>
        <w:autoSpaceDE w:val="0"/>
        <w:autoSpaceDN w:val="0"/>
        <w:adjustRightInd w:val="0"/>
        <w:rPr>
          <w:szCs w:val="24"/>
        </w:rPr>
      </w:pPr>
      <w:r>
        <w:t xml:space="preserve">Het </w:t>
      </w:r>
      <w:r>
        <w:rPr>
          <w:szCs w:val="24"/>
        </w:rPr>
        <w:t xml:space="preserve">Modelcontract </w:t>
      </w:r>
      <w:r>
        <w:t>voor de uitgave van oorspronkelijk Nederlandsta</w:t>
      </w:r>
      <w:r>
        <w:softHyphen/>
        <w:t>lig literair werk is</w:t>
      </w:r>
      <w:r>
        <w:rPr>
          <w:szCs w:val="24"/>
        </w:rPr>
        <w:t xml:space="preserve"> bij uitstek ontworpen ter regeling van de verhouding tussen een auteur van een literai</w:t>
      </w:r>
      <w:r>
        <w:t>r</w:t>
      </w:r>
      <w:r>
        <w:rPr>
          <w:szCs w:val="24"/>
        </w:rPr>
        <w:t xml:space="preserve"> werk </w:t>
      </w:r>
      <w:r>
        <w:t>en</w:t>
      </w:r>
      <w:r>
        <w:rPr>
          <w:szCs w:val="24"/>
        </w:rPr>
        <w:t xml:space="preserve"> zijn uitgever. </w:t>
      </w:r>
      <w:r>
        <w:t xml:space="preserve">Onder literair dient men in dit verband te verstaan bellettrie, dat wil zeggen scheppend proza en beschouwend proza (zoals een essay) en poëzie. </w:t>
      </w:r>
      <w:r>
        <w:rPr>
          <w:szCs w:val="24"/>
        </w:rPr>
        <w:t xml:space="preserve">Men kan het contract echter ook buiten het strikt literaire domein gebruiken </w:t>
      </w:r>
      <w:r>
        <w:t>Het hoog</w:t>
      </w:r>
      <w:r>
        <w:rPr>
          <w:szCs w:val="24"/>
        </w:rPr>
        <w:t>waardig karakter van een boek</w:t>
      </w:r>
      <w:r>
        <w:rPr>
          <w:b/>
          <w:bCs/>
          <w:i/>
          <w:iCs/>
        </w:rPr>
        <w:t xml:space="preserve"> </w:t>
      </w:r>
      <w:r>
        <w:t>k</w:t>
      </w:r>
      <w:r>
        <w:rPr>
          <w:szCs w:val="24"/>
        </w:rPr>
        <w:t xml:space="preserve">an daartoe aanleiding geven. Maar in het algemeen staat het uitgever en auteur vrij om voor dergelijk werk individuele of aanvullende afspraken te maken. Echter, voor strikt literair werk beschouwen de opstellers dit Modelcontract als normatief, dat wil zeggen dat LUG en </w:t>
      </w:r>
      <w:r w:rsidR="002514CA">
        <w:rPr>
          <w:szCs w:val="24"/>
        </w:rPr>
        <w:t>Auteursbond</w:t>
      </w:r>
      <w:r>
        <w:rPr>
          <w:szCs w:val="24"/>
        </w:rPr>
        <w:t xml:space="preserve"> de hierin beschreven rechten en verplichtingen en de in de toelichting genoemde normen voor honorering beschouwen als gangbaar en redelijk.</w:t>
      </w:r>
    </w:p>
    <w:p w14:paraId="39172F8B"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p>
    <w:p w14:paraId="4987BE56"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r>
        <w:t xml:space="preserve">De benaming ‘Modelcontract’ geeft tevens aan dat partijen in een individueel geval bepaalde artikelen kunnen schrappen of vervangen. </w:t>
      </w:r>
      <w:r w:rsidR="004E2535">
        <w:t>Ze zullen dit wel in deze overeenkomst specifiek aangeven</w:t>
      </w:r>
      <w:r w:rsidR="00331CE3">
        <w:t xml:space="preserve"> bij de bijzondere bepalingen</w:t>
      </w:r>
      <w:r w:rsidR="004E2535">
        <w:t xml:space="preserve">. </w:t>
      </w:r>
      <w:r>
        <w:t>Over het geheel genomen zijn de op</w:t>
      </w:r>
      <w:r>
        <w:softHyphen/>
        <w:t>stellers echter van mening dat dit Modelcon</w:t>
      </w:r>
      <w:r>
        <w:softHyphen/>
        <w:t>tract een zo volledig en toch zo beknopt mogelijke rege</w:t>
      </w:r>
      <w:r>
        <w:softHyphen/>
        <w:t>ling biedt. Waar nodig werd een speciale overweging of verduidelijking in de bij het Modelcontract behorende Toelich</w:t>
      </w:r>
      <w:r>
        <w:softHyphen/>
        <w:t>ting opgenomen.</w:t>
      </w:r>
    </w:p>
    <w:p w14:paraId="779DD716" w14:textId="77777777" w:rsidR="00830693" w:rsidRDefault="00830693"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r>
        <w:t>De zakelijke inhoud van de Toelich</w:t>
      </w:r>
      <w:r>
        <w:softHyphen/>
        <w:t>ting dient als een onderdeel van dit Modelcontract te worden be</w:t>
      </w:r>
      <w:r>
        <w:softHyphen/>
        <w:t>schouwd.</w:t>
      </w:r>
    </w:p>
    <w:p w14:paraId="7D514BC4" w14:textId="77777777" w:rsidR="00830693" w:rsidRDefault="00830693" w:rsidP="00830693">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p>
    <w:p w14:paraId="32D4AA3F" w14:textId="61EB574C" w:rsidR="00830693" w:rsidRDefault="00830693" w:rsidP="00830693">
      <w:pPr>
        <w:pStyle w:val="Plattetekst"/>
        <w:spacing w:line="240" w:lineRule="auto"/>
        <w:rPr>
          <w:rFonts w:ascii="Times New Roman" w:hAnsi="Times New Roman"/>
          <w:sz w:val="24"/>
        </w:rPr>
      </w:pPr>
      <w:r>
        <w:rPr>
          <w:rFonts w:ascii="Times New Roman" w:hAnsi="Times New Roman"/>
          <w:sz w:val="24"/>
        </w:rPr>
        <w:t xml:space="preserve">De LUG en de </w:t>
      </w:r>
      <w:r w:rsidR="002514CA">
        <w:rPr>
          <w:rFonts w:ascii="Times New Roman" w:hAnsi="Times New Roman"/>
          <w:sz w:val="24"/>
        </w:rPr>
        <w:t>Auteursbond</w:t>
      </w:r>
      <w:r>
        <w:rPr>
          <w:rFonts w:ascii="Times New Roman" w:hAnsi="Times New Roman"/>
          <w:sz w:val="24"/>
        </w:rPr>
        <w:t xml:space="preserve"> zijn van mening dat een auteur erop moet kunnen vertrouwen dat het aangeboden contract met de benaming LUG/</w:t>
      </w:r>
      <w:r w:rsidR="002514CA">
        <w:rPr>
          <w:rFonts w:ascii="Times New Roman" w:hAnsi="Times New Roman"/>
          <w:sz w:val="24"/>
        </w:rPr>
        <w:t>Auteursbond</w:t>
      </w:r>
      <w:r>
        <w:rPr>
          <w:rFonts w:ascii="Times New Roman" w:hAnsi="Times New Roman"/>
          <w:sz w:val="24"/>
        </w:rPr>
        <w:t xml:space="preserve">-Modelcontract identiek is aan de door LUG en </w:t>
      </w:r>
      <w:r w:rsidR="002514CA">
        <w:rPr>
          <w:rFonts w:ascii="Times New Roman" w:hAnsi="Times New Roman"/>
          <w:sz w:val="24"/>
        </w:rPr>
        <w:t>Auteursbond</w:t>
      </w:r>
      <w:r>
        <w:rPr>
          <w:rFonts w:ascii="Times New Roman" w:hAnsi="Times New Roman"/>
          <w:sz w:val="24"/>
        </w:rPr>
        <w:t xml:space="preserve"> vastgestelde versie</w:t>
      </w:r>
      <w:r w:rsidR="00F61D98">
        <w:rPr>
          <w:rFonts w:ascii="Times New Roman" w:hAnsi="Times New Roman"/>
          <w:sz w:val="24"/>
        </w:rPr>
        <w:t xml:space="preserve">. </w:t>
      </w:r>
      <w:r>
        <w:rPr>
          <w:rFonts w:ascii="Times New Roman" w:hAnsi="Times New Roman"/>
          <w:sz w:val="24"/>
        </w:rPr>
        <w:t xml:space="preserve">In het </w:t>
      </w:r>
      <w:r>
        <w:rPr>
          <w:rFonts w:ascii="Times New Roman" w:hAnsi="Times New Roman"/>
          <w:sz w:val="24"/>
        </w:rPr>
        <w:lastRenderedPageBreak/>
        <w:t xml:space="preserve">geval de uitgever </w:t>
      </w:r>
      <w:r w:rsidR="00331CE3">
        <w:rPr>
          <w:rFonts w:ascii="Times New Roman" w:hAnsi="Times New Roman"/>
          <w:sz w:val="24"/>
        </w:rPr>
        <w:t xml:space="preserve">en/of auteur </w:t>
      </w:r>
      <w:r>
        <w:rPr>
          <w:rFonts w:ascii="Times New Roman" w:hAnsi="Times New Roman"/>
          <w:sz w:val="24"/>
        </w:rPr>
        <w:t>wijzigingen in het LUG/</w:t>
      </w:r>
      <w:r w:rsidR="002514CA">
        <w:rPr>
          <w:rFonts w:ascii="Times New Roman" w:hAnsi="Times New Roman"/>
          <w:sz w:val="24"/>
        </w:rPr>
        <w:t>Auteursbond</w:t>
      </w:r>
      <w:r>
        <w:rPr>
          <w:rFonts w:ascii="Times New Roman" w:hAnsi="Times New Roman"/>
          <w:sz w:val="24"/>
        </w:rPr>
        <w:t>-Modelcontract aanbrengt, of voorwaarden schrapt of toevoegt, mag de uitgever voor zijn aangepaste versie niet de titel LUG/</w:t>
      </w:r>
      <w:r w:rsidR="002514CA">
        <w:rPr>
          <w:rFonts w:ascii="Times New Roman" w:hAnsi="Times New Roman"/>
          <w:sz w:val="24"/>
        </w:rPr>
        <w:t>Auteursbond</w:t>
      </w:r>
      <w:r>
        <w:rPr>
          <w:rFonts w:ascii="Times New Roman" w:hAnsi="Times New Roman"/>
          <w:sz w:val="24"/>
        </w:rPr>
        <w:t xml:space="preserve">-Modelcontract voeren, tenzij de door de uitgever </w:t>
      </w:r>
      <w:r w:rsidR="004D2BD5">
        <w:rPr>
          <w:rFonts w:ascii="Times New Roman" w:hAnsi="Times New Roman"/>
          <w:sz w:val="24"/>
        </w:rPr>
        <w:t xml:space="preserve">en/of de auteur </w:t>
      </w:r>
      <w:r>
        <w:rPr>
          <w:rFonts w:ascii="Times New Roman" w:hAnsi="Times New Roman"/>
          <w:sz w:val="24"/>
        </w:rPr>
        <w:t xml:space="preserve">aangebrachte aanpassingen </w:t>
      </w:r>
      <w:r w:rsidR="00F61D98">
        <w:rPr>
          <w:rFonts w:ascii="Times New Roman" w:hAnsi="Times New Roman"/>
          <w:sz w:val="24"/>
        </w:rPr>
        <w:t>als zodanig herkenbaar zijn</w:t>
      </w:r>
      <w:r w:rsidR="00331CE3">
        <w:rPr>
          <w:rFonts w:ascii="Times New Roman" w:hAnsi="Times New Roman"/>
          <w:sz w:val="24"/>
        </w:rPr>
        <w:t xml:space="preserve"> (zie boven)</w:t>
      </w:r>
      <w:r w:rsidR="00F61D98">
        <w:rPr>
          <w:rFonts w:ascii="Times New Roman" w:hAnsi="Times New Roman"/>
          <w:sz w:val="24"/>
        </w:rPr>
        <w:t>.</w:t>
      </w:r>
    </w:p>
    <w:p w14:paraId="2393F919" w14:textId="09225875" w:rsidR="00830693" w:rsidRDefault="00830693" w:rsidP="00830693">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r>
        <w:rPr>
          <w:rFonts w:ascii="Times New Roman" w:hAnsi="Times New Roman"/>
          <w:snapToGrid/>
          <w:spacing w:val="-3"/>
          <w:szCs w:val="24"/>
        </w:rPr>
        <w:t xml:space="preserve">Het Modelcontract is verkrijgbaar bij LUG en </w:t>
      </w:r>
      <w:r w:rsidR="002514CA">
        <w:rPr>
          <w:rFonts w:ascii="Times New Roman" w:hAnsi="Times New Roman"/>
          <w:snapToGrid/>
          <w:spacing w:val="-3"/>
          <w:szCs w:val="24"/>
        </w:rPr>
        <w:t>Auteursbond</w:t>
      </w:r>
      <w:r>
        <w:rPr>
          <w:rFonts w:ascii="Times New Roman" w:hAnsi="Times New Roman"/>
          <w:snapToGrid/>
          <w:spacing w:val="-3"/>
          <w:szCs w:val="24"/>
        </w:rPr>
        <w:t xml:space="preserve"> en is ook geplaatst op de website van </w:t>
      </w:r>
      <w:r w:rsidR="00F61D98">
        <w:rPr>
          <w:rFonts w:ascii="Times New Roman" w:hAnsi="Times New Roman"/>
          <w:snapToGrid/>
          <w:spacing w:val="-3"/>
          <w:szCs w:val="24"/>
        </w:rPr>
        <w:t xml:space="preserve"> de Groep Algemene Uitgevers </w:t>
      </w:r>
      <w:hyperlink r:id="rId9" w:history="1">
        <w:r w:rsidR="00EC08D5" w:rsidRPr="00D5722F">
          <w:rPr>
            <w:rStyle w:val="Hyperlink"/>
            <w:rFonts w:ascii="Times New Roman" w:hAnsi="Times New Roman"/>
            <w:snapToGrid/>
            <w:spacing w:val="-3"/>
            <w:szCs w:val="24"/>
          </w:rPr>
          <w:t>www.algemene-uitgevers.nl</w:t>
        </w:r>
      </w:hyperlink>
      <w:r w:rsidR="00EC08D5">
        <w:rPr>
          <w:rFonts w:ascii="Times New Roman" w:hAnsi="Times New Roman"/>
          <w:snapToGrid/>
          <w:spacing w:val="-3"/>
          <w:szCs w:val="24"/>
        </w:rPr>
        <w:t xml:space="preserve"> </w:t>
      </w:r>
      <w:r>
        <w:rPr>
          <w:rFonts w:ascii="Times New Roman" w:hAnsi="Times New Roman"/>
          <w:snapToGrid/>
          <w:spacing w:val="-3"/>
          <w:szCs w:val="24"/>
        </w:rPr>
        <w:t xml:space="preserve">en op de website van </w:t>
      </w:r>
      <w:r w:rsidR="002514CA">
        <w:rPr>
          <w:rFonts w:ascii="Times New Roman" w:hAnsi="Times New Roman"/>
          <w:snapToGrid/>
          <w:spacing w:val="-3"/>
          <w:szCs w:val="24"/>
        </w:rPr>
        <w:t xml:space="preserve">de Auteursbond </w:t>
      </w:r>
      <w:hyperlink r:id="rId10" w:history="1">
        <w:r w:rsidR="002514CA" w:rsidRPr="0079642B">
          <w:rPr>
            <w:rStyle w:val="Hyperlink"/>
            <w:rFonts w:ascii="Times New Roman" w:hAnsi="Times New Roman"/>
            <w:snapToGrid/>
            <w:spacing w:val="-3"/>
            <w:szCs w:val="24"/>
          </w:rPr>
          <w:t>www.auteursbond.nl</w:t>
        </w:r>
      </w:hyperlink>
      <w:r w:rsidR="006D5A02">
        <w:rPr>
          <w:rStyle w:val="Hyperlink"/>
          <w:rFonts w:ascii="Times New Roman" w:hAnsi="Times New Roman"/>
          <w:snapToGrid/>
          <w:spacing w:val="-3"/>
          <w:szCs w:val="24"/>
        </w:rPr>
        <w:t>.</w:t>
      </w:r>
      <w:r w:rsidR="002514CA">
        <w:rPr>
          <w:rFonts w:ascii="Times New Roman" w:hAnsi="Times New Roman"/>
          <w:snapToGrid/>
          <w:spacing w:val="-3"/>
          <w:szCs w:val="24"/>
        </w:rPr>
        <w:t xml:space="preserve"> </w:t>
      </w:r>
    </w:p>
    <w:p w14:paraId="572D7D8F" w14:textId="77777777" w:rsidR="006904E0" w:rsidRDefault="006904E0" w:rsidP="00830693">
      <w:pPr>
        <w:pStyle w:val="Eindnoottekst"/>
        <w:widowControl/>
        <w:tabs>
          <w:tab w:val="left" w:pos="-1440"/>
          <w:tab w:val="left" w:pos="-720"/>
          <w:tab w:val="left" w:pos="142"/>
          <w:tab w:val="left" w:pos="6912"/>
          <w:tab w:val="decimal" w:pos="7776"/>
        </w:tabs>
        <w:rPr>
          <w:rFonts w:ascii="Times New Roman" w:hAnsi="Times New Roman"/>
        </w:rPr>
      </w:pPr>
    </w:p>
    <w:p w14:paraId="0736B630" w14:textId="332D8435" w:rsidR="006904E0" w:rsidRDefault="006904E0" w:rsidP="00830693">
      <w:pPr>
        <w:pStyle w:val="Eindnoottekst"/>
        <w:widowControl/>
        <w:tabs>
          <w:tab w:val="left" w:pos="-1440"/>
          <w:tab w:val="left" w:pos="-720"/>
          <w:tab w:val="left" w:pos="142"/>
          <w:tab w:val="left" w:pos="6912"/>
          <w:tab w:val="decimal" w:pos="7776"/>
        </w:tabs>
        <w:rPr>
          <w:rFonts w:ascii="Times New Roman" w:hAnsi="Times New Roman"/>
        </w:rPr>
      </w:pPr>
      <w:r>
        <w:rPr>
          <w:rFonts w:ascii="Times New Roman" w:hAnsi="Times New Roman"/>
        </w:rPr>
        <w:t xml:space="preserve">De LUG en </w:t>
      </w:r>
      <w:r w:rsidR="002514CA">
        <w:rPr>
          <w:rFonts w:ascii="Times New Roman" w:hAnsi="Times New Roman"/>
        </w:rPr>
        <w:t>Auteursbond</w:t>
      </w:r>
      <w:r>
        <w:rPr>
          <w:rFonts w:ascii="Times New Roman" w:hAnsi="Times New Roman"/>
        </w:rPr>
        <w:t xml:space="preserve"> realiseren zich dat de (technologische) ontwikkelingen zo snel gaan, dat regelmatig overleg geboden is. </w:t>
      </w:r>
    </w:p>
    <w:p w14:paraId="58F7FDBE" w14:textId="3653788B" w:rsidR="00830693" w:rsidRDefault="00830693" w:rsidP="00830693">
      <w:pPr>
        <w:rPr>
          <w:b/>
          <w:bCs/>
          <w:sz w:val="28"/>
        </w:rPr>
      </w:pPr>
      <w:r>
        <w:br w:type="page"/>
      </w:r>
      <w:r>
        <w:rPr>
          <w:b/>
          <w:bCs/>
          <w:sz w:val="28"/>
        </w:rPr>
        <w:lastRenderedPageBreak/>
        <w:t>Artikel</w:t>
      </w:r>
      <w:r w:rsidR="00AA452E">
        <w:rPr>
          <w:b/>
          <w:bCs/>
          <w:sz w:val="28"/>
        </w:rPr>
        <w:t>s</w:t>
      </w:r>
      <w:r>
        <w:rPr>
          <w:b/>
          <w:bCs/>
          <w:sz w:val="28"/>
        </w:rPr>
        <w:t xml:space="preserve">gewijze toelichting </w:t>
      </w:r>
    </w:p>
    <w:p w14:paraId="3CCE459B" w14:textId="77777777" w:rsidR="00830693" w:rsidRDefault="00830693" w:rsidP="00830693"/>
    <w:p w14:paraId="50510E25" w14:textId="045D19DE" w:rsidR="00830693" w:rsidRDefault="00870A3D" w:rsidP="00830693">
      <w:r>
        <w:rPr>
          <w:b/>
          <w:bCs/>
        </w:rPr>
        <w:t xml:space="preserve">Ad partijen </w:t>
      </w:r>
      <w:r>
        <w:rPr>
          <w:b/>
          <w:bCs/>
        </w:rPr>
        <w:tab/>
      </w:r>
      <w:r w:rsidR="00830693">
        <w:rPr>
          <w:b/>
          <w:bCs/>
        </w:rPr>
        <w:t>Uitgever</w:t>
      </w:r>
    </w:p>
    <w:p w14:paraId="50987C2E" w14:textId="77777777" w:rsidR="00830693" w:rsidRDefault="00830693" w:rsidP="00830693">
      <w:pPr>
        <w:pStyle w:val="Eindnoottekst"/>
        <w:rPr>
          <w:rFonts w:ascii="Times New Roman" w:hAnsi="Times New Roman"/>
        </w:rPr>
      </w:pPr>
    </w:p>
    <w:p w14:paraId="04E0C948" w14:textId="77777777" w:rsidR="00830693" w:rsidRDefault="00830693" w:rsidP="00830693">
      <w:r>
        <w:t>Doorgaans contracteert de uitgever als rechtspersoon, hetgeen betekent dat de rechten en plichten zich beperken tot die rechtspersoon.</w:t>
      </w:r>
    </w:p>
    <w:p w14:paraId="3E967718" w14:textId="77777777" w:rsidR="00830693" w:rsidRDefault="00830693" w:rsidP="00830693"/>
    <w:p w14:paraId="2D63A671"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 xml:space="preserve">Ad artikel 1 </w:t>
      </w:r>
      <w:r>
        <w:rPr>
          <w:rFonts w:ascii="Times New Roman" w:hAnsi="Times New Roman"/>
          <w:bCs/>
        </w:rPr>
        <w:tab/>
        <w:t>Omvang exclusieve licentie</w:t>
      </w:r>
    </w:p>
    <w:p w14:paraId="62F504E8" w14:textId="77777777" w:rsidR="00830693" w:rsidRDefault="00830693" w:rsidP="00830693"/>
    <w:p w14:paraId="6CCA1989" w14:textId="77777777" w:rsidR="00830693" w:rsidRDefault="00830693" w:rsidP="00830693">
      <w:r>
        <w:t>In artikel 1 wordt de omvang van de licentie omschreven. In lid 3 wordt de zogenaamde primaire exploitatie door de uitgever aangegeven, de uitgave in boekvorm</w:t>
      </w:r>
      <w:r w:rsidR="00753B91">
        <w:t>, luisterboek</w:t>
      </w:r>
      <w:r w:rsidR="00605549">
        <w:t xml:space="preserve"> en e-boek</w:t>
      </w:r>
      <w:r w:rsidR="006904E0">
        <w:t xml:space="preserve"> </w:t>
      </w:r>
      <w:r w:rsidR="00605549">
        <w:t>vorm</w:t>
      </w:r>
      <w:r>
        <w:t xml:space="preserve">. Vervolgens wordt een groot aantal van de boekvorm afgeleide exploitatievormen (ook wel secundaire exploitatie of ‘nevenrechten’ genoemd) beschreven. Hierbij is een driedeling aangebracht. </w:t>
      </w:r>
    </w:p>
    <w:p w14:paraId="20429422" w14:textId="77777777" w:rsidR="00830693" w:rsidRDefault="00830693" w:rsidP="00830693"/>
    <w:p w14:paraId="35399D77" w14:textId="77777777" w:rsidR="00830693" w:rsidRDefault="00830693" w:rsidP="00830693">
      <w:pPr>
        <w:rPr>
          <w:i/>
          <w:iCs/>
        </w:rPr>
      </w:pPr>
      <w:r>
        <w:rPr>
          <w:i/>
          <w:iCs/>
        </w:rPr>
        <w:t xml:space="preserve">Driedeling </w:t>
      </w:r>
    </w:p>
    <w:p w14:paraId="7E5AB226" w14:textId="5CFA104D" w:rsidR="00830693" w:rsidRDefault="00830693" w:rsidP="00830693">
      <w:r>
        <w:t>In lid 5 wordt beschreven welke rechten de uitgever in beginsel zelfstandig uitoefent, behoudens redelijke bezwaren van de auteur. In lid 6 komen de rechten aan de orde die de uitgever eveneens zelfstandig uitoefent, maar alleen met schriftelijke toestemming van de auteur. In lid 7 wordt aandacht besteed aan de exploitatie van de rechten langs collectieve weg. De gestelde nadere voorwaarden aan de uitoefening van deze rechten gelden onverminderd de exclusieve verlening van deze rechten van de auteur aan de uitgever. De auteur die, in afwijking van de gangbare prak</w:t>
      </w:r>
      <w:r>
        <w:softHyphen/>
        <w:t>tijk, een of meer van de in de leden 5</w:t>
      </w:r>
      <w:r w:rsidR="00A21499">
        <w:t>of</w:t>
      </w:r>
      <w:r>
        <w:t xml:space="preserve"> 6 genoemde rechten zelf wenst te exploiteren, dient deze te laten doorhalen in de overeenkomst en/of in of bij deze overeen</w:t>
      </w:r>
      <w:r>
        <w:softHyphen/>
        <w:t>komst een andere rege</w:t>
      </w:r>
      <w:r>
        <w:softHyphen/>
        <w:t>ling te treffen.</w:t>
      </w:r>
      <w:r w:rsidR="00331CE3">
        <w:t xml:space="preserve"> Van wettelijke bepalingen kan uiteraard ook in deze overeenkomst niet worden afgeweken.</w:t>
      </w:r>
    </w:p>
    <w:p w14:paraId="7871466D" w14:textId="77777777" w:rsidR="00830693" w:rsidRDefault="00830693" w:rsidP="00830693"/>
    <w:p w14:paraId="2CA7AFB8" w14:textId="77777777" w:rsidR="00830693" w:rsidRDefault="00830693" w:rsidP="00830693">
      <w:pPr>
        <w:rPr>
          <w:i/>
          <w:iCs/>
        </w:rPr>
      </w:pPr>
      <w:r>
        <w:rPr>
          <w:i/>
          <w:iCs/>
        </w:rPr>
        <w:t>Informatieplicht uitgever</w:t>
      </w:r>
    </w:p>
    <w:p w14:paraId="380D03E1" w14:textId="77777777" w:rsidR="00830693" w:rsidRDefault="00830693" w:rsidP="00830693">
      <w:r>
        <w:t>De auteur wordt zo mogelijk voorafgaand aan het maken van afspraken met derden geïnformeerd door de uitgever. Hij heeft recht op kennisneming van die afspraken en ontvangt desgewenst afschriften indien de afspraken in schriftelijke vorm zijn gemaakt.</w:t>
      </w:r>
    </w:p>
    <w:p w14:paraId="665AA700" w14:textId="77777777" w:rsidR="00830693" w:rsidRDefault="00830693" w:rsidP="00830693">
      <w:pPr>
        <w:ind w:left="1016" w:firstLine="720"/>
        <w:rPr>
          <w:i/>
        </w:rPr>
      </w:pPr>
    </w:p>
    <w:p w14:paraId="3EC5AA27" w14:textId="77777777" w:rsidR="00830693" w:rsidRDefault="00830693" w:rsidP="00830693">
      <w:pPr>
        <w:rPr>
          <w:i/>
        </w:rPr>
      </w:pPr>
      <w:r>
        <w:rPr>
          <w:i/>
        </w:rPr>
        <w:t>Illustraties</w:t>
      </w:r>
    </w:p>
    <w:p w14:paraId="401D7D60" w14:textId="77777777" w:rsidR="00830693" w:rsidRDefault="00830693" w:rsidP="00830693">
      <w:r>
        <w:t>Lid 1. Voor het geval een uitgave van het werk wordt voorzien van illustraties is een optionele bepaling opgenomen. In dat geval dient in een aanvullende bepaling te worden vastgelegd wie voor de opname van de illu</w:t>
      </w:r>
      <w:r>
        <w:softHyphen/>
        <w:t>straties verantwoorde</w:t>
      </w:r>
      <w:r>
        <w:softHyphen/>
        <w:t>lijk is tegenover derden en moeten er afspraken over de kosten worden gemaakt. In geval van foto's dient rekening te worden gehouden met rechten van de fotograaf, alsmede met moge</w:t>
      </w:r>
      <w:r>
        <w:softHyphen/>
        <w:t xml:space="preserve">lijke auteursrechtelijke aanspraken van anderen op het object van de foto, zoals op een afgebeeld kunstwerk, de compositie of op een afgebeeld portret. </w:t>
      </w:r>
    </w:p>
    <w:p w14:paraId="465F923C" w14:textId="77777777" w:rsidR="00830693" w:rsidRDefault="00830693" w:rsidP="00830693">
      <w:r>
        <w:t>Een ander belangrijk aandachtspunt is een afspraak over het mate</w:t>
      </w:r>
      <w:r>
        <w:softHyphen/>
        <w:t xml:space="preserve">riële eigendom van het materiaal. Een voorbeeld van een op fotomateriaal toegesneden vrijwaringclausule is: </w:t>
      </w:r>
    </w:p>
    <w:p w14:paraId="5B79D0C7" w14:textId="77777777" w:rsidR="00830693" w:rsidRDefault="00830693" w:rsidP="00830693">
      <w:r>
        <w:t>‘De auteur/de uitge</w:t>
      </w:r>
      <w:r>
        <w:softHyphen/>
        <w:t>ver ver</w:t>
      </w:r>
      <w:r>
        <w:softHyphen/>
        <w:t>klaart hiermede dat publicatie van de door hem geleverde illustratie(s) geen inbreuk maakt op het au</w:t>
      </w:r>
      <w:r>
        <w:softHyphen/>
        <w:t>teursrecht of enig ander recht van een derde en, voor zover de illustraties uit een of meer portretten bestaan, dat toestemming van de gepor</w:t>
      </w:r>
      <w:r>
        <w:softHyphen/>
        <w:t>tret</w:t>
      </w:r>
      <w:r>
        <w:softHyphen/>
        <w:t>teer</w:t>
      </w:r>
      <w:r>
        <w:softHyphen/>
        <w:t>de(n), voor zover wettelijk vereist, is ver</w:t>
      </w:r>
      <w:r>
        <w:softHyphen/>
        <w:t xml:space="preserve">leend. Indien de auteur niet de benodigde toestemming van een derde heeft verkregen, zal de auteur dit bij levering aan </w:t>
      </w:r>
      <w:r>
        <w:lastRenderedPageBreak/>
        <w:t>de uitgever schriftelijk melden en verbindt hij zich om de feiten te melden die van belang kunnen zijn om te beoordelen of toestemming alsnog is vereist.’</w:t>
      </w:r>
    </w:p>
    <w:p w14:paraId="6B4B38FC" w14:textId="77777777" w:rsidR="00830693" w:rsidRDefault="00830693" w:rsidP="00830693"/>
    <w:p w14:paraId="3FD5FB75" w14:textId="5A81847A" w:rsidR="00027CB4" w:rsidRDefault="00830693" w:rsidP="00830693">
      <w:r>
        <w:t xml:space="preserve">Lid 3. Met ‘boekvorm’ wordt gedoeld op </w:t>
      </w:r>
      <w:r w:rsidR="003B3FBB">
        <w:t xml:space="preserve">iedere </w:t>
      </w:r>
      <w:r>
        <w:t>uitgave in gedrukte vorm.</w:t>
      </w:r>
      <w:r w:rsidR="00605549">
        <w:t xml:space="preserve"> </w:t>
      </w:r>
    </w:p>
    <w:p w14:paraId="05667F60" w14:textId="35732C66" w:rsidR="008E1C34" w:rsidRDefault="00605549" w:rsidP="00830693">
      <w:r>
        <w:t>Met e-boek wordt bedoeld een digitaal bestand dat de inhoud van een werk bevat, al dan niet verrijkt</w:t>
      </w:r>
      <w:r w:rsidR="008D3EDF">
        <w:t>,</w:t>
      </w:r>
      <w:r>
        <w:t xml:space="preserve"> en dat aan de lezer ter beschikking wordt gesteld door middel van een licentie op het lezen van het werk, al dan niet na het downloaden van het werk op een daarvoor geschikt apparaat. Het afsluiten van de</w:t>
      </w:r>
      <w:r w:rsidR="00DA0E26">
        <w:t xml:space="preserve"> </w:t>
      </w:r>
      <w:r>
        <w:t>licentie kan dan worden gezien als het rechtmatig verkrijgen van een e-boek.</w:t>
      </w:r>
      <w:r w:rsidR="000420C0">
        <w:t xml:space="preserve"> </w:t>
      </w:r>
      <w:r w:rsidR="00331CE3">
        <w:t xml:space="preserve">Onder het uitgeven van het werk in e-boek vorm wordt ook verstaan het online (op internet en/of enig ander platform of mobiel netwerk ter beschikking stellen van het werk in e-boek vorm en/of enige andere digitale vorm, </w:t>
      </w:r>
      <w:r w:rsidR="008E1C34">
        <w:t xml:space="preserve">waaronder dus begrepen </w:t>
      </w:r>
      <w:r w:rsidR="00331CE3">
        <w:t xml:space="preserve">beschikbaarstelling </w:t>
      </w:r>
      <w:r w:rsidR="008E1C34">
        <w:t>als</w:t>
      </w:r>
      <w:r w:rsidR="000420C0">
        <w:t xml:space="preserve"> </w:t>
      </w:r>
      <w:r w:rsidR="00331CE3">
        <w:t xml:space="preserve">download, </w:t>
      </w:r>
      <w:r w:rsidR="008E1C34">
        <w:t xml:space="preserve">via </w:t>
      </w:r>
      <w:r w:rsidR="00331CE3">
        <w:t>streaming en/of verhuur</w:t>
      </w:r>
      <w:r w:rsidR="00027CB4">
        <w:t>.</w:t>
      </w:r>
      <w:r w:rsidR="00027CB4" w:rsidRPr="00027CB4">
        <w:t xml:space="preserve"> </w:t>
      </w:r>
    </w:p>
    <w:p w14:paraId="0F1C7E2A" w14:textId="1A2B2CE8" w:rsidR="00331CE3" w:rsidRDefault="00027CB4" w:rsidP="00830693">
      <w:r>
        <w:t>Verrijking van het werk kan alleen na voorafgaande toestemming van de auteur. De nevenrechten als genoemd in artikel 1 dienen te worden aangemerkt als verrijkingen.</w:t>
      </w:r>
    </w:p>
    <w:p w14:paraId="5320CFBF" w14:textId="77777777" w:rsidR="00830693" w:rsidRDefault="004D2BD5" w:rsidP="00830693">
      <w:r>
        <w:t xml:space="preserve">Met een luisterboek wordt bedoeld </w:t>
      </w:r>
      <w:r w:rsidR="00331CE3">
        <w:t>een door een of meerdere stemmen ingesproken weergave van het volledige werk waarin niet zonder voorafgaande toestemming van de auteur mag worden afgeweken.</w:t>
      </w:r>
    </w:p>
    <w:p w14:paraId="2CCEBEF6" w14:textId="77777777" w:rsidR="00331CE3" w:rsidRDefault="00331CE3" w:rsidP="00830693"/>
    <w:p w14:paraId="12809E6A" w14:textId="77777777" w:rsidR="00830693" w:rsidRDefault="00605549" w:rsidP="00830693">
      <w:r>
        <w:t xml:space="preserve"> </w:t>
      </w:r>
    </w:p>
    <w:p w14:paraId="6B4A0114" w14:textId="77777777" w:rsidR="00830693" w:rsidRDefault="00830693" w:rsidP="00830693">
      <w:pPr>
        <w:rPr>
          <w:i/>
          <w:iCs/>
        </w:rPr>
      </w:pPr>
      <w:r>
        <w:rPr>
          <w:i/>
          <w:iCs/>
        </w:rPr>
        <w:t xml:space="preserve">Opbrengstverdeling bij exploitatie door de uitgever </w:t>
      </w:r>
    </w:p>
    <w:p w14:paraId="11183B6E" w14:textId="26515332" w:rsidR="00830693" w:rsidRDefault="00830693" w:rsidP="00830693">
      <w:r>
        <w:t xml:space="preserve">Lid </w:t>
      </w:r>
      <w:smartTag w:uri="urn:schemas-microsoft-com:office:smarttags" w:element="metricconverter">
        <w:smartTagPr>
          <w:attr w:name="ProductID" w:val="4. In"/>
        </w:smartTagPr>
        <w:r>
          <w:t xml:space="preserve">4. </w:t>
        </w:r>
        <w:r>
          <w:rPr>
            <w:bCs/>
          </w:rPr>
          <w:t>In</w:t>
        </w:r>
      </w:smartTag>
      <w:r>
        <w:rPr>
          <w:bCs/>
        </w:rPr>
        <w:t xml:space="preserve"> geval de uitgever een in artikel 1 leden 5</w:t>
      </w:r>
      <w:r w:rsidR="00E07898">
        <w:rPr>
          <w:bCs/>
        </w:rPr>
        <w:t xml:space="preserve"> of</w:t>
      </w:r>
      <w:r w:rsidR="0089037B">
        <w:rPr>
          <w:bCs/>
        </w:rPr>
        <w:t xml:space="preserve"> </w:t>
      </w:r>
      <w:r>
        <w:rPr>
          <w:bCs/>
        </w:rPr>
        <w:t>6 genoemd recht wenst uit te oefenen en daarover nog geen nadere afspraken heeft gemaakt met de auteur, zal de uitgever zich moeten houden aan de nadere voorwaarden van de leden 5 en 6 inzake de informatieplicht en instemming van de auteur. In dat geval zal er een royaltypercentage moeten worden vastgesteld. Het uitgangspunt daarvoor is een 50/50-verdeling van de verwachte netto</w:t>
      </w:r>
      <w:r w:rsidR="00313B6D">
        <w:rPr>
          <w:bCs/>
        </w:rPr>
        <w:t>-</w:t>
      </w:r>
      <w:r>
        <w:rPr>
          <w:bCs/>
        </w:rPr>
        <w:t>opbrengst. Die netto</w:t>
      </w:r>
      <w:r w:rsidR="00313B6D">
        <w:rPr>
          <w:bCs/>
        </w:rPr>
        <w:t>-</w:t>
      </w:r>
      <w:r>
        <w:rPr>
          <w:bCs/>
        </w:rPr>
        <w:t>opbrengst wordt geschat op basis van verwachte omzet onder aftrek van de kosten van redactie, productie, marketing en distributie die gemaakt moeten worden om die omzet te realiseren. Die verwachte netto</w:t>
      </w:r>
      <w:r w:rsidR="00313B6D">
        <w:rPr>
          <w:bCs/>
        </w:rPr>
        <w:t>-</w:t>
      </w:r>
      <w:r>
        <w:rPr>
          <w:bCs/>
        </w:rPr>
        <w:t xml:space="preserve">opbrengst wordt vervolgens herleid tot een royaltypercentage van de verkoop- of licentieprijs van de betreffende publicatie of dienst. LUG en </w:t>
      </w:r>
      <w:r w:rsidR="002514CA">
        <w:rPr>
          <w:bCs/>
        </w:rPr>
        <w:t>Auteursbond</w:t>
      </w:r>
      <w:r>
        <w:rPr>
          <w:bCs/>
        </w:rPr>
        <w:t xml:space="preserve"> zijn voorstander van een dergelijke honoreringsvorm bij exploitatie door de uitgever omdat de controle voor de auteur eenvoudiger is en het overleg over de toerekening van kosten niet voortdurend gevoerd hoeft te worden. </w:t>
      </w:r>
    </w:p>
    <w:p w14:paraId="69AC9272" w14:textId="77777777" w:rsidR="00830693" w:rsidRDefault="00830693" w:rsidP="00830693">
      <w:pPr>
        <w:rPr>
          <w:bCs/>
        </w:rPr>
      </w:pPr>
      <w:r>
        <w:rPr>
          <w:bCs/>
        </w:rPr>
        <w:t xml:space="preserve">In geval een derde wordt ingeschakeld, die louter is te beschouwen als tussenhandel of intermediair (bijvoorbeeld een bedrijf dat een digital </w:t>
      </w:r>
      <w:proofErr w:type="spellStart"/>
      <w:r>
        <w:rPr>
          <w:bCs/>
        </w:rPr>
        <w:t>rights</w:t>
      </w:r>
      <w:proofErr w:type="spellEnd"/>
      <w:r>
        <w:rPr>
          <w:bCs/>
        </w:rPr>
        <w:t xml:space="preserve"> management (DRM) systeem onderhoudt voor de exploitatie van elektronische uitgaven), blijft de uitgever feitelijk het exploitatierisico dragen en is voornoemd uitgangspunt daarop ook van toepassing. </w:t>
      </w:r>
    </w:p>
    <w:p w14:paraId="1C7B150E" w14:textId="77777777" w:rsidR="00830693" w:rsidRDefault="00830693" w:rsidP="00830693">
      <w:r>
        <w:t>Indien auteur en uitgever de exploitatie door de uitgever hebben voorzien, zijn daarover reeds royaltyafspraken gemaakt in artikel 10 of anderszins en gelden de daarbij gemaakte voorwaarden.</w:t>
      </w:r>
    </w:p>
    <w:p w14:paraId="38E3744E" w14:textId="77777777" w:rsidR="00830693" w:rsidRDefault="00830693" w:rsidP="00830693">
      <w:pPr>
        <w:ind w:left="868" w:firstLine="868"/>
        <w:rPr>
          <w:i/>
          <w:iCs/>
        </w:rPr>
      </w:pPr>
    </w:p>
    <w:p w14:paraId="08F1B359" w14:textId="77777777" w:rsidR="00830693" w:rsidRDefault="00830693" w:rsidP="00830693">
      <w:pPr>
        <w:pStyle w:val="Kop9"/>
        <w:ind w:left="0" w:firstLine="0"/>
      </w:pPr>
      <w:r>
        <w:t>Opbrengstverdeling bij exploitatie door een andere uitgever</w:t>
      </w:r>
      <w:r w:rsidR="00A30421">
        <w:t xml:space="preserve"> of platform</w:t>
      </w:r>
    </w:p>
    <w:p w14:paraId="3B7A1D19" w14:textId="379691D8" w:rsidR="00830693" w:rsidRDefault="00830693" w:rsidP="00830693">
      <w:r>
        <w:t>Wanneer de uitgever met inachtneming van de in dit artikel genoemde voorwaarden mede namens de auteur het exploitatierecht aan een derde (doorgaans een andere uitgever</w:t>
      </w:r>
      <w:r w:rsidR="0014249C">
        <w:t xml:space="preserve"> of platform</w:t>
      </w:r>
      <w:r>
        <w:t xml:space="preserve">) verleent, draagt deze derde het exploitatierisico. LUG en </w:t>
      </w:r>
      <w:r w:rsidR="002514CA">
        <w:t>Auteursbond</w:t>
      </w:r>
      <w:r>
        <w:t xml:space="preserve"> beschouwen de volgende verdeling van de door de uitgever voor deze </w:t>
      </w:r>
      <w:r>
        <w:lastRenderedPageBreak/>
        <w:t>exploitatie van deze derde ontvangen gelden (exclusief BTW) als norm, waarvan niet ten nadele van de auteur mag worden afgeweken: 60% voor de auteur en 40% voor de uitgever. Dat een derde het exploitatierisico draagt en aan het oorspronkelijke werk een nieuwe waarde toevoegt, rechtvaardigt naar het inzicht van de opstellers van het Modelcontract dat het aandeel van de auteur zwaarder mag worden gewogen dan het aandeel van de uitgever. Het aandeel van de uitgever is een compensatie voor zijn aandeel in de totstandkoming van de uitgave van het werk waarvan de exploitatie is afgeleid, alsmede voor zijn kosten en inspanningen om deze opbrengst te bevorderen en te realiseren.</w:t>
      </w:r>
    </w:p>
    <w:p w14:paraId="56BB11A9" w14:textId="77777777" w:rsidR="00830693" w:rsidRDefault="00830693" w:rsidP="00830693">
      <w:r>
        <w:t>De uitgever bepaalt welke kosten hij redelijk en noodzakelijk acht voor de (mogelijke) exploitatie.</w:t>
      </w:r>
    </w:p>
    <w:p w14:paraId="61A16878" w14:textId="77777777" w:rsidR="00830693" w:rsidRDefault="00830693" w:rsidP="00830693">
      <w:r>
        <w:t xml:space="preserve">Wanneer auteur en uitgever in onderling overleg besluiten tot het inschakelen van een agent, voor bepaalde vormen van exploitatie voor een of meer werken van de auteur, is het redelijk dat de daaraan verbonden kosten eerst op de bruto opbrengst in mindering komen, voordat deze op 60/40 basis tussen auteur en uitgever worden verdeeld. </w:t>
      </w:r>
    </w:p>
    <w:p w14:paraId="0831A8E7" w14:textId="4E7ABFEE" w:rsidR="00830693" w:rsidRDefault="00830693" w:rsidP="00830693">
      <w:r>
        <w:t>N.B. Bij een vergelijking van de verdeling over de bruto</w:t>
      </w:r>
      <w:r w:rsidR="00313B6D">
        <w:t>-</w:t>
      </w:r>
      <w:r>
        <w:t>opbrengst met mogelijk in het verleden overeengekomen verdelingen van opbrengsten uit ‘nevenrechten’ dient rekening te worden gehouden met het feit dat vaak een verdeling werd gemaakt van de netto</w:t>
      </w:r>
      <w:r w:rsidR="00313B6D">
        <w:t>-</w:t>
      </w:r>
      <w:r>
        <w:t>opbrengst, waarbij de uitgever dus eerst zijn kosten aftrok.</w:t>
      </w:r>
    </w:p>
    <w:p w14:paraId="5621E9B2" w14:textId="6E0F4281" w:rsidR="00C3251F" w:rsidRDefault="00C3251F" w:rsidP="00830693"/>
    <w:p w14:paraId="5A773DD5" w14:textId="5EC5E2F6" w:rsidR="00C3251F" w:rsidRDefault="00D81E61" w:rsidP="00830693">
      <w:r>
        <w:t xml:space="preserve">Lid 5 sub a. </w:t>
      </w:r>
      <w:r w:rsidR="002D0353">
        <w:t xml:space="preserve">Hieronder valt alleen de geschreven tekst (en eventueel bijgeleverde illustraties). </w:t>
      </w:r>
      <w:r>
        <w:t>Luisterboeken vallen hier niet onder</w:t>
      </w:r>
      <w:r w:rsidR="00A21499">
        <w:t>.</w:t>
      </w:r>
    </w:p>
    <w:p w14:paraId="74294935" w14:textId="77777777" w:rsidR="00830693" w:rsidRDefault="00830693" w:rsidP="00830693"/>
    <w:p w14:paraId="6EEA654C" w14:textId="77777777" w:rsidR="00830693" w:rsidRDefault="00830693" w:rsidP="00830693">
      <w:pPr>
        <w:rPr>
          <w:i/>
          <w:iCs/>
        </w:rPr>
      </w:pPr>
      <w:r>
        <w:rPr>
          <w:i/>
          <w:iCs/>
        </w:rPr>
        <w:t>Normen voor onderwijspublicaties</w:t>
      </w:r>
    </w:p>
    <w:p w14:paraId="313CF5F1" w14:textId="0B508BAF" w:rsidR="00830693" w:rsidRDefault="00830693" w:rsidP="00830693">
      <w:r>
        <w:t>Lid 5 sub b. Onder bepaalde voorwaarden (artikel 16 Auteurs</w:t>
      </w:r>
      <w:r>
        <w:softHyphen/>
        <w:t xml:space="preserve">wet ) is het toegestaan om tegen betaling van een billijke vergoeding korte werken of korte gedeelten van werken over te nemen in onderwijspublicaties. </w:t>
      </w:r>
      <w:r w:rsidR="00EC615F">
        <w:t xml:space="preserve">De </w:t>
      </w:r>
      <w:r w:rsidR="00753B91">
        <w:t xml:space="preserve">Stichting </w:t>
      </w:r>
      <w:proofErr w:type="spellStart"/>
      <w:r w:rsidR="00753B91">
        <w:t>UvO</w:t>
      </w:r>
      <w:proofErr w:type="spellEnd"/>
      <w:r w:rsidR="00753B91">
        <w:t xml:space="preserve"> </w:t>
      </w:r>
      <w:r>
        <w:t>heeft met de universiteiten en de instellingen van hoger beroepsonderwijs een hierop gebaseerde regeling getroffen voor het overnemen in onderwijsbundels (rea</w:t>
      </w:r>
      <w:r>
        <w:softHyphen/>
        <w:t>ders).</w:t>
      </w:r>
    </w:p>
    <w:p w14:paraId="0AB3F698" w14:textId="77777777" w:rsidR="00830693" w:rsidRDefault="00830693" w:rsidP="00830693"/>
    <w:p w14:paraId="3507E91B" w14:textId="77777777" w:rsidR="00830693" w:rsidRDefault="00830693" w:rsidP="00830693">
      <w:pPr>
        <w:rPr>
          <w:i/>
          <w:iCs/>
        </w:rPr>
      </w:pPr>
      <w:r>
        <w:rPr>
          <w:i/>
          <w:iCs/>
        </w:rPr>
        <w:t>Licentie-uitgave</w:t>
      </w:r>
    </w:p>
    <w:p w14:paraId="0B867A04" w14:textId="77777777" w:rsidR="00830693" w:rsidRDefault="00830693" w:rsidP="00830693">
      <w:r>
        <w:t>Lid 6 sub d. De uitgever zal bij zijn verzoek aan de auteur om toestemming voor een afzonderlijke licentie-uitgave aangeven of de licentie wordt beperkt in duur of oplage. Voor verlenging van de duur of verhoging van de oplage zal opnieuw overleg met de auteur plaatsvinden.</w:t>
      </w:r>
    </w:p>
    <w:p w14:paraId="4103B0B0" w14:textId="77777777" w:rsidR="00830693" w:rsidRDefault="00830693" w:rsidP="00830693"/>
    <w:p w14:paraId="459E237C" w14:textId="77777777" w:rsidR="00523AD1" w:rsidRPr="0089037B" w:rsidRDefault="00523AD1" w:rsidP="00830693">
      <w:pPr>
        <w:rPr>
          <w:i/>
          <w:iCs/>
        </w:rPr>
      </w:pPr>
      <w:r w:rsidRPr="0089037B">
        <w:rPr>
          <w:i/>
          <w:iCs/>
        </w:rPr>
        <w:t>Rechten en vergoedingsaanspraken via Stichting Lira</w:t>
      </w:r>
    </w:p>
    <w:p w14:paraId="2339864E" w14:textId="2C0B6B9A" w:rsidR="00E41E37" w:rsidRPr="004E3D70" w:rsidRDefault="0074516C" w:rsidP="00E41E37">
      <w:r>
        <w:rPr>
          <w:iCs/>
        </w:rPr>
        <w:t>L</w:t>
      </w:r>
      <w:r w:rsidR="00922B6B">
        <w:rPr>
          <w:iCs/>
        </w:rPr>
        <w:t>id 7</w:t>
      </w:r>
      <w:r>
        <w:rPr>
          <w:iCs/>
        </w:rPr>
        <w:t xml:space="preserve">. </w:t>
      </w:r>
      <w:r w:rsidR="00E41E37" w:rsidRPr="004E3D70">
        <w:rPr>
          <w:iCs/>
        </w:rPr>
        <w:t xml:space="preserve">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w:t>
      </w:r>
      <w:r w:rsidR="000C164D">
        <w:rPr>
          <w:iCs/>
        </w:rPr>
        <w:t xml:space="preserve"> (</w:t>
      </w:r>
      <w:hyperlink r:id="rId11" w:history="1">
        <w:r w:rsidR="000C164D" w:rsidRPr="00B03670">
          <w:rPr>
            <w:rStyle w:val="Hyperlink"/>
            <w:iCs/>
          </w:rPr>
          <w:t>https://www.lira.nl/aansluiten</w:t>
        </w:r>
      </w:hyperlink>
      <w:r w:rsidR="000C164D">
        <w:rPr>
          <w:iCs/>
        </w:rPr>
        <w:t xml:space="preserve">) </w:t>
      </w:r>
      <w:r w:rsidR="00E41E37" w:rsidRPr="004E3D70">
        <w:rPr>
          <w:iCs/>
        </w:rPr>
        <w:t xml:space="preserve">, zoals onderschreven door de Mediafederatie als onderdeel van de afspraken tussen de Mediafederatie, Auteursbond, NVJ en Lira. Indien </w:t>
      </w:r>
      <w:r w:rsidR="007E5060">
        <w:rPr>
          <w:iCs/>
        </w:rPr>
        <w:t xml:space="preserve">de </w:t>
      </w:r>
      <w:r w:rsidR="00E41E37" w:rsidRPr="004E3D70">
        <w:rPr>
          <w:iCs/>
        </w:rPr>
        <w:t xml:space="preserve">auteur lid is van of aangesloten is bij een andere collectieve beheersorganisatie dan Lira, die een of meer van de in lid 5 of 6 genoemde </w:t>
      </w:r>
      <w:r w:rsidR="00E41E37" w:rsidRPr="004E3D70">
        <w:rPr>
          <w:iCs/>
        </w:rPr>
        <w:lastRenderedPageBreak/>
        <w:t>exploitatierechten reeds namens hem uitoefent, dan dient de auteur dit voor het afsluiten van deze overeenkomst schriftelijk te melden aan de uitgever.</w:t>
      </w:r>
    </w:p>
    <w:p w14:paraId="70E23374" w14:textId="77777777" w:rsidR="00523AD1" w:rsidRPr="004E3D70" w:rsidRDefault="00523AD1" w:rsidP="00830693"/>
    <w:p w14:paraId="30DCD02B" w14:textId="0612E516" w:rsidR="00672693" w:rsidRDefault="00672693" w:rsidP="00830693">
      <w:pPr>
        <w:rPr>
          <w:i/>
          <w:iCs/>
        </w:rPr>
      </w:pPr>
      <w:r>
        <w:rPr>
          <w:i/>
          <w:iCs/>
        </w:rPr>
        <w:t>De door Stichting Lira beheerde vergoedingsaanspraken omvatten Reprorecht</w:t>
      </w:r>
      <w:r w:rsidR="00622855">
        <w:rPr>
          <w:i/>
          <w:iCs/>
        </w:rPr>
        <w:t xml:space="preserve">, </w:t>
      </w:r>
      <w:r>
        <w:rPr>
          <w:i/>
          <w:iCs/>
        </w:rPr>
        <w:t>Leenrecht</w:t>
      </w:r>
      <w:r w:rsidR="00622855">
        <w:rPr>
          <w:i/>
          <w:iCs/>
        </w:rPr>
        <w:t xml:space="preserve"> en Thuiskopie</w:t>
      </w:r>
    </w:p>
    <w:p w14:paraId="222AD22C" w14:textId="77777777" w:rsidR="00672693" w:rsidRDefault="00672693" w:rsidP="00830693">
      <w:pPr>
        <w:rPr>
          <w:i/>
          <w:iCs/>
        </w:rPr>
      </w:pPr>
    </w:p>
    <w:p w14:paraId="5FCD9F93" w14:textId="77777777" w:rsidR="00830693" w:rsidRDefault="00830693" w:rsidP="00830693">
      <w:pPr>
        <w:rPr>
          <w:i/>
          <w:iCs/>
        </w:rPr>
      </w:pPr>
      <w:r>
        <w:rPr>
          <w:i/>
          <w:iCs/>
        </w:rPr>
        <w:t>Reprorecht</w:t>
      </w:r>
    </w:p>
    <w:p w14:paraId="6E6FB014" w14:textId="4058E1AF" w:rsidR="00830693" w:rsidRDefault="00830693" w:rsidP="00830693">
      <w:r>
        <w:t>De Stichting Reprorecht is door de wetgever aangewezen als het exclusief innings- en repar</w:t>
      </w:r>
      <w:r>
        <w:softHyphen/>
        <w:t>titieorgaan voor de vergoedingen die Nederlandse instellingen verschuldigd zijn voor het voor eigen gebruik onder nadere voorwaarden toegestaan fotokopiëren krachtens artikel 16b Auteurswet</w:t>
      </w:r>
      <w:r w:rsidR="00027CB4">
        <w:t xml:space="preserve">, </w:t>
      </w:r>
      <w:r w:rsidR="0054593C">
        <w:t>a</w:t>
      </w:r>
      <w:r w:rsidR="00027CB4">
        <w:t xml:space="preserve">uteurs krijgen de vergoedingen voortvloeiend uit deze regeling via </w:t>
      </w:r>
      <w:r w:rsidR="00A21499">
        <w:t>Lira</w:t>
      </w:r>
      <w:r w:rsidR="00027CB4">
        <w:t>.</w:t>
      </w:r>
    </w:p>
    <w:p w14:paraId="4DC2DBC3" w14:textId="77777777" w:rsidR="00830693" w:rsidRDefault="00830693" w:rsidP="00830693"/>
    <w:p w14:paraId="4775A247" w14:textId="77777777" w:rsidR="00830693" w:rsidRDefault="00830693" w:rsidP="00830693">
      <w:pPr>
        <w:rPr>
          <w:i/>
          <w:iCs/>
        </w:rPr>
      </w:pPr>
      <w:r>
        <w:rPr>
          <w:i/>
          <w:iCs/>
        </w:rPr>
        <w:t>Leenrecht</w:t>
      </w:r>
    </w:p>
    <w:p w14:paraId="06DF60DA" w14:textId="59A94C9D" w:rsidR="00830693" w:rsidRDefault="00830693" w:rsidP="00830693">
      <w:r>
        <w:t>De Stichting Leenrecht is door de wetge</w:t>
      </w:r>
      <w:r>
        <w:softHyphen/>
        <w:t>ver aange</w:t>
      </w:r>
      <w:r>
        <w:softHyphen/>
        <w:t>we</w:t>
      </w:r>
      <w:r>
        <w:softHyphen/>
        <w:t>zen als het exclusief innings- en repartitie</w:t>
      </w:r>
      <w:r>
        <w:softHyphen/>
        <w:t>orgaan voor de vergoe</w:t>
      </w:r>
      <w:r>
        <w:softHyphen/>
        <w:t xml:space="preserve">dingen die bibliotheken verschuldigd zijn voor het uitlenen van werken. De repartitie van deze gelden vindt plaats volgens het repartitiereglement van de Stichting Leenrecht. </w:t>
      </w:r>
      <w:r w:rsidR="00027CB4">
        <w:t xml:space="preserve">Auteurs krijgen de vergoedingen voortvloeiend uit deze regeling via </w:t>
      </w:r>
      <w:r w:rsidR="00A21499">
        <w:t xml:space="preserve">Lira. </w:t>
      </w:r>
    </w:p>
    <w:p w14:paraId="4293439E" w14:textId="7841B0E3" w:rsidR="00753B91" w:rsidRDefault="00753B91" w:rsidP="00830693"/>
    <w:p w14:paraId="5D310AB4" w14:textId="3E878B96" w:rsidR="0032655A" w:rsidRDefault="00830693" w:rsidP="00830693">
      <w:r>
        <w:t>Het over</w:t>
      </w:r>
      <w:r>
        <w:softHyphen/>
        <w:t xml:space="preserve">eengekomen auteursdeel </w:t>
      </w:r>
      <w:r w:rsidR="00027CB4">
        <w:t xml:space="preserve">(inclusief illustratoren) </w:t>
      </w:r>
      <w:r>
        <w:t xml:space="preserve">bedraagt 70%. </w:t>
      </w:r>
    </w:p>
    <w:p w14:paraId="3D748258" w14:textId="35BD9EA3" w:rsidR="0032655A" w:rsidRDefault="0032655A" w:rsidP="00830693">
      <w:r>
        <w:t>Voor e-bo</w:t>
      </w:r>
      <w:r w:rsidR="00A21499">
        <w:t>e</w:t>
      </w:r>
      <w:r>
        <w:t>k</w:t>
      </w:r>
      <w:r w:rsidR="00A21499">
        <w:t>en</w:t>
      </w:r>
      <w:r>
        <w:t xml:space="preserve"> die worden uitgeleend door de KB zijn bijzondere afspraken gemaakt welke zijn opgenomen in het zogenaamde e-bo</w:t>
      </w:r>
      <w:r w:rsidR="00A21499">
        <w:t>e</w:t>
      </w:r>
      <w:r>
        <w:t xml:space="preserve">k convenant en welke zijn gepubliceerd in het </w:t>
      </w:r>
      <w:r w:rsidR="00D20D14">
        <w:t>Staatsblad</w:t>
      </w:r>
      <w:r>
        <w:t xml:space="preserve"> </w:t>
      </w:r>
      <w:r w:rsidR="000C164D">
        <w:t>(</w:t>
      </w:r>
      <w:r w:rsidR="000C164D" w:rsidRPr="000C164D">
        <w:t xml:space="preserve"> https://zoek.officielebekendmakingen.nl/stcrt-2018-59302.html</w:t>
      </w:r>
      <w:r w:rsidR="000C164D">
        <w:t>)</w:t>
      </w:r>
      <w:r>
        <w:t xml:space="preserve">. Inkomsten voortvloeiend uit deze overeenkomst zullen voor de tekstauteur via </w:t>
      </w:r>
      <w:r w:rsidR="00A21499">
        <w:t xml:space="preserve">Lira </w:t>
      </w:r>
      <w:r>
        <w:t xml:space="preserve">worden uitgekeerd, en voor een beeldauteur via </w:t>
      </w:r>
      <w:proofErr w:type="spellStart"/>
      <w:r>
        <w:t>Pictoright</w:t>
      </w:r>
      <w:proofErr w:type="spellEnd"/>
      <w:r>
        <w:t>. De vergoeding welke aan de uitgever wordt betaald kent dus geen auteursdeel meer waarop de auteur aanspraken kan maken.</w:t>
      </w:r>
    </w:p>
    <w:p w14:paraId="62B230D3" w14:textId="6907F168" w:rsidR="0054593C" w:rsidRDefault="0054593C" w:rsidP="00830693"/>
    <w:p w14:paraId="526C56CB" w14:textId="3C1719FE" w:rsidR="0054593C" w:rsidRDefault="0054593C" w:rsidP="0054593C">
      <w:r w:rsidRPr="00445CBE">
        <w:rPr>
          <w:i/>
          <w:iCs/>
        </w:rPr>
        <w:t>Thuiskopie</w:t>
      </w:r>
    </w:p>
    <w:p w14:paraId="39B93379" w14:textId="65E3DB2F" w:rsidR="00830693" w:rsidRPr="0074516C" w:rsidRDefault="002035C8" w:rsidP="00830693">
      <w:pPr>
        <w:pStyle w:val="Eindnoottekst"/>
        <w:rPr>
          <w:rFonts w:ascii="Times New Roman" w:hAnsi="Times New Roman"/>
          <w:iCs/>
        </w:rPr>
      </w:pPr>
      <w:r w:rsidRPr="00445CBE">
        <w:rPr>
          <w:rFonts w:ascii="Times New Roman" w:hAnsi="Times New Roman"/>
          <w:iCs/>
        </w:rPr>
        <w:t xml:space="preserve">De Stichting Thuiskopie </w:t>
      </w:r>
      <w:r w:rsidR="003B3579" w:rsidRPr="00445CBE">
        <w:rPr>
          <w:rFonts w:ascii="Times New Roman" w:hAnsi="Times New Roman"/>
          <w:iCs/>
        </w:rPr>
        <w:t xml:space="preserve">is door de wetgever aangewezen </w:t>
      </w:r>
      <w:r w:rsidR="00A26F80" w:rsidRPr="00445CBE">
        <w:rPr>
          <w:rFonts w:ascii="Times New Roman" w:hAnsi="Times New Roman"/>
          <w:iCs/>
        </w:rPr>
        <w:t xml:space="preserve">om </w:t>
      </w:r>
      <w:r w:rsidR="00036D16" w:rsidRPr="00445CBE">
        <w:rPr>
          <w:rFonts w:ascii="Times New Roman" w:hAnsi="Times New Roman"/>
          <w:iCs/>
        </w:rPr>
        <w:t xml:space="preserve">alle thuiskopievergoedingen te incasseren en te verdelen conform artikel </w:t>
      </w:r>
      <w:r w:rsidR="00734C2D" w:rsidRPr="00445CBE">
        <w:rPr>
          <w:rFonts w:ascii="Times New Roman" w:hAnsi="Times New Roman"/>
          <w:iCs/>
        </w:rPr>
        <w:t xml:space="preserve">16d </w:t>
      </w:r>
      <w:r w:rsidR="00D16796" w:rsidRPr="00445CBE">
        <w:rPr>
          <w:rFonts w:ascii="Times New Roman" w:hAnsi="Times New Roman"/>
          <w:iCs/>
        </w:rPr>
        <w:t>Auteurswet</w:t>
      </w:r>
      <w:r w:rsidR="00734C2D" w:rsidRPr="00445CBE">
        <w:rPr>
          <w:rFonts w:ascii="Times New Roman" w:hAnsi="Times New Roman"/>
          <w:iCs/>
        </w:rPr>
        <w:t>.</w:t>
      </w:r>
      <w:r w:rsidR="00C10B9B" w:rsidRPr="00445CBE">
        <w:rPr>
          <w:rFonts w:ascii="Times New Roman" w:hAnsi="Times New Roman"/>
          <w:iCs/>
        </w:rPr>
        <w:t xml:space="preserve"> </w:t>
      </w:r>
      <w:r w:rsidR="009D33DB" w:rsidRPr="00445CBE">
        <w:rPr>
          <w:rFonts w:ascii="Times New Roman" w:hAnsi="Times New Roman"/>
          <w:iCs/>
        </w:rPr>
        <w:t xml:space="preserve">De </w:t>
      </w:r>
      <w:r w:rsidR="00A21499">
        <w:rPr>
          <w:rFonts w:ascii="Times New Roman" w:hAnsi="Times New Roman"/>
          <w:iCs/>
        </w:rPr>
        <w:t>t</w:t>
      </w:r>
      <w:r w:rsidR="009D33DB" w:rsidRPr="00445CBE">
        <w:rPr>
          <w:rFonts w:ascii="Times New Roman" w:hAnsi="Times New Roman"/>
          <w:iCs/>
        </w:rPr>
        <w:t xml:space="preserve">huiskopievergoeding is </w:t>
      </w:r>
      <w:r w:rsidR="00103901" w:rsidRPr="00445CBE">
        <w:rPr>
          <w:rFonts w:ascii="Times New Roman" w:hAnsi="Times New Roman"/>
          <w:iCs/>
        </w:rPr>
        <w:t xml:space="preserve">een (gedeeltelijke) compensatie voor de inkomsten die </w:t>
      </w:r>
      <w:r w:rsidR="009D33DB" w:rsidRPr="00445CBE">
        <w:rPr>
          <w:rFonts w:ascii="Times New Roman" w:hAnsi="Times New Roman"/>
          <w:iCs/>
        </w:rPr>
        <w:t xml:space="preserve">rechthebbenden </w:t>
      </w:r>
      <w:r w:rsidR="00103901" w:rsidRPr="00445CBE">
        <w:rPr>
          <w:rFonts w:ascii="Times New Roman" w:hAnsi="Times New Roman"/>
          <w:iCs/>
        </w:rPr>
        <w:t>mislopen doordat hun werk gekopieerd wordt.</w:t>
      </w:r>
      <w:r w:rsidR="009D33DB" w:rsidRPr="00445CBE">
        <w:rPr>
          <w:rFonts w:ascii="Times New Roman" w:hAnsi="Times New Roman"/>
          <w:iCs/>
        </w:rPr>
        <w:t xml:space="preserve"> </w:t>
      </w:r>
      <w:r w:rsidR="00C10B9B" w:rsidRPr="00445CBE">
        <w:rPr>
          <w:rFonts w:ascii="Times New Roman" w:hAnsi="Times New Roman"/>
          <w:iCs/>
        </w:rPr>
        <w:t xml:space="preserve">Stichting Lira keert </w:t>
      </w:r>
      <w:r w:rsidR="00D16796" w:rsidRPr="00445CBE">
        <w:rPr>
          <w:rFonts w:ascii="Times New Roman" w:hAnsi="Times New Roman"/>
          <w:iCs/>
        </w:rPr>
        <w:t>de gelden voor tekstauteurs hiervan uit.</w:t>
      </w:r>
    </w:p>
    <w:p w14:paraId="6CC08634" w14:textId="77777777" w:rsidR="0074516C" w:rsidRDefault="0074516C" w:rsidP="00830693">
      <w:pPr>
        <w:rPr>
          <w:i/>
        </w:rPr>
      </w:pPr>
    </w:p>
    <w:p w14:paraId="356CB80B" w14:textId="1DF5761A" w:rsidR="00830693" w:rsidRDefault="00830693" w:rsidP="00830693">
      <w:pPr>
        <w:rPr>
          <w:i/>
        </w:rPr>
      </w:pPr>
      <w:r>
        <w:rPr>
          <w:i/>
        </w:rPr>
        <w:t>Optie op onvoorziene exploitatievormen</w:t>
      </w:r>
    </w:p>
    <w:p w14:paraId="26DD5357" w14:textId="77777777" w:rsidR="00830693" w:rsidRDefault="00830693" w:rsidP="00830693">
      <w:r>
        <w:t>Lid 8. Over nieuwe, ten tijde van het sluiten van het contract nog niet voorziene exploitatievormen gebaseerd op de uitgave van het werk, moeten tussen uitgever en auteur nadere afspraken worden gemaakt. De uitgever verkrijgt van de auteur het eerste recht om deze exploitatie ter hand te nemen.</w:t>
      </w:r>
    </w:p>
    <w:p w14:paraId="13D3062D" w14:textId="77777777" w:rsidR="00830693" w:rsidRDefault="00830693" w:rsidP="00830693">
      <w:pPr>
        <w:rPr>
          <w:bCs/>
        </w:rPr>
      </w:pPr>
    </w:p>
    <w:p w14:paraId="21A0B076" w14:textId="77777777" w:rsidR="00830693" w:rsidRDefault="00830693" w:rsidP="00830693">
      <w:pPr>
        <w:rPr>
          <w:bCs/>
          <w:i/>
          <w:iCs/>
        </w:rPr>
      </w:pPr>
      <w:r>
        <w:rPr>
          <w:bCs/>
          <w:i/>
          <w:iCs/>
        </w:rPr>
        <w:t xml:space="preserve">Beëindiging </w:t>
      </w:r>
    </w:p>
    <w:p w14:paraId="2C9E569E" w14:textId="77777777" w:rsidR="00830693" w:rsidRDefault="00830693" w:rsidP="00830693">
      <w:r>
        <w:t xml:space="preserve">Lid 9. Een redelijke grond tot beëindiging kan zijn dat de auteur concrete aanwijzingen heeft dat een derde een recht wenst te exploiteren, terwijl de uitgever geen goede reden heeft om daar niet op in te gaan en ook geen redelijk alternatief biedt. Auteur en uitgever kunnen in overleg ook besluiten de samenwerking voor de betreffende rechten </w:t>
      </w:r>
      <w:r>
        <w:lastRenderedPageBreak/>
        <w:t xml:space="preserve">voort te zetten, maar dan op niet exclusieve basis. Wanneer dan de uitgever het exploitatieresultaat realiseert, geldt de verdeling zoals afgesproken en als dat door de auteur tot stand is gebracht, geldt het bepaalde in lid 9. </w:t>
      </w:r>
    </w:p>
    <w:p w14:paraId="516DA445" w14:textId="77777777" w:rsidR="00830693" w:rsidRDefault="00830693" w:rsidP="00830693">
      <w:pPr>
        <w:rPr>
          <w:bCs/>
        </w:rPr>
      </w:pPr>
      <w:r>
        <w:t xml:space="preserve">Wanneer auteur én uitgever de bevoegdheid hebben om regelingen met derden te treffen, dienen goede afspraken te worden gemaakt over taakverdeling en informatie-uitwisseling. </w:t>
      </w:r>
      <w:r>
        <w:rPr>
          <w:bCs/>
        </w:rPr>
        <w:t>Wanneer de auteur de licentie van een exploitatierecht aan de uitgever heeft beëindigd en dit recht vervolgens zelf of met een ander gaat exploiteren, behoudt de uitgever een aandeel in mogelijke toekomstige opbrengst behaald door de auteur of een derde. Het aandeel van de uitgever wordt in dat geval gesteld op de helft van diens aanvankelijk overeengekomen aandeel omdat de uitgever immers geen kosten meer hoeft te maken of inspanningen hoeft te leveren om de exploitatie van het betreffende recht te bevorderen of te realiseren. De uitgever blijft recht op dit aandeel houden omdat het betreffende exploitatieresultaat mede is gebaseerd op de mede door de uitgever tot stand gekomen uitgave van het werk.</w:t>
      </w:r>
    </w:p>
    <w:p w14:paraId="7643BFBB" w14:textId="77777777" w:rsidR="00830693" w:rsidRDefault="00830693" w:rsidP="00830693">
      <w:pPr>
        <w:rPr>
          <w:bCs/>
        </w:rPr>
      </w:pPr>
    </w:p>
    <w:p w14:paraId="201F72E1"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3</w:t>
      </w:r>
      <w:r>
        <w:rPr>
          <w:rFonts w:ascii="Times New Roman" w:hAnsi="Times New Roman"/>
          <w:bCs/>
        </w:rPr>
        <w:tab/>
        <w:t>Inlevering persklare kopij</w:t>
      </w:r>
    </w:p>
    <w:p w14:paraId="7186E4A6" w14:textId="77777777" w:rsidR="00830693" w:rsidRDefault="00830693" w:rsidP="00830693"/>
    <w:p w14:paraId="5EFE9602" w14:textId="77777777" w:rsidR="00830693" w:rsidRDefault="00830693" w:rsidP="00830693">
      <w:r>
        <w:t>Lid 2. De huisregels voor de verzorging van de in te leveren kopij dienen zo spoedig mogelijk aan de auteur ter hand worden gesteld, uiterlijk als bijlage bij deze overeenkomst.</w:t>
      </w:r>
    </w:p>
    <w:p w14:paraId="67CDC588" w14:textId="77777777" w:rsidR="00830693" w:rsidRDefault="00830693" w:rsidP="00830693"/>
    <w:p w14:paraId="5C1FE771" w14:textId="77777777" w:rsidR="00830693" w:rsidRDefault="00830693" w:rsidP="00830693">
      <w:pPr>
        <w:rPr>
          <w:i/>
          <w:iCs/>
        </w:rPr>
      </w:pPr>
      <w:r>
        <w:rPr>
          <w:i/>
          <w:iCs/>
        </w:rPr>
        <w:t>Redigeren</w:t>
      </w:r>
    </w:p>
    <w:p w14:paraId="4EFECF9D" w14:textId="77777777" w:rsidR="00830693" w:rsidRDefault="00830693" w:rsidP="00830693">
      <w:r>
        <w:t>Lid 3. Onder redigeren verstaat men het in behoorlij</w:t>
      </w:r>
      <w:r>
        <w:softHyphen/>
        <w:t>ke vorm bren</w:t>
      </w:r>
      <w:r>
        <w:softHyphen/>
        <w:t>gen van een geschreven tekst. Aan</w:t>
      </w:r>
      <w:r>
        <w:softHyphen/>
        <w:t>dachts</w:t>
      </w:r>
      <w:r>
        <w:softHyphen/>
        <w:t>punten bij het redigeren kunnen onder meer zijn: stijl, compo</w:t>
      </w:r>
      <w:r>
        <w:softHyphen/>
        <w:t>sitie en tekst</w:t>
      </w:r>
      <w:r>
        <w:softHyphen/>
        <w:t>struc</w:t>
      </w:r>
      <w:r>
        <w:softHyphen/>
        <w:t>tuur. Redigeren grijpt der</w:t>
      </w:r>
      <w:r>
        <w:softHyphen/>
        <w:t>halve sterker in op een tekst dan het zoge</w:t>
      </w:r>
      <w:r>
        <w:softHyphen/>
        <w:t>naam</w:t>
      </w:r>
      <w:r>
        <w:softHyphen/>
        <w:t xml:space="preserve">de </w:t>
      </w:r>
      <w:proofErr w:type="spellStart"/>
      <w:r>
        <w:t>persklaarmaken</w:t>
      </w:r>
      <w:proofErr w:type="spellEnd"/>
      <w:r>
        <w:t>, waarbij in de manuscriptfase eenvou</w:t>
      </w:r>
      <w:r>
        <w:softHyphen/>
        <w:t>dige taal- en typografisch-tech</w:t>
      </w:r>
      <w:r>
        <w:softHyphen/>
        <w:t>nische verbete</w:t>
      </w:r>
      <w:r>
        <w:softHyphen/>
        <w:t>ringen worden aangebracht ter zake van onvolkomenheden in spel</w:t>
      </w:r>
      <w:r>
        <w:softHyphen/>
        <w:t>ling, inter</w:t>
      </w:r>
      <w:r>
        <w:softHyphen/>
        <w:t>punctie, onderstre</w:t>
      </w:r>
      <w:r>
        <w:softHyphen/>
        <w:t xml:space="preserve">ping, etc. </w:t>
      </w:r>
    </w:p>
    <w:p w14:paraId="206F93A7" w14:textId="77777777" w:rsidR="00830693" w:rsidRDefault="00830693" w:rsidP="00830693">
      <w:r>
        <w:t>Het gaat bij redigeren om een significante verbetering van het door de auteur ge</w:t>
      </w:r>
      <w:r>
        <w:softHyphen/>
        <w:t>schreven werk. Aangezien bij het redigeren de persoon</w:t>
      </w:r>
      <w:r>
        <w:softHyphen/>
        <w:t>lijkheidsrechten van de auteur in het geding kunnen zijn, is overleg tussen uitgever en auteur gebo</w:t>
      </w:r>
      <w:r>
        <w:softHyphen/>
        <w:t xml:space="preserve">den. </w:t>
      </w:r>
    </w:p>
    <w:p w14:paraId="73802A6F" w14:textId="08790480" w:rsidR="00830693" w:rsidRDefault="00830693" w:rsidP="00830693">
      <w:r>
        <w:t xml:space="preserve">Redigeren behoort tot de taak van de uitgever als hij tot uitgave besluit, maar het kan zijn dat een manuscript dermate slordig of onvolledig is, dat in dergelijke uitzonderlijke gevallen de uitgever de mogelijkheid wenst te hebben om het manuscript om die reden af te wijzen, dan wel bovenmatige redigeerkosten in rekening te brengen bij de auteur. De </w:t>
      </w:r>
      <w:r>
        <w:softHyphen/>
        <w:t>mogelijk</w:t>
      </w:r>
      <w:r>
        <w:softHyphen/>
        <w:t>heid van de uitgever om redigeer</w:t>
      </w:r>
      <w:r>
        <w:softHyphen/>
        <w:t xml:space="preserve">kosten op de auteur te verhalen is gerelateerd aan de </w:t>
      </w:r>
      <w:r w:rsidR="00407B95">
        <w:t xml:space="preserve">uit de praktijk gebleken </w:t>
      </w:r>
      <w:r>
        <w:t>gangbare tarieven voor redactiewerkzaamheden, die bere</w:t>
      </w:r>
      <w:r>
        <w:softHyphen/>
        <w:t xml:space="preserve">kend worden hetzij op basis van een tarief per 1.000 woorden hetzij op basis van een uurtarief. </w:t>
      </w:r>
    </w:p>
    <w:p w14:paraId="25AE57C7" w14:textId="2C6A2664" w:rsidR="00C453C9" w:rsidRDefault="00C453C9" w:rsidP="00830693"/>
    <w:p w14:paraId="7F4F8D89" w14:textId="68730C1E" w:rsidR="00C453C9" w:rsidRDefault="00C453C9" w:rsidP="00830693">
      <w:pPr>
        <w:rPr>
          <w:b/>
        </w:rPr>
      </w:pPr>
      <w:r w:rsidRPr="00445CBE">
        <w:rPr>
          <w:b/>
        </w:rPr>
        <w:t>Ad artikel 5 Oplage en prijs</w:t>
      </w:r>
    </w:p>
    <w:p w14:paraId="1399F929" w14:textId="77777777" w:rsidR="00124CB0" w:rsidRPr="00445CBE" w:rsidRDefault="00124CB0" w:rsidP="00830693">
      <w:pPr>
        <w:rPr>
          <w:b/>
        </w:rPr>
      </w:pPr>
    </w:p>
    <w:p w14:paraId="4A804FC4" w14:textId="461CD78D" w:rsidR="00AB5439" w:rsidRDefault="00124CB0" w:rsidP="00830693">
      <w:r>
        <w:t xml:space="preserve">Lid 1. </w:t>
      </w:r>
      <w:r w:rsidR="00AB5439">
        <w:t xml:space="preserve">Alleen voor fysieke boeken geldt de Wet vaste boekenprijs waarmee de uitgever verplicht </w:t>
      </w:r>
      <w:r w:rsidR="00445CBE">
        <w:t xml:space="preserve">is </w:t>
      </w:r>
      <w:r w:rsidR="00AB5439">
        <w:t xml:space="preserve">een verkoopprijs vast te stellen. </w:t>
      </w:r>
      <w:r w:rsidR="00B91081">
        <w:t xml:space="preserve">Deze prijs staat vast voor minimaal zes maanden na verschijnen. </w:t>
      </w:r>
      <w:r w:rsidR="00AB5439">
        <w:t xml:space="preserve">Voor alle overige vormen van verschijning </w:t>
      </w:r>
      <w:r w:rsidR="00D618B8">
        <w:t>geldt dit niet. Daarvoor gelden bijvoorbeeld adviesprijzen</w:t>
      </w:r>
      <w:r w:rsidR="00563200">
        <w:t xml:space="preserve"> of </w:t>
      </w:r>
      <w:r w:rsidR="00D618B8">
        <w:t>inkoopprijzen</w:t>
      </w:r>
      <w:r w:rsidR="00563200">
        <w:t>. Deze kunnen meer regulier worden aangepast</w:t>
      </w:r>
      <w:r w:rsidR="00B75D10">
        <w:t xml:space="preserve"> voor bijvoorbeeld acties etc.</w:t>
      </w:r>
    </w:p>
    <w:p w14:paraId="16E8CA14"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p>
    <w:p w14:paraId="7B9D2E83" w14:textId="626498D8" w:rsidR="00830693" w:rsidRDefault="00830693" w:rsidP="00830693">
      <w:pPr>
        <w:pStyle w:val="Kop3"/>
      </w:pPr>
      <w:r>
        <w:t>Ad artikel 5 Niet voor de verkoop bestemde exemplaren</w:t>
      </w:r>
    </w:p>
    <w:p w14:paraId="580E6235" w14:textId="77777777" w:rsidR="00830693" w:rsidRDefault="00830693" w:rsidP="00830693"/>
    <w:p w14:paraId="3ADA6698" w14:textId="77777777" w:rsidR="00830693" w:rsidRDefault="00830693" w:rsidP="00830693">
      <w:r>
        <w:t xml:space="preserve">Lid 2. Als voorbeelden van niet voor de verkoop bestemde exemplaren kunnen worden genoemd: presentexemplaren, exemplaren voor recensie-, subsidie- en </w:t>
      </w:r>
      <w:proofErr w:type="spellStart"/>
      <w:r>
        <w:t>verkoopbevorde</w:t>
      </w:r>
      <w:r>
        <w:softHyphen/>
        <w:t>rende</w:t>
      </w:r>
      <w:proofErr w:type="spellEnd"/>
      <w:r>
        <w:t xml:space="preserve"> doeleinden, inzendingen voor een literaire prijs en exemplaren bestemd voor het archief. Het aantal niet voor de verkoop bestemde exempla</w:t>
      </w:r>
      <w:r>
        <w:softHyphen/>
        <w:t>ren wordt door de uitgever van geval tot geval naar rede</w:t>
      </w:r>
      <w:r>
        <w:softHyphen/>
        <w:t>lijk</w:t>
      </w:r>
      <w:r>
        <w:softHyphen/>
        <w:t xml:space="preserve">heid vastgesteld. </w:t>
      </w:r>
    </w:p>
    <w:p w14:paraId="679E98CD" w14:textId="77777777" w:rsidR="005C6754" w:rsidRDefault="005C6754" w:rsidP="00830693"/>
    <w:p w14:paraId="4A58EA88"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6</w:t>
      </w:r>
      <w:r>
        <w:rPr>
          <w:rFonts w:ascii="Times New Roman" w:hAnsi="Times New Roman"/>
          <w:bCs/>
        </w:rPr>
        <w:tab/>
        <w:t>Exploitatie</w:t>
      </w:r>
    </w:p>
    <w:p w14:paraId="502A3920" w14:textId="77777777" w:rsidR="00830693" w:rsidRDefault="00830693" w:rsidP="00830693"/>
    <w:p w14:paraId="7EDE52AB" w14:textId="0FEF78CE" w:rsidR="00830693" w:rsidRDefault="00830693" w:rsidP="00830693">
      <w:r>
        <w:t xml:space="preserve">Lid 1. Partijen dienen zoveel mogelijk overleg te plegen en elkaar te raadplegen over de vormgeving van een publicatie. </w:t>
      </w:r>
      <w:r w:rsidR="002C00D4">
        <w:t xml:space="preserve">Dat geldt ook voor de keuze van de stem </w:t>
      </w:r>
      <w:r w:rsidR="00C058B7">
        <w:t xml:space="preserve">en format (single of meerdere stemmen) bij publicatie van een luisterboek. </w:t>
      </w:r>
      <w:r>
        <w:t>Het laatste woord ter zake dient echter te worden toege</w:t>
      </w:r>
      <w:r>
        <w:softHyphen/>
        <w:t>kend aan de uitgever, aangezien deze grotendeels het risico van de publicatie draagt.</w:t>
      </w:r>
    </w:p>
    <w:p w14:paraId="3216665A" w14:textId="77777777" w:rsidR="00830693" w:rsidRDefault="00830693" w:rsidP="00830693">
      <w:r>
        <w:tab/>
      </w:r>
      <w:r>
        <w:tab/>
      </w:r>
    </w:p>
    <w:p w14:paraId="20616AD5" w14:textId="77777777" w:rsidR="00830693" w:rsidRDefault="00830693" w:rsidP="00830693">
      <w:pPr>
        <w:rPr>
          <w:i/>
          <w:iCs/>
        </w:rPr>
      </w:pPr>
      <w:r>
        <w:rPr>
          <w:i/>
          <w:iCs/>
        </w:rPr>
        <w:t>Promotionele activiteiten</w:t>
      </w:r>
    </w:p>
    <w:p w14:paraId="544C2294" w14:textId="77777777" w:rsidR="00830693" w:rsidRDefault="00830693" w:rsidP="00830693">
      <w:r>
        <w:t>Lid 2. De inspanningsverplichting van de uitgever om de continuïteit van de exploitatie van het werk</w:t>
      </w:r>
      <w:r w:rsidR="00313B6D">
        <w:t xml:space="preserve"> </w:t>
      </w:r>
      <w:r>
        <w:t xml:space="preserve">te bevorderen kan onder meer plaatsvinden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07D76042" w14:textId="77777777" w:rsidR="00830693" w:rsidRDefault="00830693" w:rsidP="00830693">
      <w:r>
        <w:rPr>
          <w:spacing w:val="-3"/>
        </w:rPr>
        <w:t>V</w:t>
      </w:r>
      <w:r>
        <w:t xml:space="preserve">oor promotionele doeleinden kunnen zowel de auteur als de uitgever in onderling overleg een kort gedeelte van het werk op internet publiceren. Voor de omvang van het korte gedeelte hebben LUG en </w:t>
      </w:r>
      <w:r w:rsidR="002514CA">
        <w:t>Auteursbond</w:t>
      </w:r>
      <w:r>
        <w:t xml:space="preserve"> aansluiting gezocht bij de normen uit de Regeling Bloemlezingen.</w:t>
      </w:r>
    </w:p>
    <w:p w14:paraId="6C948B4E" w14:textId="77777777" w:rsidR="00830693" w:rsidRDefault="00830693" w:rsidP="00830693">
      <w:pPr>
        <w:ind w:left="720" w:firstLine="720"/>
        <w:rPr>
          <w:i/>
        </w:rPr>
      </w:pPr>
    </w:p>
    <w:p w14:paraId="19B12C8B" w14:textId="77777777" w:rsidR="00830693" w:rsidRPr="00830693" w:rsidRDefault="00830693" w:rsidP="00830693">
      <w:pPr>
        <w:rPr>
          <w:i/>
        </w:rPr>
      </w:pPr>
      <w:r w:rsidRPr="00830693">
        <w:rPr>
          <w:i/>
        </w:rPr>
        <w:t xml:space="preserve">Copyright </w:t>
      </w:r>
      <w:proofErr w:type="spellStart"/>
      <w:r w:rsidRPr="00830693">
        <w:rPr>
          <w:i/>
        </w:rPr>
        <w:t>notice</w:t>
      </w:r>
      <w:proofErr w:type="spellEnd"/>
      <w:r w:rsidRPr="00830693">
        <w:rPr>
          <w:i/>
        </w:rPr>
        <w:t xml:space="preserve"> ©</w:t>
      </w:r>
    </w:p>
    <w:p w14:paraId="3D06980E" w14:textId="77777777" w:rsidR="00830693" w:rsidRDefault="00830693" w:rsidP="00830693">
      <w:r w:rsidRPr="00830693">
        <w:t xml:space="preserve">Lid 5. </w:t>
      </w:r>
      <w:r>
        <w:t>Weliswaar beschikt de uitgever krachtens het uitgavecontract exclusief over een aantal auteursrechte</w:t>
      </w:r>
      <w:r>
        <w:softHyphen/>
        <w:t>lijke bevoegdhe</w:t>
      </w:r>
      <w:r>
        <w:softHyphen/>
        <w:t>den, de vermelding van het copyright geschiedt op naam van de auteur, aangezien het auteursrecht bij hem blijft berusten. De aanduiding van de auteur kan ook geschieden door vermelding van zijn pseudoniem indien de auteur dit wenst.</w:t>
      </w:r>
    </w:p>
    <w:p w14:paraId="41041678" w14:textId="77777777" w:rsidR="00830693" w:rsidRDefault="00830693" w:rsidP="00830693"/>
    <w:p w14:paraId="54DEDB13"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7</w:t>
      </w:r>
      <w:r>
        <w:rPr>
          <w:rFonts w:ascii="Times New Roman" w:hAnsi="Times New Roman"/>
          <w:bCs/>
        </w:rPr>
        <w:tab/>
        <w:t>Auteursexemplaren</w:t>
      </w:r>
    </w:p>
    <w:p w14:paraId="04874DCF" w14:textId="77777777" w:rsidR="00830693" w:rsidRDefault="00830693" w:rsidP="00830693"/>
    <w:p w14:paraId="55C0B2DF" w14:textId="6042C048" w:rsidR="00830693" w:rsidRPr="00D20D14" w:rsidRDefault="00830693" w:rsidP="00830693">
      <w:r>
        <w:t>Het is gebruikelijk dat een auteur bij het verschijnen van het werk in boekvorm 20 gratis exemplaren ontvangt en bij iedere herdruk 5 exemplaren. Op grond van bijzondere omstandigheden kunnen uitgever en auteur besluiten hiervan af te wijken</w:t>
      </w:r>
      <w:r w:rsidR="00445CBE">
        <w:t xml:space="preserve">. </w:t>
      </w:r>
      <w:r w:rsidR="00D20D14">
        <w:t>De uitgever zal de auteur</w:t>
      </w:r>
      <w:r w:rsidR="005B1DF4">
        <w:t xml:space="preserve"> op verzoek een exemplaar van het e-bo</w:t>
      </w:r>
      <w:r w:rsidR="00E04C1E">
        <w:t>e</w:t>
      </w:r>
      <w:r w:rsidR="005B1DF4">
        <w:t>k</w:t>
      </w:r>
      <w:r w:rsidR="00A628E9">
        <w:t xml:space="preserve"> en het luisterboek</w:t>
      </w:r>
      <w:r w:rsidR="005B1DF4">
        <w:t xml:space="preserve"> doen toekomen.</w:t>
      </w:r>
    </w:p>
    <w:p w14:paraId="5C9B0973" w14:textId="77777777" w:rsidR="00830693" w:rsidRPr="00B57104"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trike/>
        </w:rPr>
      </w:pPr>
    </w:p>
    <w:p w14:paraId="42C664F5"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10</w:t>
      </w:r>
      <w:r>
        <w:rPr>
          <w:rFonts w:ascii="Times New Roman" w:hAnsi="Times New Roman"/>
          <w:bCs/>
        </w:rPr>
        <w:tab/>
        <w:t xml:space="preserve"> Honorarium</w:t>
      </w:r>
    </w:p>
    <w:p w14:paraId="501BDF39" w14:textId="77777777" w:rsidR="00830693" w:rsidRDefault="00830693" w:rsidP="00830693">
      <w:pPr>
        <w:pStyle w:val="bijschrift"/>
        <w:rPr>
          <w:rFonts w:ascii="Times New Roman" w:hAnsi="Times New Roman"/>
          <w:bCs/>
        </w:rPr>
      </w:pPr>
    </w:p>
    <w:p w14:paraId="584F6DD7" w14:textId="77777777" w:rsidR="00830693" w:rsidRDefault="00830693" w:rsidP="00830693">
      <w:pPr>
        <w:pStyle w:val="bijschrift"/>
        <w:rPr>
          <w:rFonts w:ascii="Times New Roman" w:hAnsi="Times New Roman"/>
          <w:bCs/>
        </w:rPr>
      </w:pPr>
      <w:r>
        <w:rPr>
          <w:rFonts w:ascii="Times New Roman" w:hAnsi="Times New Roman"/>
          <w:bCs/>
        </w:rPr>
        <w:t xml:space="preserve">Lid 1. LUG en </w:t>
      </w:r>
      <w:r w:rsidR="002514CA">
        <w:rPr>
          <w:rFonts w:ascii="Times New Roman" w:hAnsi="Times New Roman"/>
          <w:bCs/>
        </w:rPr>
        <w:t>Auteursbond</w:t>
      </w:r>
      <w:r>
        <w:rPr>
          <w:rFonts w:ascii="Times New Roman" w:hAnsi="Times New Roman"/>
          <w:bCs/>
        </w:rPr>
        <w:t xml:space="preserve"> beschouwen de volgende percentages als norm, waarvan </w:t>
      </w:r>
      <w:r>
        <w:rPr>
          <w:rFonts w:ascii="Times New Roman" w:hAnsi="Times New Roman"/>
          <w:bCs/>
        </w:rPr>
        <w:lastRenderedPageBreak/>
        <w:t>niet ten nadele van de auteur mag worden afgeweken:</w:t>
      </w:r>
    </w:p>
    <w:p w14:paraId="7A35ACAA" w14:textId="77777777" w:rsidR="00830693" w:rsidRDefault="00830693" w:rsidP="00830693"/>
    <w:p w14:paraId="782DF49C" w14:textId="77777777" w:rsidR="00830693" w:rsidRDefault="00830693" w:rsidP="00830693">
      <w:pPr>
        <w:rPr>
          <w:i/>
          <w:iCs/>
        </w:rPr>
      </w:pPr>
      <w:r>
        <w:rPr>
          <w:i/>
          <w:iCs/>
        </w:rPr>
        <w:t xml:space="preserve">Voor paperback en/of gebonden uitgaven een royalty van: </w:t>
      </w:r>
    </w:p>
    <w:p w14:paraId="160DF272" w14:textId="77777777" w:rsidR="00830693" w:rsidRDefault="00830693" w:rsidP="00830693">
      <w:pPr>
        <w:pStyle w:val="bijschrift"/>
        <w:rPr>
          <w:rFonts w:ascii="Times New Roman" w:hAnsi="Times New Roman"/>
        </w:rPr>
      </w:pPr>
      <w:r>
        <w:rPr>
          <w:rFonts w:ascii="Times New Roman" w:hAnsi="Times New Roman"/>
        </w:rPr>
        <w:t>1 tot en met 4000 verkochte exemplaren: 10 %;</w:t>
      </w:r>
    </w:p>
    <w:p w14:paraId="301AB6F0" w14:textId="77777777" w:rsidR="00830693" w:rsidRDefault="00830693" w:rsidP="00830693">
      <w:pPr>
        <w:pStyle w:val="bijschrift"/>
        <w:rPr>
          <w:rFonts w:ascii="Times New Roman" w:hAnsi="Times New Roman"/>
        </w:rPr>
      </w:pPr>
      <w:r>
        <w:rPr>
          <w:rFonts w:ascii="Times New Roman" w:hAnsi="Times New Roman"/>
        </w:rPr>
        <w:t>4001 tot en met 10.000 verkochte exemplaren:12,5 %;</w:t>
      </w:r>
    </w:p>
    <w:p w14:paraId="0BE8DF85" w14:textId="77777777" w:rsidR="00830693" w:rsidRDefault="00830693" w:rsidP="00830693">
      <w:pPr>
        <w:pStyle w:val="bijschrift"/>
        <w:rPr>
          <w:rFonts w:ascii="Times New Roman" w:hAnsi="Times New Roman"/>
        </w:rPr>
      </w:pPr>
      <w:r>
        <w:rPr>
          <w:rFonts w:ascii="Times New Roman" w:hAnsi="Times New Roman"/>
        </w:rPr>
        <w:t xml:space="preserve">10.001 tot en met 100.000 verkochte exemplaren: 15 %; </w:t>
      </w:r>
    </w:p>
    <w:p w14:paraId="7FD3ABFB" w14:textId="77777777" w:rsidR="00830693" w:rsidRDefault="00830693" w:rsidP="00830693">
      <w:pPr>
        <w:pStyle w:val="bijschrift"/>
        <w:rPr>
          <w:rFonts w:ascii="Times New Roman" w:hAnsi="Times New Roman"/>
        </w:rPr>
      </w:pPr>
    </w:p>
    <w:p w14:paraId="7679C500" w14:textId="77777777" w:rsidR="00830693" w:rsidRDefault="00830693" w:rsidP="00830693">
      <w:pPr>
        <w:pStyle w:val="bijschrift"/>
        <w:rPr>
          <w:rFonts w:ascii="Times New Roman" w:hAnsi="Times New Roman"/>
        </w:rPr>
      </w:pPr>
      <w:r>
        <w:rPr>
          <w:rFonts w:ascii="Times New Roman" w:hAnsi="Times New Roman"/>
        </w:rPr>
        <w:t>meer dan 100.000 verkochte exemplaren: 17,5 %, tenzij het gaat om een herdruk van 1500 of minder exemplaren, in welk geval het percentage 15 blijft.</w:t>
      </w:r>
    </w:p>
    <w:p w14:paraId="388784EA" w14:textId="77777777" w:rsidR="00830693" w:rsidRDefault="00830693" w:rsidP="00830693"/>
    <w:p w14:paraId="4202DED9" w14:textId="77777777" w:rsidR="00830693" w:rsidRDefault="00830693" w:rsidP="00830693">
      <w:pPr>
        <w:rPr>
          <w:i/>
          <w:iCs/>
        </w:rPr>
      </w:pPr>
      <w:r>
        <w:rPr>
          <w:i/>
          <w:iCs/>
        </w:rPr>
        <w:t>Voor een ‘</w:t>
      </w:r>
      <w:proofErr w:type="spellStart"/>
      <w:r>
        <w:rPr>
          <w:i/>
          <w:iCs/>
        </w:rPr>
        <w:t>mid</w:t>
      </w:r>
      <w:proofErr w:type="spellEnd"/>
      <w:r>
        <w:rPr>
          <w:i/>
          <w:iCs/>
        </w:rPr>
        <w:t xml:space="preserve"> </w:t>
      </w:r>
      <w:proofErr w:type="spellStart"/>
      <w:r>
        <w:rPr>
          <w:i/>
          <w:iCs/>
        </w:rPr>
        <w:t>priced</w:t>
      </w:r>
      <w:proofErr w:type="spellEnd"/>
      <w:r>
        <w:rPr>
          <w:i/>
          <w:iCs/>
        </w:rPr>
        <w:t>’ uitgave een royalty van:</w:t>
      </w:r>
    </w:p>
    <w:p w14:paraId="032BFC82" w14:textId="77777777" w:rsidR="00830693" w:rsidRDefault="00830693" w:rsidP="00830693">
      <w:r>
        <w:t>1 tot en met 3000 verkochte exemplaren: 9 %;</w:t>
      </w:r>
    </w:p>
    <w:p w14:paraId="4982BA41" w14:textId="77777777" w:rsidR="00830693" w:rsidRDefault="00830693" w:rsidP="00830693">
      <w:r>
        <w:t>3001 tot en met 50.000 verkochte exemplaren: 10 %;</w:t>
      </w:r>
    </w:p>
    <w:p w14:paraId="37301DD7" w14:textId="77777777" w:rsidR="00830693" w:rsidRDefault="00830693" w:rsidP="00830693">
      <w:r>
        <w:t>meer dan 50.000 verkochte exemplaren: 12,5 %.</w:t>
      </w:r>
    </w:p>
    <w:p w14:paraId="4BF5A3DC" w14:textId="77777777" w:rsidR="00830693" w:rsidRDefault="00830693" w:rsidP="00830693">
      <w:pPr>
        <w:pStyle w:val="bijschrift"/>
        <w:rPr>
          <w:rFonts w:ascii="Times New Roman" w:hAnsi="Times New Roman"/>
        </w:rPr>
      </w:pPr>
      <w:r>
        <w:rPr>
          <w:rFonts w:ascii="Times New Roman" w:hAnsi="Times New Roman"/>
        </w:rPr>
        <w:t>N.B.. Onder een ‘</w:t>
      </w:r>
      <w:proofErr w:type="spellStart"/>
      <w:r>
        <w:rPr>
          <w:rFonts w:ascii="Times New Roman" w:hAnsi="Times New Roman"/>
        </w:rPr>
        <w:t>mid</w:t>
      </w:r>
      <w:proofErr w:type="spellEnd"/>
      <w:r>
        <w:rPr>
          <w:rFonts w:ascii="Times New Roman" w:hAnsi="Times New Roman"/>
        </w:rPr>
        <w:t xml:space="preserve"> </w:t>
      </w:r>
      <w:proofErr w:type="spellStart"/>
      <w:r>
        <w:rPr>
          <w:rFonts w:ascii="Times New Roman" w:hAnsi="Times New Roman"/>
        </w:rPr>
        <w:t>priced</w:t>
      </w:r>
      <w:proofErr w:type="spellEnd"/>
      <w:r>
        <w:rPr>
          <w:rFonts w:ascii="Times New Roman" w:hAnsi="Times New Roman"/>
        </w:rPr>
        <w:t>’ uitgave wordt verstaan een herdruk in een nieuwe uitvoering met een duidelijk lagere prijs, gepositioneerd in het zogenaamde ‘</w:t>
      </w:r>
      <w:proofErr w:type="spellStart"/>
      <w:r>
        <w:rPr>
          <w:rFonts w:ascii="Times New Roman" w:hAnsi="Times New Roman"/>
        </w:rPr>
        <w:t>mid</w:t>
      </w:r>
      <w:proofErr w:type="spellEnd"/>
      <w:r>
        <w:rPr>
          <w:rFonts w:ascii="Times New Roman" w:hAnsi="Times New Roman"/>
        </w:rPr>
        <w:t xml:space="preserve"> </w:t>
      </w:r>
      <w:proofErr w:type="spellStart"/>
      <w:r>
        <w:rPr>
          <w:rFonts w:ascii="Times New Roman" w:hAnsi="Times New Roman"/>
        </w:rPr>
        <w:t>priced</w:t>
      </w:r>
      <w:proofErr w:type="spellEnd"/>
      <w:r>
        <w:rPr>
          <w:rFonts w:ascii="Times New Roman" w:hAnsi="Times New Roman"/>
        </w:rPr>
        <w:t xml:space="preserve"> marktsegment’ tussen de gebonden uitgave en kwaliteitspaperback enerzijds en de pocket anderzijds. </w:t>
      </w:r>
    </w:p>
    <w:p w14:paraId="299C1833" w14:textId="77777777" w:rsidR="00830693" w:rsidRDefault="00830693" w:rsidP="00830693">
      <w:pPr>
        <w:pStyle w:val="bijschrift"/>
        <w:rPr>
          <w:rFonts w:ascii="Times New Roman" w:hAnsi="Times New Roman"/>
        </w:rPr>
      </w:pPr>
    </w:p>
    <w:p w14:paraId="645917DE" w14:textId="77777777" w:rsidR="00830693" w:rsidRDefault="00830693" w:rsidP="00830693">
      <w:pPr>
        <w:rPr>
          <w:i/>
          <w:iCs/>
        </w:rPr>
      </w:pPr>
      <w:r>
        <w:rPr>
          <w:i/>
          <w:iCs/>
        </w:rPr>
        <w:t>Voor de uitgave in pocketvorm een royalty van:</w:t>
      </w:r>
    </w:p>
    <w:p w14:paraId="48F59A75" w14:textId="77777777" w:rsidR="00830693" w:rsidRDefault="00830693" w:rsidP="00830693">
      <w:r>
        <w:t>1 tot en met 30.000 verkochte exemplaren: 8 %;</w:t>
      </w:r>
    </w:p>
    <w:p w14:paraId="64941B82" w14:textId="239D8A78" w:rsidR="00BD5F08" w:rsidRDefault="00830693" w:rsidP="00830693">
      <w:r>
        <w:t>meer dan 30.000 verkochte exemplaren: 10 %.</w:t>
      </w:r>
    </w:p>
    <w:p w14:paraId="6DD5D81C" w14:textId="3FD0A50E" w:rsidR="00BD5F08" w:rsidRDefault="00BD5F08" w:rsidP="00830693"/>
    <w:p w14:paraId="4258DFBB" w14:textId="674B014C" w:rsidR="00BD5F08" w:rsidRDefault="00BD5F08" w:rsidP="00830693">
      <w:r w:rsidRPr="00B57104">
        <w:rPr>
          <w:i/>
          <w:iCs/>
        </w:rPr>
        <w:t>Voor de uitgave als luisterboek op een fysieke drager</w:t>
      </w:r>
      <w:r>
        <w:t>: 10</w:t>
      </w:r>
      <w:r w:rsidR="005E0EBE">
        <w:t xml:space="preserve"> </w:t>
      </w:r>
      <w:r w:rsidR="00DF786C">
        <w:t>% van de netto opbrengst</w:t>
      </w:r>
    </w:p>
    <w:p w14:paraId="778B38E8" w14:textId="77777777" w:rsidR="006904E0" w:rsidRDefault="006904E0" w:rsidP="00830693"/>
    <w:p w14:paraId="33131C43" w14:textId="756312AE" w:rsidR="006904E0" w:rsidRDefault="006904E0" w:rsidP="00830693">
      <w:pPr>
        <w:rPr>
          <w:i/>
        </w:rPr>
      </w:pPr>
      <w:r w:rsidRPr="006904E0">
        <w:rPr>
          <w:i/>
        </w:rPr>
        <w:t>Voor e-boek uitgaven</w:t>
      </w:r>
      <w:r w:rsidR="00DA6025">
        <w:rPr>
          <w:i/>
        </w:rPr>
        <w:t xml:space="preserve"> en luisterboeken</w:t>
      </w:r>
      <w:r w:rsidR="00A8546E">
        <w:rPr>
          <w:i/>
        </w:rPr>
        <w:t xml:space="preserve"> in licentie</w:t>
      </w:r>
      <w:r w:rsidRPr="006904E0">
        <w:rPr>
          <w:i/>
        </w:rPr>
        <w:t>:</w:t>
      </w:r>
    </w:p>
    <w:p w14:paraId="7F2FF31A" w14:textId="2F2CDDF0" w:rsidR="001B53ED" w:rsidRDefault="006904E0" w:rsidP="00830693">
      <w:r>
        <w:t>Voor ieder</w:t>
      </w:r>
      <w:r w:rsidR="00AD3A4E">
        <w:t>e</w:t>
      </w:r>
      <w:r>
        <w:t xml:space="preserve"> ver</w:t>
      </w:r>
      <w:r w:rsidR="00AD3A4E">
        <w:t>strekte licentie</w:t>
      </w:r>
      <w:r>
        <w:t xml:space="preserve"> </w:t>
      </w:r>
      <w:r w:rsidR="00B558AD">
        <w:t>25</w:t>
      </w:r>
      <w:r w:rsidR="005E0EBE">
        <w:t xml:space="preserve"> </w:t>
      </w:r>
      <w:r>
        <w:t>%</w:t>
      </w:r>
      <w:r w:rsidR="001B53ED">
        <w:t xml:space="preserve"> van de netto-opbrengst. Onder netto-opbrengst wordt verstaan het bedrag dat de uitgever ontvangt van de tussenhandel, verminderd met de BTW. Dat bedrag zal </w:t>
      </w:r>
      <w:r w:rsidR="00DA6025">
        <w:t xml:space="preserve">wanneer het een individuele download betreft </w:t>
      </w:r>
      <w:r w:rsidR="001B53ED">
        <w:t xml:space="preserve">in de regel tot stand komen op basis van de door de uitgever gehanteerde adviesprijs minus de met de tussenhandel afgesproken korting en is onafhankelijk van de uiteindelijk door de verkoper gehanteerde verkoopprijs.  </w:t>
      </w:r>
    </w:p>
    <w:p w14:paraId="6D8E388F" w14:textId="77777777" w:rsidR="00DA6025" w:rsidRDefault="00DA6025" w:rsidP="00830693">
      <w:r w:rsidRPr="00DA6025">
        <w:t xml:space="preserve">In het geval van streamingopbrengsten komt </w:t>
      </w:r>
      <w:r w:rsidR="00A11D96">
        <w:t xml:space="preserve">in de regel </w:t>
      </w:r>
      <w:r w:rsidRPr="00DA6025">
        <w:t>de netto-opbrengst tot stand door een verdeling van de abonnementsgelden naar rato van het aantal titels dat gelezen of beluisterd is binnen een bepaalde periode, na aftrek van BTW en de korting voor de tussenhandel</w:t>
      </w:r>
      <w:r w:rsidR="00A11D96">
        <w:t>. Concreet betekent dit dat h</w:t>
      </w:r>
      <w:r w:rsidR="00A11D96" w:rsidRPr="00A11D96">
        <w:t>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w:t>
      </w:r>
      <w:r w:rsidR="00A11D96">
        <w:t>. Dit vormt dan de opbrengst van het boek dat de basis vormt voor de afrekening.</w:t>
      </w:r>
    </w:p>
    <w:p w14:paraId="5D07ADA4" w14:textId="6D66FFA6" w:rsidR="00B558AD" w:rsidRPr="006904E0" w:rsidRDefault="00EC615F" w:rsidP="00830693">
      <w:r>
        <w:t>D</w:t>
      </w:r>
      <w:r w:rsidR="00B558AD">
        <w:t xml:space="preserve">e uitgever </w:t>
      </w:r>
      <w:r w:rsidR="00FC22FA">
        <w:t xml:space="preserve">zal </w:t>
      </w:r>
      <w:r w:rsidR="00B558AD">
        <w:t>zoveel mogelijk transparantie betrachten ten aanzien van de bedrijfsvoering voor zover die betrekking heeft op de e-boek uitgave</w:t>
      </w:r>
      <w:r w:rsidR="000C6E6A">
        <w:t xml:space="preserve"> en het luisterboek</w:t>
      </w:r>
      <w:r w:rsidR="00B558AD">
        <w:t xml:space="preserve">. </w:t>
      </w:r>
    </w:p>
    <w:p w14:paraId="0A9D4EBD" w14:textId="77777777" w:rsidR="00830693" w:rsidRDefault="00830693" w:rsidP="00830693"/>
    <w:p w14:paraId="4FE25A30" w14:textId="147F1AFD" w:rsidR="00830693" w:rsidRDefault="00830693" w:rsidP="00830693">
      <w:r>
        <w:lastRenderedPageBreak/>
        <w:t xml:space="preserve">De uitgever zal voorafgaand aan een </w:t>
      </w:r>
      <w:r w:rsidR="005E0EBE">
        <w:t>‘</w:t>
      </w:r>
      <w:proofErr w:type="spellStart"/>
      <w:r>
        <w:t>mid</w:t>
      </w:r>
      <w:proofErr w:type="spellEnd"/>
      <w:r>
        <w:t xml:space="preserve"> </w:t>
      </w:r>
      <w:proofErr w:type="spellStart"/>
      <w:r>
        <w:t>priced</w:t>
      </w:r>
      <w:proofErr w:type="spellEnd"/>
      <w:r w:rsidR="005E0EBE">
        <w:t>’</w:t>
      </w:r>
      <w:r>
        <w:t xml:space="preserve"> of pocket uitgave aan de auteur mededelen wat de oplage zal zijn en wat zijn beleid ter zake is en zal daarover desgewenst met de auteur overleg plegen.</w:t>
      </w:r>
    </w:p>
    <w:p w14:paraId="39AABFC0" w14:textId="57C9B0F2" w:rsidR="00B558AD" w:rsidRDefault="00B558AD" w:rsidP="00830693">
      <w:r>
        <w:t>Als de uitgever een uitgave, welke niet voldoet aan de criteria die zijn gesteld in deze toelichting bij lid 1 met betrekking tot een ‘</w:t>
      </w:r>
      <w:proofErr w:type="spellStart"/>
      <w:r>
        <w:t>mid</w:t>
      </w:r>
      <w:proofErr w:type="spellEnd"/>
      <w:r>
        <w:t xml:space="preserve"> </w:t>
      </w:r>
      <w:proofErr w:type="spellStart"/>
      <w:r>
        <w:t>priced</w:t>
      </w:r>
      <w:proofErr w:type="spellEnd"/>
      <w:r>
        <w:t>’ uitgave, als een ‘</w:t>
      </w:r>
      <w:proofErr w:type="spellStart"/>
      <w:r>
        <w:t>mid</w:t>
      </w:r>
      <w:proofErr w:type="spellEnd"/>
      <w:r>
        <w:t xml:space="preserve"> </w:t>
      </w:r>
      <w:proofErr w:type="spellStart"/>
      <w:r>
        <w:t>priced</w:t>
      </w:r>
      <w:proofErr w:type="spellEnd"/>
      <w:r>
        <w:t>’ uitgave uitgeeft, dienen de royalt</w:t>
      </w:r>
      <w:r w:rsidR="00313B6D">
        <w:t>y’</w:t>
      </w:r>
      <w:r>
        <w:t xml:space="preserve">s voor paperback en/of gebonden uitgaven te worden gehanteerd en wordt voor wat de bepaling van het aantal verkochte aantallen betreft doorgeteld ten opzichte van de reeds verkochte exemplaren van </w:t>
      </w:r>
      <w:r w:rsidR="0066071E">
        <w:t>de paperback en/of gebonden uit</w:t>
      </w:r>
      <w:r>
        <w:t xml:space="preserve">gaven.  </w:t>
      </w:r>
    </w:p>
    <w:p w14:paraId="668AFA32" w14:textId="77777777" w:rsidR="00830693" w:rsidRDefault="00830693" w:rsidP="00830693"/>
    <w:p w14:paraId="7CAD3B02" w14:textId="4A3E98C4" w:rsidR="00830693" w:rsidRDefault="00830693" w:rsidP="00830693">
      <w:r>
        <w:t>Lid 2. De royaltypercentages zijn gerelateerd aan de door de uitgever officieel vastgelegde verkoopprijs van het boek exclusief BTW</w:t>
      </w:r>
      <w:r w:rsidR="00F51E06">
        <w:t xml:space="preserve">, met uitzondering van e-boeken </w:t>
      </w:r>
      <w:r w:rsidR="00EC615F">
        <w:t xml:space="preserve">en luisterboeken </w:t>
      </w:r>
      <w:r w:rsidR="00F51E06">
        <w:t>waarvoor slechts een adviesprijs</w:t>
      </w:r>
      <w:r w:rsidR="00EE7628">
        <w:t xml:space="preserve"> of inkoopprijs</w:t>
      </w:r>
      <w:r w:rsidR="00F51E06">
        <w:t xml:space="preserve"> geldt</w:t>
      </w:r>
      <w:r>
        <w:t>. Deze relatie is onlosmakelijk verbonden met het bestaan van het systeem van de vaste boekenprijs.</w:t>
      </w:r>
    </w:p>
    <w:p w14:paraId="3D000C28" w14:textId="5703F63B" w:rsidR="000132D7" w:rsidRDefault="000132D7" w:rsidP="00B72332">
      <w:r>
        <w:t>De uitgever biedt de auteur op transparante wijze inzicht in de berekening van de netto</w:t>
      </w:r>
      <w:r w:rsidR="005E0EBE">
        <w:t>-</w:t>
      </w:r>
      <w:r>
        <w:t xml:space="preserve">opbrengst   Bij de netto-opbrengst worden mogelijke inkomsten uit advertenties opgenomen, indien het platform de opbrengsten van advertenties mede ten goede laat komen aan de uitgevers. </w:t>
      </w:r>
    </w:p>
    <w:p w14:paraId="7D017C07" w14:textId="77777777" w:rsidR="000132D7" w:rsidRDefault="000132D7" w:rsidP="00830693"/>
    <w:p w14:paraId="1CBDBCAE" w14:textId="77777777" w:rsidR="00830693" w:rsidRDefault="00830693" w:rsidP="00830693"/>
    <w:p w14:paraId="35FC29EA" w14:textId="77777777" w:rsidR="00830693" w:rsidRDefault="00830693" w:rsidP="00830693">
      <w:pPr>
        <w:rPr>
          <w:i/>
        </w:rPr>
      </w:pPr>
      <w:r>
        <w:rPr>
          <w:i/>
        </w:rPr>
        <w:t>Boekenclub</w:t>
      </w:r>
    </w:p>
    <w:p w14:paraId="25E0D385" w14:textId="120490E0" w:rsidR="00830693" w:rsidRDefault="00830693" w:rsidP="00830693">
      <w:pPr>
        <w:pStyle w:val="bijschrift"/>
        <w:rPr>
          <w:rFonts w:ascii="Times New Roman" w:hAnsi="Times New Roman"/>
        </w:rPr>
      </w:pPr>
      <w:r>
        <w:rPr>
          <w:rFonts w:ascii="Times New Roman" w:hAnsi="Times New Roman"/>
        </w:rPr>
        <w:t xml:space="preserve">Lid 3. De door uitgevers verleende korting bij levering aan een boekenclub ligt doorgaans substantieel hoger dan bij levering aan de boekhandel. Het honorarium voor de auteur zal, in het geval dat een uitgave van zijn werk aan een boekenclub wordt geleverd, in de regel dan ook niet op hetzelfde niveau kunnen worden gehandhaafd als te doen gebruikelijk bij verkoop door de boekhandel. Uitgangspunten voor het honorarium voor aan een boekenclub geleverde exemplaren, zijn: 1 tot en met 5.000 geleverde exemplaren: 5 % van de ledenprijs; 5001 en meer geleverde exemplaren: 10 % van de ledenprijs. Met wederzijdse toestemming kan hiervan worden afgeweken indien deze voorwaarden nadelig blijken </w:t>
      </w:r>
      <w:r w:rsidR="00AA79B5">
        <w:rPr>
          <w:rFonts w:ascii="Times New Roman" w:hAnsi="Times New Roman"/>
        </w:rPr>
        <w:t xml:space="preserve">te </w:t>
      </w:r>
      <w:r>
        <w:rPr>
          <w:rFonts w:ascii="Times New Roman" w:hAnsi="Times New Roman"/>
        </w:rPr>
        <w:t xml:space="preserve">zijn voor de exploitatie. Op grond van </w:t>
      </w:r>
      <w:r w:rsidR="001D3982">
        <w:rPr>
          <w:rFonts w:ascii="Times New Roman" w:hAnsi="Times New Roman"/>
        </w:rPr>
        <w:t xml:space="preserve">de Wet vaste boekenprijs </w:t>
      </w:r>
      <w:r>
        <w:rPr>
          <w:rFonts w:ascii="Times New Roman" w:hAnsi="Times New Roman"/>
        </w:rPr>
        <w:t>geldt als hoofdregel dat een boekenclub een boek vier maanden na verschijning tegen een ledenprijs mag aanbieden. De auteur kan met de uitgever een langere periode overeenkomen.</w:t>
      </w:r>
    </w:p>
    <w:p w14:paraId="3D1F632B" w14:textId="77777777" w:rsidR="000C6E6A" w:rsidRDefault="000C6E6A" w:rsidP="00830693">
      <w:pPr>
        <w:pStyle w:val="bijschrift"/>
        <w:rPr>
          <w:rFonts w:ascii="Times New Roman" w:hAnsi="Times New Roman"/>
        </w:rPr>
      </w:pPr>
    </w:p>
    <w:p w14:paraId="782C37E4" w14:textId="1582D163" w:rsidR="000C6E6A" w:rsidRPr="00B57104" w:rsidRDefault="000C6E6A" w:rsidP="00830693">
      <w:pPr>
        <w:pStyle w:val="bijschrift"/>
        <w:rPr>
          <w:rFonts w:ascii="Times New Roman" w:hAnsi="Times New Roman"/>
          <w:i/>
        </w:rPr>
      </w:pPr>
      <w:r w:rsidRPr="00B57104">
        <w:rPr>
          <w:rFonts w:ascii="Times New Roman" w:hAnsi="Times New Roman"/>
          <w:i/>
        </w:rPr>
        <w:t>Vlaanderen</w:t>
      </w:r>
      <w:r w:rsidR="001D3982">
        <w:rPr>
          <w:rFonts w:ascii="Times New Roman" w:hAnsi="Times New Roman"/>
          <w:i/>
        </w:rPr>
        <w:t>/België</w:t>
      </w:r>
    </w:p>
    <w:p w14:paraId="53692CC6" w14:textId="398A9E15" w:rsidR="000C6E6A" w:rsidRDefault="00202687" w:rsidP="000C6E6A">
      <w:r>
        <w:t xml:space="preserve">Lid 4 </w:t>
      </w:r>
      <w:r w:rsidR="000C6E6A">
        <w:t xml:space="preserve">bij levering aan </w:t>
      </w:r>
      <w:r w:rsidR="00F21CDA">
        <w:t xml:space="preserve">België </w:t>
      </w:r>
      <w:r>
        <w:t xml:space="preserve">kan ingeval van hogere kortingen en distributiekosten </w:t>
      </w:r>
      <w:r w:rsidR="000C6E6A">
        <w:t>een honorarium worden berekend van 12,5</w:t>
      </w:r>
      <w:r w:rsidR="005E0EBE">
        <w:t xml:space="preserve"> </w:t>
      </w:r>
      <w:r w:rsidR="000C6E6A">
        <w:t>% tot 4.000 exemplaren en 15</w:t>
      </w:r>
      <w:r w:rsidR="005E0EBE">
        <w:t xml:space="preserve"> </w:t>
      </w:r>
      <w:r w:rsidR="000C6E6A">
        <w:t xml:space="preserve">% daarboven, berekend over de netto-opbrengst. </w:t>
      </w:r>
    </w:p>
    <w:p w14:paraId="04E78705" w14:textId="77777777" w:rsidR="000C6E6A" w:rsidRDefault="000C6E6A" w:rsidP="000C6E6A"/>
    <w:p w14:paraId="41336B30" w14:textId="77777777" w:rsidR="000C6E6A" w:rsidRDefault="000C6E6A" w:rsidP="000C6E6A">
      <w:r>
        <w:t xml:space="preserve">In geval van leveringen aan </w:t>
      </w:r>
      <w:r w:rsidR="00F21CDA">
        <w:t>België</w:t>
      </w:r>
      <w:r>
        <w:t xml:space="preserve"> voor zover de auteur in </w:t>
      </w:r>
      <w:r w:rsidR="00F21CDA">
        <w:t>België</w:t>
      </w:r>
      <w:r>
        <w:t xml:space="preserve"> woonachtig is, zal het royalty-tarief voor alle uitgaves gelden conform artikel 10 lid 1.  </w:t>
      </w:r>
    </w:p>
    <w:p w14:paraId="6CA3D5E5" w14:textId="77777777" w:rsidR="00830693" w:rsidRDefault="00830693" w:rsidP="00830693">
      <w:pPr>
        <w:pStyle w:val="bijschrift"/>
        <w:rPr>
          <w:rFonts w:ascii="Times New Roman" w:hAnsi="Times New Roman"/>
        </w:rPr>
      </w:pPr>
    </w:p>
    <w:p w14:paraId="64519AA4" w14:textId="77777777" w:rsidR="00830693" w:rsidRDefault="00830693" w:rsidP="00830693">
      <w:pPr>
        <w:rPr>
          <w:i/>
        </w:rPr>
      </w:pPr>
      <w:r>
        <w:t>A</w:t>
      </w:r>
      <w:r>
        <w:rPr>
          <w:i/>
        </w:rPr>
        <w:t>dditionele verkoop</w:t>
      </w:r>
      <w:r>
        <w:rPr>
          <w:i/>
        </w:rPr>
        <w:softHyphen/>
        <w:t>kana</w:t>
      </w:r>
      <w:r>
        <w:rPr>
          <w:i/>
        </w:rPr>
        <w:softHyphen/>
        <w:t>len</w:t>
      </w:r>
    </w:p>
    <w:p w14:paraId="29A66783" w14:textId="15DF6F70" w:rsidR="00830693" w:rsidRDefault="00830693" w:rsidP="00830693">
      <w:r>
        <w:t xml:space="preserve">Lid. </w:t>
      </w:r>
      <w:r w:rsidR="00202687">
        <w:t>5</w:t>
      </w:r>
      <w:r>
        <w:t>. Voor exemplaren die met een korting van 55 % of meer van de verkoopprijs worden geleverd en waarbij tevens sprake is van levering langs additio</w:t>
      </w:r>
      <w:r>
        <w:softHyphen/>
        <w:t>nele verkoopkanalen, geldt een gebruikelijk honora</w:t>
      </w:r>
      <w:r>
        <w:softHyphen/>
        <w:t>rium van 10 %, berekend over de netto</w:t>
      </w:r>
      <w:r w:rsidR="00AA79B5">
        <w:t>-</w:t>
      </w:r>
      <w:r>
        <w:lastRenderedPageBreak/>
        <w:t>opbrengst. Deze regeling heeft geen betrek</w:t>
      </w:r>
      <w:r>
        <w:softHyphen/>
        <w:t xml:space="preserve">king op levering aan reguliere verkoopkanalen in Nederland, zoals de boekhandel. </w:t>
      </w:r>
    </w:p>
    <w:p w14:paraId="6FDDCF93" w14:textId="77777777" w:rsidR="00830693" w:rsidRDefault="00830693" w:rsidP="00830693">
      <w:r>
        <w:t xml:space="preserve">Voor een boekenclub geldt een afzonderlijke regeling (zie artikel 10 lid 3). </w:t>
      </w:r>
    </w:p>
    <w:p w14:paraId="2B712314" w14:textId="77777777" w:rsidR="00A11D96" w:rsidRDefault="00A11D96" w:rsidP="00830693"/>
    <w:p w14:paraId="313DAA95" w14:textId="77777777" w:rsidR="0029630D" w:rsidRDefault="0029630D" w:rsidP="00830693"/>
    <w:p w14:paraId="25C5D140"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11</w:t>
      </w:r>
      <w:r>
        <w:rPr>
          <w:rFonts w:ascii="Times New Roman" w:hAnsi="Times New Roman"/>
          <w:bCs/>
        </w:rPr>
        <w:tab/>
        <w:t>Afrekening</w:t>
      </w:r>
    </w:p>
    <w:p w14:paraId="30F943CA" w14:textId="77777777" w:rsidR="00830693" w:rsidRDefault="00830693" w:rsidP="00830693"/>
    <w:p w14:paraId="65AA776B" w14:textId="77777777" w:rsidR="00830693" w:rsidRDefault="00830693" w:rsidP="00830693">
      <w:r>
        <w:t>Lid 1. Slechts in zeer bijzondere gevallen kan de hier bedoelde termijn voor het zenden van een honorariumafrekening een periode van vier maanden na afsluiting van de boeken over</w:t>
      </w:r>
      <w:r>
        <w:softHyphen/>
        <w:t>schrijden. De regel is dus vóór 1 mei.</w:t>
      </w:r>
    </w:p>
    <w:p w14:paraId="57B4384F" w14:textId="77777777" w:rsidR="00830693" w:rsidRDefault="00830693" w:rsidP="00830693"/>
    <w:p w14:paraId="37E112E1" w14:textId="77777777" w:rsidR="00830693" w:rsidRDefault="00830693" w:rsidP="00830693">
      <w:r>
        <w:t xml:space="preserve">Lid 2. De uitgever zal bij de schatting van het aantal verkochte exemplaren in het eerste halfjaar rekening houden met mogelijke </w:t>
      </w:r>
      <w:proofErr w:type="spellStart"/>
      <w:r>
        <w:t>retouren</w:t>
      </w:r>
      <w:proofErr w:type="spellEnd"/>
      <w:r>
        <w:t>.</w:t>
      </w:r>
    </w:p>
    <w:p w14:paraId="509E15F5" w14:textId="77777777" w:rsidR="00830693" w:rsidRDefault="00830693" w:rsidP="00830693"/>
    <w:p w14:paraId="5BBD3823"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Ad artikel 13</w:t>
      </w:r>
      <w:r>
        <w:rPr>
          <w:rFonts w:ascii="Times New Roman" w:hAnsi="Times New Roman"/>
          <w:bCs/>
        </w:rPr>
        <w:tab/>
        <w:t>Herdruk</w:t>
      </w:r>
    </w:p>
    <w:p w14:paraId="051F7248" w14:textId="77777777" w:rsidR="00830693" w:rsidRDefault="00830693" w:rsidP="00830693"/>
    <w:p w14:paraId="226FE649" w14:textId="37C2CD11" w:rsidR="00830693" w:rsidRDefault="00830693" w:rsidP="00830693">
      <w:r>
        <w:t>Lid 2. Het is voor uitgever en auteur van belang dat het werk zo spoedig mogelijk leverbaar is. De termijn waar</w:t>
      </w:r>
      <w:r>
        <w:softHyphen/>
        <w:t xml:space="preserve">binnen de auteur de gelegenheid krijgt zijn werk te herzien, dient dan ook niet te ruim te zijn. </w:t>
      </w:r>
      <w:r w:rsidR="00757C9A">
        <w:t xml:space="preserve">Een auteur </w:t>
      </w:r>
      <w:r w:rsidR="001D3982">
        <w:t xml:space="preserve">kan ook </w:t>
      </w:r>
      <w:r w:rsidR="00757C9A">
        <w:t>word</w:t>
      </w:r>
      <w:r w:rsidR="001D3982">
        <w:t>en</w:t>
      </w:r>
      <w:r w:rsidR="00757C9A">
        <w:t xml:space="preserve"> verzocht eventuele herdrukcorrecties door te geven aan de uitgever</w:t>
      </w:r>
      <w:r w:rsidR="001D3982">
        <w:t xml:space="preserve"> nog voordat tot een herdruk wordt besloten zodat deze correcties snel kunnen worden doorgevoerd.</w:t>
      </w:r>
    </w:p>
    <w:p w14:paraId="39E245DA" w14:textId="77777777" w:rsidR="00830693" w:rsidRDefault="00830693" w:rsidP="00830693">
      <w:pPr>
        <w:pStyle w:val="Eindnoottekst"/>
        <w:rPr>
          <w:rFonts w:ascii="Times New Roman" w:hAnsi="Times New Roman"/>
        </w:rPr>
      </w:pPr>
    </w:p>
    <w:p w14:paraId="389E930A" w14:textId="77777777" w:rsidR="00830693" w:rsidRDefault="00830693" w:rsidP="00830693">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rPr>
      </w:pPr>
      <w:r>
        <w:rPr>
          <w:rFonts w:ascii="Times New Roman" w:hAnsi="Times New Roman"/>
          <w:bCs/>
        </w:rPr>
        <w:t xml:space="preserve">Ad artikel 15 Beëindiging </w:t>
      </w:r>
      <w:r w:rsidR="0066071E">
        <w:rPr>
          <w:rFonts w:ascii="Times New Roman" w:hAnsi="Times New Roman"/>
          <w:bCs/>
        </w:rPr>
        <w:t>/ overleg over voortzetting</w:t>
      </w:r>
    </w:p>
    <w:p w14:paraId="367BAE1E" w14:textId="77777777" w:rsidR="00830693" w:rsidRDefault="00830693" w:rsidP="00830693"/>
    <w:p w14:paraId="67FBA9AA" w14:textId="77777777" w:rsidR="0066071E" w:rsidRDefault="0066071E" w:rsidP="00830693"/>
    <w:p w14:paraId="70A5F8F2" w14:textId="467BB419" w:rsidR="0066071E" w:rsidRDefault="0066071E" w:rsidP="00B72332">
      <w:pPr>
        <w:jc w:val="both"/>
      </w:pPr>
      <w:r>
        <w:t xml:space="preserve">Lid 1 sub </w:t>
      </w:r>
      <w:r w:rsidR="0057756F">
        <w:t>c</w:t>
      </w:r>
      <w:r>
        <w:t xml:space="preserve">. Indien het werk (nog) slechts digitaal beschikbaar is, ontslaat dit de uitgever niet van de inspanningsverplichting ten aanzien van dat werk, voor zover in alle redelijkheid een dergelijke inspanningsverplichting voor een werk dat reeds (enige tijd) verschenen is verwacht kan worden. </w:t>
      </w:r>
    </w:p>
    <w:p w14:paraId="026B7749" w14:textId="77777777" w:rsidR="00830693" w:rsidRDefault="00830693" w:rsidP="00830693">
      <w:pPr>
        <w:pStyle w:val="Plattetekstinspringen3"/>
        <w:ind w:left="0" w:firstLine="0"/>
        <w:rPr>
          <w:i/>
          <w:iCs/>
        </w:rPr>
      </w:pPr>
    </w:p>
    <w:p w14:paraId="6FCBE8F5" w14:textId="77777777" w:rsidR="00830693" w:rsidRDefault="00830693" w:rsidP="00830693">
      <w:pPr>
        <w:pStyle w:val="Plattetekstinspringen3"/>
        <w:ind w:left="0" w:firstLine="0"/>
        <w:rPr>
          <w:i/>
          <w:iCs/>
          <w:u w:val="single"/>
        </w:rPr>
      </w:pPr>
      <w:r>
        <w:rPr>
          <w:i/>
          <w:iCs/>
        </w:rPr>
        <w:t>Beëindiging overeenkomst om andere reden</w:t>
      </w:r>
    </w:p>
    <w:p w14:paraId="465F008D" w14:textId="12B8F79B" w:rsidR="00830693" w:rsidRDefault="00830693" w:rsidP="00830693">
      <w:r>
        <w:t>Lid</w:t>
      </w:r>
      <w:r w:rsidR="00A425D7">
        <w:t xml:space="preserve"> </w:t>
      </w:r>
      <w:r w:rsidR="00202687">
        <w:t>5</w:t>
      </w:r>
      <w:r>
        <w:t xml:space="preserve">. Er kunnen goede andere redenen zijn voor een auteur om de exploitatie van zijn werk door de uitgever niet langer voort te zetten, ook al is er geen sprake van één van de in artikel 15 genoemde redenen tot beëindiging. Er kunnen ook goede redenen zijn voor de uitgever om de exploitatie van de uitgave van het werk, waaraan de uitgever ook een belangrijke bijdrage heeft geleverd, voort te willen zetten zolang geen van de in artikel 15 genoemde redenen tot beëindiging zich voordoet. Bij dit afwegingsproces zal onder meer worden gelet op de investeringen van de uitgever in het werk en eventuele andere werken van de auteur in zijn fonds, de duur van de samenwerking met de auteur met betrekking tot zijn fonds, de verwachte inkomstenderving, de ‘goodwill’ van de auteur en zijn oeuvre voor het fonds en de eventuele overname van voorraad. </w:t>
      </w:r>
      <w:r w:rsidR="00900719">
        <w:t>Partijen erkennen daarbij dat een redelijke termijn bijvoorbeeld te komen tot de verfilming van een werk een ander</w:t>
      </w:r>
      <w:r w:rsidR="00B72332">
        <w:t>e</w:t>
      </w:r>
      <w:r w:rsidR="00900719">
        <w:t xml:space="preserve"> is dan een redelijke termijn voor de vervaardiging van een luisterboek.</w:t>
      </w:r>
    </w:p>
    <w:p w14:paraId="45A4F1EC" w14:textId="77777777" w:rsidR="005C6754" w:rsidRDefault="005C6754" w:rsidP="00830693"/>
    <w:p w14:paraId="63E1B643" w14:textId="20D9F97A" w:rsidR="00830693" w:rsidRDefault="00830693" w:rsidP="00830693">
      <w:pPr>
        <w:rPr>
          <w:b/>
          <w:bCs/>
        </w:rPr>
      </w:pPr>
      <w:r>
        <w:rPr>
          <w:b/>
          <w:bCs/>
        </w:rPr>
        <w:t>Ad artikel 17</w:t>
      </w:r>
      <w:r>
        <w:rPr>
          <w:b/>
          <w:bCs/>
        </w:rPr>
        <w:tab/>
      </w:r>
      <w:r w:rsidR="00900719">
        <w:rPr>
          <w:b/>
          <w:bCs/>
        </w:rPr>
        <w:t>R</w:t>
      </w:r>
      <w:r>
        <w:rPr>
          <w:b/>
          <w:bCs/>
        </w:rPr>
        <w:t>echtsverhouding na beëindi</w:t>
      </w:r>
      <w:r>
        <w:rPr>
          <w:b/>
          <w:bCs/>
        </w:rPr>
        <w:softHyphen/>
        <w:t>ging</w:t>
      </w:r>
    </w:p>
    <w:p w14:paraId="339C403C" w14:textId="77777777" w:rsidR="00830693" w:rsidRDefault="00830693" w:rsidP="00830693">
      <w:pPr>
        <w:pStyle w:val="Eindnoottekst"/>
        <w:rPr>
          <w:rFonts w:ascii="Times New Roman" w:hAnsi="Times New Roman"/>
          <w:iCs/>
        </w:rPr>
      </w:pPr>
    </w:p>
    <w:p w14:paraId="0C58F9F8" w14:textId="2A74154F" w:rsidR="00830693" w:rsidRDefault="00830693" w:rsidP="00830693">
      <w:r>
        <w:lastRenderedPageBreak/>
        <w:t>De overeenkomst blijft ook na beëindiging van toepassing op (her)gebruik van het werk door derden waarbij gebruik wordt gemaakt van de uitgave van het werk, zoals bijvoorbeeld in geval van kopiëren of uitle</w:t>
      </w:r>
      <w:r>
        <w:softHyphen/>
        <w:t>nen.</w:t>
      </w:r>
    </w:p>
    <w:p w14:paraId="4C7A4D19" w14:textId="77777777" w:rsidR="00830693" w:rsidRDefault="00830693" w:rsidP="00830693"/>
    <w:p w14:paraId="0FDE29CF" w14:textId="77777777" w:rsidR="00C371DB" w:rsidRDefault="00830693" w:rsidP="00E74431">
      <w:pPr>
        <w:rPr>
          <w:b/>
        </w:rPr>
      </w:pPr>
      <w:r>
        <w:rPr>
          <w:b/>
        </w:rPr>
        <w:t>Ad artikel 21</w:t>
      </w:r>
      <w:r>
        <w:rPr>
          <w:b/>
        </w:rPr>
        <w:tab/>
      </w:r>
      <w:r w:rsidR="00E74431">
        <w:rPr>
          <w:b/>
        </w:rPr>
        <w:t xml:space="preserve"> Geschillencommissie</w:t>
      </w:r>
    </w:p>
    <w:p w14:paraId="5AA609A6" w14:textId="047A90E3" w:rsidR="00E74431" w:rsidRDefault="00374552" w:rsidP="00E74431">
      <w:r>
        <w:t xml:space="preserve">Zie ook </w:t>
      </w:r>
      <w:hyperlink r:id="rId12" w:history="1">
        <w:r w:rsidR="008171BF" w:rsidRPr="005F109A">
          <w:rPr>
            <w:rStyle w:val="Hyperlink"/>
          </w:rPr>
          <w:t>https://www.degeschillencommissie.nl/over-ons/commissies/auteurscontractenrecht/</w:t>
        </w:r>
      </w:hyperlink>
      <w:r w:rsidR="008171BF">
        <w:t xml:space="preserve"> </w:t>
      </w:r>
    </w:p>
    <w:p w14:paraId="0B508A01" w14:textId="77777777" w:rsidR="00000C19" w:rsidRDefault="00000C19" w:rsidP="00830693"/>
    <w:p w14:paraId="2361D625" w14:textId="164EA29C" w:rsidR="00830693" w:rsidRDefault="00CE4E83" w:rsidP="00830693">
      <w:pPr>
        <w:rPr>
          <w:b/>
          <w:bCs/>
        </w:rPr>
      </w:pPr>
      <w:r>
        <w:rPr>
          <w:b/>
          <w:bCs/>
        </w:rPr>
        <w:t>Contactgegevens</w:t>
      </w:r>
      <w:r w:rsidR="002514CA">
        <w:rPr>
          <w:b/>
          <w:bCs/>
        </w:rPr>
        <w:t xml:space="preserve"> </w:t>
      </w:r>
      <w:r w:rsidR="00830693">
        <w:rPr>
          <w:b/>
          <w:bCs/>
        </w:rPr>
        <w:t>van de in dit modelcontract genoemde organisaties:</w:t>
      </w:r>
    </w:p>
    <w:p w14:paraId="7B611ACF" w14:textId="77777777" w:rsidR="00830693" w:rsidRDefault="00830693" w:rsidP="00830693"/>
    <w:p w14:paraId="574E8171" w14:textId="77777777" w:rsidR="00830693" w:rsidRDefault="00830693" w:rsidP="00830693">
      <w:r>
        <w:t xml:space="preserve">Literaire Uitgeversgroep (LUG) van de Groep Algemene Uitgevers (GAU): </w:t>
      </w:r>
    </w:p>
    <w:p w14:paraId="79C8AAD5" w14:textId="5659FFEF" w:rsidR="00830693" w:rsidRDefault="00830693" w:rsidP="00830693">
      <w:r>
        <w:t>Postbus 12040 1100 AA Amsterdam-Zuidoost, telefoon (020) 4309150,</w:t>
      </w:r>
      <w:r w:rsidR="00CE4E83">
        <w:t xml:space="preserve"> e-mail:</w:t>
      </w:r>
      <w:hyperlink r:id="rId13" w:history="1">
        <w:r w:rsidR="00CE4E83" w:rsidRPr="00184E0D">
          <w:rPr>
            <w:rStyle w:val="Hyperlink"/>
          </w:rPr>
          <w:t>info@</w:t>
        </w:r>
        <w:r w:rsidR="00C86D7F" w:rsidRPr="00184E0D">
          <w:rPr>
            <w:rStyle w:val="Hyperlink"/>
          </w:rPr>
          <w:t>algemene-uitgevers.nl</w:t>
        </w:r>
      </w:hyperlink>
      <w:r>
        <w:t xml:space="preserve">. N.B.: De LUG is een werkgroep binnen de GAU en de GAU is een groepsvereniging van en is gehuisvest bij </w:t>
      </w:r>
      <w:r w:rsidR="00190474">
        <w:t xml:space="preserve"> de Mediafederatie. </w:t>
      </w:r>
    </w:p>
    <w:p w14:paraId="224EA4F7" w14:textId="77777777" w:rsidR="00830693" w:rsidRDefault="00830693" w:rsidP="00830693"/>
    <w:p w14:paraId="3E1B6DAC" w14:textId="3402042C" w:rsidR="00830693" w:rsidRDefault="002514C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r>
        <w:t>De Auteursbond (</w:t>
      </w:r>
      <w:proofErr w:type="spellStart"/>
      <w:r>
        <w:t>vh</w:t>
      </w:r>
      <w:proofErr w:type="spellEnd"/>
      <w:r>
        <w:t xml:space="preserve">. </w:t>
      </w:r>
      <w:r w:rsidR="00830693">
        <w:t>Vereniging van Letterku</w:t>
      </w:r>
      <w:r>
        <w:t>ndigen,</w:t>
      </w:r>
      <w:r w:rsidR="00190474">
        <w:t xml:space="preserve"> Vereniging van Schrijvers en Vertalers</w:t>
      </w:r>
      <w:r>
        <w:t>)</w:t>
      </w:r>
      <w:r w:rsidR="00830693">
        <w:t xml:space="preserve">: </w:t>
      </w:r>
      <w:r w:rsidR="00830693" w:rsidRPr="008225CF">
        <w:t>Van Deysselhuis</w:t>
      </w:r>
      <w:r w:rsidR="00830693">
        <w:t xml:space="preserve">, De </w:t>
      </w:r>
      <w:proofErr w:type="spellStart"/>
      <w:r w:rsidR="00830693">
        <w:t>Lairessestraat</w:t>
      </w:r>
      <w:proofErr w:type="spellEnd"/>
      <w:r w:rsidR="00830693">
        <w:t xml:space="preserve"> 125, 1075 HH Amsterdam, telefoon: (020) 6240803, </w:t>
      </w:r>
      <w:r w:rsidR="00830693" w:rsidRPr="008225CF">
        <w:t xml:space="preserve">e-mail: </w:t>
      </w:r>
      <w:hyperlink r:id="rId14" w:history="1">
        <w:r w:rsidRPr="0079642B">
          <w:rPr>
            <w:rStyle w:val="Hyperlink"/>
          </w:rPr>
          <w:t>bureau@auteursbond.nl</w:t>
        </w:r>
      </w:hyperlink>
      <w:r w:rsidR="00830693">
        <w:t xml:space="preserve"> </w:t>
      </w:r>
      <w:hyperlink r:id="rId15" w:history="1">
        <w:r w:rsidRPr="0079642B">
          <w:rPr>
            <w:rStyle w:val="Hyperlink"/>
          </w:rPr>
          <w:t>www.auteursbond.nl</w:t>
        </w:r>
      </w:hyperlink>
      <w:r w:rsidR="00830693">
        <w:t xml:space="preserve">. </w:t>
      </w:r>
    </w:p>
    <w:p w14:paraId="3D4B4670" w14:textId="77777777" w:rsidR="002514CA" w:rsidRDefault="002514CA" w:rsidP="00830693">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pPr>
    </w:p>
    <w:p w14:paraId="0BDA0032" w14:textId="77777777" w:rsidR="00830693" w:rsidRDefault="00830693" w:rsidP="00830693">
      <w:pPr>
        <w:pStyle w:val="bijschrift"/>
        <w:rPr>
          <w:rFonts w:ascii="Times New Roman" w:hAnsi="Times New Roman"/>
        </w:rPr>
      </w:pPr>
      <w:r>
        <w:rPr>
          <w:rFonts w:ascii="Times New Roman" w:hAnsi="Times New Roman"/>
        </w:rPr>
        <w:t xml:space="preserve">SABAM: </w:t>
      </w:r>
    </w:p>
    <w:p w14:paraId="454638E8" w14:textId="69D0CB39" w:rsidR="00830693" w:rsidRDefault="006A1FA3" w:rsidP="002514CA">
      <w:pPr>
        <w:pStyle w:val="bijschrift"/>
        <w:rPr>
          <w:rFonts w:ascii="Times New Roman" w:hAnsi="Times New Roman"/>
        </w:rPr>
      </w:pPr>
      <w:hyperlink r:id="rId16" w:history="1">
        <w:r w:rsidR="00830693" w:rsidRPr="00184E0D">
          <w:rPr>
            <w:rStyle w:val="Hyperlink"/>
            <w:rFonts w:ascii="Times New Roman" w:hAnsi="Times New Roman"/>
          </w:rPr>
          <w:t>www.sabam.be</w:t>
        </w:r>
      </w:hyperlink>
      <w:r w:rsidR="00830693">
        <w:rPr>
          <w:rFonts w:ascii="Times New Roman" w:hAnsi="Times New Roman"/>
        </w:rPr>
        <w:t>.</w:t>
      </w:r>
      <w:r w:rsidR="002514CA">
        <w:rPr>
          <w:rFonts w:ascii="Times New Roman" w:hAnsi="Times New Roman"/>
        </w:rPr>
        <w:t xml:space="preserve"> </w:t>
      </w:r>
    </w:p>
    <w:p w14:paraId="320205B5" w14:textId="77777777" w:rsidR="002514CA" w:rsidRPr="002514CA" w:rsidRDefault="002514CA" w:rsidP="002514CA">
      <w:pPr>
        <w:pStyle w:val="bijschrift"/>
        <w:rPr>
          <w:rFonts w:ascii="Times New Roman" w:hAnsi="Times New Roman"/>
        </w:rPr>
      </w:pPr>
    </w:p>
    <w:p w14:paraId="12A1BA09" w14:textId="23795C33" w:rsidR="00830693" w:rsidRDefault="00CE4E83" w:rsidP="002514CA">
      <w:pPr>
        <w:pStyle w:val="bijschrift"/>
        <w:rPr>
          <w:rFonts w:ascii="Times New Roman" w:hAnsi="Times New Roman"/>
        </w:rPr>
      </w:pPr>
      <w:r>
        <w:rPr>
          <w:rFonts w:ascii="Times New Roman" w:hAnsi="Times New Roman"/>
        </w:rPr>
        <w:t xml:space="preserve">Vereniging BUMA en </w:t>
      </w:r>
      <w:r w:rsidR="00830693">
        <w:rPr>
          <w:rFonts w:ascii="Times New Roman" w:hAnsi="Times New Roman"/>
        </w:rPr>
        <w:t>Stichting STEMRA</w:t>
      </w:r>
      <w:r>
        <w:rPr>
          <w:rFonts w:ascii="Times New Roman" w:hAnsi="Times New Roman"/>
        </w:rPr>
        <w:t>:</w:t>
      </w:r>
      <w:r w:rsidR="00830693">
        <w:rPr>
          <w:rFonts w:ascii="Times New Roman" w:hAnsi="Times New Roman"/>
        </w:rPr>
        <w:t xml:space="preserve"> </w:t>
      </w:r>
      <w:hyperlink r:id="rId17" w:history="1">
        <w:r w:rsidR="00830693" w:rsidRPr="00184E0D">
          <w:rPr>
            <w:rStyle w:val="Hyperlink"/>
            <w:rFonts w:ascii="Times New Roman" w:hAnsi="Times New Roman"/>
          </w:rPr>
          <w:t>www.bumastemra.nl</w:t>
        </w:r>
      </w:hyperlink>
      <w:r w:rsidR="00830693">
        <w:rPr>
          <w:rFonts w:ascii="Times New Roman" w:hAnsi="Times New Roman"/>
        </w:rPr>
        <w:t>.</w:t>
      </w:r>
    </w:p>
    <w:p w14:paraId="616AB778" w14:textId="77777777" w:rsidR="002514CA" w:rsidRPr="002514CA" w:rsidRDefault="002514CA" w:rsidP="002514CA">
      <w:pPr>
        <w:pStyle w:val="bijschrift"/>
        <w:rPr>
          <w:rFonts w:ascii="Times New Roman" w:hAnsi="Times New Roman"/>
        </w:rPr>
      </w:pPr>
    </w:p>
    <w:p w14:paraId="560D6C61" w14:textId="35EE3594" w:rsidR="00830693" w:rsidRDefault="00830693" w:rsidP="00830693">
      <w:r>
        <w:t>Stichting Leenrecht, Stichting LIRA, Stichting PRO en Stichting Reprorecht zijn gehuisvest bij Cedar BV</w:t>
      </w:r>
      <w:r w:rsidR="00CE4E83">
        <w:t>:</w:t>
      </w:r>
      <w:r>
        <w:t xml:space="preserve">, </w:t>
      </w:r>
      <w:hyperlink r:id="rId18" w:history="1">
        <w:r w:rsidRPr="00184E0D">
          <w:rPr>
            <w:rStyle w:val="Hyperlink"/>
          </w:rPr>
          <w:t>www.cedar.nl</w:t>
        </w:r>
      </w:hyperlink>
      <w:r>
        <w:t>.</w:t>
      </w:r>
    </w:p>
    <w:p w14:paraId="5C03B3C2" w14:textId="77777777" w:rsidR="002514CA" w:rsidRDefault="002514CA" w:rsidP="00830693"/>
    <w:p w14:paraId="1513F03F" w14:textId="47CCA77A" w:rsidR="00830693" w:rsidRDefault="00830693" w:rsidP="00830693">
      <w:r>
        <w:t xml:space="preserve">VEVAM: </w:t>
      </w:r>
      <w:hyperlink r:id="rId19" w:history="1">
        <w:r w:rsidRPr="00184E0D">
          <w:rPr>
            <w:rStyle w:val="Hyperlink"/>
          </w:rPr>
          <w:t>www.vevam.org</w:t>
        </w:r>
      </w:hyperlink>
      <w:r>
        <w:t>.</w:t>
      </w:r>
    </w:p>
    <w:p w14:paraId="38F46167" w14:textId="77777777" w:rsidR="00830693" w:rsidRDefault="00830693" w:rsidP="00830693"/>
    <w:p w14:paraId="12496EF5" w14:textId="77777777" w:rsidR="00830693" w:rsidRDefault="00830693">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pPr>
    </w:p>
    <w:p w14:paraId="26326BDF" w14:textId="77777777" w:rsidR="00830693" w:rsidRDefault="00830693"/>
    <w:sectPr w:rsidR="00830693">
      <w:footerReference w:type="even" r:id="rId20"/>
      <w:footerReference w:type="default" r:id="rId21"/>
      <w:pgSz w:w="11904" w:h="16836"/>
      <w:pgMar w:top="1985" w:right="1701" w:bottom="1701" w:left="1701"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44376" w14:textId="77777777" w:rsidR="004B1701" w:rsidRDefault="004B1701">
      <w:r>
        <w:separator/>
      </w:r>
    </w:p>
  </w:endnote>
  <w:endnote w:type="continuationSeparator" w:id="0">
    <w:p w14:paraId="771C8ADB" w14:textId="77777777" w:rsidR="004B1701" w:rsidRDefault="004B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857E" w14:textId="77777777" w:rsidR="004B1701" w:rsidRDefault="004B1701">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AAF9A8" w14:textId="77777777" w:rsidR="004B1701" w:rsidRDefault="004B1701">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CE" w14:textId="77777777" w:rsidR="004B1701" w:rsidRDefault="004B1701">
    <w:pPr>
      <w:pStyle w:val="Voettekst"/>
      <w:framePr w:wrap="around" w:vAnchor="text" w:hAnchor="margin" w:xAlign="outside" w:y="1"/>
      <w:rPr>
        <w:rStyle w:val="Paginanummer"/>
        <w:rFonts w:ascii="Times New Roman" w:hAnsi="Times New Roman"/>
      </w:rPr>
    </w:pPr>
    <w:r>
      <w:rPr>
        <w:rStyle w:val="Paginanummer"/>
        <w:rFonts w:ascii="Times New Roman" w:hAnsi="Times New Roman"/>
      </w:rPr>
      <w:fldChar w:fldCharType="begin"/>
    </w:r>
    <w:r>
      <w:rPr>
        <w:rStyle w:val="Paginanummer"/>
        <w:rFonts w:ascii="Times New Roman" w:hAnsi="Times New Roman"/>
      </w:rPr>
      <w:instrText xml:space="preserve">PAGE  </w:instrText>
    </w:r>
    <w:r>
      <w:rPr>
        <w:rStyle w:val="Paginanummer"/>
        <w:rFonts w:ascii="Times New Roman" w:hAnsi="Times New Roman"/>
      </w:rPr>
      <w:fldChar w:fldCharType="separate"/>
    </w:r>
    <w:r w:rsidR="0098761D">
      <w:rPr>
        <w:rStyle w:val="Paginanummer"/>
        <w:rFonts w:ascii="Times New Roman" w:hAnsi="Times New Roman"/>
        <w:noProof/>
      </w:rPr>
      <w:t>28</w:t>
    </w:r>
    <w:r>
      <w:rPr>
        <w:rStyle w:val="Paginanummer"/>
        <w:rFonts w:ascii="Times New Roman" w:hAnsi="Times New Roman"/>
      </w:rPr>
      <w:fldChar w:fldCharType="end"/>
    </w:r>
  </w:p>
  <w:p w14:paraId="495ADF5E" w14:textId="77777777" w:rsidR="004B1701" w:rsidRDefault="004B1701" w:rsidP="00637F52">
    <w:pPr>
      <w:pStyle w:val="Voettekst"/>
      <w:ind w:right="360"/>
      <w:rPr>
        <w:rFonts w:ascii="Times New Roman" w:hAnsi="Times New Roman"/>
      </w:rPr>
    </w:pPr>
    <w:r>
      <w:rPr>
        <w:rFonts w:ascii="Times New Roman" w:hAnsi="Times New Roman"/>
      </w:rPr>
      <w:tab/>
      <w:t>Modelcontract oorspronkelijk Nederlandstalig literair werk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D390" w14:textId="77777777" w:rsidR="004B1701" w:rsidRDefault="004B1701">
      <w:r>
        <w:separator/>
      </w:r>
    </w:p>
  </w:footnote>
  <w:footnote w:type="continuationSeparator" w:id="0">
    <w:p w14:paraId="07769CBF" w14:textId="77777777" w:rsidR="004B1701" w:rsidRDefault="004B1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E79"/>
    <w:multiLevelType w:val="hybridMultilevel"/>
    <w:tmpl w:val="AE801380"/>
    <w:lvl w:ilvl="0" w:tplc="04130001">
      <w:start w:val="1"/>
      <w:numFmt w:val="bullet"/>
      <w:lvlText w:val=""/>
      <w:lvlJc w:val="left"/>
      <w:pPr>
        <w:tabs>
          <w:tab w:val="num" w:pos="1590"/>
        </w:tabs>
        <w:ind w:left="1590" w:hanging="360"/>
      </w:pPr>
      <w:rPr>
        <w:rFonts w:ascii="Symbol" w:hAnsi="Symbol" w:hint="default"/>
      </w:rPr>
    </w:lvl>
    <w:lvl w:ilvl="1" w:tplc="04130003" w:tentative="1">
      <w:start w:val="1"/>
      <w:numFmt w:val="bullet"/>
      <w:lvlText w:val="o"/>
      <w:lvlJc w:val="left"/>
      <w:pPr>
        <w:tabs>
          <w:tab w:val="num" w:pos="2310"/>
        </w:tabs>
        <w:ind w:left="2310" w:hanging="360"/>
      </w:pPr>
      <w:rPr>
        <w:rFonts w:ascii="Courier New" w:hAnsi="Courier New" w:hint="default"/>
      </w:rPr>
    </w:lvl>
    <w:lvl w:ilvl="2" w:tplc="04130005">
      <w:start w:val="1"/>
      <w:numFmt w:val="bullet"/>
      <w:lvlText w:val=""/>
      <w:lvlJc w:val="left"/>
      <w:pPr>
        <w:tabs>
          <w:tab w:val="num" w:pos="3030"/>
        </w:tabs>
        <w:ind w:left="3030" w:hanging="360"/>
      </w:pPr>
      <w:rPr>
        <w:rFonts w:ascii="Wingdings" w:hAnsi="Wingdings" w:hint="default"/>
      </w:rPr>
    </w:lvl>
    <w:lvl w:ilvl="3" w:tplc="04130001" w:tentative="1">
      <w:start w:val="1"/>
      <w:numFmt w:val="bullet"/>
      <w:lvlText w:val=""/>
      <w:lvlJc w:val="left"/>
      <w:pPr>
        <w:tabs>
          <w:tab w:val="num" w:pos="3750"/>
        </w:tabs>
        <w:ind w:left="3750" w:hanging="360"/>
      </w:pPr>
      <w:rPr>
        <w:rFonts w:ascii="Symbol" w:hAnsi="Symbol" w:hint="default"/>
      </w:rPr>
    </w:lvl>
    <w:lvl w:ilvl="4" w:tplc="04130003" w:tentative="1">
      <w:start w:val="1"/>
      <w:numFmt w:val="bullet"/>
      <w:lvlText w:val="o"/>
      <w:lvlJc w:val="left"/>
      <w:pPr>
        <w:tabs>
          <w:tab w:val="num" w:pos="4470"/>
        </w:tabs>
        <w:ind w:left="4470" w:hanging="360"/>
      </w:pPr>
      <w:rPr>
        <w:rFonts w:ascii="Courier New" w:hAnsi="Courier New" w:hint="default"/>
      </w:rPr>
    </w:lvl>
    <w:lvl w:ilvl="5" w:tplc="04130005" w:tentative="1">
      <w:start w:val="1"/>
      <w:numFmt w:val="bullet"/>
      <w:lvlText w:val=""/>
      <w:lvlJc w:val="left"/>
      <w:pPr>
        <w:tabs>
          <w:tab w:val="num" w:pos="5190"/>
        </w:tabs>
        <w:ind w:left="5190" w:hanging="360"/>
      </w:pPr>
      <w:rPr>
        <w:rFonts w:ascii="Wingdings" w:hAnsi="Wingdings" w:hint="default"/>
      </w:rPr>
    </w:lvl>
    <w:lvl w:ilvl="6" w:tplc="04130001" w:tentative="1">
      <w:start w:val="1"/>
      <w:numFmt w:val="bullet"/>
      <w:lvlText w:val=""/>
      <w:lvlJc w:val="left"/>
      <w:pPr>
        <w:tabs>
          <w:tab w:val="num" w:pos="5910"/>
        </w:tabs>
        <w:ind w:left="5910" w:hanging="360"/>
      </w:pPr>
      <w:rPr>
        <w:rFonts w:ascii="Symbol" w:hAnsi="Symbol" w:hint="default"/>
      </w:rPr>
    </w:lvl>
    <w:lvl w:ilvl="7" w:tplc="04130003" w:tentative="1">
      <w:start w:val="1"/>
      <w:numFmt w:val="bullet"/>
      <w:lvlText w:val="o"/>
      <w:lvlJc w:val="left"/>
      <w:pPr>
        <w:tabs>
          <w:tab w:val="num" w:pos="6630"/>
        </w:tabs>
        <w:ind w:left="6630" w:hanging="360"/>
      </w:pPr>
      <w:rPr>
        <w:rFonts w:ascii="Courier New" w:hAnsi="Courier New" w:hint="default"/>
      </w:rPr>
    </w:lvl>
    <w:lvl w:ilvl="8" w:tplc="0413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14323DE"/>
    <w:multiLevelType w:val="singleLevel"/>
    <w:tmpl w:val="53346030"/>
    <w:lvl w:ilvl="0">
      <w:start w:val="3"/>
      <w:numFmt w:val="decimal"/>
      <w:lvlText w:val="%1."/>
      <w:lvlJc w:val="left"/>
      <w:pPr>
        <w:tabs>
          <w:tab w:val="num" w:pos="870"/>
        </w:tabs>
        <w:ind w:left="870" w:hanging="870"/>
      </w:pPr>
      <w:rPr>
        <w:rFonts w:hint="default"/>
      </w:rPr>
    </w:lvl>
  </w:abstractNum>
  <w:abstractNum w:abstractNumId="2" w15:restartNumberingAfterBreak="0">
    <w:nsid w:val="01F84834"/>
    <w:multiLevelType w:val="hybridMultilevel"/>
    <w:tmpl w:val="1EDE82B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6803B0"/>
    <w:multiLevelType w:val="hybridMultilevel"/>
    <w:tmpl w:val="54161F72"/>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C8420210">
      <w:start w:val="1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6CC6C9B"/>
    <w:multiLevelType w:val="hybridMultilevel"/>
    <w:tmpl w:val="0B3EC166"/>
    <w:lvl w:ilvl="0" w:tplc="44E80A6E">
      <w:start w:val="1"/>
      <w:numFmt w:val="lowerLetter"/>
      <w:lvlText w:val="%1."/>
      <w:lvlJc w:val="left"/>
      <w:pPr>
        <w:tabs>
          <w:tab w:val="num" w:pos="360"/>
        </w:tabs>
        <w:ind w:left="360" w:hanging="360"/>
      </w:pPr>
      <w:rPr>
        <w:rFonts w:hint="default"/>
      </w:rPr>
    </w:lvl>
    <w:lvl w:ilvl="1" w:tplc="D6F2A25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7E16C81"/>
    <w:multiLevelType w:val="singleLevel"/>
    <w:tmpl w:val="A3C085BE"/>
    <w:lvl w:ilvl="0">
      <w:start w:val="2"/>
      <w:numFmt w:val="lowerLetter"/>
      <w:lvlText w:val="%1."/>
      <w:lvlJc w:val="left"/>
      <w:pPr>
        <w:tabs>
          <w:tab w:val="num" w:pos="1725"/>
        </w:tabs>
        <w:ind w:left="1725" w:hanging="495"/>
      </w:pPr>
      <w:rPr>
        <w:rFonts w:hint="default"/>
      </w:rPr>
    </w:lvl>
  </w:abstractNum>
  <w:abstractNum w:abstractNumId="6" w15:restartNumberingAfterBreak="0">
    <w:nsid w:val="084907EE"/>
    <w:multiLevelType w:val="hybridMultilevel"/>
    <w:tmpl w:val="9ED4A7F0"/>
    <w:lvl w:ilvl="0" w:tplc="731EE8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09A402B0"/>
    <w:multiLevelType w:val="hybridMultilevel"/>
    <w:tmpl w:val="4CF47D6E"/>
    <w:lvl w:ilvl="0" w:tplc="4B905CE6">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8" w15:restartNumberingAfterBreak="0">
    <w:nsid w:val="0BA14052"/>
    <w:multiLevelType w:val="hybridMultilevel"/>
    <w:tmpl w:val="81981DFA"/>
    <w:lvl w:ilvl="0" w:tplc="04130003">
      <w:start w:val="1"/>
      <w:numFmt w:val="bullet"/>
      <w:lvlText w:val="o"/>
      <w:lvlJc w:val="left"/>
      <w:pPr>
        <w:tabs>
          <w:tab w:val="num" w:pos="1068"/>
        </w:tabs>
        <w:ind w:left="1068" w:hanging="360"/>
      </w:pPr>
      <w:rPr>
        <w:rFonts w:ascii="Courier New" w:hAnsi="Courier New"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F5608E1"/>
    <w:multiLevelType w:val="singleLevel"/>
    <w:tmpl w:val="C11CD9F6"/>
    <w:lvl w:ilvl="0">
      <w:start w:val="1"/>
      <w:numFmt w:val="decimal"/>
      <w:lvlText w:val="%1."/>
      <w:lvlJc w:val="left"/>
      <w:pPr>
        <w:tabs>
          <w:tab w:val="num" w:pos="1230"/>
        </w:tabs>
        <w:ind w:left="1230" w:hanging="1230"/>
      </w:pPr>
      <w:rPr>
        <w:rFonts w:hint="default"/>
      </w:rPr>
    </w:lvl>
  </w:abstractNum>
  <w:abstractNum w:abstractNumId="10" w15:restartNumberingAfterBreak="0">
    <w:nsid w:val="126B432C"/>
    <w:multiLevelType w:val="singleLevel"/>
    <w:tmpl w:val="7E4ED748"/>
    <w:lvl w:ilvl="0">
      <w:start w:val="1"/>
      <w:numFmt w:val="decimal"/>
      <w:lvlText w:val="%1."/>
      <w:lvlJc w:val="left"/>
      <w:pPr>
        <w:tabs>
          <w:tab w:val="num" w:pos="1230"/>
        </w:tabs>
        <w:ind w:left="1230" w:hanging="1230"/>
      </w:pPr>
      <w:rPr>
        <w:rFonts w:hint="default"/>
      </w:rPr>
    </w:lvl>
  </w:abstractNum>
  <w:abstractNum w:abstractNumId="11" w15:restartNumberingAfterBreak="0">
    <w:nsid w:val="14D60B81"/>
    <w:multiLevelType w:val="singleLevel"/>
    <w:tmpl w:val="0413000F"/>
    <w:lvl w:ilvl="0">
      <w:start w:val="3"/>
      <w:numFmt w:val="decimal"/>
      <w:lvlText w:val="%1."/>
      <w:lvlJc w:val="left"/>
      <w:pPr>
        <w:tabs>
          <w:tab w:val="num" w:pos="360"/>
        </w:tabs>
        <w:ind w:left="360" w:hanging="360"/>
      </w:pPr>
      <w:rPr>
        <w:rFonts w:hint="default"/>
      </w:rPr>
    </w:lvl>
  </w:abstractNum>
  <w:abstractNum w:abstractNumId="12" w15:restartNumberingAfterBreak="0">
    <w:nsid w:val="1886020D"/>
    <w:multiLevelType w:val="hybridMultilevel"/>
    <w:tmpl w:val="555E6536"/>
    <w:lvl w:ilvl="0" w:tplc="B24A3ABA">
      <w:start w:val="1"/>
      <w:numFmt w:val="lowerLetter"/>
      <w:lvlText w:val="%1."/>
      <w:lvlJc w:val="left"/>
      <w:pPr>
        <w:tabs>
          <w:tab w:val="num" w:pos="1813"/>
        </w:tabs>
        <w:ind w:left="1813" w:hanging="945"/>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13" w15:restartNumberingAfterBreak="0">
    <w:nsid w:val="1A9C7FE3"/>
    <w:multiLevelType w:val="singleLevel"/>
    <w:tmpl w:val="DE8EA7B0"/>
    <w:lvl w:ilvl="0">
      <w:start w:val="1"/>
      <w:numFmt w:val="lowerLetter"/>
      <w:lvlText w:val="%1."/>
      <w:lvlJc w:val="left"/>
      <w:pPr>
        <w:tabs>
          <w:tab w:val="num" w:pos="1230"/>
        </w:tabs>
        <w:ind w:left="1230" w:hanging="360"/>
      </w:pPr>
      <w:rPr>
        <w:rFonts w:hint="default"/>
        <w:b/>
      </w:rPr>
    </w:lvl>
  </w:abstractNum>
  <w:abstractNum w:abstractNumId="14" w15:restartNumberingAfterBreak="0">
    <w:nsid w:val="1B5709EA"/>
    <w:multiLevelType w:val="hybridMultilevel"/>
    <w:tmpl w:val="4A4C97E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BED7D0B"/>
    <w:multiLevelType w:val="multilevel"/>
    <w:tmpl w:val="D7F6A578"/>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15:restartNumberingAfterBreak="0">
    <w:nsid w:val="1C7C7DA8"/>
    <w:multiLevelType w:val="hybridMultilevel"/>
    <w:tmpl w:val="BA1AE5D6"/>
    <w:lvl w:ilvl="0" w:tplc="04130007">
      <w:start w:val="1"/>
      <w:numFmt w:val="bullet"/>
      <w:lvlText w:val=""/>
      <w:lvlJc w:val="left"/>
      <w:pPr>
        <w:tabs>
          <w:tab w:val="num" w:pos="1636"/>
        </w:tabs>
        <w:ind w:left="1636" w:hanging="360"/>
      </w:pPr>
      <w:rPr>
        <w:rFonts w:ascii="Wingdings" w:hAnsi="Wingdings" w:hint="default"/>
        <w:sz w:val="16"/>
      </w:rPr>
    </w:lvl>
    <w:lvl w:ilvl="1" w:tplc="04130003" w:tentative="1">
      <w:start w:val="1"/>
      <w:numFmt w:val="bullet"/>
      <w:lvlText w:val="o"/>
      <w:lvlJc w:val="left"/>
      <w:pPr>
        <w:tabs>
          <w:tab w:val="num" w:pos="2356"/>
        </w:tabs>
        <w:ind w:left="2356" w:hanging="360"/>
      </w:pPr>
      <w:rPr>
        <w:rFonts w:ascii="Courier New" w:hAnsi="Courier New" w:hint="default"/>
      </w:rPr>
    </w:lvl>
    <w:lvl w:ilvl="2" w:tplc="04130005" w:tentative="1">
      <w:start w:val="1"/>
      <w:numFmt w:val="bullet"/>
      <w:lvlText w:val=""/>
      <w:lvlJc w:val="left"/>
      <w:pPr>
        <w:tabs>
          <w:tab w:val="num" w:pos="3076"/>
        </w:tabs>
        <w:ind w:left="3076" w:hanging="360"/>
      </w:pPr>
      <w:rPr>
        <w:rFonts w:ascii="Wingdings" w:hAnsi="Wingdings" w:hint="default"/>
      </w:rPr>
    </w:lvl>
    <w:lvl w:ilvl="3" w:tplc="04130001" w:tentative="1">
      <w:start w:val="1"/>
      <w:numFmt w:val="bullet"/>
      <w:lvlText w:val=""/>
      <w:lvlJc w:val="left"/>
      <w:pPr>
        <w:tabs>
          <w:tab w:val="num" w:pos="3796"/>
        </w:tabs>
        <w:ind w:left="3796" w:hanging="360"/>
      </w:pPr>
      <w:rPr>
        <w:rFonts w:ascii="Symbol" w:hAnsi="Symbol" w:hint="default"/>
      </w:rPr>
    </w:lvl>
    <w:lvl w:ilvl="4" w:tplc="04130003" w:tentative="1">
      <w:start w:val="1"/>
      <w:numFmt w:val="bullet"/>
      <w:lvlText w:val="o"/>
      <w:lvlJc w:val="left"/>
      <w:pPr>
        <w:tabs>
          <w:tab w:val="num" w:pos="4516"/>
        </w:tabs>
        <w:ind w:left="4516" w:hanging="360"/>
      </w:pPr>
      <w:rPr>
        <w:rFonts w:ascii="Courier New" w:hAnsi="Courier New" w:hint="default"/>
      </w:rPr>
    </w:lvl>
    <w:lvl w:ilvl="5" w:tplc="04130005" w:tentative="1">
      <w:start w:val="1"/>
      <w:numFmt w:val="bullet"/>
      <w:lvlText w:val=""/>
      <w:lvlJc w:val="left"/>
      <w:pPr>
        <w:tabs>
          <w:tab w:val="num" w:pos="5236"/>
        </w:tabs>
        <w:ind w:left="5236" w:hanging="360"/>
      </w:pPr>
      <w:rPr>
        <w:rFonts w:ascii="Wingdings" w:hAnsi="Wingdings" w:hint="default"/>
      </w:rPr>
    </w:lvl>
    <w:lvl w:ilvl="6" w:tplc="04130001" w:tentative="1">
      <w:start w:val="1"/>
      <w:numFmt w:val="bullet"/>
      <w:lvlText w:val=""/>
      <w:lvlJc w:val="left"/>
      <w:pPr>
        <w:tabs>
          <w:tab w:val="num" w:pos="5956"/>
        </w:tabs>
        <w:ind w:left="5956" w:hanging="360"/>
      </w:pPr>
      <w:rPr>
        <w:rFonts w:ascii="Symbol" w:hAnsi="Symbol" w:hint="default"/>
      </w:rPr>
    </w:lvl>
    <w:lvl w:ilvl="7" w:tplc="04130003" w:tentative="1">
      <w:start w:val="1"/>
      <w:numFmt w:val="bullet"/>
      <w:lvlText w:val="o"/>
      <w:lvlJc w:val="left"/>
      <w:pPr>
        <w:tabs>
          <w:tab w:val="num" w:pos="6676"/>
        </w:tabs>
        <w:ind w:left="6676" w:hanging="360"/>
      </w:pPr>
      <w:rPr>
        <w:rFonts w:ascii="Courier New" w:hAnsi="Courier New" w:hint="default"/>
      </w:rPr>
    </w:lvl>
    <w:lvl w:ilvl="8" w:tplc="0413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1CC616A3"/>
    <w:multiLevelType w:val="hybridMultilevel"/>
    <w:tmpl w:val="587C19AA"/>
    <w:lvl w:ilvl="0" w:tplc="91668C6A">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1DE62ED0"/>
    <w:multiLevelType w:val="hybridMultilevel"/>
    <w:tmpl w:val="7DCA0FF8"/>
    <w:lvl w:ilvl="0" w:tplc="73724C90">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54AA3"/>
    <w:multiLevelType w:val="singleLevel"/>
    <w:tmpl w:val="06C85ECC"/>
    <w:lvl w:ilvl="0">
      <w:start w:val="2"/>
      <w:numFmt w:val="lowerLetter"/>
      <w:lvlText w:val="%1."/>
      <w:lvlJc w:val="left"/>
      <w:pPr>
        <w:tabs>
          <w:tab w:val="num" w:pos="1305"/>
        </w:tabs>
        <w:ind w:left="1305" w:hanging="435"/>
      </w:pPr>
      <w:rPr>
        <w:rFonts w:hint="default"/>
      </w:rPr>
    </w:lvl>
  </w:abstractNum>
  <w:abstractNum w:abstractNumId="20" w15:restartNumberingAfterBreak="0">
    <w:nsid w:val="20BB4D52"/>
    <w:multiLevelType w:val="singleLevel"/>
    <w:tmpl w:val="0413000F"/>
    <w:lvl w:ilvl="0">
      <w:start w:val="1"/>
      <w:numFmt w:val="decimal"/>
      <w:lvlText w:val="%1."/>
      <w:lvlJc w:val="left"/>
      <w:pPr>
        <w:tabs>
          <w:tab w:val="num" w:pos="360"/>
        </w:tabs>
        <w:ind w:left="360" w:hanging="360"/>
      </w:pPr>
      <w:rPr>
        <w:rFonts w:hint="default"/>
      </w:rPr>
    </w:lvl>
  </w:abstractNum>
  <w:abstractNum w:abstractNumId="21" w15:restartNumberingAfterBreak="0">
    <w:nsid w:val="21340114"/>
    <w:multiLevelType w:val="hybridMultilevel"/>
    <w:tmpl w:val="A93AA73E"/>
    <w:lvl w:ilvl="0" w:tplc="1DF82098">
      <w:start w:val="2"/>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2566E94"/>
    <w:multiLevelType w:val="hybridMultilevel"/>
    <w:tmpl w:val="F014CD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22F670F5"/>
    <w:multiLevelType w:val="hybridMultilevel"/>
    <w:tmpl w:val="22DA7978"/>
    <w:lvl w:ilvl="0" w:tplc="6B18F8E0">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71C18"/>
    <w:multiLevelType w:val="hybridMultilevel"/>
    <w:tmpl w:val="690673C8"/>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6041E5"/>
    <w:multiLevelType w:val="hybridMultilevel"/>
    <w:tmpl w:val="F718E7FA"/>
    <w:lvl w:ilvl="0" w:tplc="84368CAA">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26" w15:restartNumberingAfterBreak="0">
    <w:nsid w:val="246C6C13"/>
    <w:multiLevelType w:val="hybridMultilevel"/>
    <w:tmpl w:val="8EB083AA"/>
    <w:lvl w:ilvl="0" w:tplc="AE5EC004">
      <w:start w:val="1"/>
      <w:numFmt w:val="lowerLetter"/>
      <w:lvlText w:val="%1."/>
      <w:lvlJc w:val="left"/>
      <w:pPr>
        <w:tabs>
          <w:tab w:val="num" w:pos="1588"/>
        </w:tabs>
        <w:ind w:left="1588" w:hanging="720"/>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27" w15:restartNumberingAfterBreak="0">
    <w:nsid w:val="25B674E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6000064"/>
    <w:multiLevelType w:val="hybridMultilevel"/>
    <w:tmpl w:val="FAB0ED6C"/>
    <w:lvl w:ilvl="0" w:tplc="08DC2FBE">
      <w:start w:val="1"/>
      <w:numFmt w:val="decimal"/>
      <w:lvlText w:val="%1."/>
      <w:lvlJc w:val="left"/>
      <w:pPr>
        <w:tabs>
          <w:tab w:val="num" w:pos="1068"/>
        </w:tabs>
        <w:ind w:left="1068" w:hanging="360"/>
      </w:pPr>
      <w:rPr>
        <w:rFonts w:hint="default"/>
      </w:rPr>
    </w:lvl>
    <w:lvl w:ilvl="1" w:tplc="4206434A">
      <w:start w:val="1"/>
      <w:numFmt w:val="decimal"/>
      <w:lvlText w:val="%2."/>
      <w:lvlJc w:val="left"/>
      <w:pPr>
        <w:tabs>
          <w:tab w:val="num" w:pos="1788"/>
        </w:tabs>
        <w:ind w:left="567" w:firstLine="861"/>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26CF1462"/>
    <w:multiLevelType w:val="hybridMultilevel"/>
    <w:tmpl w:val="547A42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1AC59FD"/>
    <w:multiLevelType w:val="singleLevel"/>
    <w:tmpl w:val="0413000F"/>
    <w:lvl w:ilvl="0">
      <w:start w:val="1"/>
      <w:numFmt w:val="decimal"/>
      <w:lvlText w:val="%1."/>
      <w:lvlJc w:val="left"/>
      <w:pPr>
        <w:tabs>
          <w:tab w:val="num" w:pos="360"/>
        </w:tabs>
        <w:ind w:left="360" w:hanging="360"/>
      </w:pPr>
      <w:rPr>
        <w:rFonts w:hint="default"/>
      </w:rPr>
    </w:lvl>
  </w:abstractNum>
  <w:abstractNum w:abstractNumId="31" w15:restartNumberingAfterBreak="0">
    <w:nsid w:val="32CD2CE4"/>
    <w:multiLevelType w:val="hybridMultilevel"/>
    <w:tmpl w:val="19346A10"/>
    <w:lvl w:ilvl="0" w:tplc="6FE063E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89E53AB"/>
    <w:multiLevelType w:val="singleLevel"/>
    <w:tmpl w:val="F7A41AE8"/>
    <w:lvl w:ilvl="0">
      <w:start w:val="1"/>
      <w:numFmt w:val="decimal"/>
      <w:lvlText w:val="%1."/>
      <w:lvlJc w:val="left"/>
      <w:pPr>
        <w:tabs>
          <w:tab w:val="num" w:pos="870"/>
        </w:tabs>
        <w:ind w:left="870" w:hanging="870"/>
      </w:pPr>
      <w:rPr>
        <w:rFonts w:hint="default"/>
      </w:rPr>
    </w:lvl>
  </w:abstractNum>
  <w:abstractNum w:abstractNumId="33" w15:restartNumberingAfterBreak="0">
    <w:nsid w:val="38C403D6"/>
    <w:multiLevelType w:val="hybridMultilevel"/>
    <w:tmpl w:val="4760B2F4"/>
    <w:lvl w:ilvl="0" w:tplc="618CC7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3B4B6B41"/>
    <w:multiLevelType w:val="hybridMultilevel"/>
    <w:tmpl w:val="15D0529A"/>
    <w:lvl w:ilvl="0" w:tplc="C18A82B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5" w15:restartNumberingAfterBreak="0">
    <w:nsid w:val="425D2170"/>
    <w:multiLevelType w:val="hybridMultilevel"/>
    <w:tmpl w:val="C50CF06E"/>
    <w:lvl w:ilvl="0" w:tplc="7CBA58EC">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6" w15:restartNumberingAfterBreak="0">
    <w:nsid w:val="4705428E"/>
    <w:multiLevelType w:val="hybridMultilevel"/>
    <w:tmpl w:val="5DBA27B4"/>
    <w:lvl w:ilvl="0" w:tplc="304E972E">
      <w:start w:val="1"/>
      <w:numFmt w:val="decimal"/>
      <w:lvlText w:val="%1."/>
      <w:lvlJc w:val="left"/>
      <w:pPr>
        <w:tabs>
          <w:tab w:val="num" w:pos="1080"/>
        </w:tabs>
        <w:ind w:left="1080" w:hanging="360"/>
      </w:pPr>
      <w:rPr>
        <w:rFonts w:hint="default"/>
        <w:color w:val="000000"/>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7" w15:restartNumberingAfterBreak="0">
    <w:nsid w:val="471112A7"/>
    <w:multiLevelType w:val="hybridMultilevel"/>
    <w:tmpl w:val="2780A92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7233CF0"/>
    <w:multiLevelType w:val="hybridMultilevel"/>
    <w:tmpl w:val="D256C8EA"/>
    <w:lvl w:ilvl="0" w:tplc="D48212BA">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49AF156E"/>
    <w:multiLevelType w:val="hybridMultilevel"/>
    <w:tmpl w:val="CBAE86B0"/>
    <w:lvl w:ilvl="0" w:tplc="CA34E870">
      <w:start w:val="1"/>
      <w:numFmt w:val="decimal"/>
      <w:lvlText w:val="%1."/>
      <w:lvlJc w:val="left"/>
      <w:pPr>
        <w:tabs>
          <w:tab w:val="num" w:pos="1215"/>
        </w:tabs>
        <w:ind w:left="1215" w:hanging="360"/>
      </w:pPr>
      <w:rPr>
        <w:rFonts w:hint="default"/>
      </w:rPr>
    </w:lvl>
    <w:lvl w:ilvl="1" w:tplc="04130019" w:tentative="1">
      <w:start w:val="1"/>
      <w:numFmt w:val="lowerLetter"/>
      <w:lvlText w:val="%2."/>
      <w:lvlJc w:val="left"/>
      <w:pPr>
        <w:tabs>
          <w:tab w:val="num" w:pos="1935"/>
        </w:tabs>
        <w:ind w:left="1935" w:hanging="360"/>
      </w:pPr>
    </w:lvl>
    <w:lvl w:ilvl="2" w:tplc="0413001B" w:tentative="1">
      <w:start w:val="1"/>
      <w:numFmt w:val="lowerRoman"/>
      <w:lvlText w:val="%3."/>
      <w:lvlJc w:val="right"/>
      <w:pPr>
        <w:tabs>
          <w:tab w:val="num" w:pos="2655"/>
        </w:tabs>
        <w:ind w:left="2655" w:hanging="180"/>
      </w:pPr>
    </w:lvl>
    <w:lvl w:ilvl="3" w:tplc="0413000F" w:tentative="1">
      <w:start w:val="1"/>
      <w:numFmt w:val="decimal"/>
      <w:lvlText w:val="%4."/>
      <w:lvlJc w:val="left"/>
      <w:pPr>
        <w:tabs>
          <w:tab w:val="num" w:pos="3375"/>
        </w:tabs>
        <w:ind w:left="3375" w:hanging="360"/>
      </w:pPr>
    </w:lvl>
    <w:lvl w:ilvl="4" w:tplc="04130019" w:tentative="1">
      <w:start w:val="1"/>
      <w:numFmt w:val="lowerLetter"/>
      <w:lvlText w:val="%5."/>
      <w:lvlJc w:val="left"/>
      <w:pPr>
        <w:tabs>
          <w:tab w:val="num" w:pos="4095"/>
        </w:tabs>
        <w:ind w:left="4095" w:hanging="360"/>
      </w:pPr>
    </w:lvl>
    <w:lvl w:ilvl="5" w:tplc="0413001B" w:tentative="1">
      <w:start w:val="1"/>
      <w:numFmt w:val="lowerRoman"/>
      <w:lvlText w:val="%6."/>
      <w:lvlJc w:val="right"/>
      <w:pPr>
        <w:tabs>
          <w:tab w:val="num" w:pos="4815"/>
        </w:tabs>
        <w:ind w:left="4815" w:hanging="180"/>
      </w:pPr>
    </w:lvl>
    <w:lvl w:ilvl="6" w:tplc="0413000F" w:tentative="1">
      <w:start w:val="1"/>
      <w:numFmt w:val="decimal"/>
      <w:lvlText w:val="%7."/>
      <w:lvlJc w:val="left"/>
      <w:pPr>
        <w:tabs>
          <w:tab w:val="num" w:pos="5535"/>
        </w:tabs>
        <w:ind w:left="5535" w:hanging="360"/>
      </w:pPr>
    </w:lvl>
    <w:lvl w:ilvl="7" w:tplc="04130019" w:tentative="1">
      <w:start w:val="1"/>
      <w:numFmt w:val="lowerLetter"/>
      <w:lvlText w:val="%8."/>
      <w:lvlJc w:val="left"/>
      <w:pPr>
        <w:tabs>
          <w:tab w:val="num" w:pos="6255"/>
        </w:tabs>
        <w:ind w:left="6255" w:hanging="360"/>
      </w:pPr>
    </w:lvl>
    <w:lvl w:ilvl="8" w:tplc="0413001B" w:tentative="1">
      <w:start w:val="1"/>
      <w:numFmt w:val="lowerRoman"/>
      <w:lvlText w:val="%9."/>
      <w:lvlJc w:val="right"/>
      <w:pPr>
        <w:tabs>
          <w:tab w:val="num" w:pos="6975"/>
        </w:tabs>
        <w:ind w:left="6975" w:hanging="180"/>
      </w:pPr>
    </w:lvl>
  </w:abstractNum>
  <w:abstractNum w:abstractNumId="40" w15:restartNumberingAfterBreak="0">
    <w:nsid w:val="4F647014"/>
    <w:multiLevelType w:val="hybridMultilevel"/>
    <w:tmpl w:val="972CE8F8"/>
    <w:lvl w:ilvl="0" w:tplc="04130019">
      <w:start w:val="1"/>
      <w:numFmt w:val="lowerLetter"/>
      <w:lvlText w:val="%1."/>
      <w:lvlJc w:val="left"/>
      <w:pPr>
        <w:tabs>
          <w:tab w:val="num" w:pos="360"/>
        </w:tabs>
        <w:ind w:left="360" w:hanging="360"/>
      </w:pPr>
      <w:rPr>
        <w:rFonts w:hint="default"/>
      </w:rPr>
    </w:lvl>
    <w:lvl w:ilvl="1" w:tplc="04130007">
      <w:start w:val="1"/>
      <w:numFmt w:val="bullet"/>
      <w:lvlText w:val=""/>
      <w:lvlJc w:val="left"/>
      <w:pPr>
        <w:tabs>
          <w:tab w:val="num" w:pos="1080"/>
        </w:tabs>
        <w:ind w:left="1080" w:hanging="360"/>
      </w:pPr>
      <w:rPr>
        <w:rFonts w:ascii="Wingdings" w:hAnsi="Wingdings" w:hint="default"/>
        <w:sz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1C4034C"/>
    <w:multiLevelType w:val="hybridMultilevel"/>
    <w:tmpl w:val="E1CAADBE"/>
    <w:lvl w:ilvl="0" w:tplc="AB623C38">
      <w:start w:val="1"/>
      <w:numFmt w:val="lowerLetter"/>
      <w:lvlText w:val="%1."/>
      <w:lvlJc w:val="left"/>
      <w:pPr>
        <w:tabs>
          <w:tab w:val="num" w:pos="360"/>
        </w:tabs>
        <w:ind w:left="360" w:hanging="360"/>
      </w:pPr>
      <w:rPr>
        <w:rFonts w:hint="default"/>
      </w:rPr>
    </w:lvl>
    <w:lvl w:ilvl="1" w:tplc="052A6586">
      <w:start w:val="4"/>
      <w:numFmt w:val="bullet"/>
      <w:lvlText w:val="-"/>
      <w:lvlJc w:val="left"/>
      <w:pPr>
        <w:tabs>
          <w:tab w:val="num" w:pos="1080"/>
        </w:tabs>
        <w:ind w:left="1080" w:hanging="360"/>
      </w:pPr>
      <w:rPr>
        <w:rFonts w:ascii="Times New Roman" w:eastAsia="Times New Roman" w:hAnsi="Times New Roman" w:cs="Times New Roman" w:hint="default"/>
      </w:rPr>
    </w:lvl>
    <w:lvl w:ilvl="2" w:tplc="FB6E6202">
      <w:start w:val="1"/>
      <w:numFmt w:val="decimal"/>
      <w:lvlText w:val="%3."/>
      <w:lvlJc w:val="left"/>
      <w:pPr>
        <w:tabs>
          <w:tab w:val="num" w:pos="2850"/>
        </w:tabs>
        <w:ind w:left="2850" w:hanging="123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51EE4D68"/>
    <w:multiLevelType w:val="singleLevel"/>
    <w:tmpl w:val="0413000F"/>
    <w:lvl w:ilvl="0">
      <w:start w:val="1"/>
      <w:numFmt w:val="decimal"/>
      <w:lvlText w:val="%1."/>
      <w:lvlJc w:val="left"/>
      <w:pPr>
        <w:tabs>
          <w:tab w:val="num" w:pos="360"/>
        </w:tabs>
        <w:ind w:left="360" w:hanging="360"/>
      </w:pPr>
      <w:rPr>
        <w:rFonts w:hint="default"/>
      </w:rPr>
    </w:lvl>
  </w:abstractNum>
  <w:abstractNum w:abstractNumId="43" w15:restartNumberingAfterBreak="0">
    <w:nsid w:val="54697B95"/>
    <w:multiLevelType w:val="singleLevel"/>
    <w:tmpl w:val="0413000F"/>
    <w:lvl w:ilvl="0">
      <w:start w:val="1"/>
      <w:numFmt w:val="decimal"/>
      <w:lvlText w:val="%1."/>
      <w:lvlJc w:val="left"/>
      <w:pPr>
        <w:tabs>
          <w:tab w:val="num" w:pos="360"/>
        </w:tabs>
        <w:ind w:left="360" w:hanging="360"/>
      </w:pPr>
      <w:rPr>
        <w:rFonts w:hint="default"/>
      </w:rPr>
    </w:lvl>
  </w:abstractNum>
  <w:abstractNum w:abstractNumId="44" w15:restartNumberingAfterBreak="0">
    <w:nsid w:val="54F6245C"/>
    <w:multiLevelType w:val="singleLevel"/>
    <w:tmpl w:val="30464126"/>
    <w:lvl w:ilvl="0">
      <w:start w:val="1"/>
      <w:numFmt w:val="lowerLetter"/>
      <w:lvlText w:val="%1."/>
      <w:lvlJc w:val="left"/>
      <w:pPr>
        <w:tabs>
          <w:tab w:val="num" w:pos="1230"/>
        </w:tabs>
        <w:ind w:left="1230" w:hanging="360"/>
      </w:pPr>
      <w:rPr>
        <w:rFonts w:hint="default"/>
      </w:rPr>
    </w:lvl>
  </w:abstractNum>
  <w:abstractNum w:abstractNumId="45" w15:restartNumberingAfterBreak="0">
    <w:nsid w:val="59E44415"/>
    <w:multiLevelType w:val="singleLevel"/>
    <w:tmpl w:val="0413000F"/>
    <w:lvl w:ilvl="0">
      <w:start w:val="1"/>
      <w:numFmt w:val="decimal"/>
      <w:lvlText w:val="%1."/>
      <w:lvlJc w:val="left"/>
      <w:pPr>
        <w:tabs>
          <w:tab w:val="num" w:pos="360"/>
        </w:tabs>
        <w:ind w:left="360" w:hanging="360"/>
      </w:pPr>
    </w:lvl>
  </w:abstractNum>
  <w:abstractNum w:abstractNumId="46" w15:restartNumberingAfterBreak="0">
    <w:nsid w:val="5E4C5DEA"/>
    <w:multiLevelType w:val="hybridMultilevel"/>
    <w:tmpl w:val="F3C0B38E"/>
    <w:lvl w:ilvl="0" w:tplc="41ACE06A">
      <w:start w:val="3"/>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7" w15:restartNumberingAfterBreak="0">
    <w:nsid w:val="616D5FAB"/>
    <w:multiLevelType w:val="hybridMultilevel"/>
    <w:tmpl w:val="732E1E9A"/>
    <w:lvl w:ilvl="0" w:tplc="0E8EDF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8" w15:restartNumberingAfterBreak="0">
    <w:nsid w:val="62075F5A"/>
    <w:multiLevelType w:val="hybridMultilevel"/>
    <w:tmpl w:val="C8B43132"/>
    <w:lvl w:ilvl="0" w:tplc="B10E00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9" w15:restartNumberingAfterBreak="0">
    <w:nsid w:val="626F0A14"/>
    <w:multiLevelType w:val="singleLevel"/>
    <w:tmpl w:val="BF18AD38"/>
    <w:lvl w:ilvl="0">
      <w:start w:val="3"/>
      <w:numFmt w:val="decimal"/>
      <w:lvlText w:val="%1."/>
      <w:lvlJc w:val="left"/>
      <w:pPr>
        <w:tabs>
          <w:tab w:val="num" w:pos="870"/>
        </w:tabs>
        <w:ind w:left="870" w:hanging="870"/>
      </w:pPr>
      <w:rPr>
        <w:rFonts w:hint="default"/>
      </w:rPr>
    </w:lvl>
  </w:abstractNum>
  <w:abstractNum w:abstractNumId="50" w15:restartNumberingAfterBreak="0">
    <w:nsid w:val="63FF6E8C"/>
    <w:multiLevelType w:val="hybridMultilevel"/>
    <w:tmpl w:val="73E80F4A"/>
    <w:lvl w:ilvl="0" w:tplc="0413000F">
      <w:start w:val="2"/>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1" w15:restartNumberingAfterBreak="0">
    <w:nsid w:val="671E2506"/>
    <w:multiLevelType w:val="singleLevel"/>
    <w:tmpl w:val="061A7650"/>
    <w:lvl w:ilvl="0">
      <w:start w:val="1"/>
      <w:numFmt w:val="decimal"/>
      <w:lvlText w:val="%1."/>
      <w:lvlJc w:val="left"/>
      <w:pPr>
        <w:tabs>
          <w:tab w:val="num" w:pos="870"/>
        </w:tabs>
        <w:ind w:left="870" w:hanging="870"/>
      </w:pPr>
      <w:rPr>
        <w:rFonts w:hint="default"/>
      </w:rPr>
    </w:lvl>
  </w:abstractNum>
  <w:abstractNum w:abstractNumId="52" w15:restartNumberingAfterBreak="0">
    <w:nsid w:val="67660FB0"/>
    <w:multiLevelType w:val="hybridMultilevel"/>
    <w:tmpl w:val="D54C42AC"/>
    <w:lvl w:ilvl="0" w:tplc="504E351C">
      <w:start w:val="1"/>
      <w:numFmt w:val="lowerLetter"/>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53" w15:restartNumberingAfterBreak="0">
    <w:nsid w:val="696232A6"/>
    <w:multiLevelType w:val="hybridMultilevel"/>
    <w:tmpl w:val="79623A44"/>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4" w15:restartNumberingAfterBreak="0">
    <w:nsid w:val="6BBB418D"/>
    <w:multiLevelType w:val="hybridMultilevel"/>
    <w:tmpl w:val="8E389642"/>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5" w15:restartNumberingAfterBreak="0">
    <w:nsid w:val="6E2A158D"/>
    <w:multiLevelType w:val="hybridMultilevel"/>
    <w:tmpl w:val="81284256"/>
    <w:lvl w:ilvl="0" w:tplc="ECC26D9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56" w15:restartNumberingAfterBreak="0">
    <w:nsid w:val="6EB27C02"/>
    <w:multiLevelType w:val="singleLevel"/>
    <w:tmpl w:val="390CD0F8"/>
    <w:lvl w:ilvl="0">
      <w:start w:val="2"/>
      <w:numFmt w:val="decimal"/>
      <w:lvlText w:val="%1."/>
      <w:lvlJc w:val="left"/>
      <w:pPr>
        <w:tabs>
          <w:tab w:val="num" w:pos="870"/>
        </w:tabs>
        <w:ind w:left="870" w:hanging="870"/>
      </w:pPr>
      <w:rPr>
        <w:rFonts w:hint="default"/>
      </w:rPr>
    </w:lvl>
  </w:abstractNum>
  <w:abstractNum w:abstractNumId="57" w15:restartNumberingAfterBreak="0">
    <w:nsid w:val="6FF83D98"/>
    <w:multiLevelType w:val="singleLevel"/>
    <w:tmpl w:val="6C406E74"/>
    <w:lvl w:ilvl="0">
      <w:start w:val="1"/>
      <w:numFmt w:val="bullet"/>
      <w:lvlText w:val=""/>
      <w:lvlJc w:val="left"/>
      <w:pPr>
        <w:tabs>
          <w:tab w:val="num" w:pos="7215"/>
        </w:tabs>
        <w:ind w:left="7215" w:hanging="2880"/>
      </w:pPr>
      <w:rPr>
        <w:rFonts w:ascii="Symbol" w:hAnsi="Symbol" w:hint="default"/>
      </w:rPr>
    </w:lvl>
  </w:abstractNum>
  <w:abstractNum w:abstractNumId="58" w15:restartNumberingAfterBreak="0">
    <w:nsid w:val="712270D4"/>
    <w:multiLevelType w:val="singleLevel"/>
    <w:tmpl w:val="A7B8F272"/>
    <w:lvl w:ilvl="0">
      <w:start w:val="11"/>
      <w:numFmt w:val="lowerLetter"/>
      <w:lvlText w:val="%1."/>
      <w:lvlJc w:val="left"/>
      <w:pPr>
        <w:tabs>
          <w:tab w:val="num" w:pos="1305"/>
        </w:tabs>
        <w:ind w:left="1305" w:hanging="435"/>
      </w:pPr>
      <w:rPr>
        <w:rFonts w:hint="default"/>
      </w:rPr>
    </w:lvl>
  </w:abstractNum>
  <w:abstractNum w:abstractNumId="59" w15:restartNumberingAfterBreak="0">
    <w:nsid w:val="716A3301"/>
    <w:multiLevelType w:val="hybridMultilevel"/>
    <w:tmpl w:val="289E8F76"/>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4037913"/>
    <w:multiLevelType w:val="hybridMultilevel"/>
    <w:tmpl w:val="93BAC19E"/>
    <w:lvl w:ilvl="0" w:tplc="0CEAABE2">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1" w15:restartNumberingAfterBreak="0">
    <w:nsid w:val="771D7600"/>
    <w:multiLevelType w:val="hybridMultilevel"/>
    <w:tmpl w:val="A532090E"/>
    <w:lvl w:ilvl="0" w:tplc="72C8BDA2">
      <w:start w:val="1"/>
      <w:numFmt w:val="lowerLetter"/>
      <w:lvlText w:val="%1."/>
      <w:lvlJc w:val="left"/>
      <w:pPr>
        <w:tabs>
          <w:tab w:val="num" w:pos="360"/>
        </w:tabs>
        <w:ind w:left="360" w:hanging="360"/>
      </w:pPr>
      <w:rPr>
        <w:rFonts w:hint="default"/>
      </w:rPr>
    </w:lvl>
    <w:lvl w:ilvl="1" w:tplc="E0D4EAFE">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2" w15:restartNumberingAfterBreak="0">
    <w:nsid w:val="7EF07E69"/>
    <w:multiLevelType w:val="singleLevel"/>
    <w:tmpl w:val="AD2A9262"/>
    <w:lvl w:ilvl="0">
      <w:start w:val="2"/>
      <w:numFmt w:val="decimal"/>
      <w:lvlText w:val=""/>
      <w:lvlJc w:val="left"/>
      <w:pPr>
        <w:tabs>
          <w:tab w:val="num" w:pos="360"/>
        </w:tabs>
        <w:ind w:left="360" w:hanging="360"/>
      </w:pPr>
      <w:rPr>
        <w:rFonts w:ascii="Times New Roman" w:hAnsi="Times New Roman" w:hint="default"/>
      </w:rPr>
    </w:lvl>
  </w:abstractNum>
  <w:num w:numId="1">
    <w:abstractNumId w:val="19"/>
  </w:num>
  <w:num w:numId="2">
    <w:abstractNumId w:val="27"/>
  </w:num>
  <w:num w:numId="3">
    <w:abstractNumId w:val="58"/>
  </w:num>
  <w:num w:numId="4">
    <w:abstractNumId w:val="49"/>
  </w:num>
  <w:num w:numId="5">
    <w:abstractNumId w:val="44"/>
  </w:num>
  <w:num w:numId="6">
    <w:abstractNumId w:val="56"/>
  </w:num>
  <w:num w:numId="7">
    <w:abstractNumId w:val="32"/>
  </w:num>
  <w:num w:numId="8">
    <w:abstractNumId w:val="42"/>
  </w:num>
  <w:num w:numId="9">
    <w:abstractNumId w:val="43"/>
  </w:num>
  <w:num w:numId="10">
    <w:abstractNumId w:val="45"/>
  </w:num>
  <w:num w:numId="11">
    <w:abstractNumId w:val="9"/>
  </w:num>
  <w:num w:numId="12">
    <w:abstractNumId w:val="20"/>
  </w:num>
  <w:num w:numId="13">
    <w:abstractNumId w:val="10"/>
  </w:num>
  <w:num w:numId="14">
    <w:abstractNumId w:val="30"/>
  </w:num>
  <w:num w:numId="15">
    <w:abstractNumId w:val="1"/>
  </w:num>
  <w:num w:numId="16">
    <w:abstractNumId w:val="62"/>
  </w:num>
  <w:num w:numId="17">
    <w:abstractNumId w:val="11"/>
  </w:num>
  <w:num w:numId="18">
    <w:abstractNumId w:val="5"/>
  </w:num>
  <w:num w:numId="19">
    <w:abstractNumId w:val="57"/>
  </w:num>
  <w:num w:numId="20">
    <w:abstractNumId w:val="29"/>
  </w:num>
  <w:num w:numId="21">
    <w:abstractNumId w:val="22"/>
  </w:num>
  <w:num w:numId="22">
    <w:abstractNumId w:val="50"/>
  </w:num>
  <w:num w:numId="23">
    <w:abstractNumId w:val="54"/>
  </w:num>
  <w:num w:numId="24">
    <w:abstractNumId w:val="53"/>
  </w:num>
  <w:num w:numId="25">
    <w:abstractNumId w:val="51"/>
  </w:num>
  <w:num w:numId="26">
    <w:abstractNumId w:val="13"/>
  </w:num>
  <w:num w:numId="27">
    <w:abstractNumId w:val="41"/>
  </w:num>
  <w:num w:numId="28">
    <w:abstractNumId w:val="40"/>
  </w:num>
  <w:num w:numId="29">
    <w:abstractNumId w:val="8"/>
  </w:num>
  <w:num w:numId="30">
    <w:abstractNumId w:val="38"/>
  </w:num>
  <w:num w:numId="31">
    <w:abstractNumId w:val="24"/>
  </w:num>
  <w:num w:numId="32">
    <w:abstractNumId w:val="23"/>
  </w:num>
  <w:num w:numId="33">
    <w:abstractNumId w:val="3"/>
  </w:num>
  <w:num w:numId="34">
    <w:abstractNumId w:val="18"/>
  </w:num>
  <w:num w:numId="35">
    <w:abstractNumId w:val="26"/>
  </w:num>
  <w:num w:numId="36">
    <w:abstractNumId w:val="35"/>
  </w:num>
  <w:num w:numId="37">
    <w:abstractNumId w:val="12"/>
  </w:num>
  <w:num w:numId="38">
    <w:abstractNumId w:val="21"/>
  </w:num>
  <w:num w:numId="39">
    <w:abstractNumId w:val="52"/>
  </w:num>
  <w:num w:numId="40">
    <w:abstractNumId w:val="37"/>
  </w:num>
  <w:num w:numId="41">
    <w:abstractNumId w:val="59"/>
  </w:num>
  <w:num w:numId="42">
    <w:abstractNumId w:val="2"/>
  </w:num>
  <w:num w:numId="43">
    <w:abstractNumId w:val="14"/>
  </w:num>
  <w:num w:numId="44">
    <w:abstractNumId w:val="16"/>
  </w:num>
  <w:num w:numId="45">
    <w:abstractNumId w:val="0"/>
  </w:num>
  <w:num w:numId="46">
    <w:abstractNumId w:val="15"/>
  </w:num>
  <w:num w:numId="47">
    <w:abstractNumId w:val="4"/>
  </w:num>
  <w:num w:numId="48">
    <w:abstractNumId w:val="61"/>
  </w:num>
  <w:num w:numId="49">
    <w:abstractNumId w:val="60"/>
  </w:num>
  <w:num w:numId="50">
    <w:abstractNumId w:val="39"/>
  </w:num>
  <w:num w:numId="51">
    <w:abstractNumId w:val="36"/>
  </w:num>
  <w:num w:numId="52">
    <w:abstractNumId w:val="34"/>
  </w:num>
  <w:num w:numId="53">
    <w:abstractNumId w:val="25"/>
  </w:num>
  <w:num w:numId="54">
    <w:abstractNumId w:val="7"/>
  </w:num>
  <w:num w:numId="55">
    <w:abstractNumId w:val="33"/>
  </w:num>
  <w:num w:numId="56">
    <w:abstractNumId w:val="47"/>
  </w:num>
  <w:num w:numId="57">
    <w:abstractNumId w:val="17"/>
  </w:num>
  <w:num w:numId="58">
    <w:abstractNumId w:val="48"/>
  </w:num>
  <w:num w:numId="59">
    <w:abstractNumId w:val="55"/>
  </w:num>
  <w:num w:numId="60">
    <w:abstractNumId w:val="28"/>
  </w:num>
  <w:num w:numId="61">
    <w:abstractNumId w:val="6"/>
  </w:num>
  <w:num w:numId="62">
    <w:abstractNumId w:val="46"/>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66"/>
    <w:rsid w:val="00000C19"/>
    <w:rsid w:val="000063B1"/>
    <w:rsid w:val="000132D7"/>
    <w:rsid w:val="0001496D"/>
    <w:rsid w:val="0002078B"/>
    <w:rsid w:val="00027CB4"/>
    <w:rsid w:val="000329B8"/>
    <w:rsid w:val="00036D16"/>
    <w:rsid w:val="000420C0"/>
    <w:rsid w:val="00051B82"/>
    <w:rsid w:val="00067698"/>
    <w:rsid w:val="00071E33"/>
    <w:rsid w:val="00081A2E"/>
    <w:rsid w:val="00083498"/>
    <w:rsid w:val="00084871"/>
    <w:rsid w:val="0009108D"/>
    <w:rsid w:val="0009132A"/>
    <w:rsid w:val="00092033"/>
    <w:rsid w:val="000A11E5"/>
    <w:rsid w:val="000A33D3"/>
    <w:rsid w:val="000A6759"/>
    <w:rsid w:val="000B49A4"/>
    <w:rsid w:val="000C164D"/>
    <w:rsid w:val="000C6E6A"/>
    <w:rsid w:val="000D05AE"/>
    <w:rsid w:val="00103901"/>
    <w:rsid w:val="00105608"/>
    <w:rsid w:val="001200DC"/>
    <w:rsid w:val="00124CB0"/>
    <w:rsid w:val="00130595"/>
    <w:rsid w:val="001403D3"/>
    <w:rsid w:val="0014249C"/>
    <w:rsid w:val="001472D4"/>
    <w:rsid w:val="00170499"/>
    <w:rsid w:val="00181562"/>
    <w:rsid w:val="00184CB8"/>
    <w:rsid w:val="00184E0D"/>
    <w:rsid w:val="00190474"/>
    <w:rsid w:val="001A359E"/>
    <w:rsid w:val="001B2623"/>
    <w:rsid w:val="001B53ED"/>
    <w:rsid w:val="001B5C23"/>
    <w:rsid w:val="001D0D34"/>
    <w:rsid w:val="001D283D"/>
    <w:rsid w:val="001D3982"/>
    <w:rsid w:val="001E01C1"/>
    <w:rsid w:val="001F4C1B"/>
    <w:rsid w:val="00202687"/>
    <w:rsid w:val="002035C8"/>
    <w:rsid w:val="00205AC8"/>
    <w:rsid w:val="002063F4"/>
    <w:rsid w:val="00206683"/>
    <w:rsid w:val="00206951"/>
    <w:rsid w:val="00221E86"/>
    <w:rsid w:val="00231BD9"/>
    <w:rsid w:val="00241E96"/>
    <w:rsid w:val="002514CA"/>
    <w:rsid w:val="002777A7"/>
    <w:rsid w:val="00280FD1"/>
    <w:rsid w:val="002838F3"/>
    <w:rsid w:val="002910EB"/>
    <w:rsid w:val="0029196D"/>
    <w:rsid w:val="0029630D"/>
    <w:rsid w:val="00296938"/>
    <w:rsid w:val="002A07D8"/>
    <w:rsid w:val="002B183B"/>
    <w:rsid w:val="002C00D4"/>
    <w:rsid w:val="002D0353"/>
    <w:rsid w:val="002E2C29"/>
    <w:rsid w:val="002E4726"/>
    <w:rsid w:val="002F31C0"/>
    <w:rsid w:val="00300065"/>
    <w:rsid w:val="0030054A"/>
    <w:rsid w:val="003059C9"/>
    <w:rsid w:val="00313B6D"/>
    <w:rsid w:val="003174A9"/>
    <w:rsid w:val="00321A60"/>
    <w:rsid w:val="00325E14"/>
    <w:rsid w:val="0032655A"/>
    <w:rsid w:val="00327FF5"/>
    <w:rsid w:val="0033089A"/>
    <w:rsid w:val="00331CE3"/>
    <w:rsid w:val="00332364"/>
    <w:rsid w:val="003404A0"/>
    <w:rsid w:val="0034118D"/>
    <w:rsid w:val="0034780D"/>
    <w:rsid w:val="0036632F"/>
    <w:rsid w:val="003728CA"/>
    <w:rsid w:val="00373759"/>
    <w:rsid w:val="00374552"/>
    <w:rsid w:val="00375EF7"/>
    <w:rsid w:val="00385266"/>
    <w:rsid w:val="00390E33"/>
    <w:rsid w:val="003925B4"/>
    <w:rsid w:val="003933F4"/>
    <w:rsid w:val="0039385D"/>
    <w:rsid w:val="003B0F4B"/>
    <w:rsid w:val="003B3579"/>
    <w:rsid w:val="003B3FBB"/>
    <w:rsid w:val="003B769B"/>
    <w:rsid w:val="003C43CB"/>
    <w:rsid w:val="003C556F"/>
    <w:rsid w:val="003D3624"/>
    <w:rsid w:val="003E190C"/>
    <w:rsid w:val="003E6DBB"/>
    <w:rsid w:val="003F1CE6"/>
    <w:rsid w:val="003F4181"/>
    <w:rsid w:val="00403F24"/>
    <w:rsid w:val="00407B95"/>
    <w:rsid w:val="004251D6"/>
    <w:rsid w:val="00441573"/>
    <w:rsid w:val="00445CBE"/>
    <w:rsid w:val="00445EC1"/>
    <w:rsid w:val="0047086F"/>
    <w:rsid w:val="0047269C"/>
    <w:rsid w:val="00481258"/>
    <w:rsid w:val="004B0C92"/>
    <w:rsid w:val="004B1701"/>
    <w:rsid w:val="004C11ED"/>
    <w:rsid w:val="004C1E73"/>
    <w:rsid w:val="004D2BD5"/>
    <w:rsid w:val="004D7326"/>
    <w:rsid w:val="004E2535"/>
    <w:rsid w:val="004E3D70"/>
    <w:rsid w:val="00500A95"/>
    <w:rsid w:val="0050165C"/>
    <w:rsid w:val="005161AD"/>
    <w:rsid w:val="00521E3A"/>
    <w:rsid w:val="0052243E"/>
    <w:rsid w:val="00523AD1"/>
    <w:rsid w:val="00526627"/>
    <w:rsid w:val="00533E9A"/>
    <w:rsid w:val="0054593C"/>
    <w:rsid w:val="0054755D"/>
    <w:rsid w:val="00561401"/>
    <w:rsid w:val="005628F8"/>
    <w:rsid w:val="00563200"/>
    <w:rsid w:val="0057756F"/>
    <w:rsid w:val="00595A5D"/>
    <w:rsid w:val="005B1DF4"/>
    <w:rsid w:val="005B2459"/>
    <w:rsid w:val="005C04E0"/>
    <w:rsid w:val="005C5E7B"/>
    <w:rsid w:val="005C6754"/>
    <w:rsid w:val="005D4CC4"/>
    <w:rsid w:val="005D4FDF"/>
    <w:rsid w:val="005E0EBE"/>
    <w:rsid w:val="005E413F"/>
    <w:rsid w:val="005E6CC3"/>
    <w:rsid w:val="00605549"/>
    <w:rsid w:val="00622855"/>
    <w:rsid w:val="00625C77"/>
    <w:rsid w:val="00630C31"/>
    <w:rsid w:val="00637F52"/>
    <w:rsid w:val="00645759"/>
    <w:rsid w:val="00654399"/>
    <w:rsid w:val="006561DC"/>
    <w:rsid w:val="0066071E"/>
    <w:rsid w:val="0066198E"/>
    <w:rsid w:val="00672693"/>
    <w:rsid w:val="0067325B"/>
    <w:rsid w:val="006777EE"/>
    <w:rsid w:val="006814E5"/>
    <w:rsid w:val="006904E0"/>
    <w:rsid w:val="006A031A"/>
    <w:rsid w:val="006A1FA3"/>
    <w:rsid w:val="006B180C"/>
    <w:rsid w:val="006B4283"/>
    <w:rsid w:val="006D1D56"/>
    <w:rsid w:val="006D5A02"/>
    <w:rsid w:val="006E78B7"/>
    <w:rsid w:val="006F0E83"/>
    <w:rsid w:val="0070391B"/>
    <w:rsid w:val="0070430A"/>
    <w:rsid w:val="0070529C"/>
    <w:rsid w:val="007113DD"/>
    <w:rsid w:val="00721633"/>
    <w:rsid w:val="007269F1"/>
    <w:rsid w:val="00734C2D"/>
    <w:rsid w:val="00741707"/>
    <w:rsid w:val="0074516C"/>
    <w:rsid w:val="00753B91"/>
    <w:rsid w:val="00757C9A"/>
    <w:rsid w:val="00762A57"/>
    <w:rsid w:val="00771B2F"/>
    <w:rsid w:val="00773E0E"/>
    <w:rsid w:val="00780FD8"/>
    <w:rsid w:val="00794515"/>
    <w:rsid w:val="007A48BB"/>
    <w:rsid w:val="007A613A"/>
    <w:rsid w:val="007B2CF8"/>
    <w:rsid w:val="007C5270"/>
    <w:rsid w:val="007E1B08"/>
    <w:rsid w:val="007E1FB9"/>
    <w:rsid w:val="007E5060"/>
    <w:rsid w:val="007F31E2"/>
    <w:rsid w:val="007F4D1A"/>
    <w:rsid w:val="008171BF"/>
    <w:rsid w:val="0082167B"/>
    <w:rsid w:val="00830693"/>
    <w:rsid w:val="00836423"/>
    <w:rsid w:val="00870A3D"/>
    <w:rsid w:val="00875B59"/>
    <w:rsid w:val="00882D6A"/>
    <w:rsid w:val="0089037B"/>
    <w:rsid w:val="008A00D3"/>
    <w:rsid w:val="008C007E"/>
    <w:rsid w:val="008C29A0"/>
    <w:rsid w:val="008C2BBF"/>
    <w:rsid w:val="008D3EDF"/>
    <w:rsid w:val="008E1C34"/>
    <w:rsid w:val="008F046F"/>
    <w:rsid w:val="00900719"/>
    <w:rsid w:val="00922B6B"/>
    <w:rsid w:val="0092621B"/>
    <w:rsid w:val="00932A92"/>
    <w:rsid w:val="009368EE"/>
    <w:rsid w:val="009545FC"/>
    <w:rsid w:val="00955328"/>
    <w:rsid w:val="00956482"/>
    <w:rsid w:val="00960461"/>
    <w:rsid w:val="009638C0"/>
    <w:rsid w:val="00964647"/>
    <w:rsid w:val="00970844"/>
    <w:rsid w:val="00974C8C"/>
    <w:rsid w:val="00976D3F"/>
    <w:rsid w:val="0098048F"/>
    <w:rsid w:val="00985C5C"/>
    <w:rsid w:val="0098761D"/>
    <w:rsid w:val="009911B2"/>
    <w:rsid w:val="00995A68"/>
    <w:rsid w:val="009A44C9"/>
    <w:rsid w:val="009B4AB4"/>
    <w:rsid w:val="009C3514"/>
    <w:rsid w:val="009D05DC"/>
    <w:rsid w:val="009D33DB"/>
    <w:rsid w:val="009D60B8"/>
    <w:rsid w:val="009E2EDA"/>
    <w:rsid w:val="009F4400"/>
    <w:rsid w:val="00A11D96"/>
    <w:rsid w:val="00A14351"/>
    <w:rsid w:val="00A21499"/>
    <w:rsid w:val="00A219AB"/>
    <w:rsid w:val="00A233E3"/>
    <w:rsid w:val="00A26F80"/>
    <w:rsid w:val="00A278C0"/>
    <w:rsid w:val="00A30421"/>
    <w:rsid w:val="00A308B0"/>
    <w:rsid w:val="00A425D7"/>
    <w:rsid w:val="00A513EC"/>
    <w:rsid w:val="00A628E9"/>
    <w:rsid w:val="00A6392C"/>
    <w:rsid w:val="00A63EFF"/>
    <w:rsid w:val="00A666A3"/>
    <w:rsid w:val="00A732B9"/>
    <w:rsid w:val="00A81AB7"/>
    <w:rsid w:val="00A84AD8"/>
    <w:rsid w:val="00A8546E"/>
    <w:rsid w:val="00A94685"/>
    <w:rsid w:val="00AA452E"/>
    <w:rsid w:val="00AA79B5"/>
    <w:rsid w:val="00AB0620"/>
    <w:rsid w:val="00AB4A70"/>
    <w:rsid w:val="00AB5439"/>
    <w:rsid w:val="00AC1DFB"/>
    <w:rsid w:val="00AC2E66"/>
    <w:rsid w:val="00AC5087"/>
    <w:rsid w:val="00AC769D"/>
    <w:rsid w:val="00AD00FB"/>
    <w:rsid w:val="00AD3A4E"/>
    <w:rsid w:val="00AE1160"/>
    <w:rsid w:val="00AE3545"/>
    <w:rsid w:val="00AE57E5"/>
    <w:rsid w:val="00B00A50"/>
    <w:rsid w:val="00B013A8"/>
    <w:rsid w:val="00B01BF7"/>
    <w:rsid w:val="00B31726"/>
    <w:rsid w:val="00B3620B"/>
    <w:rsid w:val="00B4786E"/>
    <w:rsid w:val="00B53874"/>
    <w:rsid w:val="00B558AD"/>
    <w:rsid w:val="00B570BA"/>
    <w:rsid w:val="00B57104"/>
    <w:rsid w:val="00B579DE"/>
    <w:rsid w:val="00B60F9C"/>
    <w:rsid w:val="00B63D37"/>
    <w:rsid w:val="00B72332"/>
    <w:rsid w:val="00B75D10"/>
    <w:rsid w:val="00B77B29"/>
    <w:rsid w:val="00B844B4"/>
    <w:rsid w:val="00B91081"/>
    <w:rsid w:val="00B923E2"/>
    <w:rsid w:val="00B93EC1"/>
    <w:rsid w:val="00B94055"/>
    <w:rsid w:val="00BB21EC"/>
    <w:rsid w:val="00BB2C87"/>
    <w:rsid w:val="00BC0BBC"/>
    <w:rsid w:val="00BD5269"/>
    <w:rsid w:val="00BD5F08"/>
    <w:rsid w:val="00BD7088"/>
    <w:rsid w:val="00BE4608"/>
    <w:rsid w:val="00BF4293"/>
    <w:rsid w:val="00C00955"/>
    <w:rsid w:val="00C03229"/>
    <w:rsid w:val="00C058B7"/>
    <w:rsid w:val="00C10B9B"/>
    <w:rsid w:val="00C202B7"/>
    <w:rsid w:val="00C2514C"/>
    <w:rsid w:val="00C2574F"/>
    <w:rsid w:val="00C3251F"/>
    <w:rsid w:val="00C371DB"/>
    <w:rsid w:val="00C43E0C"/>
    <w:rsid w:val="00C453C9"/>
    <w:rsid w:val="00C50EAA"/>
    <w:rsid w:val="00C7032A"/>
    <w:rsid w:val="00C70F0A"/>
    <w:rsid w:val="00C72257"/>
    <w:rsid w:val="00C767E1"/>
    <w:rsid w:val="00C86D7F"/>
    <w:rsid w:val="00C9357C"/>
    <w:rsid w:val="00C94FF5"/>
    <w:rsid w:val="00CA2577"/>
    <w:rsid w:val="00CA417A"/>
    <w:rsid w:val="00CB5024"/>
    <w:rsid w:val="00CB5423"/>
    <w:rsid w:val="00CD013C"/>
    <w:rsid w:val="00CD5F2B"/>
    <w:rsid w:val="00CD5F4A"/>
    <w:rsid w:val="00CD78E2"/>
    <w:rsid w:val="00CD78FE"/>
    <w:rsid w:val="00CE4E83"/>
    <w:rsid w:val="00CE5353"/>
    <w:rsid w:val="00CF5A1D"/>
    <w:rsid w:val="00CF6B96"/>
    <w:rsid w:val="00D013CD"/>
    <w:rsid w:val="00D16796"/>
    <w:rsid w:val="00D20D14"/>
    <w:rsid w:val="00D22B1C"/>
    <w:rsid w:val="00D24074"/>
    <w:rsid w:val="00D31421"/>
    <w:rsid w:val="00D329AE"/>
    <w:rsid w:val="00D40E7E"/>
    <w:rsid w:val="00D45A78"/>
    <w:rsid w:val="00D50B3C"/>
    <w:rsid w:val="00D618B8"/>
    <w:rsid w:val="00D81E61"/>
    <w:rsid w:val="00D84918"/>
    <w:rsid w:val="00D9452C"/>
    <w:rsid w:val="00D949DB"/>
    <w:rsid w:val="00D9563C"/>
    <w:rsid w:val="00DA0A7D"/>
    <w:rsid w:val="00DA0E26"/>
    <w:rsid w:val="00DA6025"/>
    <w:rsid w:val="00DB0C40"/>
    <w:rsid w:val="00DB407A"/>
    <w:rsid w:val="00DB65FF"/>
    <w:rsid w:val="00DC0E92"/>
    <w:rsid w:val="00DC389A"/>
    <w:rsid w:val="00DF786C"/>
    <w:rsid w:val="00E04C1E"/>
    <w:rsid w:val="00E07898"/>
    <w:rsid w:val="00E13854"/>
    <w:rsid w:val="00E16B15"/>
    <w:rsid w:val="00E17477"/>
    <w:rsid w:val="00E41E37"/>
    <w:rsid w:val="00E5605F"/>
    <w:rsid w:val="00E5782B"/>
    <w:rsid w:val="00E62217"/>
    <w:rsid w:val="00E625F3"/>
    <w:rsid w:val="00E6783B"/>
    <w:rsid w:val="00E74431"/>
    <w:rsid w:val="00E852C0"/>
    <w:rsid w:val="00E93DD0"/>
    <w:rsid w:val="00E95D61"/>
    <w:rsid w:val="00E96124"/>
    <w:rsid w:val="00EB10D4"/>
    <w:rsid w:val="00EC08D5"/>
    <w:rsid w:val="00EC615F"/>
    <w:rsid w:val="00ED7C5D"/>
    <w:rsid w:val="00EE7628"/>
    <w:rsid w:val="00EF01D7"/>
    <w:rsid w:val="00EF16A1"/>
    <w:rsid w:val="00F15DA8"/>
    <w:rsid w:val="00F16F3C"/>
    <w:rsid w:val="00F17B4F"/>
    <w:rsid w:val="00F21CDA"/>
    <w:rsid w:val="00F312BF"/>
    <w:rsid w:val="00F31A89"/>
    <w:rsid w:val="00F51E06"/>
    <w:rsid w:val="00F56D27"/>
    <w:rsid w:val="00F61D98"/>
    <w:rsid w:val="00F75F3A"/>
    <w:rsid w:val="00F82778"/>
    <w:rsid w:val="00F85C46"/>
    <w:rsid w:val="00FB21D2"/>
    <w:rsid w:val="00FB5932"/>
    <w:rsid w:val="00FC0C90"/>
    <w:rsid w:val="00FC22FA"/>
    <w:rsid w:val="00FC37A5"/>
    <w:rsid w:val="00FE2189"/>
    <w:rsid w:val="00FE4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74DEC3BD"/>
  <w15:chartTrackingRefBased/>
  <w15:docId w15:val="{EBCFC02B-FDED-4B26-A8CC-6EB1CCD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sz w:val="24"/>
      <w:szCs w:val="18"/>
    </w:rPr>
  </w:style>
  <w:style w:type="paragraph" w:styleId="Kop1">
    <w:name w:val="heading 1"/>
    <w:basedOn w:val="Standaard"/>
    <w:next w:val="Standaard"/>
    <w:qFormat/>
    <w:pPr>
      <w:keepNext/>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outlineLvl w:val="0"/>
    </w:pPr>
    <w:rPr>
      <w:rFonts w:ascii="Garamond" w:hAnsi="Garamond"/>
      <w:b/>
      <w:snapToGrid w:val="0"/>
      <w:color w:val="auto"/>
      <w:szCs w:val="20"/>
    </w:rPr>
  </w:style>
  <w:style w:type="paragraph" w:styleId="Kop2">
    <w:name w:val="heading 2"/>
    <w:basedOn w:val="Standaard"/>
    <w:next w:val="Standaard"/>
    <w:qFormat/>
    <w:pPr>
      <w:keepNext/>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outlineLvl w:val="1"/>
    </w:pPr>
    <w:rPr>
      <w:rFonts w:ascii="Garamond" w:hAnsi="Garamond"/>
      <w:b/>
      <w:snapToGrid w:val="0"/>
      <w:color w:val="auto"/>
      <w:szCs w:val="20"/>
    </w:rPr>
  </w:style>
  <w:style w:type="paragraph" w:styleId="Kop3">
    <w:name w:val="heading 3"/>
    <w:basedOn w:val="Standaard"/>
    <w:next w:val="Standaard"/>
    <w:qFormat/>
    <w:pPr>
      <w:keepNext/>
      <w:outlineLvl w:val="2"/>
    </w:pPr>
    <w:rPr>
      <w:b/>
      <w:bCs/>
    </w:rPr>
  </w:style>
  <w:style w:type="paragraph" w:styleId="Kop5">
    <w:name w:val="heading 5"/>
    <w:basedOn w:val="Standaard"/>
    <w:next w:val="Standaard"/>
    <w:qFormat/>
    <w:pPr>
      <w:keepNext/>
      <w:widowControl w:val="0"/>
      <w:ind w:firstLine="720"/>
      <w:outlineLvl w:val="4"/>
    </w:pPr>
    <w:rPr>
      <w:b/>
      <w:bCs/>
      <w:snapToGrid w:val="0"/>
      <w:color w:val="auto"/>
      <w:szCs w:val="20"/>
    </w:rPr>
  </w:style>
  <w:style w:type="paragraph" w:styleId="Kop9">
    <w:name w:val="heading 9"/>
    <w:basedOn w:val="Standaard"/>
    <w:next w:val="Standaard"/>
    <w:qFormat/>
    <w:pPr>
      <w:keepNext/>
      <w:widowControl w:val="0"/>
      <w:ind w:left="868" w:firstLine="868"/>
      <w:outlineLvl w:val="8"/>
    </w:pPr>
    <w:rPr>
      <w:i/>
      <w:iCs/>
      <w:snapToGrid w:val="0"/>
      <w:color w:val="auto"/>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pPr>
      <w:widowControl w:val="0"/>
    </w:pPr>
    <w:rPr>
      <w:rFonts w:ascii="Courier" w:hAnsi="Courier"/>
      <w:snapToGrid w:val="0"/>
      <w:color w:val="auto"/>
      <w:szCs w:val="20"/>
    </w:rPr>
  </w:style>
  <w:style w:type="paragraph" w:styleId="Plattetekstinspringen">
    <w:name w:val="Body Text Indent"/>
    <w:basedOn w:val="Standaard"/>
    <w:pPr>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Pr>
      <w:rFonts w:ascii="Garamond" w:hAnsi="Garamond"/>
      <w:snapToGrid w:val="0"/>
      <w:color w:val="auto"/>
      <w:szCs w:val="20"/>
    </w:rPr>
  </w:style>
  <w:style w:type="paragraph" w:customStyle="1" w:styleId="bijschrift">
    <w:name w:val="bijschrift"/>
    <w:basedOn w:val="Standaard"/>
    <w:pPr>
      <w:widowControl w:val="0"/>
    </w:pPr>
    <w:rPr>
      <w:rFonts w:ascii="Courier" w:hAnsi="Courier"/>
      <w:snapToGrid w:val="0"/>
      <w:color w:val="auto"/>
      <w:szCs w:val="20"/>
    </w:rPr>
  </w:style>
  <w:style w:type="paragraph" w:customStyle="1" w:styleId="Tekstzonderopmaak1">
    <w:name w:val="Tekst zonder opmaak1"/>
    <w:basedOn w:val="Standaard"/>
    <w:pPr>
      <w:widowControl w:val="0"/>
    </w:pPr>
    <w:rPr>
      <w:rFonts w:ascii="Courier New" w:hAnsi="Courier New"/>
      <w:color w:val="auto"/>
      <w:sz w:val="20"/>
      <w:szCs w:val="20"/>
    </w:rPr>
  </w:style>
  <w:style w:type="paragraph" w:styleId="Plattetekst2">
    <w:name w:val="Body Text 2"/>
    <w:basedOn w:val="Standaard"/>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Pr>
      <w:bCs/>
      <w:i/>
      <w:iCs/>
      <w:snapToGrid w:val="0"/>
      <w:color w:val="auto"/>
      <w:szCs w:val="20"/>
    </w:rPr>
  </w:style>
  <w:style w:type="paragraph" w:styleId="Plattetekst">
    <w:name w:val="Body Text"/>
    <w:basedOn w:val="Standaard"/>
    <w:pPr>
      <w:widowControl w:val="0"/>
      <w:spacing w:line="360" w:lineRule="auto"/>
    </w:pPr>
    <w:rPr>
      <w:rFonts w:ascii="Garamond" w:hAnsi="Garamond"/>
      <w:snapToGrid w:val="0"/>
      <w:color w:val="auto"/>
      <w:sz w:val="32"/>
      <w:szCs w:val="20"/>
    </w:rPr>
  </w:style>
  <w:style w:type="paragraph" w:styleId="Plattetekstinspringen3">
    <w:name w:val="Body Text Indent 3"/>
    <w:basedOn w:val="Standaard"/>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ind w:left="1224" w:hanging="1224"/>
    </w:pPr>
    <w:rPr>
      <w:snapToGrid w:val="0"/>
      <w:color w:val="auto"/>
      <w:szCs w:val="20"/>
    </w:rPr>
  </w:style>
  <w:style w:type="paragraph" w:styleId="Koptekst">
    <w:name w:val="header"/>
    <w:basedOn w:val="Standaard"/>
    <w:pPr>
      <w:widowControl w:val="0"/>
      <w:tabs>
        <w:tab w:val="center" w:pos="4536"/>
        <w:tab w:val="right" w:pos="9072"/>
      </w:tabs>
    </w:pPr>
    <w:rPr>
      <w:rFonts w:ascii="Courier" w:hAnsi="Courier"/>
      <w:snapToGrid w:val="0"/>
      <w:color w:val="auto"/>
      <w:sz w:val="20"/>
      <w:szCs w:val="20"/>
    </w:rPr>
  </w:style>
  <w:style w:type="character" w:styleId="Paginanummer">
    <w:name w:val="page number"/>
    <w:basedOn w:val="Standaardalinea-lettertype"/>
  </w:style>
  <w:style w:type="paragraph" w:styleId="Voettekst">
    <w:name w:val="footer"/>
    <w:basedOn w:val="Standaard"/>
    <w:pPr>
      <w:widowControl w:val="0"/>
      <w:tabs>
        <w:tab w:val="center" w:pos="4536"/>
        <w:tab w:val="right" w:pos="9072"/>
      </w:tabs>
    </w:pPr>
    <w:rPr>
      <w:rFonts w:ascii="Courier" w:hAnsi="Courier"/>
      <w:snapToGrid w:val="0"/>
      <w:color w:val="auto"/>
      <w:sz w:val="20"/>
      <w:szCs w:val="20"/>
    </w:rPr>
  </w:style>
  <w:style w:type="paragraph" w:customStyle="1" w:styleId="bronvermelding">
    <w:name w:val="bronvermelding"/>
    <w:basedOn w:val="Standaard"/>
    <w:pPr>
      <w:widowControl w:val="0"/>
      <w:tabs>
        <w:tab w:val="right" w:pos="9360"/>
      </w:tabs>
      <w:suppressAutoHyphens/>
    </w:pPr>
    <w:rPr>
      <w:rFonts w:ascii="Courier" w:hAnsi="Courier"/>
      <w:snapToGrid w:val="0"/>
      <w:color w:val="auto"/>
      <w:sz w:val="20"/>
      <w:szCs w:val="20"/>
      <w:lang w:val="en-US"/>
    </w:rPr>
  </w:style>
  <w:style w:type="paragraph" w:styleId="Plattetekstinspringen2">
    <w:name w:val="Body Text Indent 2"/>
    <w:basedOn w:val="Standaard"/>
    <w:pPr>
      <w:tabs>
        <w:tab w:val="left" w:pos="0"/>
        <w:tab w:val="left" w:pos="870"/>
        <w:tab w:val="left" w:pos="1158"/>
        <w:tab w:val="left" w:pos="1302"/>
        <w:tab w:val="num" w:pos="1428"/>
        <w:tab w:val="left" w:pos="1722"/>
        <w:tab w:val="left" w:pos="2574"/>
        <w:tab w:val="left" w:pos="3426"/>
        <w:tab w:val="left" w:pos="4274"/>
        <w:tab w:val="left" w:pos="5124"/>
        <w:tab w:val="left" w:pos="5976"/>
        <w:tab w:val="left" w:pos="6828"/>
        <w:tab w:val="left" w:pos="7680"/>
        <w:tab w:val="left" w:pos="8528"/>
        <w:tab w:val="left" w:pos="8640"/>
      </w:tabs>
      <w:suppressAutoHyphens/>
      <w:ind w:left="360"/>
    </w:pPr>
  </w:style>
  <w:style w:type="paragraph" w:styleId="Plattetekst3">
    <w:name w:val="Body Text 3"/>
    <w:basedOn w:val="Standaard"/>
    <w:pPr>
      <w:tabs>
        <w:tab w:val="left" w:pos="0"/>
        <w:tab w:val="left" w:pos="8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pPr>
    <w:rPr>
      <w:bCs/>
      <w:sz w:val="48"/>
    </w:rPr>
  </w:style>
  <w:style w:type="character" w:styleId="Hyperlink">
    <w:name w:val="Hyperlink"/>
    <w:rsid w:val="00830693"/>
    <w:rPr>
      <w:color w:val="0000FF"/>
      <w:u w:val="single"/>
    </w:rPr>
  </w:style>
  <w:style w:type="paragraph" w:styleId="Ballontekst">
    <w:name w:val="Balloon Text"/>
    <w:basedOn w:val="Standaard"/>
    <w:link w:val="BallontekstChar"/>
    <w:uiPriority w:val="99"/>
    <w:semiHidden/>
    <w:unhideWhenUsed/>
    <w:rsid w:val="005B2459"/>
    <w:rPr>
      <w:rFonts w:ascii="Tahoma" w:hAnsi="Tahoma" w:cs="Tahoma"/>
      <w:sz w:val="16"/>
      <w:szCs w:val="16"/>
    </w:rPr>
  </w:style>
  <w:style w:type="character" w:customStyle="1" w:styleId="BallontekstChar">
    <w:name w:val="Ballontekst Char"/>
    <w:link w:val="Ballontekst"/>
    <w:uiPriority w:val="99"/>
    <w:semiHidden/>
    <w:rsid w:val="005B2459"/>
    <w:rPr>
      <w:rFonts w:ascii="Tahoma" w:hAnsi="Tahoma" w:cs="Tahoma"/>
      <w:color w:val="000000"/>
      <w:sz w:val="16"/>
      <w:szCs w:val="16"/>
    </w:rPr>
  </w:style>
  <w:style w:type="paragraph" w:customStyle="1" w:styleId="gmail-msolistparagraph">
    <w:name w:val="gmail-msolistparagraph"/>
    <w:basedOn w:val="Standaard"/>
    <w:rsid w:val="00000C19"/>
    <w:pPr>
      <w:spacing w:before="100" w:beforeAutospacing="1" w:after="100" w:afterAutospacing="1"/>
    </w:pPr>
    <w:rPr>
      <w:rFonts w:eastAsia="Calibri"/>
      <w:color w:val="auto"/>
      <w:szCs w:val="24"/>
    </w:rPr>
  </w:style>
  <w:style w:type="character" w:styleId="Verwijzingopmerking">
    <w:name w:val="annotation reference"/>
    <w:uiPriority w:val="99"/>
    <w:semiHidden/>
    <w:unhideWhenUsed/>
    <w:rsid w:val="007A613A"/>
    <w:rPr>
      <w:sz w:val="16"/>
      <w:szCs w:val="16"/>
    </w:rPr>
  </w:style>
  <w:style w:type="paragraph" w:styleId="Tekstopmerking">
    <w:name w:val="annotation text"/>
    <w:basedOn w:val="Standaard"/>
    <w:link w:val="TekstopmerkingChar"/>
    <w:uiPriority w:val="99"/>
    <w:semiHidden/>
    <w:unhideWhenUsed/>
    <w:rsid w:val="007A613A"/>
    <w:rPr>
      <w:sz w:val="20"/>
      <w:szCs w:val="20"/>
    </w:rPr>
  </w:style>
  <w:style w:type="character" w:customStyle="1" w:styleId="TekstopmerkingChar">
    <w:name w:val="Tekst opmerking Char"/>
    <w:link w:val="Tekstopmerking"/>
    <w:uiPriority w:val="99"/>
    <w:semiHidden/>
    <w:rsid w:val="007A613A"/>
    <w:rPr>
      <w:color w:val="000000"/>
    </w:rPr>
  </w:style>
  <w:style w:type="paragraph" w:styleId="Onderwerpvanopmerking">
    <w:name w:val="annotation subject"/>
    <w:basedOn w:val="Tekstopmerking"/>
    <w:next w:val="Tekstopmerking"/>
    <w:link w:val="OnderwerpvanopmerkingChar"/>
    <w:uiPriority w:val="99"/>
    <w:semiHidden/>
    <w:unhideWhenUsed/>
    <w:rsid w:val="007A613A"/>
    <w:rPr>
      <w:b/>
      <w:bCs/>
    </w:rPr>
  </w:style>
  <w:style w:type="character" w:customStyle="1" w:styleId="OnderwerpvanopmerkingChar">
    <w:name w:val="Onderwerp van opmerking Char"/>
    <w:link w:val="Onderwerpvanopmerking"/>
    <w:uiPriority w:val="99"/>
    <w:semiHidden/>
    <w:rsid w:val="007A613A"/>
    <w:rPr>
      <w:b/>
      <w:bCs/>
      <w:color w:val="000000"/>
    </w:rPr>
  </w:style>
  <w:style w:type="paragraph" w:styleId="Revisie">
    <w:name w:val="Revision"/>
    <w:hidden/>
    <w:uiPriority w:val="99"/>
    <w:semiHidden/>
    <w:rsid w:val="00C2574F"/>
    <w:rPr>
      <w:color w:val="000000"/>
      <w:sz w:val="24"/>
      <w:szCs w:val="18"/>
    </w:rPr>
  </w:style>
  <w:style w:type="character" w:customStyle="1" w:styleId="Onopgelostemelding1">
    <w:name w:val="Onopgeloste melding1"/>
    <w:uiPriority w:val="99"/>
    <w:semiHidden/>
    <w:unhideWhenUsed/>
    <w:rsid w:val="00EC08D5"/>
    <w:rPr>
      <w:color w:val="605E5C"/>
      <w:shd w:val="clear" w:color="auto" w:fill="E1DFDD"/>
    </w:rPr>
  </w:style>
  <w:style w:type="character" w:customStyle="1" w:styleId="Onopgelostemelding2">
    <w:name w:val="Onopgeloste melding2"/>
    <w:basedOn w:val="Standaardalinea-lettertype"/>
    <w:uiPriority w:val="99"/>
    <w:semiHidden/>
    <w:unhideWhenUsed/>
    <w:rsid w:val="000C1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742">
      <w:bodyDiv w:val="1"/>
      <w:marLeft w:val="0"/>
      <w:marRight w:val="0"/>
      <w:marTop w:val="0"/>
      <w:marBottom w:val="0"/>
      <w:divBdr>
        <w:top w:val="none" w:sz="0" w:space="0" w:color="auto"/>
        <w:left w:val="none" w:sz="0" w:space="0" w:color="auto"/>
        <w:bottom w:val="none" w:sz="0" w:space="0" w:color="auto"/>
        <w:right w:val="none" w:sz="0" w:space="0" w:color="auto"/>
      </w:divBdr>
    </w:div>
    <w:div w:id="446775155">
      <w:bodyDiv w:val="1"/>
      <w:marLeft w:val="0"/>
      <w:marRight w:val="0"/>
      <w:marTop w:val="0"/>
      <w:marBottom w:val="0"/>
      <w:divBdr>
        <w:top w:val="none" w:sz="0" w:space="0" w:color="auto"/>
        <w:left w:val="none" w:sz="0" w:space="0" w:color="auto"/>
        <w:bottom w:val="none" w:sz="0" w:space="0" w:color="auto"/>
        <w:right w:val="none" w:sz="0" w:space="0" w:color="auto"/>
      </w:divBdr>
    </w:div>
    <w:div w:id="581572508">
      <w:bodyDiv w:val="1"/>
      <w:marLeft w:val="0"/>
      <w:marRight w:val="0"/>
      <w:marTop w:val="0"/>
      <w:marBottom w:val="0"/>
      <w:divBdr>
        <w:top w:val="none" w:sz="0" w:space="0" w:color="auto"/>
        <w:left w:val="none" w:sz="0" w:space="0" w:color="auto"/>
        <w:bottom w:val="none" w:sz="0" w:space="0" w:color="auto"/>
        <w:right w:val="none" w:sz="0" w:space="0" w:color="auto"/>
      </w:divBdr>
    </w:div>
    <w:div w:id="1642807612">
      <w:bodyDiv w:val="1"/>
      <w:marLeft w:val="0"/>
      <w:marRight w:val="0"/>
      <w:marTop w:val="0"/>
      <w:marBottom w:val="0"/>
      <w:divBdr>
        <w:top w:val="none" w:sz="0" w:space="0" w:color="auto"/>
        <w:left w:val="none" w:sz="0" w:space="0" w:color="auto"/>
        <w:bottom w:val="none" w:sz="0" w:space="0" w:color="auto"/>
        <w:right w:val="none" w:sz="0" w:space="0" w:color="auto"/>
      </w:divBdr>
    </w:div>
    <w:div w:id="20505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eursbond.nl" TargetMode="External"/><Relationship Id="rId13" Type="http://schemas.openxmlformats.org/officeDocument/2006/relationships/hyperlink" Target="file:///C:\Users\vantoorn\AppData\Local\Microsoft\Windows\INetCache\Content.Outlook\R2R23MEQ\info@algemene-uitgevers.nl" TargetMode="External"/><Relationship Id="rId18" Type="http://schemas.openxmlformats.org/officeDocument/2006/relationships/hyperlink" Target="file:///C:\Users\vantoorn\AppData\Local\Microsoft\Windows\INetCache\Content.Outlook\R2R23MEQ\www.cedar.n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lgemene-uitgevers.nl/" TargetMode="External"/><Relationship Id="rId12" Type="http://schemas.openxmlformats.org/officeDocument/2006/relationships/hyperlink" Target="https://www.degeschillencommissie.nl/over-ons/commissies/auteurscontractenrecht/" TargetMode="External"/><Relationship Id="rId17" Type="http://schemas.openxmlformats.org/officeDocument/2006/relationships/hyperlink" Target="file:///C:\Users\vantoorn\AppData\Local\Microsoft\Windows\INetCache\Content.Outlook\R2R23MEQ\www.bumastemra.nl" TargetMode="External"/><Relationship Id="rId2" Type="http://schemas.openxmlformats.org/officeDocument/2006/relationships/styles" Target="styles.xml"/><Relationship Id="rId16" Type="http://schemas.openxmlformats.org/officeDocument/2006/relationships/hyperlink" Target="file:///C:\Users\vantoorn\AppData\Local\Microsoft\Windows\INetCache\Content.Outlook\R2R23MEQ\www.sabam.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ra.nl/aansluiten" TargetMode="External"/><Relationship Id="rId5" Type="http://schemas.openxmlformats.org/officeDocument/2006/relationships/footnotes" Target="footnotes.xml"/><Relationship Id="rId15" Type="http://schemas.openxmlformats.org/officeDocument/2006/relationships/hyperlink" Target="http://www.auteursbond.nl" TargetMode="External"/><Relationship Id="rId23" Type="http://schemas.openxmlformats.org/officeDocument/2006/relationships/theme" Target="theme/theme1.xml"/><Relationship Id="rId10" Type="http://schemas.openxmlformats.org/officeDocument/2006/relationships/hyperlink" Target="http://www.auteursbond.nl" TargetMode="External"/><Relationship Id="rId19" Type="http://schemas.openxmlformats.org/officeDocument/2006/relationships/hyperlink" Target="file:///C:\Users\vantoorn\AppData\Local\Microsoft\Windows\INetCache\Content.Outlook\R2R23MEQ\www.vevam.org" TargetMode="External"/><Relationship Id="rId4" Type="http://schemas.openxmlformats.org/officeDocument/2006/relationships/webSettings" Target="webSettings.xml"/><Relationship Id="rId9" Type="http://schemas.openxmlformats.org/officeDocument/2006/relationships/hyperlink" Target="http://www.algemene-uitgevers.nl" TargetMode="External"/><Relationship Id="rId14" Type="http://schemas.openxmlformats.org/officeDocument/2006/relationships/hyperlink" Target="mailto:bureau@auteursbond.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10489</Words>
  <Characters>59656</Characters>
  <Application>Microsoft Office Word</Application>
  <DocSecurity>4</DocSecurity>
  <Lines>497</Lines>
  <Paragraphs>140</Paragraphs>
  <ScaleCrop>false</ScaleCrop>
  <HeadingPairs>
    <vt:vector size="2" baseType="variant">
      <vt:variant>
        <vt:lpstr>Titel</vt:lpstr>
      </vt:variant>
      <vt:variant>
        <vt:i4>1</vt:i4>
      </vt:variant>
    </vt:vector>
  </HeadingPairs>
  <TitlesOfParts>
    <vt:vector size="1" baseType="lpstr">
      <vt:lpstr>Modelcontract voor de uitgave van</vt:lpstr>
    </vt:vector>
  </TitlesOfParts>
  <Company>Hewlett-Packard Company</Company>
  <LinksUpToDate>false</LinksUpToDate>
  <CharactersWithSpaces>70005</CharactersWithSpaces>
  <SharedDoc>false</SharedDoc>
  <HLinks>
    <vt:vector size="30" baseType="variant">
      <vt:variant>
        <vt:i4>7471228</vt:i4>
      </vt:variant>
      <vt:variant>
        <vt:i4>12</vt:i4>
      </vt:variant>
      <vt:variant>
        <vt:i4>0</vt:i4>
      </vt:variant>
      <vt:variant>
        <vt:i4>5</vt:i4>
      </vt:variant>
      <vt:variant>
        <vt:lpwstr>http://www.auteursbond.nl/</vt:lpwstr>
      </vt:variant>
      <vt:variant>
        <vt:lpwstr/>
      </vt:variant>
      <vt:variant>
        <vt:i4>8323161</vt:i4>
      </vt:variant>
      <vt:variant>
        <vt:i4>9</vt:i4>
      </vt:variant>
      <vt:variant>
        <vt:i4>0</vt:i4>
      </vt:variant>
      <vt:variant>
        <vt:i4>5</vt:i4>
      </vt:variant>
      <vt:variant>
        <vt:lpwstr>mailto:bureau@auteursbond.nl</vt:lpwstr>
      </vt:variant>
      <vt:variant>
        <vt:lpwstr/>
      </vt:variant>
      <vt:variant>
        <vt:i4>4587609</vt:i4>
      </vt:variant>
      <vt:variant>
        <vt:i4>6</vt:i4>
      </vt:variant>
      <vt:variant>
        <vt:i4>0</vt:i4>
      </vt:variant>
      <vt:variant>
        <vt:i4>5</vt:i4>
      </vt:variant>
      <vt:variant>
        <vt:lpwstr>https://www.degeschillencommissie.nl/over-ons/commissies/auteurscontractenrecht/</vt:lpwstr>
      </vt:variant>
      <vt:variant>
        <vt:lpwstr/>
      </vt:variant>
      <vt:variant>
        <vt:i4>7471228</vt:i4>
      </vt:variant>
      <vt:variant>
        <vt:i4>3</vt:i4>
      </vt:variant>
      <vt:variant>
        <vt:i4>0</vt:i4>
      </vt:variant>
      <vt:variant>
        <vt:i4>5</vt:i4>
      </vt:variant>
      <vt:variant>
        <vt:lpwstr>http://www.auteursbond.nl/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dc:title>
  <dc:subject/>
  <dc:creator>Een tevreden Microsoft Office-gebruiker</dc:creator>
  <cp:keywords/>
  <cp:lastModifiedBy>Marga Groen</cp:lastModifiedBy>
  <cp:revision>2</cp:revision>
  <cp:lastPrinted>2021-01-26T12:08:00Z</cp:lastPrinted>
  <dcterms:created xsi:type="dcterms:W3CDTF">2021-06-15T13:24:00Z</dcterms:created>
  <dcterms:modified xsi:type="dcterms:W3CDTF">2021-06-15T13:24:00Z</dcterms:modified>
</cp:coreProperties>
</file>