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B7" w:rsidRDefault="004B1AB7">
      <w:pPr>
        <w:rPr>
          <w:rFonts w:ascii="Arial" w:hAnsi="Arial" w:cs="Arial"/>
          <w:b/>
          <w:bCs/>
          <w:lang w:val="fi-FI"/>
        </w:rPr>
      </w:pPr>
    </w:p>
    <w:p w:rsidR="009A2D76" w:rsidRPr="00CE4D06" w:rsidRDefault="0029759A" w:rsidP="0029759A">
      <w:pPr>
        <w:pStyle w:val="Otsikko1"/>
        <w:rPr>
          <w:rStyle w:val="Voimakas"/>
          <w:rFonts w:ascii="Arial" w:hAnsi="Arial" w:cs="Arial"/>
          <w:b/>
          <w:color w:val="auto"/>
          <w:sz w:val="24"/>
        </w:rPr>
      </w:pPr>
      <w:r w:rsidRPr="00CE4D06">
        <w:rPr>
          <w:rStyle w:val="Voimakas"/>
          <w:rFonts w:ascii="Arial" w:hAnsi="Arial" w:cs="Arial"/>
          <w:b/>
          <w:color w:val="auto"/>
          <w:sz w:val="24"/>
        </w:rPr>
        <w:t>TILINPÄÄTÖKSEN LIITETIEDOT</w:t>
      </w:r>
    </w:p>
    <w:p w:rsidR="009A2D76" w:rsidRDefault="009A2D76">
      <w:pPr>
        <w:rPr>
          <w:rFonts w:ascii="Arial" w:hAnsi="Arial" w:cs="Arial"/>
          <w:sz w:val="22"/>
          <w:lang w:val="fi-FI"/>
        </w:rPr>
      </w:pPr>
    </w:p>
    <w:p w:rsidR="0029759A" w:rsidRDefault="0029759A">
      <w:pPr>
        <w:rPr>
          <w:rFonts w:ascii="Arial" w:hAnsi="Arial" w:cs="Arial"/>
          <w:sz w:val="22"/>
          <w:lang w:val="fi-FI"/>
        </w:rPr>
      </w:pPr>
    </w:p>
    <w:p w:rsidR="0029759A" w:rsidRPr="0029759A" w:rsidRDefault="0029759A">
      <w:pPr>
        <w:rPr>
          <w:rFonts w:ascii="Arial" w:hAnsi="Arial" w:cs="Arial"/>
          <w:sz w:val="22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 xml:space="preserve">1. Perustiedot lisenssinhakijasta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600"/>
      </w:tblGrid>
      <w:tr w:rsidR="009A2D7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Nimi, yhteisö- tai yritysmuoto: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Kotipaikka ja osoite: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C61BA5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Virallinen tilikausi ja viimeisen tilikauden päättymispäivä: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Toimeenpaneva elin (esimerkiksi johtoryhmä, nimeä):</w:t>
      </w:r>
    </w:p>
    <w:tbl>
      <w:tblPr>
        <w:tblW w:w="8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92"/>
        <w:gridCol w:w="2892"/>
      </w:tblGrid>
      <w:tr w:rsidR="009A2D76">
        <w:tc>
          <w:tcPr>
            <w:tcW w:w="30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Titteli ja vastuualue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lang w:val="fi-FI"/>
              </w:rPr>
              <w:t>Toimessaolokausi</w:t>
            </w:r>
            <w:proofErr w:type="spellEnd"/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Valvova elin (esimerkiksi hallitus, nimeä):</w:t>
      </w:r>
    </w:p>
    <w:tbl>
      <w:tblPr>
        <w:tblW w:w="88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892"/>
        <w:gridCol w:w="2892"/>
      </w:tblGrid>
      <w:tr w:rsidR="009A2D76">
        <w:tc>
          <w:tcPr>
            <w:tcW w:w="30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Titteli ja vastuualue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lang w:val="fi-FI"/>
              </w:rPr>
              <w:t>Toimessaolokausi</w:t>
            </w:r>
            <w:proofErr w:type="spellEnd"/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30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2. Kirjanpitoperiaatteet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Tilinpäätösasiakirjat on tehty Suomen kirjanpitolain ja asetusten mukaisesti.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Lisätietoja:</w:t>
      </w:r>
    </w:p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8780"/>
      </w:tblGrid>
      <w:tr w:rsidR="00FC639F">
        <w:tc>
          <w:tcPr>
            <w:tcW w:w="8780" w:type="dxa"/>
          </w:tcPr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  <w:p w:rsidR="00FC639F" w:rsidRDefault="00FC639F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</w:tc>
      </w:tr>
    </w:tbl>
    <w:p w:rsidR="00FC639F" w:rsidRDefault="00FC639F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3</w:t>
      </w:r>
      <w:r w:rsidR="009A2D76">
        <w:rPr>
          <w:rFonts w:ascii="Arial" w:hAnsi="Arial" w:cs="Arial"/>
          <w:b/>
          <w:bCs/>
          <w:sz w:val="20"/>
          <w:lang w:val="fi-FI"/>
        </w:rPr>
        <w:t>. Muut saa</w:t>
      </w:r>
      <w:r w:rsidR="009D17B9">
        <w:rPr>
          <w:rFonts w:ascii="Arial" w:hAnsi="Arial" w:cs="Arial"/>
          <w:b/>
          <w:bCs/>
          <w:sz w:val="20"/>
          <w:lang w:val="fi-FI"/>
        </w:rPr>
        <w:t>miset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saa</w:t>
      </w:r>
      <w:r w:rsidR="00F66961">
        <w:rPr>
          <w:rFonts w:ascii="Arial" w:hAnsi="Arial" w:cs="Arial"/>
          <w:sz w:val="20"/>
          <w:lang w:val="fi-FI"/>
        </w:rPr>
        <w:t>miset</w:t>
      </w:r>
      <w:r>
        <w:rPr>
          <w:rFonts w:ascii="Arial" w:hAnsi="Arial" w:cs="Arial"/>
          <w:sz w:val="20"/>
          <w:lang w:val="fi-FI"/>
        </w:rPr>
        <w:t>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 xml:space="preserve">-tilille sisältyvät erät, jotka muodostavat yli </w:t>
      </w:r>
      <w:proofErr w:type="gramStart"/>
      <w:r>
        <w:rPr>
          <w:rFonts w:ascii="Arial" w:hAnsi="Arial" w:cs="Arial"/>
          <w:sz w:val="20"/>
          <w:lang w:val="fi-FI"/>
        </w:rPr>
        <w:t>10%</w:t>
      </w:r>
      <w:proofErr w:type="gramEnd"/>
      <w:r>
        <w:rPr>
          <w:rFonts w:ascii="Arial" w:hAnsi="Arial" w:cs="Arial"/>
          <w:sz w:val="20"/>
          <w:lang w:val="fi-FI"/>
        </w:rPr>
        <w:t xml:space="preserve"> ”Muut </w:t>
      </w:r>
      <w:r w:rsidR="00F66961">
        <w:rPr>
          <w:rFonts w:ascii="Arial" w:hAnsi="Arial" w:cs="Arial"/>
          <w:sz w:val="20"/>
          <w:lang w:val="fi-FI"/>
        </w:rPr>
        <w:t>saamiset</w:t>
      </w:r>
      <w:r>
        <w:rPr>
          <w:rFonts w:ascii="Arial" w:hAnsi="Arial" w:cs="Arial"/>
          <w:sz w:val="20"/>
          <w:lang w:val="fi-FI"/>
        </w:rPr>
        <w:t>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-tilin kokonaisarvosta, raportoidaan erikseen alla.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4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Pysyvien vastaavien muutokset </w:t>
      </w:r>
      <w:r w:rsidR="00F3022C">
        <w:rPr>
          <w:rFonts w:ascii="Arial" w:hAnsi="Arial" w:cs="Arial"/>
          <w:b/>
          <w:bCs/>
          <w:sz w:val="20"/>
          <w:lang w:val="fi-FI"/>
        </w:rPr>
        <w:t>(</w:t>
      </w:r>
      <w:r w:rsidR="008E2E24">
        <w:rPr>
          <w:rFonts w:ascii="Arial" w:hAnsi="Arial" w:cs="Arial"/>
          <w:b/>
          <w:bCs/>
          <w:sz w:val="20"/>
          <w:lang w:val="fi-FI"/>
        </w:rPr>
        <w:t xml:space="preserve">liite </w:t>
      </w:r>
      <w:r w:rsidR="00C61BA5">
        <w:rPr>
          <w:rFonts w:ascii="Arial" w:hAnsi="Arial" w:cs="Arial"/>
          <w:b/>
          <w:bCs/>
          <w:sz w:val="20"/>
          <w:lang w:val="fi-FI"/>
        </w:rPr>
        <w:t>8</w:t>
      </w:r>
      <w:r w:rsidR="00F3022C">
        <w:rPr>
          <w:rFonts w:ascii="Arial" w:hAnsi="Arial" w:cs="Arial"/>
          <w:b/>
          <w:bCs/>
          <w:sz w:val="20"/>
          <w:lang w:val="fi-FI"/>
        </w:rPr>
        <w:t>)</w:t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072A36" w:rsidRDefault="00072A3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bookmarkStart w:id="0" w:name="_GoBack"/>
      <w:bookmarkEnd w:id="0"/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5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Investoinnit omistusyhteysyrityksiin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Lisenssinhakijan omistusyhteysyritykset julkaistaan erikseen liitetiedoissa. Mitä tahansa juridista yksikköä, jossa lisenssinhakijalla on erikseen merkittävä määräysvalta (omistuksessa suoraan tai välillisesti yli 20% määräysvallasta), pidetään omistusyhteysyrityksenä</w:t>
      </w:r>
      <w:r w:rsidR="009E379D">
        <w:rPr>
          <w:rFonts w:ascii="Arial" w:hAnsi="Arial" w:cs="Arial"/>
          <w:sz w:val="20"/>
          <w:lang w:val="fi-FI"/>
        </w:rPr>
        <w:t xml:space="preserve"> (investointi tai tytäryhtiö)</w:t>
      </w:r>
      <w:r>
        <w:rPr>
          <w:rFonts w:ascii="Arial" w:hAnsi="Arial" w:cs="Arial"/>
          <w:sz w:val="20"/>
          <w:lang w:val="fi-FI"/>
        </w:rPr>
        <w:t xml:space="preserve">.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89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31"/>
        <w:gridCol w:w="1649"/>
        <w:gridCol w:w="1246"/>
        <w:gridCol w:w="1228"/>
        <w:gridCol w:w="1255"/>
        <w:gridCol w:w="1255"/>
      </w:tblGrid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Rek.nro</w:t>
            </w: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Yrityksen nimi</w:t>
            </w: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Toiminnan luonne</w:t>
            </w: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Kotipaikka</w:t>
            </w: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Omistus-osuus (%)</w:t>
            </w: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Osakepää-oma (€)</w:t>
            </w: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Hallituksen jäsenet</w:t>
            </w:r>
          </w:p>
        </w:tc>
      </w:tr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3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64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4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2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5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Lista henkilöistä, jotka osallistuvat sekä lisenssinhakijaseuran että jonkun yllä mainitun yrityksen toimintaan.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2"/>
        <w:gridCol w:w="3588"/>
      </w:tblGrid>
      <w:tr w:rsidR="009A2D76">
        <w:tc>
          <w:tcPr>
            <w:tcW w:w="252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Yrityksen rekisterinumero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Henkilön nimi ja osoite</w:t>
            </w:r>
          </w:p>
        </w:tc>
        <w:tc>
          <w:tcPr>
            <w:tcW w:w="3588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Toiminto</w:t>
            </w: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55717F" w:rsidRDefault="0055717F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6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Pantattu tai muuten omistuksesta pidätetty omaisuus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3034"/>
        <w:gridCol w:w="1440"/>
        <w:gridCol w:w="1260"/>
        <w:gridCol w:w="1260"/>
      </w:tblGrid>
      <w:tr w:rsidR="009A2D76"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Selvitys omistuksen pidättämisestä (esim</w:t>
            </w:r>
            <w:r w:rsidR="00CC1306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 xml:space="preserve"> panttaus)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kuluvana vuonna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edellisenä vuonna</w:t>
            </w:r>
          </w:p>
        </w:tc>
      </w:tr>
      <w:tr w:rsidR="009A2D76">
        <w:tc>
          <w:tcPr>
            <w:tcW w:w="2006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Osakkeet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Saatavat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Sijoitukset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Kiinteistöt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Pelaajaoikeudet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Toiseen seuraan vuokratut tai muuten ei-vapaasti käytettävissä olevat pelaajat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3034"/>
        <w:gridCol w:w="1440"/>
        <w:gridCol w:w="1260"/>
        <w:gridCol w:w="1260"/>
      </w:tblGrid>
      <w:tr w:rsidR="009A2D76"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Selvitys siitä miksi pelaaja ei vapaasti käytettävissä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kuluvana vuonna</w:t>
            </w: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Käyttö edellisenä vuonna</w:t>
            </w:r>
          </w:p>
        </w:tc>
      </w:tr>
      <w:tr w:rsidR="009A2D76">
        <w:tc>
          <w:tcPr>
            <w:tcW w:w="2006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1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2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3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006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303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FC639F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7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Muut ostovelat 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ostovelat”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kyseisen tilin kokonaisarvosta, raportoidaan erikseen alla.</w:t>
      </w: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2160"/>
      </w:tblGrid>
      <w:tr w:rsidR="009A2D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21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8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Muut siirtovelat </w:t>
      </w:r>
    </w:p>
    <w:p w:rsidR="009A2D76" w:rsidRDefault="009A2D76">
      <w:pPr>
        <w:ind w:left="180"/>
        <w:rPr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980"/>
        <w:gridCol w:w="1980"/>
      </w:tblGrid>
      <w:tr w:rsidR="009A2D76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504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Bonukset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Voitonjakosopimukset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Henkilösivukulut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Erorahat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504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ind w:left="180"/>
        <w:rPr>
          <w:lang w:val="fi-FI"/>
        </w:rPr>
      </w:pPr>
    </w:p>
    <w:p w:rsidR="004B1AB7" w:rsidRDefault="009A2D76" w:rsidP="004B1AB7">
      <w:pPr>
        <w:ind w:left="18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”Muut siirtovelat”</w:t>
      </w:r>
      <w:r w:rsidR="00A414F9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 kyseisen tilin kokonaisarvosta, raportoidaan erikseen.</w:t>
      </w:r>
    </w:p>
    <w:p w:rsidR="004B1AB7" w:rsidRDefault="004B1AB7" w:rsidP="004B1AB7">
      <w:pPr>
        <w:ind w:left="180"/>
        <w:rPr>
          <w:rFonts w:ascii="Arial" w:hAnsi="Arial" w:cs="Arial"/>
          <w:b/>
          <w:bCs/>
          <w:sz w:val="20"/>
          <w:lang w:val="fi-FI"/>
        </w:rPr>
      </w:pPr>
    </w:p>
    <w:p w:rsidR="009A2D76" w:rsidRPr="004B1AB7" w:rsidRDefault="00FC639F" w:rsidP="004B1AB7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9</w:t>
      </w:r>
      <w:r w:rsidR="00351880">
        <w:rPr>
          <w:rFonts w:ascii="Arial" w:hAnsi="Arial" w:cs="Arial"/>
          <w:b/>
          <w:bCs/>
          <w:sz w:val="20"/>
          <w:lang w:val="fi-FI"/>
        </w:rPr>
        <w:t xml:space="preserve">. </w:t>
      </w:r>
      <w:r w:rsidR="00F66961">
        <w:rPr>
          <w:rFonts w:ascii="Arial" w:hAnsi="Arial" w:cs="Arial"/>
          <w:b/>
          <w:bCs/>
          <w:sz w:val="20"/>
          <w:lang w:val="fi-FI"/>
        </w:rPr>
        <w:t>Pakolliset</w:t>
      </w:r>
      <w:r w:rsidR="00351880">
        <w:rPr>
          <w:rFonts w:ascii="Arial" w:hAnsi="Arial" w:cs="Arial"/>
          <w:b/>
          <w:bCs/>
          <w:sz w:val="20"/>
          <w:lang w:val="fi-FI"/>
        </w:rPr>
        <w:t xml:space="preserve"> varaukset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Ne ”</w:t>
      </w:r>
      <w:r w:rsidR="00F66961">
        <w:rPr>
          <w:rFonts w:ascii="Arial" w:hAnsi="Arial" w:cs="Arial"/>
          <w:sz w:val="20"/>
          <w:lang w:val="fi-FI"/>
        </w:rPr>
        <w:t>Pakolliset</w:t>
      </w:r>
      <w:r>
        <w:rPr>
          <w:rFonts w:ascii="Arial" w:hAnsi="Arial" w:cs="Arial"/>
          <w:sz w:val="20"/>
          <w:lang w:val="fi-FI"/>
        </w:rPr>
        <w:t xml:space="preserve"> varaukset”</w:t>
      </w:r>
      <w:r w:rsidR="006644E6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-tilille sisältyvät erät, jotka muodostavat yli 10% ”</w:t>
      </w:r>
      <w:r w:rsidR="00F66961">
        <w:rPr>
          <w:rFonts w:ascii="Arial" w:hAnsi="Arial" w:cs="Arial"/>
          <w:sz w:val="20"/>
          <w:lang w:val="fi-FI"/>
        </w:rPr>
        <w:t>Pakolliset</w:t>
      </w:r>
      <w:r>
        <w:rPr>
          <w:rFonts w:ascii="Arial" w:hAnsi="Arial" w:cs="Arial"/>
          <w:sz w:val="20"/>
          <w:lang w:val="fi-FI"/>
        </w:rPr>
        <w:t xml:space="preserve"> varaukset”-tilin kokonaisarvosta, raportoidaan erikseen alla.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FC639F" w:rsidP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10</w:t>
      </w:r>
      <w:r w:rsidR="009A2D76">
        <w:rPr>
          <w:rFonts w:ascii="Arial" w:hAnsi="Arial" w:cs="Arial"/>
          <w:b/>
          <w:bCs/>
          <w:sz w:val="20"/>
          <w:lang w:val="fi-FI"/>
        </w:rPr>
        <w:t xml:space="preserve">. Käyttämättömät luottolimiitit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voimassaoloaika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Käyttämätön luottolimiitti (€)</w:t>
            </w: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Saldo tilinpäätöksessä</w:t>
            </w: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21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1</w:t>
      </w:r>
      <w:r>
        <w:rPr>
          <w:rFonts w:ascii="Arial" w:hAnsi="Arial" w:cs="Arial"/>
          <w:b/>
          <w:bCs/>
          <w:sz w:val="20"/>
          <w:lang w:val="fi-FI"/>
        </w:rPr>
        <w:t xml:space="preserve">. Omat osakkeet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Numero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Arvo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Kirjanpitoarvo</w:t>
            </w: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Markkina-arvo</w:t>
            </w: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Alkusaldo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Hankinnat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Myynnit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681CF7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Toteutetut </w:t>
            </w:r>
            <w:r w:rsidR="009A2D76">
              <w:rPr>
                <w:rFonts w:ascii="Arial" w:hAnsi="Arial" w:cs="Arial"/>
                <w:sz w:val="20"/>
                <w:lang w:val="fi-FI"/>
              </w:rPr>
              <w:t>optiot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Loppusaldo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2</w:t>
      </w:r>
      <w:r>
        <w:rPr>
          <w:rFonts w:ascii="Arial" w:hAnsi="Arial" w:cs="Arial"/>
          <w:b/>
          <w:bCs/>
          <w:sz w:val="20"/>
          <w:lang w:val="fi-FI"/>
        </w:rPr>
        <w:t xml:space="preserve">. Merkittävät omistajat / osakkeenomistajat </w:t>
      </w:r>
    </w:p>
    <w:p w:rsidR="009A2D76" w:rsidRDefault="009A2D76">
      <w:pPr>
        <w:ind w:left="360"/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Ne henkilöt, joilla on yli 5% osuus lisenssinhakijayhteisön äänivallasta ja/tai omistuksesta, listataan alla erikseen.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2160"/>
      </w:tblGrid>
      <w:tr w:rsidR="009A2D76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Osuus äänivallasta/osakkeista (%)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216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1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2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16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Lista omistajana olevista juridisista yhteisöistä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92"/>
        <w:gridCol w:w="3588"/>
      </w:tblGrid>
      <w:tr w:rsidR="009A2D76">
        <w:tc>
          <w:tcPr>
            <w:tcW w:w="252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Yhteisön rekisterinumero</w:t>
            </w:r>
          </w:p>
        </w:tc>
        <w:tc>
          <w:tcPr>
            <w:tcW w:w="2892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 ja osoite</w:t>
            </w:r>
          </w:p>
        </w:tc>
        <w:tc>
          <w:tcPr>
            <w:tcW w:w="3588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Toiminto</w:t>
            </w: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252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9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588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FC639F" w:rsidRDefault="00FC639F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3</w:t>
      </w:r>
      <w:r>
        <w:rPr>
          <w:rFonts w:ascii="Arial" w:hAnsi="Arial" w:cs="Arial"/>
          <w:b/>
          <w:bCs/>
          <w:sz w:val="20"/>
          <w:lang w:val="fi-FI"/>
        </w:rPr>
        <w:t xml:space="preserve">. Liiketoimet lähipiirin kanssa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Lähipiirinä pidetään omistajia (yli 5% omistus), tytär- ja </w:t>
      </w:r>
      <w:proofErr w:type="spellStart"/>
      <w:r>
        <w:rPr>
          <w:rFonts w:ascii="Arial" w:hAnsi="Arial" w:cs="Arial"/>
          <w:sz w:val="20"/>
          <w:lang w:val="fi-FI"/>
        </w:rPr>
        <w:t>osakkuusyhtiöitä</w:t>
      </w:r>
      <w:proofErr w:type="spellEnd"/>
      <w:r>
        <w:rPr>
          <w:rFonts w:ascii="Arial" w:hAnsi="Arial" w:cs="Arial"/>
          <w:sz w:val="20"/>
          <w:lang w:val="fi-FI"/>
        </w:rPr>
        <w:t xml:space="preserve"> (omistusosuus 20% tai enemmän) sekä hallituksen ja johtoryhmän jäseniä.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880"/>
        <w:gridCol w:w="4680"/>
      </w:tblGrid>
      <w:tr w:rsidR="009A2D76" w:rsidRPr="00C61BA5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Tunniste,</w:t>
            </w:r>
          </w:p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esim</w:t>
            </w:r>
            <w:r w:rsidR="00FC639F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 xml:space="preserve"> rek.nro</w:t>
            </w: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Nimi</w:t>
            </w: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Liiketoimien luonne, laajuus ja arvo</w:t>
            </w:r>
          </w:p>
        </w:tc>
      </w:tr>
      <w:tr w:rsidR="009A2D76" w:rsidRPr="00C61BA5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C61BA5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C61BA5"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8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46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 </w:t>
      </w: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4</w:t>
      </w:r>
      <w:r>
        <w:rPr>
          <w:rFonts w:ascii="Arial" w:hAnsi="Arial" w:cs="Arial"/>
          <w:b/>
          <w:bCs/>
          <w:sz w:val="20"/>
          <w:lang w:val="fi-FI"/>
        </w:rPr>
        <w:t xml:space="preserve">. Pelaajaluettelo </w:t>
      </w:r>
      <w:r w:rsidR="00824316">
        <w:rPr>
          <w:rFonts w:ascii="Arial" w:hAnsi="Arial" w:cs="Arial"/>
          <w:b/>
          <w:bCs/>
          <w:sz w:val="20"/>
          <w:lang w:val="fi-FI"/>
        </w:rPr>
        <w:t>(</w:t>
      </w:r>
      <w:r w:rsidR="00C61BA5">
        <w:rPr>
          <w:rFonts w:ascii="Arial" w:hAnsi="Arial" w:cs="Arial"/>
          <w:b/>
          <w:bCs/>
          <w:sz w:val="20"/>
          <w:lang w:val="fi-FI"/>
        </w:rPr>
        <w:t>liite 9</w:t>
      </w:r>
      <w:r w:rsidR="00824316">
        <w:rPr>
          <w:rFonts w:ascii="Arial" w:hAnsi="Arial" w:cs="Arial"/>
          <w:b/>
          <w:bCs/>
          <w:sz w:val="20"/>
          <w:lang w:val="fi-FI"/>
        </w:rPr>
        <w:t>)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br w:type="page"/>
      </w: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4B1AB7" w:rsidRDefault="004B1AB7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5</w:t>
      </w:r>
      <w:r>
        <w:rPr>
          <w:rFonts w:ascii="Arial" w:hAnsi="Arial" w:cs="Arial"/>
          <w:b/>
          <w:bCs/>
          <w:sz w:val="20"/>
          <w:lang w:val="fi-FI"/>
        </w:rPr>
        <w:t xml:space="preserve">. Pelaajasiirtotoiminta </w:t>
      </w:r>
    </w:p>
    <w:p w:rsidR="00351880" w:rsidRDefault="00351880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Maksettavat pelaajasiirtomaksut ja vastuut lisenssinhakijalta muille seuroille ja muilta seuroilta lisenssinhakijalle.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961"/>
        <w:gridCol w:w="1935"/>
        <w:gridCol w:w="1261"/>
        <w:gridCol w:w="1439"/>
        <w:gridCol w:w="1440"/>
        <w:gridCol w:w="1080"/>
      </w:tblGrid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Pelaaja </w:t>
            </w: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Siirto-sopimus pvm</w:t>
            </w: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 (seura tms</w:t>
            </w:r>
            <w:r w:rsidR="00681CF7">
              <w:rPr>
                <w:rFonts w:ascii="Arial" w:hAnsi="Arial" w:cs="Arial"/>
                <w:sz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lang w:val="fi-FI"/>
              </w:rPr>
              <w:t>)</w:t>
            </w: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Siirtomaksu tai muu kustannus</w:t>
            </w: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Maksettu (€)</w:t>
            </w: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Maksamaton</w:t>
            </w:r>
          </w:p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(€)</w:t>
            </w: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Eräpäivä</w:t>
            </w: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884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9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35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rPr>
          <w:cantSplit/>
        </w:trPr>
        <w:tc>
          <w:tcPr>
            <w:tcW w:w="3780" w:type="dxa"/>
            <w:gridSpan w:val="3"/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26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39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44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0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6</w:t>
      </w:r>
      <w:r>
        <w:rPr>
          <w:rFonts w:ascii="Arial" w:hAnsi="Arial" w:cs="Arial"/>
          <w:b/>
          <w:bCs/>
          <w:sz w:val="20"/>
          <w:lang w:val="fi-FI"/>
        </w:rPr>
        <w:t xml:space="preserve">. Merkittävät sopimukset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Sopimusta pidetään merkittävänä, jos sen arvo on yli 5% lisenssinhakijan liikevaihdosta.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Sopimusosapuoli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kohde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arvo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Sopimuksen kesto</w:t>
            </w: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Maksuehdot</w:t>
            </w: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1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2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Sopimus 3</w:t>
            </w: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1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772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7</w:t>
      </w:r>
      <w:r>
        <w:rPr>
          <w:rFonts w:ascii="Arial" w:hAnsi="Arial" w:cs="Arial"/>
          <w:b/>
          <w:bCs/>
          <w:sz w:val="20"/>
          <w:lang w:val="fi-FI"/>
        </w:rPr>
        <w:t xml:space="preserve">. Taseen ulkopuoliset taloudelliset sitoumukset ja vastuut 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Hankintasopimukset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9A2D76" w:rsidRDefault="009A2D76">
      <w:pPr>
        <w:rPr>
          <w:rFonts w:ascii="Arial" w:hAnsi="Arial" w:cs="Arial"/>
          <w:sz w:val="20"/>
          <w:lang w:val="fi-FI"/>
        </w:rPr>
      </w:pP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1</w:t>
      </w:r>
      <w:r w:rsidR="00FC639F">
        <w:rPr>
          <w:rFonts w:ascii="Arial" w:hAnsi="Arial" w:cs="Arial"/>
          <w:b/>
          <w:bCs/>
          <w:sz w:val="20"/>
          <w:lang w:val="fi-FI"/>
        </w:rPr>
        <w:t>8</w:t>
      </w:r>
      <w:r>
        <w:rPr>
          <w:rFonts w:ascii="Arial" w:hAnsi="Arial" w:cs="Arial"/>
          <w:b/>
          <w:bCs/>
          <w:sz w:val="20"/>
          <w:lang w:val="fi-FI"/>
        </w:rPr>
        <w:t xml:space="preserve">. Vakuudet ja kiinnitykset </w:t>
      </w:r>
    </w:p>
    <w:p w:rsidR="009A2D76" w:rsidRDefault="009A2D76">
      <w:pPr>
        <w:rPr>
          <w:rFonts w:ascii="Arial" w:hAnsi="Arial" w:cs="Arial"/>
          <w:b/>
          <w:bCs/>
          <w:sz w:val="20"/>
          <w:lang w:val="fi-FI"/>
        </w:rPr>
      </w:pPr>
    </w:p>
    <w:p w:rsidR="009A2D76" w:rsidRDefault="009A2D76">
      <w:pPr>
        <w:ind w:left="18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>Tässä yhteydessä raportoidaan esimerkiksi mahdollisesti tulossa olevat tai jossakin oikeusistuimessa käynnissä olevat oikeusprosessit, sekä ilmoitetaan juristin arvio prosessiin liittyvän mahdollisen korvausvelvollisuuden enimmäismäärästä.</w:t>
      </w:r>
    </w:p>
    <w:p w:rsidR="009A2D76" w:rsidRDefault="009A2D76">
      <w:pPr>
        <w:rPr>
          <w:rFonts w:ascii="Arial" w:hAnsi="Arial" w:cs="Arial"/>
          <w:sz w:val="20"/>
          <w:lang w:val="fi-FI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980"/>
        <w:gridCol w:w="1980"/>
      </w:tblGrid>
      <w:tr w:rsidR="009A2D76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Kuluva vuosi</w:t>
            </w:r>
          </w:p>
        </w:tc>
        <w:tc>
          <w:tcPr>
            <w:tcW w:w="1980" w:type="dxa"/>
          </w:tcPr>
          <w:p w:rsidR="009A2D76" w:rsidRDefault="009A2D76">
            <w:pPr>
              <w:jc w:val="center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Edellinen vuosi</w:t>
            </w:r>
          </w:p>
        </w:tc>
      </w:tr>
      <w:tr w:rsidR="009A2D76" w:rsidRPr="00C61BA5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Kolmannen osapuolen hyväksi annettu takuu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C61BA5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proofErr w:type="gramStart"/>
            <w:r>
              <w:rPr>
                <w:rFonts w:ascii="Arial" w:hAnsi="Arial" w:cs="Arial"/>
                <w:sz w:val="20"/>
                <w:lang w:val="fi-FI"/>
              </w:rPr>
              <w:t>Kolmannen osapuolen hyväksi annettu vakuussitoumus</w:t>
            </w:r>
            <w:proofErr w:type="gramEnd"/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 w:rsidRPr="00C61BA5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proofErr w:type="gramStart"/>
            <w:r>
              <w:rPr>
                <w:rFonts w:ascii="Arial" w:hAnsi="Arial" w:cs="Arial"/>
                <w:sz w:val="20"/>
                <w:lang w:val="fi-FI"/>
              </w:rPr>
              <w:t>Kolmannen osapuolen hyväksi annettu panttaus</w:t>
            </w:r>
            <w:proofErr w:type="gramEnd"/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Muut (nimeä)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9A2D76">
        <w:tc>
          <w:tcPr>
            <w:tcW w:w="4860" w:type="dxa"/>
            <w:tcBorders>
              <w:top w:val="single" w:sz="4" w:space="0" w:color="auto"/>
            </w:tcBorders>
          </w:tcPr>
          <w:p w:rsidR="009A2D76" w:rsidRDefault="009A2D76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Yhteensä</w:t>
            </w: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1980" w:type="dxa"/>
          </w:tcPr>
          <w:p w:rsidR="009A2D76" w:rsidRDefault="009A2D76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CC1306" w:rsidRDefault="00CC1306">
      <w:pPr>
        <w:rPr>
          <w:rFonts w:ascii="Arial" w:hAnsi="Arial" w:cs="Arial"/>
          <w:sz w:val="20"/>
          <w:lang w:val="fi-FI"/>
        </w:rPr>
      </w:pPr>
    </w:p>
    <w:sectPr w:rsidR="00CC1306" w:rsidSect="00CC1306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66" w:rsidRDefault="001C6066">
      <w:r>
        <w:separator/>
      </w:r>
    </w:p>
  </w:endnote>
  <w:endnote w:type="continuationSeparator" w:id="0">
    <w:p w:rsidR="001C6066" w:rsidRDefault="001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429115"/>
      <w:docPartObj>
        <w:docPartGallery w:val="Page Numbers (Bottom of Page)"/>
        <w:docPartUnique/>
      </w:docPartObj>
    </w:sdtPr>
    <w:sdtEndPr/>
    <w:sdtContent>
      <w:p w:rsidR="00A50F20" w:rsidRDefault="000C7930" w:rsidP="00A50F20">
        <w:pPr>
          <w:pStyle w:val="Alatunniste"/>
        </w:pPr>
        <w:r>
          <w:t>SPL 2015</w:t>
        </w:r>
        <w:r w:rsidR="00A50F20">
          <w:tab/>
        </w:r>
        <w:r w:rsidR="00A50F20">
          <w:tab/>
        </w:r>
        <w:r w:rsidR="00A50F20">
          <w:fldChar w:fldCharType="begin"/>
        </w:r>
        <w:r w:rsidR="00A50F20">
          <w:instrText>PAGE   \* MERGEFORMAT</w:instrText>
        </w:r>
        <w:r w:rsidR="00A50F20">
          <w:fldChar w:fldCharType="separate"/>
        </w:r>
        <w:r w:rsidR="00072A36" w:rsidRPr="00072A36">
          <w:rPr>
            <w:noProof/>
            <w:lang w:val="fi-FI"/>
          </w:rPr>
          <w:t>3</w:t>
        </w:r>
        <w:r w:rsidR="00A50F20">
          <w:fldChar w:fldCharType="end"/>
        </w:r>
        <w:r w:rsidR="00A50F20">
          <w:t xml:space="preserve"> (5)</w:t>
        </w:r>
      </w:p>
    </w:sdtContent>
  </w:sdt>
  <w:p w:rsidR="006644E6" w:rsidRPr="002F3664" w:rsidRDefault="006644E6">
    <w:pPr>
      <w:pStyle w:val="Alatunniste"/>
      <w:rPr>
        <w:rFonts w:ascii="Arial" w:hAnsi="Arial" w:cs="Arial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66" w:rsidRDefault="001C6066">
      <w:r>
        <w:separator/>
      </w:r>
    </w:p>
  </w:footnote>
  <w:footnote w:type="continuationSeparator" w:id="0">
    <w:p w:rsidR="001C6066" w:rsidRDefault="001C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7" w:rsidRPr="004B1AB7" w:rsidRDefault="004B1AB7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b/>
        <w:szCs w:val="20"/>
        <w:lang w:val="fi-FI"/>
      </w:rPr>
    </w:pPr>
    <w:r w:rsidRPr="004B1AB7">
      <w:rPr>
        <w:rFonts w:ascii="Arial" w:hAnsi="Arial"/>
        <w:b/>
        <w:szCs w:val="20"/>
        <w:lang w:val="fi-FI"/>
      </w:rPr>
      <w:tab/>
    </w:r>
    <w:r w:rsidR="00C61BA5">
      <w:rPr>
        <w:noProof/>
        <w:sz w:val="16"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-1905</wp:posOffset>
          </wp:positionV>
          <wp:extent cx="904240" cy="1059180"/>
          <wp:effectExtent l="0" t="0" r="0" b="7620"/>
          <wp:wrapTight wrapText="bothSides">
            <wp:wrapPolygon edited="0">
              <wp:start x="0" y="0"/>
              <wp:lineTo x="0" y="21367"/>
              <wp:lineTo x="20933" y="21367"/>
              <wp:lineTo x="20933" y="0"/>
              <wp:lineTo x="0" y="0"/>
            </wp:wrapPolygon>
          </wp:wrapTight>
          <wp:docPr id="1" name="Kuva 1" descr="Z:\info\Ilme 2015\Logot\SPL Master\Jpg-paino\SPL_vä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fo\Ilme 2015\Logot\SPL Master\Jpg-paino\SPL_vä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1AB7">
      <w:rPr>
        <w:rFonts w:ascii="Arial" w:hAnsi="Arial"/>
        <w:b/>
        <w:szCs w:val="20"/>
        <w:lang w:val="fi-FI"/>
      </w:rPr>
      <w:tab/>
      <w:t xml:space="preserve">LIITE </w:t>
    </w:r>
    <w:r>
      <w:rPr>
        <w:rFonts w:ascii="Arial" w:hAnsi="Arial"/>
        <w:b/>
        <w:szCs w:val="20"/>
        <w:lang w:val="fi-FI"/>
      </w:rPr>
      <w:t>7</w:t>
    </w:r>
  </w:p>
  <w:p w:rsidR="004B1AB7" w:rsidRPr="004B1AB7" w:rsidRDefault="004B1AB7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b/>
        <w:szCs w:val="20"/>
        <w:lang w:val="fi-FI"/>
      </w:rPr>
    </w:pP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b/>
        <w:szCs w:val="20"/>
        <w:lang w:val="fi-FI"/>
      </w:rPr>
      <w:tab/>
    </w:r>
  </w:p>
  <w:p w:rsidR="00D25E7E" w:rsidRDefault="004B1AB7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b/>
        <w:szCs w:val="20"/>
        <w:lang w:val="fi-FI"/>
      </w:rPr>
      <w:tab/>
    </w:r>
    <w:r w:rsidRPr="004B1AB7">
      <w:rPr>
        <w:rFonts w:ascii="Arial" w:hAnsi="Arial"/>
        <w:sz w:val="20"/>
        <w:szCs w:val="20"/>
        <w:lang w:val="fi-FI"/>
      </w:rPr>
      <w:t>Suomen Palloliitto</w:t>
    </w:r>
  </w:p>
  <w:p w:rsidR="00D25E7E" w:rsidRPr="00D25E7E" w:rsidRDefault="00D25E7E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>
      <w:rPr>
        <w:rFonts w:ascii="Arial" w:hAnsi="Arial"/>
        <w:sz w:val="20"/>
        <w:szCs w:val="20"/>
        <w:lang w:val="fi-FI"/>
      </w:rPr>
      <w:tab/>
    </w:r>
    <w:r>
      <w:rPr>
        <w:rFonts w:ascii="Arial" w:hAnsi="Arial"/>
        <w:sz w:val="20"/>
        <w:szCs w:val="20"/>
        <w:lang w:val="fi-FI"/>
      </w:rPr>
      <w:tab/>
      <w:t xml:space="preserve">puh. </w:t>
    </w:r>
    <w:r w:rsidRPr="00D25E7E">
      <w:rPr>
        <w:rFonts w:ascii="Arial" w:hAnsi="Arial"/>
        <w:sz w:val="20"/>
        <w:szCs w:val="20"/>
        <w:lang w:val="fi-FI"/>
      </w:rPr>
      <w:t>(09) 742 151</w:t>
    </w:r>
  </w:p>
  <w:p w:rsidR="004B1AB7" w:rsidRPr="004B1AB7" w:rsidRDefault="00D25E7E" w:rsidP="00D25E7E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  <w:lang w:val="fi-FI"/>
      </w:rPr>
    </w:pPr>
    <w:r>
      <w:rPr>
        <w:rFonts w:ascii="Arial" w:hAnsi="Arial"/>
        <w:sz w:val="20"/>
        <w:szCs w:val="20"/>
        <w:lang w:val="fi-FI"/>
      </w:rPr>
      <w:tab/>
    </w:r>
    <w:r>
      <w:rPr>
        <w:rFonts w:ascii="Arial" w:hAnsi="Arial"/>
        <w:sz w:val="20"/>
        <w:szCs w:val="20"/>
        <w:lang w:val="fi-FI"/>
      </w:rPr>
      <w:tab/>
      <w:t>etu.suku@palloliitto.fi</w:t>
    </w:r>
  </w:p>
  <w:p w:rsidR="006644E6" w:rsidRDefault="004B1AB7" w:rsidP="00072A36">
    <w:pPr>
      <w:tabs>
        <w:tab w:val="center" w:pos="4536"/>
        <w:tab w:val="right" w:pos="9072"/>
      </w:tabs>
      <w:rPr>
        <w:rFonts w:ascii="Arial" w:hAnsi="Arial" w:cs="Arial"/>
        <w:b/>
        <w:lang w:val="fi-FI"/>
      </w:rPr>
    </w:pPr>
    <w:r w:rsidRPr="004B1AB7">
      <w:rPr>
        <w:rFonts w:ascii="Arial" w:hAnsi="Arial"/>
        <w:szCs w:val="20"/>
        <w:lang w:val="fi-FI"/>
      </w:rPr>
      <w:tab/>
    </w:r>
    <w:r w:rsidR="006644E6">
      <w:rPr>
        <w:lang w:val="fi-FI"/>
      </w:rPr>
      <w:tab/>
    </w:r>
    <w:r w:rsidR="006644E6">
      <w:rPr>
        <w:lang w:val="fi-FI"/>
      </w:rPr>
      <w:tab/>
    </w:r>
  </w:p>
  <w:p w:rsidR="006644E6" w:rsidRPr="00A50F20" w:rsidRDefault="006644E6">
    <w:pPr>
      <w:pStyle w:val="Yltunniste"/>
      <w:rPr>
        <w:rFonts w:ascii="Arial" w:hAnsi="Arial" w:cs="Arial"/>
        <w:b/>
        <w:u w:val="single"/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76"/>
    <w:rsid w:val="00072A36"/>
    <w:rsid w:val="000C7930"/>
    <w:rsid w:val="00170F5B"/>
    <w:rsid w:val="001A149D"/>
    <w:rsid w:val="001A2A92"/>
    <w:rsid w:val="001C6066"/>
    <w:rsid w:val="00270C95"/>
    <w:rsid w:val="0029759A"/>
    <w:rsid w:val="002F2FDD"/>
    <w:rsid w:val="002F3664"/>
    <w:rsid w:val="00347F66"/>
    <w:rsid w:val="00351880"/>
    <w:rsid w:val="00411FE5"/>
    <w:rsid w:val="00436885"/>
    <w:rsid w:val="004B1AB7"/>
    <w:rsid w:val="004C12B9"/>
    <w:rsid w:val="00522F52"/>
    <w:rsid w:val="0053607D"/>
    <w:rsid w:val="0055717F"/>
    <w:rsid w:val="006644E6"/>
    <w:rsid w:val="00681CF7"/>
    <w:rsid w:val="00682D24"/>
    <w:rsid w:val="006F6407"/>
    <w:rsid w:val="0071779C"/>
    <w:rsid w:val="0074049D"/>
    <w:rsid w:val="007E7179"/>
    <w:rsid w:val="00803627"/>
    <w:rsid w:val="00824316"/>
    <w:rsid w:val="00825EB9"/>
    <w:rsid w:val="00897912"/>
    <w:rsid w:val="008E2E24"/>
    <w:rsid w:val="008F3EDD"/>
    <w:rsid w:val="0091606A"/>
    <w:rsid w:val="009372DC"/>
    <w:rsid w:val="00950B08"/>
    <w:rsid w:val="00951906"/>
    <w:rsid w:val="00972FF3"/>
    <w:rsid w:val="00974D6F"/>
    <w:rsid w:val="009A2D76"/>
    <w:rsid w:val="009D17B9"/>
    <w:rsid w:val="009E379D"/>
    <w:rsid w:val="00A414F9"/>
    <w:rsid w:val="00A44BA6"/>
    <w:rsid w:val="00A50F20"/>
    <w:rsid w:val="00A64090"/>
    <w:rsid w:val="00BC55FF"/>
    <w:rsid w:val="00C5119B"/>
    <w:rsid w:val="00C61BA5"/>
    <w:rsid w:val="00C63A90"/>
    <w:rsid w:val="00CC1306"/>
    <w:rsid w:val="00CE4D06"/>
    <w:rsid w:val="00D25E7E"/>
    <w:rsid w:val="00DF4046"/>
    <w:rsid w:val="00E3291F"/>
    <w:rsid w:val="00E710BB"/>
    <w:rsid w:val="00ED68C9"/>
    <w:rsid w:val="00F3022C"/>
    <w:rsid w:val="00F5034B"/>
    <w:rsid w:val="00F66961"/>
    <w:rsid w:val="00F77B29"/>
    <w:rsid w:val="00FC639F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A0AAE7-2273-425F-BE7F-F16D50A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3627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297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03627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803627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803627"/>
  </w:style>
  <w:style w:type="paragraph" w:styleId="Seliteteksti">
    <w:name w:val="Balloon Text"/>
    <w:basedOn w:val="Normaali"/>
    <w:semiHidden/>
    <w:rsid w:val="006F640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C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qFormat/>
    <w:rsid w:val="0029759A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297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50F2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534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Liitetiedot</vt:lpstr>
    </vt:vector>
  </TitlesOfParts>
  <Company>PricewaterhouseCoopers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Liitetiedot</dc:title>
  <dc:creator>Tuula Tiihonen</dc:creator>
  <cp:lastModifiedBy>Mikko Aitkoski</cp:lastModifiedBy>
  <cp:revision>11</cp:revision>
  <cp:lastPrinted>2005-08-22T06:48:00Z</cp:lastPrinted>
  <dcterms:created xsi:type="dcterms:W3CDTF">2012-11-06T12:54:00Z</dcterms:created>
  <dcterms:modified xsi:type="dcterms:W3CDTF">2015-11-05T08:37:00Z</dcterms:modified>
</cp:coreProperties>
</file>