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CF" w:rsidRPr="006A01E0" w:rsidRDefault="000A71CF" w:rsidP="000A71CF">
      <w:pPr>
        <w:pStyle w:val="Corpsdetexte"/>
        <w:rPr>
          <w:color w:val="FFFFFF"/>
          <w:sz w:val="16"/>
        </w:rPr>
      </w:pPr>
      <w:bookmarkStart w:id="0" w:name="_Toc126655966"/>
      <w:bookmarkStart w:id="1" w:name="_Toc126656112"/>
      <w:bookmarkStart w:id="2" w:name="_Toc126659150"/>
      <w:bookmarkStart w:id="3" w:name="_Toc126659737"/>
      <w:bookmarkStart w:id="4" w:name="_Toc126663946"/>
      <w:bookmarkStart w:id="5" w:name="_Toc126665104"/>
      <w:bookmarkStart w:id="6" w:name="_Toc166929284"/>
    </w:p>
    <w:p w:rsidR="000A71CF" w:rsidRPr="006A01E0" w:rsidRDefault="00F4023A" w:rsidP="00F80614">
      <w:pPr>
        <w:spacing w:after="120"/>
        <w:ind w:left="4254" w:firstLine="709"/>
        <w:rPr>
          <w:b/>
          <w:bCs/>
          <w:color w:val="FFFFFF"/>
          <w:sz w:val="20"/>
        </w:rPr>
      </w:pPr>
      <w:r>
        <w:rPr>
          <w:b/>
          <w:bCs/>
          <w:sz w:val="40"/>
        </w:rPr>
        <w:t xml:space="preserve">            </w:t>
      </w:r>
      <w:r w:rsidR="00F80614">
        <w:rPr>
          <w:b/>
          <w:bCs/>
          <w:sz w:val="40"/>
        </w:rPr>
        <w:t xml:space="preserve">Indice </w:t>
      </w:r>
      <w:r w:rsidR="000A71CF" w:rsidRPr="000A71CF">
        <w:rPr>
          <w:b/>
          <w:bCs/>
          <w:sz w:val="40"/>
        </w:rPr>
        <w:t>HAQ</w:t>
      </w:r>
      <w:r w:rsidR="000A71CF" w:rsidRPr="006A01E0">
        <w:rPr>
          <w:b/>
          <w:bCs/>
          <w:color w:val="FFFFFF"/>
          <w:sz w:val="20"/>
        </w:rPr>
        <w:t>.</w:t>
      </w:r>
    </w:p>
    <w:p w:rsidR="000A71CF" w:rsidRPr="00786535" w:rsidRDefault="000A71CF" w:rsidP="000A71CF">
      <w:pPr>
        <w:rPr>
          <w:b/>
          <w:bCs/>
          <w:color w:val="FFFFFF"/>
          <w:sz w:val="2"/>
          <w:szCs w:val="16"/>
        </w:rPr>
      </w:pPr>
    </w:p>
    <w:p w:rsidR="00F91D75" w:rsidRDefault="000A71CF" w:rsidP="000A71CF">
      <w:pPr>
        <w:pStyle w:val="Corpsdetexte"/>
        <w:rPr>
          <w:sz w:val="24"/>
        </w:rPr>
      </w:pPr>
      <w:r w:rsidRPr="00F91D75">
        <w:rPr>
          <w:b/>
          <w:bCs/>
          <w:sz w:val="24"/>
        </w:rPr>
        <w:t xml:space="preserve">INSTRUCTION : </w:t>
      </w:r>
      <w:r w:rsidRPr="00F91D75">
        <w:rPr>
          <w:sz w:val="24"/>
        </w:rPr>
        <w:t>Notre intérêt est d’apprendre dans quelle mesure votre maladie affecte votre capacité à v</w:t>
      </w:r>
      <w:r w:rsidR="00F91D75">
        <w:rPr>
          <w:sz w:val="24"/>
        </w:rPr>
        <w:t>ivre votre quotidien. S’il vous</w:t>
      </w:r>
    </w:p>
    <w:p w:rsidR="00F91D75" w:rsidRDefault="00F91D75" w:rsidP="000A71CF">
      <w:pPr>
        <w:pStyle w:val="Corpsdetexte"/>
        <w:rPr>
          <w:sz w:val="24"/>
        </w:rPr>
      </w:pPr>
      <w:r>
        <w:rPr>
          <w:sz w:val="24"/>
        </w:rPr>
        <w:t>p</w:t>
      </w:r>
      <w:r w:rsidRPr="00F91D75">
        <w:rPr>
          <w:sz w:val="24"/>
        </w:rPr>
        <w:t>lait</w:t>
      </w:r>
      <w:r w:rsidR="000A71CF" w:rsidRPr="00F91D75">
        <w:rPr>
          <w:sz w:val="24"/>
        </w:rPr>
        <w:t xml:space="preserve">, cocher par un (x) la réponse qui décrit le mieux vos capacités habituelles </w:t>
      </w:r>
      <w:r w:rsidR="000A71CF" w:rsidRPr="00F91D75">
        <w:rPr>
          <w:b/>
          <w:bCs/>
          <w:sz w:val="24"/>
        </w:rPr>
        <w:t>au cours de la semaine écoulée</w:t>
      </w:r>
      <w:r w:rsidR="000A71CF" w:rsidRPr="00F91D75">
        <w:rPr>
          <w:sz w:val="24"/>
        </w:rPr>
        <w:t>. Nous vous remercions</w:t>
      </w:r>
    </w:p>
    <w:p w:rsidR="000A71CF" w:rsidRPr="00F91D75" w:rsidRDefault="000A71CF" w:rsidP="000A71CF">
      <w:pPr>
        <w:pStyle w:val="Corpsdetexte"/>
        <w:rPr>
          <w:sz w:val="24"/>
        </w:rPr>
      </w:pPr>
      <w:r w:rsidRPr="00F91D75">
        <w:rPr>
          <w:sz w:val="24"/>
        </w:rPr>
        <w:t xml:space="preserve">de bien vouloir répondre à </w:t>
      </w:r>
      <w:r w:rsidRPr="00F91D75">
        <w:rPr>
          <w:b/>
          <w:bCs/>
          <w:sz w:val="24"/>
        </w:rPr>
        <w:t>toutes</w:t>
      </w:r>
      <w:r w:rsidRPr="00F91D75">
        <w:rPr>
          <w:sz w:val="24"/>
        </w:rPr>
        <w:t xml:space="preserve"> les questions.</w:t>
      </w:r>
    </w:p>
    <w:p w:rsidR="00F91D75" w:rsidRDefault="00F91D75" w:rsidP="000A71CF">
      <w:pPr>
        <w:pStyle w:val="Textedebulles"/>
        <w:rPr>
          <w:rFonts w:ascii="Arial" w:hAnsi="Arial" w:cs="Arial"/>
        </w:rPr>
      </w:pPr>
    </w:p>
    <w:tbl>
      <w:tblPr>
        <w:tblW w:w="14529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418"/>
        <w:gridCol w:w="1417"/>
        <w:gridCol w:w="2126"/>
        <w:gridCol w:w="1418"/>
      </w:tblGrid>
      <w:tr w:rsidR="000A71CF" w:rsidRPr="00F91D75" w:rsidTr="00E869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150" w:type="dxa"/>
            <w:tcBorders>
              <w:top w:val="single" w:sz="8" w:space="0" w:color="C0C0C0"/>
              <w:left w:val="single" w:sz="8" w:space="0" w:color="C0C0C0"/>
            </w:tcBorders>
            <w:shd w:val="solid" w:color="99CCFF" w:fill="auto"/>
          </w:tcPr>
          <w:p w:rsidR="000A71CF" w:rsidRPr="00F91D75" w:rsidRDefault="000A71CF" w:rsidP="00E8690C">
            <w:pPr>
              <w:pStyle w:val="tableaugrascent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C0C0C0"/>
            </w:tcBorders>
            <w:shd w:val="solid" w:color="99CCFF" w:fill="auto"/>
          </w:tcPr>
          <w:p w:rsidR="000A71CF" w:rsidRPr="00F91D75" w:rsidRDefault="000A71CF" w:rsidP="00E8690C">
            <w:pPr>
              <w:pStyle w:val="tableaugrascentr"/>
              <w:rPr>
                <w:sz w:val="24"/>
              </w:rPr>
            </w:pPr>
            <w:r w:rsidRPr="00F91D75">
              <w:rPr>
                <w:sz w:val="24"/>
              </w:rPr>
              <w:t>Sans aucune difficulté</w:t>
            </w:r>
          </w:p>
        </w:tc>
        <w:tc>
          <w:tcPr>
            <w:tcW w:w="1417" w:type="dxa"/>
            <w:tcBorders>
              <w:top w:val="single" w:sz="8" w:space="0" w:color="C0C0C0"/>
            </w:tcBorders>
            <w:shd w:val="solid" w:color="99CCFF" w:fill="auto"/>
          </w:tcPr>
          <w:p w:rsidR="000A71CF" w:rsidRPr="00F91D75" w:rsidRDefault="000A71CF" w:rsidP="00E8690C">
            <w:pPr>
              <w:pStyle w:val="tableaugrascentr"/>
              <w:rPr>
                <w:sz w:val="24"/>
              </w:rPr>
            </w:pPr>
            <w:r w:rsidRPr="00F91D75">
              <w:rPr>
                <w:sz w:val="24"/>
              </w:rPr>
              <w:t>Avec quelque difficulté</w:t>
            </w:r>
          </w:p>
        </w:tc>
        <w:tc>
          <w:tcPr>
            <w:tcW w:w="2126" w:type="dxa"/>
            <w:tcBorders>
              <w:top w:val="single" w:sz="8" w:space="0" w:color="C0C0C0"/>
            </w:tcBorders>
            <w:shd w:val="solid" w:color="99CCFF" w:fill="auto"/>
          </w:tcPr>
          <w:p w:rsidR="000A71CF" w:rsidRPr="00F91D75" w:rsidRDefault="000A71CF" w:rsidP="00E8690C">
            <w:pPr>
              <w:pStyle w:val="tableaugrascentr"/>
              <w:rPr>
                <w:sz w:val="24"/>
              </w:rPr>
            </w:pPr>
            <w:r w:rsidRPr="00F91D75">
              <w:rPr>
                <w:sz w:val="24"/>
              </w:rPr>
              <w:t xml:space="preserve">Avec beaucoup </w:t>
            </w:r>
          </w:p>
          <w:p w:rsidR="000A71CF" w:rsidRPr="00F91D75" w:rsidRDefault="000A71CF" w:rsidP="00E8690C">
            <w:pPr>
              <w:pStyle w:val="tableaugrascentr"/>
              <w:rPr>
                <w:sz w:val="24"/>
              </w:rPr>
            </w:pPr>
            <w:r w:rsidRPr="00F91D75">
              <w:rPr>
                <w:sz w:val="24"/>
              </w:rPr>
              <w:t>de difficulté</w:t>
            </w:r>
          </w:p>
        </w:tc>
        <w:tc>
          <w:tcPr>
            <w:tcW w:w="1418" w:type="dxa"/>
            <w:tcBorders>
              <w:top w:val="single" w:sz="8" w:space="0" w:color="C0C0C0"/>
              <w:right w:val="single" w:sz="8" w:space="0" w:color="C0C0C0"/>
            </w:tcBorders>
            <w:shd w:val="solid" w:color="99CCFF" w:fill="auto"/>
          </w:tcPr>
          <w:p w:rsidR="000A71CF" w:rsidRPr="00F91D75" w:rsidRDefault="000A71CF" w:rsidP="00E8690C">
            <w:pPr>
              <w:pStyle w:val="tableaugrascentr"/>
              <w:rPr>
                <w:sz w:val="24"/>
              </w:rPr>
            </w:pPr>
            <w:r w:rsidRPr="00F91D75">
              <w:rPr>
                <w:sz w:val="24"/>
              </w:rPr>
              <w:t>Incapable de le faire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9" w:type="dxa"/>
            <w:gridSpan w:val="5"/>
            <w:tcBorders>
              <w:left w:val="single" w:sz="8" w:space="0" w:color="C0C0C0"/>
              <w:right w:val="single" w:sz="8" w:space="0" w:color="C0C0C0"/>
            </w:tcBorders>
            <w:shd w:val="clear" w:color="auto" w:fill="E0E0E0"/>
          </w:tcPr>
          <w:p w:rsidR="000A71CF" w:rsidRPr="00F91D75" w:rsidRDefault="000A71CF" w:rsidP="00E8690C">
            <w:pPr>
              <w:pStyle w:val="Tableau"/>
              <w:jc w:val="left"/>
              <w:rPr>
                <w:sz w:val="24"/>
              </w:rPr>
            </w:pPr>
            <w:r w:rsidRPr="00F91D75">
              <w:rPr>
                <w:b/>
                <w:bCs/>
                <w:sz w:val="24"/>
              </w:rPr>
              <w:sym w:font="Wingdings" w:char="F06E"/>
            </w:r>
            <w:r w:rsidRPr="00F91D75">
              <w:rPr>
                <w:b/>
                <w:bCs/>
                <w:sz w:val="24"/>
              </w:rPr>
              <w:t xml:space="preserve"> </w:t>
            </w:r>
            <w:r w:rsidRPr="00F91D75">
              <w:rPr>
                <w:sz w:val="24"/>
              </w:rPr>
              <w:t>S’HABILLER ET SE PRÉPARER</w:t>
            </w:r>
            <w:r w:rsidRPr="00F91D75">
              <w:rPr>
                <w:b/>
                <w:bCs/>
                <w:sz w:val="24"/>
              </w:rPr>
              <w:t> : êtes-vous capable de :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vous habiller, y compris nouer vos lacets et boutonner vos vêtements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vous laver les cheveux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9" w:type="dxa"/>
            <w:gridSpan w:val="5"/>
            <w:tcBorders>
              <w:left w:val="single" w:sz="8" w:space="0" w:color="C0C0C0"/>
              <w:right w:val="single" w:sz="8" w:space="0" w:color="C0C0C0"/>
            </w:tcBorders>
            <w:shd w:val="clear" w:color="auto" w:fill="E0E0E0"/>
          </w:tcPr>
          <w:p w:rsidR="000A71CF" w:rsidRPr="00F91D75" w:rsidRDefault="000A71CF" w:rsidP="00E8690C">
            <w:pPr>
              <w:pStyle w:val="Tableau"/>
              <w:jc w:val="left"/>
              <w:rPr>
                <w:sz w:val="24"/>
              </w:rPr>
            </w:pPr>
            <w:r w:rsidRPr="00F91D75">
              <w:rPr>
                <w:b/>
                <w:bCs/>
                <w:sz w:val="24"/>
              </w:rPr>
              <w:sym w:font="Wingdings" w:char="F06E"/>
            </w:r>
            <w:r w:rsidRPr="00F91D75">
              <w:rPr>
                <w:b/>
                <w:bCs/>
                <w:sz w:val="24"/>
              </w:rPr>
              <w:t xml:space="preserve"> </w:t>
            </w:r>
            <w:r w:rsidRPr="00F91D75">
              <w:rPr>
                <w:sz w:val="24"/>
              </w:rPr>
              <w:t>SE LEVER</w:t>
            </w:r>
            <w:r w:rsidRPr="00F91D75">
              <w:rPr>
                <w:b/>
                <w:bCs/>
                <w:sz w:val="24"/>
              </w:rPr>
              <w:t> : êtes-vous capable de :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vous lever d’une chaise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vous mettre au lit et vous lever du lit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9" w:type="dxa"/>
            <w:gridSpan w:val="5"/>
            <w:tcBorders>
              <w:left w:val="single" w:sz="8" w:space="0" w:color="C0C0C0"/>
              <w:right w:val="single" w:sz="8" w:space="0" w:color="C0C0C0"/>
            </w:tcBorders>
            <w:shd w:val="clear" w:color="auto" w:fill="E0E0E0"/>
          </w:tcPr>
          <w:p w:rsidR="000A71CF" w:rsidRPr="00F91D75" w:rsidRDefault="000A71CF" w:rsidP="00E8690C">
            <w:pPr>
              <w:pStyle w:val="Tableau"/>
              <w:jc w:val="left"/>
              <w:rPr>
                <w:sz w:val="24"/>
              </w:rPr>
            </w:pPr>
            <w:r w:rsidRPr="00F91D75">
              <w:rPr>
                <w:sz w:val="24"/>
              </w:rPr>
              <w:sym w:font="Wingdings" w:char="F06E"/>
            </w:r>
            <w:r w:rsidRPr="00F91D75">
              <w:rPr>
                <w:sz w:val="24"/>
              </w:rPr>
              <w:t xml:space="preserve"> MANGER : êtes-vous capable de :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couper votre viande ?</w:t>
            </w:r>
            <w:r w:rsidRPr="00F91D75">
              <w:rPr>
                <w:b w:val="0"/>
                <w:bCs/>
                <w:sz w:val="24"/>
              </w:rPr>
              <w:tab/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porter à la bouche une tasse ou un verre bien plein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ouvrir une « brique » de lait ou de jus de fruit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9" w:type="dxa"/>
            <w:gridSpan w:val="5"/>
            <w:tcBorders>
              <w:left w:val="single" w:sz="8" w:space="0" w:color="C0C0C0"/>
              <w:right w:val="single" w:sz="8" w:space="0" w:color="C0C0C0"/>
            </w:tcBorders>
            <w:shd w:val="clear" w:color="auto" w:fill="E0E0E0"/>
          </w:tcPr>
          <w:p w:rsidR="000A71CF" w:rsidRPr="00F91D75" w:rsidRDefault="000A71CF" w:rsidP="00E8690C">
            <w:pPr>
              <w:pStyle w:val="Tableau"/>
              <w:jc w:val="left"/>
              <w:rPr>
                <w:sz w:val="24"/>
              </w:rPr>
            </w:pPr>
            <w:r w:rsidRPr="00F91D75">
              <w:rPr>
                <w:b/>
                <w:bCs/>
                <w:sz w:val="24"/>
              </w:rPr>
              <w:sym w:font="Wingdings" w:char="F06E"/>
            </w:r>
            <w:r w:rsidRPr="00F91D75">
              <w:rPr>
                <w:b/>
                <w:bCs/>
                <w:sz w:val="24"/>
              </w:rPr>
              <w:t xml:space="preserve"> </w:t>
            </w:r>
            <w:r w:rsidRPr="00F91D75">
              <w:rPr>
                <w:sz w:val="24"/>
              </w:rPr>
              <w:t>MARCHER</w:t>
            </w:r>
            <w:r w:rsidRPr="00F91D75">
              <w:rPr>
                <w:b/>
                <w:bCs/>
                <w:sz w:val="24"/>
              </w:rPr>
              <w:t> : êtes-vous capable de :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marcher en terrain plat à l’extérieur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monter cinq marches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9" w:type="dxa"/>
            <w:gridSpan w:val="5"/>
            <w:tcBorders>
              <w:left w:val="single" w:sz="8" w:space="0" w:color="C0C0C0"/>
              <w:right w:val="single" w:sz="8" w:space="0" w:color="C0C0C0"/>
            </w:tcBorders>
            <w:shd w:val="clear" w:color="auto" w:fill="E0E0E0"/>
          </w:tcPr>
          <w:p w:rsidR="000A71CF" w:rsidRPr="00F91D75" w:rsidRDefault="000A71CF" w:rsidP="00E8690C">
            <w:pPr>
              <w:pStyle w:val="Tableau"/>
              <w:jc w:val="left"/>
              <w:rPr>
                <w:sz w:val="24"/>
              </w:rPr>
            </w:pPr>
            <w:r w:rsidRPr="00F91D75">
              <w:rPr>
                <w:b/>
                <w:bCs/>
                <w:sz w:val="24"/>
              </w:rPr>
              <w:sym w:font="Wingdings" w:char="F06E"/>
            </w:r>
            <w:r w:rsidRPr="00F91D75">
              <w:rPr>
                <w:b/>
                <w:bCs/>
                <w:sz w:val="24"/>
              </w:rPr>
              <w:t xml:space="preserve"> </w:t>
            </w:r>
            <w:r w:rsidRPr="00F91D75">
              <w:rPr>
                <w:sz w:val="24"/>
              </w:rPr>
              <w:t>HYGIÈNE</w:t>
            </w:r>
            <w:r w:rsidRPr="00F91D75">
              <w:rPr>
                <w:b/>
                <w:bCs/>
                <w:sz w:val="24"/>
              </w:rPr>
              <w:t> : êtes-vous capable de :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vous laver et vous sécher entièrement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prendre un bain dans la baignoire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vous asseoir et vous relever d’un siège de toilette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9" w:type="dxa"/>
            <w:gridSpan w:val="5"/>
            <w:tcBorders>
              <w:left w:val="single" w:sz="8" w:space="0" w:color="C0C0C0"/>
              <w:right w:val="single" w:sz="8" w:space="0" w:color="C0C0C0"/>
            </w:tcBorders>
            <w:shd w:val="clear" w:color="auto" w:fill="E0E0E0"/>
          </w:tcPr>
          <w:p w:rsidR="000A71CF" w:rsidRPr="00F91D75" w:rsidRDefault="000A71CF" w:rsidP="00E8690C">
            <w:pPr>
              <w:pStyle w:val="Tableau"/>
              <w:jc w:val="left"/>
              <w:rPr>
                <w:sz w:val="24"/>
              </w:rPr>
            </w:pPr>
            <w:r w:rsidRPr="00F91D75">
              <w:rPr>
                <w:b/>
                <w:bCs/>
                <w:sz w:val="24"/>
              </w:rPr>
              <w:sym w:font="Wingdings" w:char="F06E"/>
            </w:r>
            <w:r w:rsidRPr="00F91D75">
              <w:rPr>
                <w:b/>
                <w:bCs/>
                <w:sz w:val="24"/>
              </w:rPr>
              <w:t xml:space="preserve"> </w:t>
            </w:r>
            <w:r w:rsidRPr="00F91D75">
              <w:rPr>
                <w:sz w:val="24"/>
              </w:rPr>
              <w:t>ATTEINDRE ET ATTRAPER UN OBJET</w:t>
            </w:r>
            <w:r w:rsidRPr="00F91D75">
              <w:rPr>
                <w:b/>
                <w:bCs/>
                <w:sz w:val="24"/>
              </w:rPr>
              <w:t> : êtes-vous capable de :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 xml:space="preserve">- atteindre et prendre un objet pesant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F91D75">
                <w:rPr>
                  <w:b w:val="0"/>
                  <w:bCs/>
                  <w:sz w:val="24"/>
                </w:rPr>
                <w:t>2,5 kg</w:t>
              </w:r>
            </w:smartTag>
            <w:r w:rsidRPr="00F91D75">
              <w:rPr>
                <w:b w:val="0"/>
                <w:bCs/>
                <w:sz w:val="24"/>
              </w:rPr>
              <w:t xml:space="preserve"> situé au-dessus de votre tête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vous baisser pour ramasser un vêtement par terre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9" w:type="dxa"/>
            <w:gridSpan w:val="5"/>
            <w:tcBorders>
              <w:left w:val="single" w:sz="8" w:space="0" w:color="C0C0C0"/>
              <w:right w:val="single" w:sz="8" w:space="0" w:color="C0C0C0"/>
            </w:tcBorders>
            <w:shd w:val="clear" w:color="auto" w:fill="E0E0E0"/>
          </w:tcPr>
          <w:p w:rsidR="000A71CF" w:rsidRPr="00F91D75" w:rsidRDefault="000A71CF" w:rsidP="00E8690C">
            <w:pPr>
              <w:pStyle w:val="Tableau"/>
              <w:jc w:val="left"/>
              <w:rPr>
                <w:sz w:val="24"/>
              </w:rPr>
            </w:pPr>
            <w:r w:rsidRPr="00F91D75">
              <w:rPr>
                <w:b/>
                <w:bCs/>
                <w:sz w:val="24"/>
              </w:rPr>
              <w:sym w:font="Wingdings" w:char="F06E"/>
            </w:r>
            <w:r w:rsidRPr="00F91D75">
              <w:rPr>
                <w:b/>
                <w:bCs/>
                <w:sz w:val="24"/>
              </w:rPr>
              <w:t xml:space="preserve"> </w:t>
            </w:r>
            <w:r w:rsidRPr="00F91D75">
              <w:rPr>
                <w:sz w:val="24"/>
              </w:rPr>
              <w:t>PRÉHENSION</w:t>
            </w:r>
            <w:r w:rsidRPr="00F91D75">
              <w:rPr>
                <w:b/>
                <w:bCs/>
                <w:sz w:val="24"/>
              </w:rPr>
              <w:t> : êtes-vous capable de :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ouvrir une portière de voiture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dévisser le couvercle d’un pot déjà ouvert une fois ?</w:t>
            </w:r>
          </w:p>
        </w:tc>
        <w:tc>
          <w:tcPr>
            <w:tcW w:w="1418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F91D75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F91D75">
              <w:rPr>
                <w:b w:val="0"/>
                <w:bCs/>
                <w:sz w:val="24"/>
              </w:rPr>
              <w:t>- ouvrir et fermer un robinet ?</w:t>
            </w:r>
          </w:p>
        </w:tc>
        <w:tc>
          <w:tcPr>
            <w:tcW w:w="1418" w:type="dxa"/>
            <w:tcBorders>
              <w:bottom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  <w:tcBorders>
              <w:bottom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  <w:tcBorders>
              <w:bottom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bottom w:val="single" w:sz="8" w:space="0" w:color="C0C0C0"/>
              <w:right w:val="single" w:sz="8" w:space="0" w:color="C0C0C0"/>
            </w:tcBorders>
          </w:tcPr>
          <w:p w:rsidR="000A71CF" w:rsidRDefault="000A71CF" w:rsidP="00E8690C">
            <w:pPr>
              <w:pStyle w:val="Tableau"/>
              <w:jc w:val="center"/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9" w:type="dxa"/>
            <w:gridSpan w:val="5"/>
            <w:tcBorders>
              <w:left w:val="single" w:sz="8" w:space="0" w:color="C0C0C0"/>
              <w:right w:val="single" w:sz="8" w:space="0" w:color="C0C0C0"/>
            </w:tcBorders>
            <w:shd w:val="clear" w:color="auto" w:fill="E0E0E0"/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</w:rPr>
            </w:pPr>
            <w:r w:rsidRPr="00C50B70">
              <w:rPr>
                <w:b/>
                <w:bCs/>
                <w:sz w:val="24"/>
              </w:rPr>
              <w:lastRenderedPageBreak/>
              <w:sym w:font="Wingdings" w:char="F06E"/>
            </w:r>
            <w:r w:rsidRPr="00C50B70">
              <w:rPr>
                <w:b/>
                <w:bCs/>
                <w:sz w:val="24"/>
              </w:rPr>
              <w:t xml:space="preserve"> </w:t>
            </w:r>
            <w:r w:rsidRPr="00C50B70">
              <w:rPr>
                <w:sz w:val="24"/>
              </w:rPr>
              <w:t>AUTRES ACTIVITÉS</w:t>
            </w:r>
            <w:r w:rsidRPr="00C50B70">
              <w:rPr>
                <w:b/>
                <w:bCs/>
                <w:sz w:val="24"/>
              </w:rPr>
              <w:t> : êtes-vous capable de :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C50B70">
              <w:rPr>
                <w:b w:val="0"/>
                <w:bCs/>
                <w:sz w:val="24"/>
              </w:rPr>
              <w:t>- faire vos courses ?</w:t>
            </w:r>
          </w:p>
        </w:tc>
        <w:tc>
          <w:tcPr>
            <w:tcW w:w="1418" w:type="dxa"/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C50B70">
              <w:rPr>
                <w:b w:val="0"/>
                <w:bCs/>
                <w:sz w:val="24"/>
              </w:rPr>
              <w:t>- monter et descendre de voiture ?</w:t>
            </w:r>
          </w:p>
        </w:tc>
        <w:tc>
          <w:tcPr>
            <w:tcW w:w="1418" w:type="dxa"/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C50B70">
              <w:rPr>
                <w:b w:val="0"/>
                <w:bCs/>
                <w:sz w:val="24"/>
              </w:rPr>
              <w:t>- faire des travaux ménagers tels que passer l’aspirateur ?</w:t>
            </w:r>
          </w:p>
        </w:tc>
        <w:tc>
          <w:tcPr>
            <w:tcW w:w="1418" w:type="dxa"/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left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</w:rPr>
            </w:pPr>
            <w:r w:rsidRPr="00C50B70">
              <w:rPr>
                <w:b w:val="0"/>
                <w:bCs/>
                <w:sz w:val="24"/>
              </w:rPr>
              <w:t>- ou faire du petit jardinage ?</w:t>
            </w:r>
          </w:p>
        </w:tc>
        <w:tc>
          <w:tcPr>
            <w:tcW w:w="1418" w:type="dxa"/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7" w:type="dxa"/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1418" w:type="dxa"/>
            <w:tcBorders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center"/>
              <w:rPr>
                <w:sz w:val="24"/>
              </w:rPr>
            </w:pPr>
            <w:r w:rsidRPr="00C50B70">
              <w:rPr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9" w:type="dxa"/>
            <w:gridSpan w:val="5"/>
            <w:tcBorders>
              <w:left w:val="single" w:sz="8" w:space="0" w:color="C0C0C0"/>
              <w:bottom w:val="nil"/>
              <w:right w:val="single" w:sz="8" w:space="0" w:color="C0C0C0"/>
            </w:tcBorders>
            <w:shd w:val="clear" w:color="auto" w:fill="E0E0E0"/>
          </w:tcPr>
          <w:p w:rsidR="00AE5F61" w:rsidRPr="00C50B70" w:rsidRDefault="00AE5F61" w:rsidP="00E8690C">
            <w:pPr>
              <w:pStyle w:val="texte"/>
              <w:rPr>
                <w:sz w:val="24"/>
                <w:szCs w:val="24"/>
              </w:rPr>
            </w:pPr>
          </w:p>
          <w:p w:rsidR="00AE5F61" w:rsidRPr="00C50B70" w:rsidRDefault="00AE5F61" w:rsidP="00E8690C">
            <w:pPr>
              <w:pStyle w:val="texte"/>
              <w:rPr>
                <w:sz w:val="24"/>
                <w:szCs w:val="24"/>
              </w:rPr>
            </w:pPr>
          </w:p>
          <w:p w:rsidR="000A71CF" w:rsidRPr="00C50B70" w:rsidRDefault="000A71CF" w:rsidP="00E8690C">
            <w:pPr>
              <w:pStyle w:val="texte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E"/>
            </w:r>
            <w:r w:rsidRPr="00C50B70">
              <w:rPr>
                <w:sz w:val="24"/>
                <w:szCs w:val="24"/>
              </w:rPr>
              <w:t xml:space="preserve"> Veuillez indiquer d’une croix si vous utilisez habituellement un des ces accessoires ou appareils pour effectuer les activités suivantes :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top w:val="nil"/>
              <w:left w:val="single" w:sz="8" w:space="0" w:color="C0C0C0"/>
              <w:bottom w:val="single" w:sz="8" w:space="0" w:color="C0C0C0"/>
            </w:tcBorders>
            <w:shd w:val="clear" w:color="auto" w:fill="E0E0E0"/>
          </w:tcPr>
          <w:p w:rsidR="000A71CF" w:rsidRPr="00C50B70" w:rsidRDefault="000A71CF" w:rsidP="00E8690C">
            <w:pPr>
              <w:pStyle w:val="Tableaux-Titrescellules"/>
              <w:rPr>
                <w:sz w:val="24"/>
                <w:szCs w:val="24"/>
              </w:rPr>
            </w:pPr>
            <w:r w:rsidRPr="00C50B70">
              <w:rPr>
                <w:i/>
                <w:iCs/>
                <w:sz w:val="24"/>
                <w:szCs w:val="24"/>
              </w:rPr>
              <w:t>S’habiller et se préparer, se lever, manger, et marcher :</w:t>
            </w:r>
          </w:p>
        </w:tc>
        <w:tc>
          <w:tcPr>
            <w:tcW w:w="6379" w:type="dxa"/>
            <w:gridSpan w:val="4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E0E0E0"/>
          </w:tcPr>
          <w:p w:rsidR="000A71CF" w:rsidRPr="00C50B70" w:rsidRDefault="000A71CF" w:rsidP="00E8690C">
            <w:pPr>
              <w:pStyle w:val="Tableau"/>
              <w:jc w:val="left"/>
              <w:rPr>
                <w:b/>
                <w:bCs/>
                <w:sz w:val="24"/>
                <w:szCs w:val="24"/>
              </w:rPr>
            </w:pPr>
            <w:r w:rsidRPr="00C50B70">
              <w:rPr>
                <w:b/>
                <w:bCs/>
                <w:i/>
                <w:iCs/>
                <w:sz w:val="24"/>
                <w:szCs w:val="24"/>
              </w:rPr>
              <w:t>Hygiène, attraper, et prendre :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  <w:szCs w:val="24"/>
              </w:rPr>
            </w:pPr>
            <w:r w:rsidRPr="00C50B70">
              <w:rPr>
                <w:b w:val="0"/>
                <w:bCs/>
                <w:sz w:val="24"/>
                <w:szCs w:val="24"/>
              </w:rPr>
              <w:sym w:font="Wingdings" w:char="F06F"/>
            </w:r>
            <w:r w:rsidRPr="00C50B70">
              <w:rPr>
                <w:b w:val="0"/>
                <w:bCs/>
                <w:sz w:val="24"/>
                <w:szCs w:val="24"/>
              </w:rPr>
              <w:t xml:space="preserve"> canne (s)</w:t>
            </w:r>
          </w:p>
        </w:tc>
        <w:tc>
          <w:tcPr>
            <w:tcW w:w="6379" w:type="dxa"/>
            <w:gridSpan w:val="4"/>
            <w:tcBorders>
              <w:bottom w:val="single" w:sz="8" w:space="0" w:color="C0C0C0"/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F"/>
            </w:r>
            <w:r w:rsidRPr="00C50B70">
              <w:rPr>
                <w:sz w:val="24"/>
                <w:szCs w:val="24"/>
              </w:rPr>
              <w:t xml:space="preserve"> siège de WC surélevé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C50B70" w:rsidRDefault="000A71CF" w:rsidP="00E8690C">
            <w:pPr>
              <w:pStyle w:val="texte"/>
              <w:rPr>
                <w:b w:val="0"/>
                <w:bCs w:val="0"/>
                <w:sz w:val="24"/>
                <w:szCs w:val="24"/>
              </w:rPr>
            </w:pPr>
            <w:r w:rsidRPr="00C50B70">
              <w:rPr>
                <w:b w:val="0"/>
                <w:bCs w:val="0"/>
                <w:sz w:val="24"/>
                <w:szCs w:val="24"/>
              </w:rPr>
              <w:sym w:font="Wingdings" w:char="F06F"/>
            </w:r>
            <w:r w:rsidRPr="00C50B70">
              <w:rPr>
                <w:b w:val="0"/>
                <w:bCs w:val="0"/>
                <w:sz w:val="24"/>
                <w:szCs w:val="24"/>
              </w:rPr>
              <w:t xml:space="preserve"> accessoires pour s’habiller (crochet à bouton, crochet à fermeture-éclair, </w:t>
            </w:r>
          </w:p>
          <w:p w:rsidR="000A71CF" w:rsidRPr="00C50B70" w:rsidRDefault="000A71CF" w:rsidP="00E8690C">
            <w:pPr>
              <w:pStyle w:val="Tableaux-Titrescellules"/>
              <w:ind w:left="284" w:hanging="284"/>
              <w:rPr>
                <w:b w:val="0"/>
                <w:bCs/>
                <w:sz w:val="24"/>
                <w:szCs w:val="24"/>
              </w:rPr>
            </w:pPr>
            <w:r w:rsidRPr="00C50B70">
              <w:rPr>
                <w:b w:val="0"/>
                <w:bCs/>
                <w:sz w:val="24"/>
                <w:szCs w:val="24"/>
              </w:rPr>
              <w:tab/>
              <w:t>chausse-pied à long manche, etc.…)</w:t>
            </w:r>
            <w:r w:rsidRPr="00C50B70">
              <w:rPr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  <w:gridSpan w:val="4"/>
            <w:tcBorders>
              <w:bottom w:val="single" w:sz="8" w:space="0" w:color="C0C0C0"/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F"/>
            </w:r>
            <w:r w:rsidRPr="00C50B70">
              <w:rPr>
                <w:sz w:val="24"/>
                <w:szCs w:val="24"/>
              </w:rPr>
              <w:t xml:space="preserve"> instrument à long manche ou pince ramasse-objet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  <w:szCs w:val="24"/>
              </w:rPr>
            </w:pPr>
            <w:r w:rsidRPr="00C50B70">
              <w:rPr>
                <w:b w:val="0"/>
                <w:bCs/>
                <w:sz w:val="24"/>
                <w:szCs w:val="24"/>
              </w:rPr>
              <w:sym w:font="Wingdings" w:char="F06F"/>
            </w:r>
            <w:r w:rsidRPr="00C50B70">
              <w:rPr>
                <w:b w:val="0"/>
                <w:bCs/>
                <w:sz w:val="24"/>
                <w:szCs w:val="24"/>
              </w:rPr>
              <w:t xml:space="preserve"> déambulateur</w:t>
            </w:r>
          </w:p>
        </w:tc>
        <w:tc>
          <w:tcPr>
            <w:tcW w:w="6379" w:type="dxa"/>
            <w:gridSpan w:val="4"/>
            <w:tcBorders>
              <w:bottom w:val="single" w:sz="8" w:space="0" w:color="C0C0C0"/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F"/>
            </w:r>
            <w:r w:rsidRPr="00C50B70">
              <w:rPr>
                <w:sz w:val="24"/>
                <w:szCs w:val="24"/>
              </w:rPr>
              <w:t xml:space="preserve"> siège de baignoire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  <w:szCs w:val="24"/>
              </w:rPr>
            </w:pPr>
            <w:r w:rsidRPr="00C50B70">
              <w:rPr>
                <w:b w:val="0"/>
                <w:bCs/>
                <w:sz w:val="24"/>
                <w:szCs w:val="24"/>
              </w:rPr>
              <w:sym w:font="Wingdings" w:char="F06F"/>
            </w:r>
            <w:r w:rsidRPr="00C50B70">
              <w:rPr>
                <w:b w:val="0"/>
                <w:bCs/>
                <w:sz w:val="24"/>
                <w:szCs w:val="24"/>
              </w:rPr>
              <w:t xml:space="preserve"> ustensiles spécialement adaptés</w:t>
            </w:r>
          </w:p>
        </w:tc>
        <w:tc>
          <w:tcPr>
            <w:tcW w:w="6379" w:type="dxa"/>
            <w:gridSpan w:val="4"/>
            <w:tcBorders>
              <w:bottom w:val="single" w:sz="8" w:space="0" w:color="C0C0C0"/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F"/>
            </w:r>
            <w:r w:rsidRPr="00C50B70">
              <w:rPr>
                <w:sz w:val="24"/>
                <w:szCs w:val="24"/>
              </w:rPr>
              <w:t xml:space="preserve"> appareils à long manche pour salle de bains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  <w:szCs w:val="24"/>
              </w:rPr>
            </w:pPr>
            <w:r w:rsidRPr="00C50B70">
              <w:rPr>
                <w:b w:val="0"/>
                <w:bCs/>
                <w:sz w:val="24"/>
                <w:szCs w:val="24"/>
              </w:rPr>
              <w:sym w:font="Wingdings" w:char="F06F"/>
            </w:r>
            <w:r w:rsidRPr="00C50B70">
              <w:rPr>
                <w:b w:val="0"/>
                <w:bCs/>
                <w:sz w:val="24"/>
                <w:szCs w:val="24"/>
              </w:rPr>
              <w:t xml:space="preserve"> béquilles</w:t>
            </w:r>
          </w:p>
        </w:tc>
        <w:tc>
          <w:tcPr>
            <w:tcW w:w="6379" w:type="dxa"/>
            <w:gridSpan w:val="4"/>
            <w:tcBorders>
              <w:bottom w:val="single" w:sz="8" w:space="0" w:color="C0C0C0"/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F"/>
            </w:r>
            <w:r w:rsidRPr="00C50B70">
              <w:rPr>
                <w:sz w:val="24"/>
                <w:szCs w:val="24"/>
              </w:rPr>
              <w:t xml:space="preserve"> pince à bocaux pour bocaux déjà ouverts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  <w:szCs w:val="24"/>
              </w:rPr>
            </w:pPr>
            <w:r w:rsidRPr="00C50B70">
              <w:rPr>
                <w:b w:val="0"/>
                <w:bCs/>
                <w:sz w:val="24"/>
                <w:szCs w:val="24"/>
              </w:rPr>
              <w:sym w:font="Wingdings" w:char="F06F"/>
            </w:r>
            <w:r w:rsidRPr="00C50B70">
              <w:rPr>
                <w:b w:val="0"/>
                <w:bCs/>
                <w:sz w:val="24"/>
                <w:szCs w:val="24"/>
              </w:rPr>
              <w:t xml:space="preserve"> chaise spécialement adaptée</w:t>
            </w:r>
          </w:p>
        </w:tc>
        <w:tc>
          <w:tcPr>
            <w:tcW w:w="6379" w:type="dxa"/>
            <w:gridSpan w:val="4"/>
            <w:tcBorders>
              <w:bottom w:val="single" w:sz="8" w:space="0" w:color="C0C0C0"/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F"/>
            </w:r>
            <w:r w:rsidRPr="00C50B70">
              <w:rPr>
                <w:sz w:val="24"/>
                <w:szCs w:val="24"/>
              </w:rPr>
              <w:t xml:space="preserve"> une poignée ou barre de baignoire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  <w:szCs w:val="24"/>
              </w:rPr>
            </w:pPr>
            <w:r w:rsidRPr="00C50B70">
              <w:rPr>
                <w:b w:val="0"/>
                <w:bCs/>
                <w:sz w:val="24"/>
                <w:szCs w:val="24"/>
              </w:rPr>
              <w:sym w:font="Wingdings" w:char="F06F"/>
            </w:r>
            <w:r w:rsidRPr="00C50B70">
              <w:rPr>
                <w:b w:val="0"/>
                <w:bCs/>
                <w:sz w:val="24"/>
                <w:szCs w:val="24"/>
              </w:rPr>
              <w:t xml:space="preserve"> chaise roulante</w:t>
            </w:r>
          </w:p>
        </w:tc>
        <w:tc>
          <w:tcPr>
            <w:tcW w:w="6379" w:type="dxa"/>
            <w:gridSpan w:val="4"/>
            <w:tcBorders>
              <w:bottom w:val="single" w:sz="8" w:space="0" w:color="C0C0C0"/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F"/>
            </w:r>
            <w:r w:rsidRPr="00C50B70">
              <w:rPr>
                <w:sz w:val="24"/>
                <w:szCs w:val="24"/>
              </w:rPr>
              <w:t xml:space="preserve"> autres (préciser) :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  <w:szCs w:val="24"/>
              </w:rPr>
            </w:pPr>
            <w:r w:rsidRPr="00C50B70">
              <w:rPr>
                <w:b w:val="0"/>
                <w:bCs/>
                <w:sz w:val="24"/>
                <w:szCs w:val="24"/>
              </w:rPr>
              <w:sym w:font="Wingdings" w:char="F06F"/>
            </w:r>
            <w:r w:rsidRPr="00C50B70">
              <w:rPr>
                <w:b w:val="0"/>
                <w:bCs/>
                <w:sz w:val="24"/>
                <w:szCs w:val="24"/>
              </w:rPr>
              <w:t xml:space="preserve"> autres (préciser) :</w:t>
            </w:r>
          </w:p>
        </w:tc>
        <w:tc>
          <w:tcPr>
            <w:tcW w:w="6379" w:type="dxa"/>
            <w:gridSpan w:val="4"/>
            <w:tcBorders>
              <w:bottom w:val="single" w:sz="8" w:space="0" w:color="C0C0C0"/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F"/>
            </w:r>
            <w:r w:rsidRPr="00C50B70">
              <w:rPr>
                <w:sz w:val="24"/>
                <w:szCs w:val="24"/>
              </w:rPr>
              <w:t xml:space="preserve"> se lever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9" w:type="dxa"/>
            <w:gridSpan w:val="5"/>
            <w:tcBorders>
              <w:left w:val="single" w:sz="8" w:space="0" w:color="C0C0C0"/>
              <w:bottom w:val="nil"/>
              <w:right w:val="single" w:sz="8" w:space="0" w:color="C0C0C0"/>
            </w:tcBorders>
            <w:shd w:val="clear" w:color="auto" w:fill="E0E0E0"/>
          </w:tcPr>
          <w:p w:rsidR="000A71CF" w:rsidRPr="00C50B70" w:rsidRDefault="000A71CF" w:rsidP="00E8690C">
            <w:pPr>
              <w:pStyle w:val="texte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E"/>
            </w:r>
            <w:r w:rsidRPr="00C50B70">
              <w:rPr>
                <w:sz w:val="24"/>
                <w:szCs w:val="24"/>
              </w:rPr>
              <w:t xml:space="preserve"> Veuillez indiquer d’une croix les activités pour lesquelles vous avez besoin de l’aide de quelqu’un :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  <w:szCs w:val="24"/>
              </w:rPr>
            </w:pPr>
            <w:r w:rsidRPr="00C50B70">
              <w:rPr>
                <w:b w:val="0"/>
                <w:bCs/>
                <w:sz w:val="24"/>
                <w:szCs w:val="24"/>
              </w:rPr>
              <w:sym w:font="Wingdings" w:char="F06F"/>
            </w:r>
            <w:r w:rsidRPr="00C50B70">
              <w:rPr>
                <w:b w:val="0"/>
                <w:bCs/>
                <w:sz w:val="24"/>
                <w:szCs w:val="24"/>
              </w:rPr>
              <w:t xml:space="preserve"> s’habiller et se préparer</w:t>
            </w:r>
            <w:r w:rsidRPr="00C50B70">
              <w:rPr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  <w:gridSpan w:val="4"/>
            <w:tcBorders>
              <w:bottom w:val="single" w:sz="8" w:space="0" w:color="C0C0C0"/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F"/>
            </w:r>
            <w:r w:rsidRPr="00C50B70">
              <w:rPr>
                <w:sz w:val="24"/>
                <w:szCs w:val="24"/>
              </w:rPr>
              <w:t xml:space="preserve"> saisir et ouvrir des objets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ind w:left="284" w:hanging="284"/>
              <w:rPr>
                <w:b w:val="0"/>
                <w:bCs/>
                <w:sz w:val="24"/>
                <w:szCs w:val="24"/>
              </w:rPr>
            </w:pPr>
            <w:r w:rsidRPr="00C50B70">
              <w:rPr>
                <w:b w:val="0"/>
                <w:bCs/>
                <w:sz w:val="24"/>
                <w:szCs w:val="24"/>
              </w:rPr>
              <w:sym w:font="Wingdings" w:char="F06F"/>
            </w:r>
            <w:r w:rsidRPr="00C50B70">
              <w:rPr>
                <w:b w:val="0"/>
                <w:bCs/>
                <w:sz w:val="24"/>
                <w:szCs w:val="24"/>
              </w:rPr>
              <w:t xml:space="preserve"> hygiène corporelle</w:t>
            </w:r>
          </w:p>
        </w:tc>
        <w:tc>
          <w:tcPr>
            <w:tcW w:w="6379" w:type="dxa"/>
            <w:gridSpan w:val="4"/>
            <w:tcBorders>
              <w:bottom w:val="single" w:sz="8" w:space="0" w:color="C0C0C0"/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F"/>
            </w:r>
            <w:r w:rsidRPr="00C50B70">
              <w:rPr>
                <w:sz w:val="24"/>
                <w:szCs w:val="24"/>
              </w:rPr>
              <w:t xml:space="preserve"> marcher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  <w:szCs w:val="24"/>
              </w:rPr>
            </w:pPr>
            <w:r w:rsidRPr="00C50B70">
              <w:rPr>
                <w:b w:val="0"/>
                <w:bCs/>
                <w:sz w:val="24"/>
                <w:szCs w:val="24"/>
              </w:rPr>
              <w:sym w:font="Wingdings" w:char="F06F"/>
            </w:r>
            <w:r w:rsidRPr="00C50B70">
              <w:rPr>
                <w:b w:val="0"/>
                <w:bCs/>
                <w:sz w:val="24"/>
                <w:szCs w:val="24"/>
              </w:rPr>
              <w:t xml:space="preserve"> manger</w:t>
            </w:r>
            <w:r w:rsidRPr="00C50B70">
              <w:rPr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  <w:gridSpan w:val="4"/>
            <w:tcBorders>
              <w:bottom w:val="single" w:sz="8" w:space="0" w:color="C0C0C0"/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  <w:szCs w:val="24"/>
              </w:rPr>
            </w:pPr>
            <w:r w:rsidRPr="00C50B70">
              <w:rPr>
                <w:sz w:val="24"/>
                <w:szCs w:val="24"/>
              </w:rPr>
              <w:sym w:font="Wingdings" w:char="F06F"/>
            </w:r>
            <w:r w:rsidRPr="00C50B70">
              <w:rPr>
                <w:sz w:val="24"/>
                <w:szCs w:val="24"/>
              </w:rPr>
              <w:t xml:space="preserve"> courses et tâches ménagères</w:t>
            </w:r>
          </w:p>
        </w:tc>
      </w:tr>
      <w:tr w:rsidR="000A71CF" w:rsidTr="00E869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0" w:type="dxa"/>
            <w:tcBorders>
              <w:left w:val="single" w:sz="8" w:space="0" w:color="C0C0C0"/>
              <w:bottom w:val="single" w:sz="8" w:space="0" w:color="C0C0C0"/>
            </w:tcBorders>
          </w:tcPr>
          <w:p w:rsidR="000A71CF" w:rsidRPr="00C50B70" w:rsidRDefault="000A71CF" w:rsidP="00E8690C">
            <w:pPr>
              <w:pStyle w:val="Tableaux-Titrescellules"/>
              <w:rPr>
                <w:b w:val="0"/>
                <w:bCs/>
                <w:sz w:val="24"/>
                <w:szCs w:val="24"/>
              </w:rPr>
            </w:pPr>
            <w:r w:rsidRPr="00C50B70">
              <w:rPr>
                <w:b w:val="0"/>
                <w:bCs/>
                <w:sz w:val="24"/>
                <w:szCs w:val="24"/>
              </w:rPr>
              <w:sym w:font="Wingdings" w:char="F06F"/>
            </w:r>
            <w:r w:rsidRPr="00C50B70">
              <w:rPr>
                <w:b w:val="0"/>
                <w:bCs/>
                <w:sz w:val="24"/>
                <w:szCs w:val="24"/>
              </w:rPr>
              <w:t xml:space="preserve"> atteindre et attraper un objet</w:t>
            </w:r>
            <w:r w:rsidRPr="00C50B70">
              <w:rPr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  <w:gridSpan w:val="4"/>
            <w:tcBorders>
              <w:bottom w:val="single" w:sz="8" w:space="0" w:color="C0C0C0"/>
              <w:right w:val="single" w:sz="8" w:space="0" w:color="C0C0C0"/>
            </w:tcBorders>
          </w:tcPr>
          <w:p w:rsidR="000A71CF" w:rsidRPr="00C50B70" w:rsidRDefault="000A71CF" w:rsidP="00E8690C">
            <w:pPr>
              <w:pStyle w:val="Tableau"/>
              <w:jc w:val="left"/>
              <w:rPr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AE5F61" w:rsidRPr="00C50B70" w:rsidRDefault="00AE5F61" w:rsidP="00AE5F61">
      <w:pPr>
        <w:tabs>
          <w:tab w:val="left" w:pos="709"/>
        </w:tabs>
        <w:jc w:val="left"/>
        <w:rPr>
          <w:b/>
          <w:sz w:val="14"/>
        </w:rPr>
      </w:pPr>
    </w:p>
    <w:p w:rsidR="000A71CF" w:rsidRPr="00EA5E08" w:rsidRDefault="00EA5E08" w:rsidP="00AE5F61">
      <w:pPr>
        <w:tabs>
          <w:tab w:val="left" w:pos="709"/>
        </w:tabs>
        <w:rPr>
          <w:sz w:val="18"/>
        </w:rPr>
      </w:pPr>
      <w:r w:rsidRPr="00EA5E08">
        <w:rPr>
          <w:b/>
          <w:sz w:val="18"/>
        </w:rPr>
        <w:t>Méthodes de calcul</w:t>
      </w:r>
      <w:r>
        <w:rPr>
          <w:sz w:val="18"/>
        </w:rPr>
        <w:t xml:space="preserve"> : </w:t>
      </w:r>
      <w:r w:rsidR="000A71CF" w:rsidRPr="00EA5E08">
        <w:rPr>
          <w:sz w:val="18"/>
        </w:rPr>
        <w:t>A chaque question est allouée la note suivante :</w:t>
      </w:r>
    </w:p>
    <w:p w:rsidR="00AE5F61" w:rsidRPr="00EA5E08" w:rsidRDefault="00AE5F61" w:rsidP="00AE5F61">
      <w:pPr>
        <w:tabs>
          <w:tab w:val="left" w:pos="709"/>
        </w:tabs>
        <w:rPr>
          <w:sz w:val="18"/>
        </w:rPr>
        <w:sectPr w:rsidR="00AE5F61" w:rsidRPr="00EA5E08" w:rsidSect="00C50B70">
          <w:headerReference w:type="even" r:id="rId5"/>
          <w:pgSz w:w="16840" w:h="11907" w:orient="landscape" w:code="9"/>
          <w:pgMar w:top="794" w:right="851" w:bottom="454" w:left="1134" w:header="567" w:footer="567" w:gutter="0"/>
          <w:paperSrc w:first="15" w:other="15"/>
          <w:cols w:space="720"/>
          <w:vAlign w:val="center"/>
        </w:sectPr>
      </w:pPr>
    </w:p>
    <w:p w:rsidR="00AE5F61" w:rsidRPr="00EA5E08" w:rsidRDefault="00EA5E08" w:rsidP="00AE5F61">
      <w:pPr>
        <w:tabs>
          <w:tab w:val="left" w:pos="709"/>
        </w:tabs>
        <w:rPr>
          <w:sz w:val="18"/>
        </w:rPr>
        <w:sectPr w:rsidR="00AE5F61" w:rsidRPr="00EA5E08" w:rsidSect="00AE5F61">
          <w:type w:val="continuous"/>
          <w:pgSz w:w="16840" w:h="11907" w:orient="landscape" w:code="9"/>
          <w:pgMar w:top="851" w:right="851" w:bottom="567" w:left="1134" w:header="567" w:footer="567" w:gutter="0"/>
          <w:paperSrc w:first="15" w:other="15"/>
          <w:cols w:space="454"/>
          <w:vAlign w:val="center"/>
        </w:sectPr>
      </w:pPr>
      <w:r>
        <w:rPr>
          <w:sz w:val="18"/>
        </w:rPr>
        <w:lastRenderedPageBreak/>
        <w:t xml:space="preserve">Sans aucune difficulté : </w:t>
      </w:r>
      <w:r w:rsidR="00AE5F61" w:rsidRPr="00EA5E08">
        <w:rPr>
          <w:sz w:val="18"/>
        </w:rPr>
        <w:t>0</w:t>
      </w:r>
      <w:r w:rsidR="00AE5F61" w:rsidRPr="00EA5E08">
        <w:rPr>
          <w:sz w:val="18"/>
        </w:rPr>
        <w:tab/>
      </w:r>
      <w:r w:rsidR="00AE5F61" w:rsidRPr="00EA5E08">
        <w:rPr>
          <w:sz w:val="18"/>
        </w:rPr>
        <w:tab/>
      </w:r>
      <w:r w:rsidR="00AE5F61" w:rsidRPr="00EA5E08">
        <w:rPr>
          <w:sz w:val="18"/>
        </w:rPr>
        <w:tab/>
      </w:r>
      <w:r>
        <w:rPr>
          <w:sz w:val="18"/>
        </w:rPr>
        <w:tab/>
      </w:r>
      <w:r w:rsidR="000A71CF" w:rsidRPr="00EA5E08">
        <w:rPr>
          <w:sz w:val="18"/>
        </w:rPr>
        <w:t>Avec quelque diffic</w:t>
      </w:r>
      <w:r>
        <w:rPr>
          <w:sz w:val="18"/>
        </w:rPr>
        <w:t>ulté :</w:t>
      </w:r>
      <w:r w:rsidR="00AE5F61" w:rsidRPr="00EA5E08">
        <w:rPr>
          <w:sz w:val="18"/>
        </w:rPr>
        <w:t xml:space="preserve"> 1</w:t>
      </w:r>
      <w:r w:rsidR="00AE5F61" w:rsidRPr="00EA5E08">
        <w:rPr>
          <w:sz w:val="18"/>
        </w:rPr>
        <w:tab/>
      </w:r>
      <w:r w:rsidR="00AE5F61" w:rsidRPr="00EA5E08">
        <w:rPr>
          <w:sz w:val="18"/>
        </w:rPr>
        <w:tab/>
      </w:r>
      <w:r w:rsidR="00AE5F61" w:rsidRPr="00EA5E08">
        <w:rPr>
          <w:sz w:val="18"/>
        </w:rPr>
        <w:tab/>
        <w:t>Avec beaucoup de difficulté : 2</w:t>
      </w:r>
      <w:r w:rsidR="00AE5F61" w:rsidRPr="00EA5E08">
        <w:rPr>
          <w:sz w:val="18"/>
        </w:rPr>
        <w:tab/>
      </w:r>
      <w:r w:rsidR="00AE5F61" w:rsidRPr="00EA5E08">
        <w:rPr>
          <w:sz w:val="18"/>
        </w:rPr>
        <w:tab/>
      </w:r>
      <w:r>
        <w:rPr>
          <w:sz w:val="18"/>
        </w:rPr>
        <w:tab/>
      </w:r>
      <w:r w:rsidR="00AE5F61" w:rsidRPr="00EA5E08">
        <w:rPr>
          <w:sz w:val="18"/>
        </w:rPr>
        <w:t>Incapable de le faire :</w:t>
      </w:r>
      <w:r w:rsidR="00AE5F61" w:rsidRPr="00EA5E08">
        <w:rPr>
          <w:sz w:val="18"/>
        </w:rPr>
        <w:tab/>
      </w:r>
      <w:r w:rsidR="000A71CF" w:rsidRPr="00EA5E08">
        <w:rPr>
          <w:sz w:val="18"/>
        </w:rPr>
        <w:t>3</w:t>
      </w:r>
    </w:p>
    <w:p w:rsidR="00AE5F61" w:rsidRDefault="00AE5F61" w:rsidP="000A71CF">
      <w:pPr>
        <w:tabs>
          <w:tab w:val="left" w:pos="709"/>
        </w:tabs>
        <w:rPr>
          <w:sz w:val="20"/>
        </w:rPr>
        <w:sectPr w:rsidR="00AE5F61" w:rsidSect="00AE5F61">
          <w:type w:val="continuous"/>
          <w:pgSz w:w="16840" w:h="11907" w:orient="landscape" w:code="9"/>
          <w:pgMar w:top="851" w:right="851" w:bottom="567" w:left="1134" w:header="567" w:footer="567" w:gutter="0"/>
          <w:paperSrc w:first="15" w:other="15"/>
          <w:cols w:num="4" w:space="720"/>
          <w:vAlign w:val="center"/>
        </w:sectPr>
      </w:pPr>
    </w:p>
    <w:p w:rsidR="00AE5F61" w:rsidRPr="00EA5E08" w:rsidRDefault="000A71CF" w:rsidP="00AE5F61">
      <w:pPr>
        <w:numPr>
          <w:ilvl w:val="0"/>
          <w:numId w:val="1"/>
        </w:numPr>
        <w:tabs>
          <w:tab w:val="left" w:pos="709"/>
        </w:tabs>
        <w:rPr>
          <w:sz w:val="18"/>
        </w:rPr>
      </w:pPr>
      <w:r w:rsidRPr="00EA5E08">
        <w:rPr>
          <w:sz w:val="18"/>
        </w:rPr>
        <w:lastRenderedPageBreak/>
        <w:t>La cotation de chacun des 8 domaines est celle correspondant à la plus forte note des questions de ce domaine. S'il existe une donnée manquante à une ou plusieurs questions d'un domaine particulier, la cotation est celle correspondant à la note la plus forte des questions comportant une réponse (on ne tient pas compte des données manquantes).</w:t>
      </w:r>
    </w:p>
    <w:p w:rsidR="000A71CF" w:rsidRPr="00EA5E08" w:rsidRDefault="000A71CF" w:rsidP="00AE5F61">
      <w:pPr>
        <w:numPr>
          <w:ilvl w:val="0"/>
          <w:numId w:val="1"/>
        </w:numPr>
        <w:tabs>
          <w:tab w:val="left" w:pos="709"/>
        </w:tabs>
        <w:rPr>
          <w:sz w:val="18"/>
          <w:szCs w:val="18"/>
        </w:rPr>
      </w:pPr>
      <w:r w:rsidRPr="00EA5E08">
        <w:rPr>
          <w:sz w:val="18"/>
        </w:rPr>
        <w:t xml:space="preserve">La notion de nécessité de l'aide d'une tierce personne et/ou du recours à des appareils peut modifier ce système de cotation. Dans ce cas, le score pour le domaine concerné doit être </w:t>
      </w:r>
      <w:r w:rsidRPr="00EA5E08">
        <w:rPr>
          <w:sz w:val="18"/>
          <w:szCs w:val="18"/>
        </w:rPr>
        <w:t>au moins égal à 2 (on attribue le score de 3 si la plus forte note est égale à 3 ; dans tous les autres cas on attribue le score de 2).</w:t>
      </w:r>
    </w:p>
    <w:p w:rsidR="000A71CF" w:rsidRPr="00EA5E08" w:rsidRDefault="000A71CF" w:rsidP="00AE5F61">
      <w:pPr>
        <w:numPr>
          <w:ilvl w:val="0"/>
          <w:numId w:val="1"/>
        </w:numPr>
        <w:tabs>
          <w:tab w:val="left" w:pos="709"/>
        </w:tabs>
        <w:rPr>
          <w:sz w:val="20"/>
        </w:rPr>
      </w:pPr>
      <w:r w:rsidRPr="00EA5E08">
        <w:rPr>
          <w:sz w:val="18"/>
          <w:szCs w:val="18"/>
        </w:rPr>
        <w:t xml:space="preserve">L'indice HAQ est la somme des cotations des divers domaines, divisée par le nombre de domaines évalués (normalement 8, mais moins en cas de données totalement manquantes </w:t>
      </w:r>
      <w:bookmarkStart w:id="7" w:name="_GoBack"/>
      <w:bookmarkEnd w:id="7"/>
      <w:r w:rsidRPr="00EA5E08">
        <w:rPr>
          <w:sz w:val="18"/>
          <w:szCs w:val="18"/>
        </w:rPr>
        <w:t>pour un domaine particulier). Le score ainsi obtenu est compris entre 0 et 3.</w:t>
      </w:r>
    </w:p>
    <w:sectPr w:rsidR="000A71CF" w:rsidRPr="00EA5E08" w:rsidSect="00AE5F61">
      <w:type w:val="continuous"/>
      <w:pgSz w:w="16840" w:h="11907" w:orient="landscape" w:code="9"/>
      <w:pgMar w:top="851" w:right="851" w:bottom="227" w:left="1134" w:header="567" w:footer="567" w:gutter="0"/>
      <w:paperSrc w:first="15" w:other="15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7F" w:rsidRDefault="00C50B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40A4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4"/>
    <w:rsid w:val="00093ACF"/>
    <w:rsid w:val="000A71CF"/>
    <w:rsid w:val="008169C2"/>
    <w:rsid w:val="00866DE4"/>
    <w:rsid w:val="00AE5F61"/>
    <w:rsid w:val="00BB3955"/>
    <w:rsid w:val="00C50B70"/>
    <w:rsid w:val="00DE3B98"/>
    <w:rsid w:val="00EA5E08"/>
    <w:rsid w:val="00F4023A"/>
    <w:rsid w:val="00F80614"/>
    <w:rsid w:val="00F9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E1752-EB15-4A95-BAF7-CE995359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Normal12"/>
    <w:qFormat/>
    <w:rsid w:val="000A71C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nonindex">
    <w:name w:val="Titre 1 non indexé"/>
    <w:next w:val="Normal"/>
    <w:rsid w:val="000A71CF"/>
    <w:pPr>
      <w:spacing w:after="150" w:line="400" w:lineRule="exact"/>
    </w:pPr>
    <w:rPr>
      <w:rFonts w:ascii="Arial" w:eastAsia="Times New Roman" w:hAnsi="Arial" w:cs="Times New Roman"/>
      <w:b/>
      <w:color w:val="0A2878"/>
      <w:sz w:val="36"/>
      <w:szCs w:val="20"/>
      <w:lang w:eastAsia="fr-FR"/>
    </w:rPr>
  </w:style>
  <w:style w:type="paragraph" w:customStyle="1" w:styleId="tableaugrascentr">
    <w:name w:val="tableau gras centré"/>
    <w:basedOn w:val="Tableau"/>
    <w:rsid w:val="000A71CF"/>
    <w:pPr>
      <w:autoSpaceDE/>
      <w:autoSpaceDN/>
      <w:adjustRightInd/>
      <w:jc w:val="center"/>
    </w:pPr>
    <w:rPr>
      <w:b/>
      <w:bCs/>
      <w:sz w:val="22"/>
    </w:rPr>
  </w:style>
  <w:style w:type="paragraph" w:customStyle="1" w:styleId="Tableau">
    <w:name w:val="Tableau"/>
    <w:basedOn w:val="Normal"/>
    <w:rsid w:val="000A71CF"/>
    <w:pPr>
      <w:autoSpaceDE w:val="0"/>
      <w:autoSpaceDN w:val="0"/>
      <w:adjustRightInd w:val="0"/>
      <w:spacing w:before="40"/>
    </w:pPr>
    <w:rPr>
      <w:sz w:val="20"/>
    </w:rPr>
  </w:style>
  <w:style w:type="paragraph" w:customStyle="1" w:styleId="Tableaux-Titrescellules">
    <w:name w:val="Tableaux - Titres cellules"/>
    <w:basedOn w:val="Normal"/>
    <w:rsid w:val="000A71CF"/>
    <w:pPr>
      <w:jc w:val="left"/>
    </w:pPr>
    <w:rPr>
      <w:b/>
      <w:sz w:val="20"/>
    </w:rPr>
  </w:style>
  <w:style w:type="paragraph" w:styleId="Textedebulles">
    <w:name w:val="Balloon Text"/>
    <w:basedOn w:val="Normal"/>
    <w:link w:val="TextedebullesCar"/>
    <w:semiHidden/>
    <w:rsid w:val="000A71CF"/>
    <w:rPr>
      <w:rFonts w:ascii="Tahoma" w:hAnsi="Tahoma"/>
      <w:sz w:val="16"/>
    </w:rPr>
  </w:style>
  <w:style w:type="character" w:customStyle="1" w:styleId="TextedebullesCar">
    <w:name w:val="Texte de bulles Car"/>
    <w:basedOn w:val="Policepardfaut"/>
    <w:link w:val="Textedebulles"/>
    <w:semiHidden/>
    <w:rsid w:val="000A71CF"/>
    <w:rPr>
      <w:rFonts w:ascii="Tahoma" w:eastAsia="Times New Roman" w:hAnsi="Tahoma" w:cs="Times New Roman"/>
      <w:sz w:val="16"/>
      <w:szCs w:val="20"/>
      <w:lang w:eastAsia="fr-FR"/>
    </w:rPr>
  </w:style>
  <w:style w:type="paragraph" w:styleId="Corpsdetexte">
    <w:name w:val="Body Text"/>
    <w:basedOn w:val="Normal"/>
    <w:link w:val="CorpsdetexteCar"/>
    <w:rsid w:val="000A71CF"/>
    <w:rPr>
      <w:rFonts w:cs="Arial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0A71CF"/>
    <w:rPr>
      <w:rFonts w:ascii="Arial" w:eastAsia="Times New Roman" w:hAnsi="Arial" w:cs="Arial"/>
      <w:lang w:eastAsia="fr-FR"/>
    </w:rPr>
  </w:style>
  <w:style w:type="paragraph" w:customStyle="1" w:styleId="texte">
    <w:name w:val="texte"/>
    <w:basedOn w:val="Normal"/>
    <w:rsid w:val="000A71CF"/>
    <w:pPr>
      <w:jc w:val="left"/>
    </w:pPr>
    <w:rPr>
      <w:rFonts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A71CF"/>
    <w:pPr>
      <w:ind w:left="708"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Puéchal</dc:creator>
  <cp:keywords/>
  <dc:description/>
  <cp:lastModifiedBy>Xavier Puéchal</cp:lastModifiedBy>
  <cp:revision>9</cp:revision>
  <cp:lastPrinted>2014-06-29T16:55:00Z</cp:lastPrinted>
  <dcterms:created xsi:type="dcterms:W3CDTF">2014-06-29T16:38:00Z</dcterms:created>
  <dcterms:modified xsi:type="dcterms:W3CDTF">2014-06-29T17:00:00Z</dcterms:modified>
</cp:coreProperties>
</file>