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B00" w:rsidRPr="00981C01" w:rsidRDefault="00F67B00">
      <w:pPr>
        <w:rPr>
          <w:b/>
          <w:sz w:val="40"/>
          <w:szCs w:val="40"/>
        </w:rPr>
      </w:pPr>
      <w:r w:rsidRPr="00981C01">
        <w:rPr>
          <w:b/>
          <w:sz w:val="40"/>
          <w:szCs w:val="40"/>
        </w:rPr>
        <w:t xml:space="preserve">AVVERTENZE </w:t>
      </w:r>
      <w:r w:rsidR="0085312A" w:rsidRPr="00981C01">
        <w:rPr>
          <w:b/>
          <w:sz w:val="40"/>
          <w:szCs w:val="40"/>
        </w:rPr>
        <w:t xml:space="preserve">e RACCOMANDAZIONI </w:t>
      </w:r>
      <w:r w:rsidR="00981C01" w:rsidRPr="00981C01">
        <w:rPr>
          <w:b/>
          <w:sz w:val="40"/>
          <w:szCs w:val="40"/>
        </w:rPr>
        <w:t xml:space="preserve">della Consulting Services snc di M. Giuliotti ed E. </w:t>
      </w:r>
      <w:proofErr w:type="gramStart"/>
      <w:r w:rsidR="00981C01" w:rsidRPr="00981C01">
        <w:rPr>
          <w:b/>
          <w:sz w:val="40"/>
          <w:szCs w:val="40"/>
        </w:rPr>
        <w:t xml:space="preserve">Verdi  </w:t>
      </w:r>
      <w:r w:rsidR="00981C01">
        <w:rPr>
          <w:b/>
          <w:sz w:val="40"/>
          <w:szCs w:val="40"/>
        </w:rPr>
        <w:t>agli</w:t>
      </w:r>
      <w:proofErr w:type="gramEnd"/>
      <w:r w:rsidR="00981C01">
        <w:rPr>
          <w:b/>
          <w:sz w:val="40"/>
          <w:szCs w:val="40"/>
        </w:rPr>
        <w:t xml:space="preserve"> Assicurati nel</w:t>
      </w:r>
      <w:r w:rsidRPr="00981C01">
        <w:rPr>
          <w:b/>
          <w:sz w:val="40"/>
          <w:szCs w:val="40"/>
        </w:rPr>
        <w:t xml:space="preserve"> CASO DI SINISTRO</w:t>
      </w:r>
      <w:r w:rsidR="00981C01">
        <w:rPr>
          <w:b/>
          <w:sz w:val="40"/>
          <w:szCs w:val="40"/>
        </w:rPr>
        <w:t xml:space="preserve"> su </w:t>
      </w:r>
      <w:r w:rsidRPr="00981C01">
        <w:rPr>
          <w:b/>
          <w:sz w:val="40"/>
          <w:szCs w:val="40"/>
        </w:rPr>
        <w:t xml:space="preserve"> POLIZZA RC PROFESSIONALE E/</w:t>
      </w:r>
      <w:r w:rsidR="00981C01">
        <w:rPr>
          <w:b/>
          <w:sz w:val="40"/>
          <w:szCs w:val="40"/>
        </w:rPr>
        <w:t>o</w:t>
      </w:r>
      <w:r w:rsidRPr="00981C01">
        <w:rPr>
          <w:b/>
          <w:sz w:val="40"/>
          <w:szCs w:val="40"/>
        </w:rPr>
        <w:t xml:space="preserve"> TUTELA LEGALE</w:t>
      </w:r>
    </w:p>
    <w:p w:rsidR="00F67B00" w:rsidRDefault="00F67B00">
      <w:pPr>
        <w:rPr>
          <w:b/>
          <w:sz w:val="24"/>
          <w:szCs w:val="24"/>
        </w:rPr>
      </w:pPr>
    </w:p>
    <w:p w:rsidR="00981C01" w:rsidRPr="0085312A" w:rsidRDefault="00981C01">
      <w:pPr>
        <w:rPr>
          <w:b/>
          <w:sz w:val="40"/>
          <w:szCs w:val="40"/>
        </w:rPr>
      </w:pPr>
      <w:r>
        <w:rPr>
          <w:b/>
          <w:sz w:val="40"/>
          <w:szCs w:val="40"/>
        </w:rPr>
        <w:t xml:space="preserve">                                           </w:t>
      </w:r>
      <w:r w:rsidR="00F67B00" w:rsidRPr="0085312A">
        <w:rPr>
          <w:b/>
          <w:sz w:val="40"/>
          <w:szCs w:val="40"/>
        </w:rPr>
        <w:t>PREMESSA</w:t>
      </w:r>
    </w:p>
    <w:p w:rsidR="00F67B00" w:rsidRDefault="00F67B00" w:rsidP="00F67B00">
      <w:pPr>
        <w:pStyle w:val="Paragrafoelenco"/>
        <w:numPr>
          <w:ilvl w:val="0"/>
          <w:numId w:val="1"/>
        </w:numPr>
        <w:rPr>
          <w:b/>
          <w:sz w:val="24"/>
          <w:szCs w:val="24"/>
        </w:rPr>
      </w:pPr>
      <w:r>
        <w:rPr>
          <w:b/>
          <w:sz w:val="24"/>
          <w:szCs w:val="24"/>
        </w:rPr>
        <w:t>NELLE POLIZZE RC PROFESSIONALI L’ASSICURATO/PROFESSIONISTA deve denunciare entro i termini previsti in polizza 15gg o 30gg, ogni richiesta di risarcimento e ogni situazione o circostanza che sia oggettivamente suscettibile di causare una richiesta di risarcimento</w:t>
      </w:r>
    </w:p>
    <w:p w:rsidR="00F67B00" w:rsidRDefault="00F67B00" w:rsidP="00F67B00">
      <w:pPr>
        <w:pStyle w:val="Paragrafoelenco"/>
        <w:numPr>
          <w:ilvl w:val="0"/>
          <w:numId w:val="1"/>
        </w:numPr>
        <w:rPr>
          <w:b/>
          <w:sz w:val="24"/>
          <w:szCs w:val="24"/>
        </w:rPr>
      </w:pPr>
      <w:r>
        <w:rPr>
          <w:b/>
          <w:sz w:val="24"/>
          <w:szCs w:val="24"/>
        </w:rPr>
        <w:t>SENZA IL CONSENSO DELL’ASSICURATORE, l’assicurato non può ammettere la propria responsabilità o definire o liquidare transazioni o compromessi con il danneggiato o presunto tale.</w:t>
      </w:r>
    </w:p>
    <w:p w:rsidR="0085312A" w:rsidRDefault="0085312A" w:rsidP="00F67B00">
      <w:pPr>
        <w:pStyle w:val="Paragrafoelenco"/>
        <w:numPr>
          <w:ilvl w:val="0"/>
          <w:numId w:val="1"/>
        </w:numPr>
        <w:rPr>
          <w:b/>
          <w:sz w:val="24"/>
          <w:szCs w:val="24"/>
        </w:rPr>
      </w:pPr>
      <w:r>
        <w:rPr>
          <w:b/>
          <w:sz w:val="24"/>
          <w:szCs w:val="24"/>
        </w:rPr>
        <w:t>Si raccomanda sempre di utilizzare le lettere di incarico con il committente, e di prevedere in esso, in caso di controversia tra le parti, di avvalersi del procedimento di mediazione presso un Organismo di mediazione iscritto al Ministero di Giustizia (Camere di Commercio, Ordine Professionale abilitato, OFC presso il tribunale di Firenze, ADR Center etc.)</w:t>
      </w:r>
    </w:p>
    <w:p w:rsidR="00F67B00" w:rsidRPr="00981C01" w:rsidRDefault="00981C01" w:rsidP="00F67B00">
      <w:pPr>
        <w:rPr>
          <w:b/>
          <w:sz w:val="28"/>
          <w:szCs w:val="28"/>
        </w:rPr>
      </w:pPr>
      <w:r>
        <w:rPr>
          <w:b/>
          <w:sz w:val="28"/>
          <w:szCs w:val="28"/>
        </w:rPr>
        <w:t xml:space="preserve">                                                          </w:t>
      </w:r>
      <w:r w:rsidR="00F67B00" w:rsidRPr="00981C01">
        <w:rPr>
          <w:b/>
          <w:sz w:val="28"/>
          <w:szCs w:val="28"/>
        </w:rPr>
        <w:t>NOMINA AVVOCATO</w:t>
      </w:r>
    </w:p>
    <w:p w:rsidR="00F67B00" w:rsidRDefault="00F67B00" w:rsidP="00F67B00">
      <w:pPr>
        <w:pStyle w:val="Paragrafoelenco"/>
        <w:numPr>
          <w:ilvl w:val="0"/>
          <w:numId w:val="2"/>
        </w:numPr>
        <w:rPr>
          <w:b/>
          <w:sz w:val="24"/>
          <w:szCs w:val="24"/>
        </w:rPr>
      </w:pPr>
      <w:r>
        <w:rPr>
          <w:b/>
          <w:sz w:val="24"/>
          <w:szCs w:val="24"/>
        </w:rPr>
        <w:t>L’ASSICURATO al momento della denuncia pu</w:t>
      </w:r>
      <w:r w:rsidR="0085312A">
        <w:rPr>
          <w:b/>
          <w:sz w:val="24"/>
          <w:szCs w:val="24"/>
        </w:rPr>
        <w:t xml:space="preserve">ò </w:t>
      </w:r>
      <w:r>
        <w:rPr>
          <w:b/>
          <w:sz w:val="24"/>
          <w:szCs w:val="24"/>
        </w:rPr>
        <w:t>designare un avvocato, ma per il suo incarico a spese dell’Assicuratore</w:t>
      </w:r>
      <w:r w:rsidR="0085312A">
        <w:rPr>
          <w:b/>
          <w:sz w:val="24"/>
          <w:szCs w:val="24"/>
        </w:rPr>
        <w:t>,</w:t>
      </w:r>
      <w:r>
        <w:rPr>
          <w:b/>
          <w:sz w:val="24"/>
          <w:szCs w:val="24"/>
        </w:rPr>
        <w:t xml:space="preserve"> dovrà aspettare il consenso dell’Assicuratore</w:t>
      </w:r>
      <w:r w:rsidR="0085312A">
        <w:rPr>
          <w:b/>
          <w:sz w:val="24"/>
          <w:szCs w:val="24"/>
        </w:rPr>
        <w:t xml:space="preserve"> RC Professionale</w:t>
      </w:r>
      <w:r>
        <w:rPr>
          <w:b/>
          <w:sz w:val="24"/>
          <w:szCs w:val="24"/>
        </w:rPr>
        <w:t>.</w:t>
      </w:r>
    </w:p>
    <w:p w:rsidR="00F67B00" w:rsidRDefault="00F67B00" w:rsidP="00F67B00">
      <w:pPr>
        <w:pStyle w:val="Paragrafoelenco"/>
        <w:numPr>
          <w:ilvl w:val="0"/>
          <w:numId w:val="2"/>
        </w:numPr>
        <w:rPr>
          <w:b/>
          <w:sz w:val="24"/>
          <w:szCs w:val="24"/>
        </w:rPr>
      </w:pPr>
      <w:r>
        <w:rPr>
          <w:b/>
          <w:sz w:val="24"/>
          <w:szCs w:val="24"/>
        </w:rPr>
        <w:t xml:space="preserve">SE L’ASSICURATORE </w:t>
      </w:r>
      <w:r w:rsidR="0085312A">
        <w:rPr>
          <w:b/>
          <w:sz w:val="24"/>
          <w:szCs w:val="24"/>
        </w:rPr>
        <w:t xml:space="preserve">RC Professionale, </w:t>
      </w:r>
      <w:r>
        <w:rPr>
          <w:b/>
          <w:sz w:val="24"/>
          <w:szCs w:val="24"/>
        </w:rPr>
        <w:t xml:space="preserve">dopo la comunicazione di un eventuale legale da parte dell’assicurato, </w:t>
      </w:r>
      <w:r w:rsidR="00981C01">
        <w:rPr>
          <w:b/>
          <w:sz w:val="24"/>
          <w:szCs w:val="24"/>
        </w:rPr>
        <w:t xml:space="preserve">non </w:t>
      </w:r>
      <w:r>
        <w:rPr>
          <w:b/>
          <w:sz w:val="24"/>
          <w:szCs w:val="24"/>
        </w:rPr>
        <w:t>dovesse acconsentire,</w:t>
      </w:r>
      <w:r w:rsidR="00981C01">
        <w:rPr>
          <w:b/>
          <w:sz w:val="24"/>
          <w:szCs w:val="24"/>
        </w:rPr>
        <w:t xml:space="preserve"> l’ASSICURATO</w:t>
      </w:r>
      <w:r>
        <w:rPr>
          <w:b/>
          <w:sz w:val="24"/>
          <w:szCs w:val="24"/>
        </w:rPr>
        <w:t xml:space="preserve"> </w:t>
      </w:r>
      <w:bookmarkStart w:id="0" w:name="_GoBack"/>
      <w:bookmarkEnd w:id="0"/>
      <w:r>
        <w:rPr>
          <w:b/>
          <w:sz w:val="24"/>
          <w:szCs w:val="24"/>
        </w:rPr>
        <w:t xml:space="preserve">in presenza di una polizza tutela legale, </w:t>
      </w:r>
      <w:r w:rsidR="00981C01">
        <w:rPr>
          <w:b/>
          <w:sz w:val="24"/>
          <w:szCs w:val="24"/>
        </w:rPr>
        <w:t xml:space="preserve">potrà </w:t>
      </w:r>
      <w:r>
        <w:rPr>
          <w:b/>
          <w:sz w:val="24"/>
          <w:szCs w:val="24"/>
        </w:rPr>
        <w:t>chiedere</w:t>
      </w:r>
      <w:r w:rsidR="0085312A">
        <w:rPr>
          <w:b/>
          <w:sz w:val="24"/>
          <w:szCs w:val="24"/>
        </w:rPr>
        <w:t xml:space="preserve"> ad essa</w:t>
      </w:r>
      <w:r>
        <w:rPr>
          <w:b/>
          <w:sz w:val="24"/>
          <w:szCs w:val="24"/>
        </w:rPr>
        <w:t xml:space="preserve"> la sua approvazione.</w:t>
      </w:r>
      <w:r w:rsidR="0085312A">
        <w:rPr>
          <w:b/>
          <w:sz w:val="24"/>
          <w:szCs w:val="24"/>
        </w:rPr>
        <w:t xml:space="preserve"> La polizza tutela legale in presenza di richiesta di risarcimento danni, agisce a secondo rischio rispetto alla polizza </w:t>
      </w:r>
      <w:proofErr w:type="spellStart"/>
      <w:r w:rsidR="0085312A">
        <w:rPr>
          <w:b/>
          <w:sz w:val="24"/>
          <w:szCs w:val="24"/>
        </w:rPr>
        <w:t>rc</w:t>
      </w:r>
      <w:proofErr w:type="spellEnd"/>
      <w:r w:rsidR="0085312A">
        <w:rPr>
          <w:b/>
          <w:sz w:val="24"/>
          <w:szCs w:val="24"/>
        </w:rPr>
        <w:t xml:space="preserve"> professionale.</w:t>
      </w:r>
    </w:p>
    <w:p w:rsidR="0085312A" w:rsidRDefault="0085312A" w:rsidP="00F67B00">
      <w:pPr>
        <w:pStyle w:val="Paragrafoelenco"/>
        <w:numPr>
          <w:ilvl w:val="0"/>
          <w:numId w:val="2"/>
        </w:numPr>
        <w:rPr>
          <w:b/>
          <w:sz w:val="24"/>
          <w:szCs w:val="24"/>
        </w:rPr>
      </w:pPr>
      <w:r>
        <w:rPr>
          <w:b/>
          <w:sz w:val="24"/>
          <w:szCs w:val="24"/>
        </w:rPr>
        <w:t>l’ASSICURATO</w:t>
      </w:r>
      <w:r w:rsidR="00981C01">
        <w:rPr>
          <w:b/>
          <w:sz w:val="24"/>
          <w:szCs w:val="24"/>
        </w:rPr>
        <w:t>, per non pagare le spese legali, se</w:t>
      </w:r>
      <w:r>
        <w:rPr>
          <w:b/>
          <w:sz w:val="24"/>
          <w:szCs w:val="24"/>
        </w:rPr>
        <w:t xml:space="preserve"> non ottenesse il consenso del proprio avvocato, né dalla polizza </w:t>
      </w:r>
      <w:proofErr w:type="spellStart"/>
      <w:r>
        <w:rPr>
          <w:b/>
          <w:sz w:val="24"/>
          <w:szCs w:val="24"/>
        </w:rPr>
        <w:t>rc</w:t>
      </w:r>
      <w:proofErr w:type="spellEnd"/>
      <w:r>
        <w:rPr>
          <w:b/>
          <w:sz w:val="24"/>
          <w:szCs w:val="24"/>
        </w:rPr>
        <w:t xml:space="preserve"> professionale, né dalla polizza tutela legale</w:t>
      </w:r>
      <w:r w:rsidR="00981C01">
        <w:rPr>
          <w:b/>
          <w:sz w:val="24"/>
          <w:szCs w:val="24"/>
        </w:rPr>
        <w:t xml:space="preserve">, </w:t>
      </w:r>
      <w:proofErr w:type="gramStart"/>
      <w:r>
        <w:rPr>
          <w:b/>
          <w:sz w:val="24"/>
          <w:szCs w:val="24"/>
        </w:rPr>
        <w:t>sarà</w:t>
      </w:r>
      <w:r w:rsidR="00981C01">
        <w:rPr>
          <w:b/>
          <w:sz w:val="24"/>
          <w:szCs w:val="24"/>
        </w:rPr>
        <w:t xml:space="preserve"> </w:t>
      </w:r>
      <w:r>
        <w:rPr>
          <w:b/>
          <w:sz w:val="24"/>
          <w:szCs w:val="24"/>
        </w:rPr>
        <w:t xml:space="preserve"> obbligato</w:t>
      </w:r>
      <w:proofErr w:type="gramEnd"/>
      <w:r>
        <w:rPr>
          <w:b/>
          <w:sz w:val="24"/>
          <w:szCs w:val="24"/>
        </w:rPr>
        <w:t xml:space="preserve"> ad avvalersi dell’avvocato dell’Assicuratore</w:t>
      </w:r>
      <w:r w:rsidR="00981C01">
        <w:rPr>
          <w:b/>
          <w:sz w:val="24"/>
          <w:szCs w:val="24"/>
        </w:rPr>
        <w:t>. (o quello della RC Professionale, o in mancanza del suo intervento di quello della tutela legale).</w:t>
      </w:r>
    </w:p>
    <w:p w:rsidR="0085312A" w:rsidRDefault="0085312A" w:rsidP="00F67B00">
      <w:pPr>
        <w:pStyle w:val="Paragrafoelenco"/>
        <w:numPr>
          <w:ilvl w:val="0"/>
          <w:numId w:val="2"/>
        </w:numPr>
        <w:rPr>
          <w:b/>
          <w:sz w:val="24"/>
          <w:szCs w:val="24"/>
        </w:rPr>
      </w:pPr>
      <w:r>
        <w:rPr>
          <w:b/>
          <w:sz w:val="24"/>
          <w:szCs w:val="24"/>
        </w:rPr>
        <w:t>Per motivi di urgenza, ad esempio tutela penale, normalmente l’ASSICURATORE non si oppone all’autorizzazione, dell’avvocato nominato dall’Assicurato</w:t>
      </w:r>
    </w:p>
    <w:p w:rsidR="00981C01" w:rsidRDefault="00981C01" w:rsidP="00F67B00">
      <w:pPr>
        <w:pStyle w:val="Paragrafoelenco"/>
        <w:numPr>
          <w:ilvl w:val="0"/>
          <w:numId w:val="2"/>
        </w:numPr>
        <w:rPr>
          <w:b/>
          <w:sz w:val="24"/>
          <w:szCs w:val="24"/>
        </w:rPr>
      </w:pPr>
      <w:r>
        <w:rPr>
          <w:b/>
          <w:sz w:val="24"/>
          <w:szCs w:val="24"/>
        </w:rPr>
        <w:t>Potremmo consigliare anche all’ASSICURATO di chiedere al proprio legale di fiducia, di chiedere all’ASSICURATORE il suo riconoscimento.</w:t>
      </w:r>
    </w:p>
    <w:p w:rsidR="00981C01" w:rsidRPr="00F67B00" w:rsidRDefault="00981C01" w:rsidP="00F67B00">
      <w:pPr>
        <w:pStyle w:val="Paragrafoelenco"/>
        <w:numPr>
          <w:ilvl w:val="0"/>
          <w:numId w:val="2"/>
        </w:numPr>
        <w:rPr>
          <w:b/>
          <w:sz w:val="24"/>
          <w:szCs w:val="24"/>
        </w:rPr>
      </w:pPr>
      <w:r>
        <w:rPr>
          <w:b/>
          <w:sz w:val="24"/>
          <w:szCs w:val="24"/>
        </w:rPr>
        <w:t xml:space="preserve">Nel richiedere il consenso del proprio avvocato, di solito </w:t>
      </w:r>
      <w:proofErr w:type="gramStart"/>
      <w:r>
        <w:rPr>
          <w:b/>
          <w:sz w:val="24"/>
          <w:szCs w:val="24"/>
        </w:rPr>
        <w:t>l’Assicuratore</w:t>
      </w:r>
      <w:r w:rsidR="00573435">
        <w:rPr>
          <w:b/>
          <w:sz w:val="24"/>
          <w:szCs w:val="24"/>
        </w:rPr>
        <w:t xml:space="preserve">, </w:t>
      </w:r>
      <w:r>
        <w:rPr>
          <w:b/>
          <w:sz w:val="24"/>
          <w:szCs w:val="24"/>
        </w:rPr>
        <w:t xml:space="preserve"> richiede</w:t>
      </w:r>
      <w:proofErr w:type="gramEnd"/>
      <w:r>
        <w:rPr>
          <w:b/>
          <w:sz w:val="24"/>
          <w:szCs w:val="24"/>
        </w:rPr>
        <w:t xml:space="preserve"> un preventivo d</w:t>
      </w:r>
      <w:r w:rsidR="00573435">
        <w:rPr>
          <w:b/>
          <w:sz w:val="24"/>
          <w:szCs w:val="24"/>
        </w:rPr>
        <w:t>elle spese legali.</w:t>
      </w:r>
    </w:p>
    <w:p w:rsidR="00F67B00" w:rsidRPr="00F67B00" w:rsidRDefault="00F67B00" w:rsidP="00F67B00">
      <w:pPr>
        <w:rPr>
          <w:b/>
          <w:sz w:val="24"/>
          <w:szCs w:val="24"/>
        </w:rPr>
      </w:pPr>
    </w:p>
    <w:sectPr w:rsidR="00F67B00" w:rsidRPr="00F67B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B0A3B"/>
    <w:multiLevelType w:val="hybridMultilevel"/>
    <w:tmpl w:val="9BF6CE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E5F4499"/>
    <w:multiLevelType w:val="hybridMultilevel"/>
    <w:tmpl w:val="22683E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00"/>
    <w:rsid w:val="00573435"/>
    <w:rsid w:val="0085312A"/>
    <w:rsid w:val="00981C01"/>
    <w:rsid w:val="00F67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3BD"/>
  <w15:chartTrackingRefBased/>
  <w15:docId w15:val="{6B64793C-F6D9-4BCE-9E27-1803D2A2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7B00"/>
    <w:pPr>
      <w:ind w:left="720"/>
      <w:contextualSpacing/>
    </w:pPr>
  </w:style>
  <w:style w:type="paragraph" w:styleId="Testofumetto">
    <w:name w:val="Balloon Text"/>
    <w:basedOn w:val="Normale"/>
    <w:link w:val="TestofumettoCarattere"/>
    <w:uiPriority w:val="99"/>
    <w:semiHidden/>
    <w:unhideWhenUsed/>
    <w:rsid w:val="00981C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1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355</Words>
  <Characters>2027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giuliotti</dc:creator>
  <cp:keywords/>
  <dc:description/>
  <cp:lastModifiedBy>massimo giuliotti</cp:lastModifiedBy>
  <cp:revision>2</cp:revision>
  <cp:lastPrinted>2018-02-27T10:04:00Z</cp:lastPrinted>
  <dcterms:created xsi:type="dcterms:W3CDTF">2018-02-27T09:33:00Z</dcterms:created>
  <dcterms:modified xsi:type="dcterms:W3CDTF">2018-02-27T10:05:00Z</dcterms:modified>
</cp:coreProperties>
</file>