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2E817" w14:textId="77777777" w:rsidR="00133CE9" w:rsidRPr="0033716A" w:rsidRDefault="00133CE9" w:rsidP="00133CE9">
      <w:pPr>
        <w:jc w:val="center"/>
        <w:rPr>
          <w:rFonts w:ascii="Arial" w:hAnsi="Arial" w:cs="Arial"/>
          <w:b/>
          <w:bCs/>
          <w:sz w:val="28"/>
          <w:szCs w:val="28"/>
          <w:lang w:val="en-CA" w:eastAsia="en-CA"/>
        </w:rPr>
      </w:pPr>
      <w:r w:rsidRPr="0033716A">
        <w:rPr>
          <w:rFonts w:ascii="Arial" w:hAnsi="Arial" w:cs="Arial"/>
          <w:b/>
          <w:bCs/>
          <w:sz w:val="28"/>
          <w:szCs w:val="28"/>
          <w:lang w:val="en-CA" w:eastAsia="en-CA"/>
        </w:rPr>
        <w:t>PROGRESS REPORT (JUNE 1, 2024)</w:t>
      </w:r>
    </w:p>
    <w:p w14:paraId="4BBE99AA" w14:textId="77777777" w:rsidR="00133CE9" w:rsidRPr="0033716A" w:rsidRDefault="00133CE9" w:rsidP="00133CE9">
      <w:pPr>
        <w:jc w:val="center"/>
        <w:rPr>
          <w:rFonts w:ascii="Arial" w:hAnsi="Arial" w:cs="Arial"/>
          <w:b/>
          <w:bCs/>
          <w:sz w:val="28"/>
          <w:szCs w:val="28"/>
          <w:lang w:val="en-CA" w:eastAsia="en-CA"/>
        </w:rPr>
      </w:pPr>
      <w:r w:rsidRPr="0033716A">
        <w:rPr>
          <w:rFonts w:ascii="Arial" w:hAnsi="Arial" w:cs="Arial"/>
          <w:b/>
          <w:bCs/>
          <w:sz w:val="28"/>
          <w:szCs w:val="28"/>
          <w:lang w:val="en-CA" w:eastAsia="en-CA"/>
        </w:rPr>
        <w:t>ACCESSIBILITY PLAN 2023-2026</w:t>
      </w:r>
    </w:p>
    <w:p w14:paraId="6A19EA65" w14:textId="77777777" w:rsidR="00133CE9" w:rsidRPr="0033716A" w:rsidRDefault="00133CE9" w:rsidP="00133CE9">
      <w:pPr>
        <w:jc w:val="center"/>
        <w:rPr>
          <w:rFonts w:ascii="Arial" w:hAnsi="Arial" w:cs="Arial"/>
          <w:lang w:val="en-CA" w:eastAsia="en-CA"/>
        </w:rPr>
      </w:pPr>
    </w:p>
    <w:p w14:paraId="7F420426" w14:textId="77777777" w:rsidR="00133CE9" w:rsidRDefault="00133CE9" w:rsidP="00133CE9">
      <w:pPr>
        <w:jc w:val="both"/>
        <w:rPr>
          <w:rFonts w:ascii="Arial" w:hAnsi="Arial" w:cs="Arial"/>
          <w:b/>
          <w:bCs/>
          <w:u w:val="single"/>
          <w:lang w:val="en-CA" w:eastAsia="en-CA"/>
        </w:rPr>
      </w:pPr>
      <w:r w:rsidRPr="0033716A">
        <w:rPr>
          <w:rFonts w:ascii="Arial" w:hAnsi="Arial" w:cs="Arial"/>
          <w:b/>
          <w:bCs/>
          <w:u w:val="single"/>
          <w:lang w:val="en-CA" w:eastAsia="en-CA"/>
        </w:rPr>
        <w:t>GENERAL INFORMATION</w:t>
      </w:r>
    </w:p>
    <w:p w14:paraId="27936DAA" w14:textId="77777777" w:rsidR="00133CE9" w:rsidRPr="0033716A" w:rsidRDefault="00133CE9" w:rsidP="00133CE9">
      <w:pPr>
        <w:jc w:val="both"/>
        <w:rPr>
          <w:rFonts w:ascii="Arial" w:hAnsi="Arial" w:cs="Arial"/>
          <w:b/>
          <w:bCs/>
          <w:u w:val="single"/>
          <w:lang w:val="en-CA" w:eastAsia="en-CA"/>
        </w:rPr>
      </w:pPr>
    </w:p>
    <w:p w14:paraId="22A60F61" w14:textId="77777777" w:rsidR="00133CE9" w:rsidRDefault="00133CE9" w:rsidP="00133CE9">
      <w:pPr>
        <w:jc w:val="both"/>
        <w:rPr>
          <w:rFonts w:ascii="Arial" w:hAnsi="Arial" w:cs="Arial"/>
          <w:b/>
          <w:bCs/>
          <w:lang w:val="en-CA" w:eastAsia="en-CA"/>
        </w:rPr>
      </w:pPr>
      <w:r w:rsidRPr="0033716A">
        <w:rPr>
          <w:rFonts w:ascii="Arial" w:hAnsi="Arial" w:cs="Arial"/>
          <w:b/>
          <w:bCs/>
          <w:lang w:val="en-CA" w:eastAsia="en-CA"/>
        </w:rPr>
        <w:t>Executive Summary</w:t>
      </w:r>
    </w:p>
    <w:p w14:paraId="60D01279" w14:textId="77777777" w:rsidR="00133CE9" w:rsidRPr="0033716A" w:rsidRDefault="00133CE9" w:rsidP="00133CE9">
      <w:pPr>
        <w:jc w:val="both"/>
        <w:rPr>
          <w:rFonts w:ascii="Arial" w:hAnsi="Arial" w:cs="Arial"/>
          <w:b/>
          <w:bCs/>
          <w:lang w:val="en-CA" w:eastAsia="en-CA"/>
        </w:rPr>
      </w:pPr>
    </w:p>
    <w:p w14:paraId="57A8D387" w14:textId="77777777" w:rsidR="00133CE9" w:rsidRDefault="00133CE9" w:rsidP="00133CE9">
      <w:pPr>
        <w:jc w:val="both"/>
        <w:rPr>
          <w:rFonts w:ascii="Arial" w:hAnsi="Arial" w:cs="Arial"/>
          <w:lang w:val="en-CA" w:eastAsia="en-CA"/>
        </w:rPr>
      </w:pPr>
      <w:r w:rsidRPr="0033716A">
        <w:rPr>
          <w:rFonts w:ascii="Arial" w:hAnsi="Arial" w:cs="Arial"/>
          <w:lang w:val="en-CA" w:eastAsia="en-CA"/>
        </w:rPr>
        <w:t xml:space="preserve">Following the coming into force of the </w:t>
      </w:r>
      <w:r w:rsidRPr="0033716A">
        <w:rPr>
          <w:rFonts w:ascii="Arial" w:hAnsi="Arial" w:cs="Arial"/>
          <w:i/>
          <w:iCs/>
          <w:lang w:val="en-CA" w:eastAsia="en-CA"/>
        </w:rPr>
        <w:t>Accessibility Act</w:t>
      </w:r>
      <w:r w:rsidRPr="0033716A">
        <w:rPr>
          <w:rFonts w:ascii="Arial" w:hAnsi="Arial" w:cs="Arial"/>
          <w:lang w:val="en-CA" w:eastAsia="en-CA"/>
        </w:rPr>
        <w:t xml:space="preserve">, Groupe Morneau undertook to contribute to the Federal government's commitment to identify, prevent, and reduce barriers to accessibility. </w:t>
      </w:r>
    </w:p>
    <w:p w14:paraId="22449C02" w14:textId="77777777" w:rsidR="00133CE9" w:rsidRPr="0033716A" w:rsidRDefault="00133CE9" w:rsidP="00133CE9">
      <w:pPr>
        <w:jc w:val="both"/>
        <w:rPr>
          <w:rFonts w:ascii="Arial" w:hAnsi="Arial" w:cs="Arial"/>
          <w:lang w:val="en-CA" w:eastAsia="en-CA"/>
        </w:rPr>
      </w:pPr>
    </w:p>
    <w:p w14:paraId="02C7D357" w14:textId="77777777" w:rsidR="00133CE9" w:rsidRDefault="00133CE9" w:rsidP="00133CE9">
      <w:pPr>
        <w:jc w:val="both"/>
        <w:rPr>
          <w:rFonts w:ascii="Arial" w:hAnsi="Arial" w:cs="Arial"/>
          <w:lang w:val="en-CA" w:eastAsia="en-CA"/>
        </w:rPr>
      </w:pPr>
      <w:r w:rsidRPr="0033716A">
        <w:rPr>
          <w:rFonts w:ascii="Arial" w:hAnsi="Arial" w:cs="Arial"/>
          <w:lang w:val="en-CA" w:eastAsia="en-CA"/>
        </w:rPr>
        <w:t>In this first Progress Report on our Accessibility Plan (2023-2026), we outline our findings and achievements to date.</w:t>
      </w:r>
    </w:p>
    <w:p w14:paraId="549DC199" w14:textId="77777777" w:rsidR="00133CE9" w:rsidRPr="0033716A" w:rsidRDefault="00133CE9" w:rsidP="00133CE9">
      <w:pPr>
        <w:jc w:val="both"/>
        <w:rPr>
          <w:rFonts w:ascii="Arial" w:hAnsi="Arial" w:cs="Arial"/>
          <w:lang w:val="en-CA" w:eastAsia="en-CA"/>
        </w:rPr>
      </w:pPr>
    </w:p>
    <w:p w14:paraId="4703564B" w14:textId="77777777" w:rsidR="00133CE9" w:rsidRPr="0033716A" w:rsidRDefault="00133CE9" w:rsidP="00133CE9">
      <w:pPr>
        <w:jc w:val="both"/>
        <w:rPr>
          <w:rFonts w:ascii="Arial" w:hAnsi="Arial" w:cs="Arial"/>
          <w:lang w:val="en-CA" w:eastAsia="en-CA"/>
        </w:rPr>
      </w:pPr>
      <w:r w:rsidRPr="0033716A">
        <w:rPr>
          <w:rFonts w:ascii="Arial" w:hAnsi="Arial" w:cs="Arial"/>
          <w:lang w:val="en-CA" w:eastAsia="en-CA"/>
        </w:rPr>
        <w:t xml:space="preserve">One year later, we are still working on making accessibility a key concern for Groupe Morneau on a daily basis. Initiatives have focused on assessing the company's procedures and practices in the areas identified in the </w:t>
      </w:r>
      <w:r w:rsidRPr="0033716A">
        <w:rPr>
          <w:rFonts w:ascii="Arial" w:hAnsi="Arial" w:cs="Arial"/>
          <w:i/>
          <w:iCs/>
          <w:lang w:val="en-CA" w:eastAsia="en-CA"/>
        </w:rPr>
        <w:t xml:space="preserve">Accessibility Act. </w:t>
      </w:r>
      <w:r w:rsidRPr="0033716A">
        <w:rPr>
          <w:rFonts w:ascii="Arial" w:hAnsi="Arial" w:cs="Arial"/>
          <w:lang w:val="en-CA" w:eastAsia="en-CA"/>
        </w:rPr>
        <w:t xml:space="preserve">Raising awareness of accessibility issues among Groupe Morneau collaborators will be a priority in year 2 of our plan. Modifications to eliminate accessibility barriers will be implemented over the course of several years. </w:t>
      </w:r>
    </w:p>
    <w:p w14:paraId="66126319" w14:textId="77777777" w:rsidR="00133CE9" w:rsidRPr="0033716A" w:rsidRDefault="00133CE9" w:rsidP="00133CE9">
      <w:pPr>
        <w:jc w:val="both"/>
        <w:rPr>
          <w:rFonts w:ascii="Arial" w:hAnsi="Arial" w:cs="Arial"/>
          <w:lang w:val="en-CA" w:eastAsia="en-CA"/>
        </w:rPr>
      </w:pPr>
    </w:p>
    <w:p w14:paraId="6A709D7B" w14:textId="77777777" w:rsidR="00133CE9" w:rsidRDefault="00133CE9" w:rsidP="00133CE9">
      <w:pPr>
        <w:jc w:val="both"/>
        <w:rPr>
          <w:rFonts w:ascii="Arial" w:hAnsi="Arial" w:cs="Arial"/>
          <w:b/>
          <w:bCs/>
          <w:u w:val="single"/>
          <w:lang w:val="en-CA" w:eastAsia="en-CA"/>
        </w:rPr>
      </w:pPr>
      <w:r w:rsidRPr="0033716A">
        <w:rPr>
          <w:rFonts w:ascii="Arial" w:hAnsi="Arial" w:cs="Arial"/>
          <w:b/>
          <w:bCs/>
          <w:u w:val="single"/>
          <w:lang w:val="en-CA" w:eastAsia="en-CA"/>
        </w:rPr>
        <w:t>SURVEYS</w:t>
      </w:r>
    </w:p>
    <w:p w14:paraId="211BA463" w14:textId="77777777" w:rsidR="00133CE9" w:rsidRPr="0033716A" w:rsidRDefault="00133CE9" w:rsidP="00133CE9">
      <w:pPr>
        <w:jc w:val="both"/>
        <w:rPr>
          <w:rFonts w:ascii="Arial" w:hAnsi="Arial" w:cs="Arial"/>
          <w:b/>
          <w:bCs/>
          <w:u w:val="single"/>
          <w:lang w:val="en-CA" w:eastAsia="en-CA"/>
        </w:rPr>
      </w:pPr>
    </w:p>
    <w:p w14:paraId="7D566AFF" w14:textId="357D7962" w:rsidR="00133CE9" w:rsidRPr="0033716A" w:rsidRDefault="00133CE9" w:rsidP="00133CE9">
      <w:pPr>
        <w:spacing w:after="173" w:line="276" w:lineRule="auto"/>
        <w:jc w:val="both"/>
        <w:rPr>
          <w:rFonts w:ascii="Arial" w:eastAsia="Times New Roman" w:hAnsi="Arial" w:cs="Arial"/>
          <w:lang w:val="en-CA" w:eastAsia="fr-CA"/>
        </w:rPr>
      </w:pPr>
      <w:r w:rsidRPr="0033716A">
        <w:rPr>
          <w:rFonts w:ascii="Arial" w:eastAsia="Times New Roman" w:hAnsi="Arial" w:cs="Arial"/>
          <w:lang w:val="en-CA" w:eastAsia="en-CA"/>
        </w:rPr>
        <w:t xml:space="preserve">The implementation of an EDI (equity, diversity, inclusion) committee was launched in 2023. Management and collaborators are represented. Two remote meetings were held, on June 20, </w:t>
      </w:r>
      <w:r w:rsidRPr="0033716A">
        <w:rPr>
          <w:rFonts w:ascii="Arial" w:eastAsia="Times New Roman" w:hAnsi="Arial" w:cs="Arial"/>
          <w:lang w:val="en-CA" w:eastAsia="en-CA"/>
        </w:rPr>
        <w:t>2023,</w:t>
      </w:r>
      <w:r w:rsidRPr="0033716A">
        <w:rPr>
          <w:rFonts w:ascii="Arial" w:eastAsia="Times New Roman" w:hAnsi="Arial" w:cs="Arial"/>
          <w:lang w:val="en-CA" w:eastAsia="en-CA"/>
        </w:rPr>
        <w:t xml:space="preserve"> and September 12, 2023. It was through this committee that we carried out surveys amongst employees who self-identify as disabled (three departments were represented: Customer Service, Finance, and Human Resources).</w:t>
      </w:r>
    </w:p>
    <w:p w14:paraId="7753A761" w14:textId="77777777" w:rsidR="00133CE9" w:rsidRPr="0033716A" w:rsidRDefault="00133CE9" w:rsidP="00133CE9">
      <w:pPr>
        <w:spacing w:after="173" w:line="276" w:lineRule="auto"/>
        <w:jc w:val="both"/>
        <w:rPr>
          <w:rFonts w:ascii="Arial" w:eastAsia="Times New Roman" w:hAnsi="Arial" w:cs="Arial"/>
          <w:lang w:val="en-CA" w:eastAsia="fr-CA"/>
        </w:rPr>
      </w:pPr>
      <w:r w:rsidRPr="0033716A">
        <w:rPr>
          <w:rFonts w:ascii="Arial" w:eastAsia="Times New Roman" w:hAnsi="Arial" w:cs="Arial"/>
          <w:lang w:val="en-CA" w:eastAsia="en-CA"/>
        </w:rPr>
        <w:t>In addition, since November 2023, the recruitment team has been working with Neuro Plus to hire, welcome, integrate, and retain candidates from neurodiversity backgrounds.</w:t>
      </w:r>
    </w:p>
    <w:p w14:paraId="5F49200F" w14:textId="77777777" w:rsidR="00133CE9" w:rsidRPr="0033716A" w:rsidRDefault="00133CE9" w:rsidP="00133CE9">
      <w:pPr>
        <w:tabs>
          <w:tab w:val="left" w:pos="5390"/>
        </w:tabs>
        <w:jc w:val="both"/>
        <w:rPr>
          <w:rFonts w:ascii="Arial" w:hAnsi="Arial" w:cs="Arial"/>
          <w:lang w:val="en-CA" w:eastAsia="en-CA"/>
        </w:rPr>
      </w:pPr>
      <w:r w:rsidRPr="0033716A">
        <w:rPr>
          <w:rFonts w:ascii="Arial" w:hAnsi="Arial" w:cs="Arial"/>
          <w:lang w:val="en-CA" w:eastAsia="en-CA"/>
        </w:rPr>
        <w:t xml:space="preserve">Both internal and external surveys will continue until May 2026, with the objective of obtaining ongoing feedback. </w:t>
      </w:r>
    </w:p>
    <w:p w14:paraId="135FC7FA" w14:textId="77777777" w:rsidR="00133CE9" w:rsidRPr="0033716A" w:rsidRDefault="00133CE9" w:rsidP="00133CE9">
      <w:pPr>
        <w:tabs>
          <w:tab w:val="left" w:pos="5390"/>
        </w:tabs>
        <w:jc w:val="both"/>
        <w:rPr>
          <w:rFonts w:ascii="Arial" w:hAnsi="Arial" w:cs="Arial"/>
          <w:lang w:val="en-CA" w:eastAsia="en-CA"/>
        </w:rPr>
      </w:pPr>
    </w:p>
    <w:p w14:paraId="5C878435" w14:textId="77777777" w:rsidR="00133CE9" w:rsidRDefault="00133CE9" w:rsidP="00133CE9">
      <w:pPr>
        <w:jc w:val="both"/>
        <w:rPr>
          <w:rFonts w:ascii="Arial" w:hAnsi="Arial" w:cs="Arial"/>
          <w:b/>
          <w:bCs/>
          <w:u w:val="single"/>
          <w:lang w:val="en-CA" w:eastAsia="en-CA"/>
        </w:rPr>
      </w:pPr>
      <w:r w:rsidRPr="0033716A">
        <w:rPr>
          <w:rFonts w:ascii="Arial" w:hAnsi="Arial" w:cs="Arial"/>
          <w:b/>
          <w:bCs/>
          <w:u w:val="single"/>
          <w:lang w:val="en-CA" w:eastAsia="en-CA"/>
        </w:rPr>
        <w:t>FEEDBACK</w:t>
      </w:r>
    </w:p>
    <w:p w14:paraId="2EEB5ECB" w14:textId="77777777" w:rsidR="00133CE9" w:rsidRPr="0033716A" w:rsidRDefault="00133CE9" w:rsidP="00133CE9">
      <w:pPr>
        <w:jc w:val="both"/>
        <w:rPr>
          <w:rFonts w:ascii="Arial" w:hAnsi="Arial" w:cs="Arial"/>
          <w:b/>
          <w:bCs/>
          <w:u w:val="single"/>
          <w:lang w:val="en-CA" w:eastAsia="en-CA"/>
        </w:rPr>
      </w:pPr>
    </w:p>
    <w:p w14:paraId="55E7BC8B" w14:textId="77777777" w:rsidR="00133CE9" w:rsidRPr="0033716A" w:rsidRDefault="00133CE9" w:rsidP="00133CE9">
      <w:pPr>
        <w:jc w:val="both"/>
        <w:rPr>
          <w:rFonts w:ascii="Arial" w:hAnsi="Arial" w:cs="Arial"/>
          <w:lang w:val="en-CA" w:eastAsia="en-CA"/>
        </w:rPr>
      </w:pPr>
      <w:r w:rsidRPr="0033716A">
        <w:rPr>
          <w:rFonts w:ascii="Arial" w:hAnsi="Arial" w:cs="Arial"/>
          <w:lang w:val="en-CA" w:eastAsia="en-CA"/>
        </w:rPr>
        <w:t>During this first year, the feedback e-mail address, which was created exclusively for this purpose, was not used by Groupe Morneau collaborators or the public. We used surveys to obtain feedback, mainly from Groupe Morneau collaborators.</w:t>
      </w:r>
    </w:p>
    <w:p w14:paraId="363911CA" w14:textId="77777777" w:rsidR="00133CE9" w:rsidRPr="0033716A" w:rsidRDefault="00133CE9" w:rsidP="00133CE9">
      <w:pPr>
        <w:spacing w:after="173" w:line="276" w:lineRule="auto"/>
        <w:jc w:val="both"/>
        <w:rPr>
          <w:rFonts w:ascii="Arial" w:eastAsia="Times New Roman" w:hAnsi="Arial" w:cs="Arial"/>
          <w:b/>
          <w:bCs/>
          <w:lang w:val="en-CA" w:eastAsia="fr-CA"/>
        </w:rPr>
      </w:pPr>
      <w:r w:rsidRPr="0033716A">
        <w:rPr>
          <w:rFonts w:ascii="Arial" w:eastAsia="Times New Roman" w:hAnsi="Arial" w:cs="Arial"/>
          <w:b/>
          <w:bCs/>
          <w:lang w:val="en-CA" w:eastAsia="en-CA"/>
        </w:rPr>
        <w:t>The main finding of our surveys was that the magnitude of the challenge had not been fully grasped. Action prioritization was required, so we</w:t>
      </w:r>
      <w:r w:rsidRPr="0033716A">
        <w:rPr>
          <w:rFonts w:ascii="Arial" w:hAnsi="Arial" w:cs="Arial"/>
          <w:lang w:val="en-CA" w:eastAsia="en-CA"/>
        </w:rPr>
        <w:t xml:space="preserve"> came to the conclusion that for Year 1, we would be working mainly on the “EMPLOYMENT” and “BUILDING ENVIRONMENT” areas provided for in Section 5 of the </w:t>
      </w:r>
      <w:r w:rsidRPr="0033716A">
        <w:rPr>
          <w:rFonts w:ascii="Arial" w:hAnsi="Arial" w:cs="Arial"/>
          <w:i/>
          <w:iCs/>
          <w:lang w:val="en-CA" w:eastAsia="en-CA"/>
        </w:rPr>
        <w:t>Accessibility Act</w:t>
      </w:r>
      <w:r w:rsidRPr="0033716A">
        <w:rPr>
          <w:rFonts w:ascii="Arial" w:hAnsi="Arial" w:cs="Arial"/>
          <w:lang w:val="en-CA" w:eastAsia="en-CA"/>
        </w:rPr>
        <w:t>. Initiatives launched in 2023-2024 are presented in this progress report.</w:t>
      </w:r>
    </w:p>
    <w:p w14:paraId="466C3E6F" w14:textId="77777777" w:rsidR="00133CE9" w:rsidRPr="0033716A" w:rsidRDefault="00133CE9" w:rsidP="00133CE9">
      <w:pPr>
        <w:jc w:val="both"/>
        <w:rPr>
          <w:rFonts w:ascii="Arial" w:hAnsi="Arial" w:cs="Arial"/>
          <w:u w:val="single"/>
          <w:lang w:val="en-CA" w:eastAsia="en-CA"/>
        </w:rPr>
      </w:pPr>
    </w:p>
    <w:p w14:paraId="41A4102D" w14:textId="77777777" w:rsidR="00133CE9" w:rsidRPr="0033716A" w:rsidRDefault="00133CE9" w:rsidP="00133CE9">
      <w:pPr>
        <w:jc w:val="both"/>
        <w:rPr>
          <w:rFonts w:ascii="Arial" w:hAnsi="Arial" w:cs="Arial"/>
          <w:b/>
          <w:bCs/>
          <w:u w:val="single"/>
          <w:lang w:val="en-CA" w:eastAsia="en-CA"/>
        </w:rPr>
      </w:pPr>
      <w:r w:rsidRPr="0033716A">
        <w:rPr>
          <w:rFonts w:ascii="Arial" w:hAnsi="Arial" w:cs="Arial"/>
          <w:b/>
          <w:bCs/>
          <w:u w:val="single"/>
          <w:lang w:val="en-CA" w:eastAsia="en-CA"/>
        </w:rPr>
        <w:lastRenderedPageBreak/>
        <w:t>EMPLOYMENT</w:t>
      </w:r>
    </w:p>
    <w:p w14:paraId="4E0D5EBF" w14:textId="77777777" w:rsidR="00133CE9" w:rsidRDefault="00133CE9" w:rsidP="00133CE9">
      <w:pPr>
        <w:jc w:val="both"/>
        <w:rPr>
          <w:rFonts w:ascii="Arial" w:hAnsi="Arial" w:cs="Arial"/>
          <w:b/>
          <w:bCs/>
          <w:lang w:val="en-CA" w:eastAsia="en-CA"/>
        </w:rPr>
      </w:pPr>
      <w:r w:rsidRPr="0033716A">
        <w:rPr>
          <w:rFonts w:ascii="Arial" w:hAnsi="Arial" w:cs="Arial"/>
          <w:b/>
          <w:bCs/>
          <w:lang w:val="en-CA" w:eastAsia="en-CA"/>
        </w:rPr>
        <w:t>Obstacle #1:</w:t>
      </w:r>
    </w:p>
    <w:p w14:paraId="4CDD6DFD" w14:textId="77777777" w:rsidR="00133CE9" w:rsidRPr="0033716A" w:rsidRDefault="00133CE9" w:rsidP="00133CE9">
      <w:pPr>
        <w:jc w:val="both"/>
        <w:rPr>
          <w:rFonts w:ascii="Arial" w:hAnsi="Arial" w:cs="Arial"/>
          <w:b/>
          <w:bCs/>
          <w:lang w:val="en-CA" w:eastAsia="en-CA"/>
        </w:rPr>
      </w:pPr>
    </w:p>
    <w:p w14:paraId="71F89B67" w14:textId="77777777" w:rsidR="00133CE9" w:rsidRPr="0033716A" w:rsidRDefault="00133CE9" w:rsidP="00133CE9">
      <w:pPr>
        <w:jc w:val="both"/>
        <w:rPr>
          <w:rFonts w:ascii="Arial" w:hAnsi="Arial" w:cs="Arial"/>
          <w:lang w:val="en-CA" w:eastAsia="en-CA"/>
        </w:rPr>
      </w:pPr>
      <w:r w:rsidRPr="0033716A">
        <w:rPr>
          <w:rFonts w:ascii="Arial" w:hAnsi="Arial" w:cs="Arial"/>
          <w:lang w:val="en-CA" w:eastAsia="en-CA"/>
        </w:rPr>
        <w:t>We need to improve our ability to attract people from under-represented groups, including people with disabilities, to jobs at Groupe Morneau.</w:t>
      </w:r>
    </w:p>
    <w:p w14:paraId="2EF0C01E" w14:textId="77777777" w:rsidR="00133CE9" w:rsidRDefault="00133CE9" w:rsidP="00133CE9">
      <w:pPr>
        <w:jc w:val="both"/>
        <w:rPr>
          <w:rFonts w:ascii="Arial" w:hAnsi="Arial" w:cs="Arial"/>
          <w:b/>
          <w:bCs/>
          <w:lang w:val="en-CA" w:eastAsia="en-CA"/>
        </w:rPr>
      </w:pPr>
    </w:p>
    <w:p w14:paraId="696EAC56" w14:textId="65D17134" w:rsidR="00133CE9" w:rsidRPr="0033716A" w:rsidRDefault="00133CE9" w:rsidP="00133CE9">
      <w:pPr>
        <w:jc w:val="both"/>
        <w:rPr>
          <w:rFonts w:ascii="Arial" w:hAnsi="Arial" w:cs="Arial"/>
          <w:b/>
          <w:bCs/>
          <w:lang w:val="en-CA" w:eastAsia="en-CA"/>
        </w:rPr>
      </w:pPr>
      <w:r w:rsidRPr="0033716A">
        <w:rPr>
          <w:rFonts w:ascii="Arial" w:hAnsi="Arial" w:cs="Arial"/>
          <w:b/>
          <w:bCs/>
          <w:lang w:val="en-CA" w:eastAsia="en-CA"/>
        </w:rPr>
        <w:t>2023-2024 Initiatives:</w:t>
      </w:r>
    </w:p>
    <w:p w14:paraId="55D64B10" w14:textId="77777777" w:rsidR="00133CE9" w:rsidRPr="0033716A" w:rsidRDefault="00133CE9" w:rsidP="00133CE9">
      <w:pPr>
        <w:numPr>
          <w:ilvl w:val="0"/>
          <w:numId w:val="20"/>
        </w:numPr>
        <w:spacing w:after="173" w:line="276" w:lineRule="auto"/>
        <w:contextualSpacing/>
        <w:jc w:val="both"/>
        <w:rPr>
          <w:rFonts w:ascii="Arial" w:eastAsia="Times New Roman" w:hAnsi="Arial" w:cs="Arial"/>
          <w:lang w:val="en-CA" w:eastAsia="fr-CA"/>
        </w:rPr>
      </w:pPr>
      <w:r w:rsidRPr="0033716A">
        <w:rPr>
          <w:rFonts w:ascii="Arial" w:eastAsia="Times New Roman" w:hAnsi="Arial" w:cs="Arial"/>
          <w:lang w:val="en-CA" w:eastAsia="en-CA"/>
        </w:rPr>
        <w:t>Since November 2023, the recruitment team has been working with Neuro Plus to hire, welcome, integrate, and retain candidates from neurodiversity backgrounds.</w:t>
      </w:r>
    </w:p>
    <w:p w14:paraId="190A8D44" w14:textId="77777777" w:rsidR="00133CE9" w:rsidRPr="0033716A" w:rsidRDefault="00133CE9" w:rsidP="00133CE9">
      <w:pPr>
        <w:numPr>
          <w:ilvl w:val="0"/>
          <w:numId w:val="20"/>
        </w:numPr>
        <w:spacing w:after="160" w:line="259" w:lineRule="auto"/>
        <w:contextualSpacing/>
        <w:jc w:val="both"/>
        <w:rPr>
          <w:rFonts w:ascii="Arial" w:hAnsi="Arial" w:cs="Arial"/>
          <w:lang w:val="en-CA" w:eastAsia="en-CA"/>
        </w:rPr>
      </w:pPr>
      <w:r w:rsidRPr="0033716A">
        <w:rPr>
          <w:rFonts w:ascii="Arial" w:hAnsi="Arial" w:cs="Arial"/>
          <w:lang w:val="en-CA" w:eastAsia="en-CA"/>
        </w:rPr>
        <w:t>All recruitment team members who are members of the professional order of certified human resources specialists have taken a three-hour training course on the ethics of their profession, focusing this year on inclusion (EDI).</w:t>
      </w:r>
    </w:p>
    <w:p w14:paraId="44DA251F" w14:textId="77777777" w:rsidR="00133CE9" w:rsidRPr="0033716A" w:rsidRDefault="00133CE9" w:rsidP="00133CE9">
      <w:pPr>
        <w:numPr>
          <w:ilvl w:val="0"/>
          <w:numId w:val="20"/>
        </w:numPr>
        <w:spacing w:after="160" w:line="259" w:lineRule="auto"/>
        <w:contextualSpacing/>
        <w:jc w:val="both"/>
        <w:rPr>
          <w:rFonts w:ascii="Arial" w:hAnsi="Arial" w:cs="Arial"/>
          <w:lang w:val="en-CA" w:eastAsia="en-CA"/>
        </w:rPr>
      </w:pPr>
      <w:r w:rsidRPr="0033716A">
        <w:rPr>
          <w:rFonts w:ascii="Arial" w:hAnsi="Arial" w:cs="Arial"/>
          <w:lang w:val="en-CA" w:eastAsia="en-CA"/>
        </w:rPr>
        <w:t>An assessment of current hiring processes is underway to identify whether these present barriers for people with disabilities.</w:t>
      </w:r>
    </w:p>
    <w:p w14:paraId="7FCEF1AC" w14:textId="77777777" w:rsidR="00133CE9" w:rsidRPr="0033716A" w:rsidRDefault="00133CE9" w:rsidP="00133CE9">
      <w:pPr>
        <w:ind w:left="720"/>
        <w:contextualSpacing/>
        <w:rPr>
          <w:rFonts w:ascii="Arial" w:hAnsi="Arial" w:cs="Arial"/>
          <w:lang w:val="en-CA" w:eastAsia="en-CA"/>
        </w:rPr>
      </w:pPr>
    </w:p>
    <w:p w14:paraId="411A4467" w14:textId="77777777" w:rsidR="00133CE9" w:rsidRDefault="00133CE9" w:rsidP="00133CE9">
      <w:pPr>
        <w:jc w:val="both"/>
        <w:rPr>
          <w:rFonts w:ascii="Arial" w:hAnsi="Arial" w:cs="Arial"/>
          <w:b/>
          <w:bCs/>
          <w:lang w:val="en-CA" w:eastAsia="en-CA"/>
        </w:rPr>
      </w:pPr>
      <w:r w:rsidRPr="0033716A">
        <w:rPr>
          <w:rFonts w:ascii="Arial" w:hAnsi="Arial" w:cs="Arial"/>
          <w:b/>
          <w:bCs/>
          <w:lang w:val="en-CA" w:eastAsia="en-CA"/>
        </w:rPr>
        <w:t>Obstacle #2:</w:t>
      </w:r>
    </w:p>
    <w:p w14:paraId="5A5B92B4" w14:textId="77777777" w:rsidR="00133CE9" w:rsidRPr="0033716A" w:rsidRDefault="00133CE9" w:rsidP="00133CE9">
      <w:pPr>
        <w:jc w:val="both"/>
        <w:rPr>
          <w:rFonts w:ascii="Arial" w:hAnsi="Arial" w:cs="Arial"/>
          <w:b/>
          <w:bCs/>
          <w:lang w:val="en-CA" w:eastAsia="en-CA"/>
        </w:rPr>
      </w:pPr>
    </w:p>
    <w:p w14:paraId="27BEF312" w14:textId="77777777" w:rsidR="00133CE9" w:rsidRPr="0033716A" w:rsidRDefault="00133CE9" w:rsidP="00133CE9">
      <w:pPr>
        <w:jc w:val="both"/>
        <w:rPr>
          <w:rFonts w:ascii="Arial" w:hAnsi="Arial" w:cs="Arial"/>
          <w:lang w:val="en-CA" w:eastAsia="en-CA"/>
        </w:rPr>
      </w:pPr>
      <w:r w:rsidRPr="0033716A">
        <w:rPr>
          <w:rFonts w:ascii="Arial" w:hAnsi="Arial" w:cs="Arial"/>
          <w:lang w:val="en-CA" w:eastAsia="en-CA"/>
        </w:rPr>
        <w:t>A better assessment of the accommodations available for the different types of jobs offered within Groupe Morneau could help broaden the range of accommodation possibilities and thus promote the inclusion of people with disabilities in the company.</w:t>
      </w:r>
    </w:p>
    <w:p w14:paraId="5FD92C36" w14:textId="77777777" w:rsidR="00133CE9" w:rsidRDefault="00133CE9" w:rsidP="00133CE9">
      <w:pPr>
        <w:jc w:val="both"/>
        <w:rPr>
          <w:rFonts w:ascii="Arial" w:hAnsi="Arial" w:cs="Arial"/>
          <w:b/>
          <w:bCs/>
          <w:lang w:val="en-CA" w:eastAsia="en-CA"/>
        </w:rPr>
      </w:pPr>
    </w:p>
    <w:p w14:paraId="637FB03C" w14:textId="0617F330" w:rsidR="00133CE9" w:rsidRPr="0033716A" w:rsidRDefault="00133CE9" w:rsidP="00133CE9">
      <w:pPr>
        <w:jc w:val="both"/>
        <w:rPr>
          <w:rFonts w:ascii="Arial" w:hAnsi="Arial" w:cs="Arial"/>
          <w:lang w:val="en-CA" w:eastAsia="en-CA"/>
        </w:rPr>
      </w:pPr>
      <w:r w:rsidRPr="0033716A">
        <w:rPr>
          <w:rFonts w:ascii="Arial" w:hAnsi="Arial" w:cs="Arial"/>
          <w:b/>
          <w:bCs/>
          <w:lang w:val="en-CA" w:eastAsia="en-CA"/>
        </w:rPr>
        <w:t>2023-2024 Initiatives:</w:t>
      </w:r>
    </w:p>
    <w:p w14:paraId="3498DE91" w14:textId="77777777" w:rsidR="00133CE9" w:rsidRPr="0033716A" w:rsidRDefault="00133CE9" w:rsidP="00133CE9">
      <w:pPr>
        <w:numPr>
          <w:ilvl w:val="0"/>
          <w:numId w:val="21"/>
        </w:numPr>
        <w:spacing w:after="173" w:line="276" w:lineRule="auto"/>
        <w:contextualSpacing/>
        <w:jc w:val="both"/>
        <w:rPr>
          <w:rFonts w:ascii="Arial" w:eastAsia="Times New Roman" w:hAnsi="Arial" w:cs="Arial"/>
          <w:lang w:val="en-CA" w:eastAsia="fr-CA"/>
        </w:rPr>
      </w:pPr>
      <w:r w:rsidRPr="0033716A">
        <w:rPr>
          <w:rFonts w:ascii="Arial" w:eastAsia="Times New Roman" w:hAnsi="Arial" w:cs="Arial"/>
          <w:lang w:val="en-CA" w:eastAsia="en-CA"/>
        </w:rPr>
        <w:t xml:space="preserve">A committee has been set up, made up of employees who self-identify as disabled and staff from various departments. </w:t>
      </w:r>
    </w:p>
    <w:p w14:paraId="679F2250" w14:textId="77777777" w:rsidR="00133CE9" w:rsidRPr="0033716A" w:rsidRDefault="00133CE9" w:rsidP="00133CE9">
      <w:pPr>
        <w:numPr>
          <w:ilvl w:val="0"/>
          <w:numId w:val="21"/>
        </w:numPr>
        <w:spacing w:after="173" w:line="276" w:lineRule="auto"/>
        <w:contextualSpacing/>
        <w:jc w:val="both"/>
        <w:rPr>
          <w:rFonts w:ascii="Arial" w:eastAsia="Times New Roman" w:hAnsi="Arial" w:cs="Arial"/>
          <w:lang w:val="en-CA" w:eastAsia="fr-CA"/>
        </w:rPr>
      </w:pPr>
      <w:r w:rsidRPr="0033716A">
        <w:rPr>
          <w:rFonts w:ascii="Arial" w:eastAsia="Times New Roman" w:hAnsi="Arial" w:cs="Arial"/>
          <w:lang w:val="en-CA" w:eastAsia="en-CA"/>
        </w:rPr>
        <w:t xml:space="preserve">In 2023, we placed particular emphasis on the integration of new collaborators. To this end, we drew up an integration plan that includes traceability for the completion of integration-related stages. This new approach fosters an inclusive integration process tailored to the needs of each newly hired employee. </w:t>
      </w:r>
    </w:p>
    <w:p w14:paraId="5EF43565" w14:textId="77777777" w:rsidR="00133CE9" w:rsidRPr="0033716A" w:rsidRDefault="00133CE9" w:rsidP="00133CE9">
      <w:pPr>
        <w:spacing w:after="173" w:line="276" w:lineRule="auto"/>
        <w:jc w:val="both"/>
        <w:rPr>
          <w:rFonts w:ascii="Arial" w:eastAsia="Times New Roman" w:hAnsi="Arial" w:cs="Arial"/>
          <w:lang w:val="en-CA" w:eastAsia="fr-CA"/>
        </w:rPr>
      </w:pPr>
    </w:p>
    <w:p w14:paraId="59B157D4" w14:textId="77777777" w:rsidR="00133CE9" w:rsidRPr="0033716A" w:rsidRDefault="00133CE9" w:rsidP="00133CE9">
      <w:pPr>
        <w:jc w:val="both"/>
        <w:rPr>
          <w:rFonts w:ascii="Arial" w:hAnsi="Arial" w:cs="Arial"/>
          <w:b/>
          <w:bCs/>
          <w:u w:val="single"/>
          <w:lang w:val="en-CA" w:eastAsia="en-CA"/>
        </w:rPr>
      </w:pPr>
      <w:r w:rsidRPr="0033716A">
        <w:rPr>
          <w:rFonts w:ascii="Arial" w:hAnsi="Arial" w:cs="Arial"/>
          <w:b/>
          <w:bCs/>
          <w:u w:val="single"/>
          <w:lang w:val="en-CA" w:eastAsia="en-CA"/>
        </w:rPr>
        <w:t>BUILDING ENVIRONMENT</w:t>
      </w:r>
    </w:p>
    <w:p w14:paraId="03834EB0" w14:textId="77777777" w:rsidR="00133CE9" w:rsidRDefault="00133CE9" w:rsidP="00133CE9">
      <w:pPr>
        <w:jc w:val="both"/>
        <w:rPr>
          <w:rFonts w:ascii="Arial" w:hAnsi="Arial" w:cs="Arial"/>
          <w:b/>
          <w:bCs/>
          <w:lang w:val="en-CA" w:eastAsia="en-CA"/>
        </w:rPr>
      </w:pPr>
      <w:r w:rsidRPr="0033716A">
        <w:rPr>
          <w:rFonts w:ascii="Arial" w:hAnsi="Arial" w:cs="Arial"/>
          <w:b/>
          <w:bCs/>
          <w:lang w:val="en-CA" w:eastAsia="en-CA"/>
        </w:rPr>
        <w:t xml:space="preserve">Obstacle #3: </w:t>
      </w:r>
    </w:p>
    <w:p w14:paraId="7B737129" w14:textId="77777777" w:rsidR="00133CE9" w:rsidRPr="0033716A" w:rsidRDefault="00133CE9" w:rsidP="00133CE9">
      <w:pPr>
        <w:jc w:val="both"/>
        <w:rPr>
          <w:rFonts w:ascii="Arial" w:hAnsi="Arial" w:cs="Arial"/>
          <w:b/>
          <w:bCs/>
          <w:lang w:val="en-CA" w:eastAsia="en-CA"/>
        </w:rPr>
      </w:pPr>
    </w:p>
    <w:p w14:paraId="5F6E7447" w14:textId="77777777" w:rsidR="00133CE9" w:rsidRPr="0033716A" w:rsidRDefault="00133CE9" w:rsidP="00133CE9">
      <w:pPr>
        <w:jc w:val="both"/>
        <w:rPr>
          <w:rFonts w:ascii="Arial" w:hAnsi="Arial" w:cs="Arial"/>
          <w:lang w:val="en-CA" w:eastAsia="en-CA"/>
        </w:rPr>
      </w:pPr>
      <w:r w:rsidRPr="0033716A">
        <w:rPr>
          <w:rFonts w:ascii="Arial" w:hAnsi="Arial" w:cs="Arial"/>
          <w:lang w:val="en-CA" w:eastAsia="en-CA"/>
        </w:rPr>
        <w:t>There are a number of obstacles in the buildings that could limit or complicate access for disabled people (collaborators and/or visitors).</w:t>
      </w:r>
    </w:p>
    <w:p w14:paraId="3E0FAC37" w14:textId="77777777" w:rsidR="00133CE9" w:rsidRDefault="00133CE9" w:rsidP="00133CE9">
      <w:pPr>
        <w:jc w:val="both"/>
        <w:rPr>
          <w:rFonts w:ascii="Arial" w:hAnsi="Arial" w:cs="Arial"/>
          <w:b/>
          <w:bCs/>
          <w:lang w:val="en-CA" w:eastAsia="en-CA"/>
        </w:rPr>
      </w:pPr>
    </w:p>
    <w:p w14:paraId="2B6FA66E" w14:textId="16C927FC" w:rsidR="00133CE9" w:rsidRPr="0033716A" w:rsidRDefault="00133CE9" w:rsidP="00133CE9">
      <w:pPr>
        <w:jc w:val="both"/>
        <w:rPr>
          <w:rFonts w:ascii="Arial" w:hAnsi="Arial" w:cs="Arial"/>
          <w:b/>
          <w:bCs/>
          <w:lang w:val="en-CA" w:eastAsia="en-CA"/>
        </w:rPr>
      </w:pPr>
      <w:r w:rsidRPr="0033716A">
        <w:rPr>
          <w:rFonts w:ascii="Arial" w:hAnsi="Arial" w:cs="Arial"/>
          <w:b/>
          <w:bCs/>
          <w:lang w:val="en-CA" w:eastAsia="en-CA"/>
        </w:rPr>
        <w:t>2023-2024 Initiatives:</w:t>
      </w:r>
    </w:p>
    <w:p w14:paraId="75508D3E" w14:textId="77777777" w:rsidR="00133CE9" w:rsidRPr="0033716A" w:rsidRDefault="00133CE9" w:rsidP="00133CE9">
      <w:pPr>
        <w:numPr>
          <w:ilvl w:val="0"/>
          <w:numId w:val="22"/>
        </w:numPr>
        <w:spacing w:after="173" w:line="276" w:lineRule="auto"/>
        <w:contextualSpacing/>
        <w:jc w:val="both"/>
        <w:rPr>
          <w:rFonts w:ascii="Arial" w:eastAsia="Times New Roman" w:hAnsi="Arial" w:cs="Arial"/>
          <w:lang w:val="en-CA" w:eastAsia="fr-CA"/>
        </w:rPr>
      </w:pPr>
      <w:r w:rsidRPr="0033716A">
        <w:rPr>
          <w:rFonts w:ascii="Arial" w:eastAsia="Times New Roman" w:hAnsi="Arial" w:cs="Arial"/>
          <w:lang w:val="en-CA" w:eastAsia="en-CA"/>
        </w:rPr>
        <w:t>Accessibility requirements have been taken into account for new buildings.</w:t>
      </w:r>
    </w:p>
    <w:p w14:paraId="2E478813" w14:textId="77777777" w:rsidR="00133CE9" w:rsidRPr="0033716A" w:rsidRDefault="00133CE9" w:rsidP="00133CE9">
      <w:pPr>
        <w:numPr>
          <w:ilvl w:val="0"/>
          <w:numId w:val="22"/>
        </w:numPr>
        <w:spacing w:after="173" w:line="276" w:lineRule="auto"/>
        <w:contextualSpacing/>
        <w:jc w:val="both"/>
        <w:rPr>
          <w:rFonts w:ascii="Arial" w:eastAsia="Times New Roman" w:hAnsi="Arial" w:cs="Arial"/>
          <w:lang w:val="en-CA" w:eastAsia="fr-CA"/>
        </w:rPr>
      </w:pPr>
      <w:r w:rsidRPr="0033716A">
        <w:rPr>
          <w:rFonts w:ascii="Arial" w:eastAsia="Times New Roman" w:hAnsi="Arial" w:cs="Arial"/>
          <w:lang w:val="en-CA" w:eastAsia="en-CA"/>
        </w:rPr>
        <w:t xml:space="preserve">In the coming year, a meeting will be held with the people responsible for the buildings in order to draw up an action plan for the Groupe Morneau buildings presenting obstacles. </w:t>
      </w:r>
    </w:p>
    <w:p w14:paraId="093C00D2" w14:textId="77777777" w:rsidR="00133CE9" w:rsidRPr="0033716A" w:rsidRDefault="00133CE9" w:rsidP="00133CE9">
      <w:pPr>
        <w:ind w:left="720"/>
        <w:contextualSpacing/>
        <w:jc w:val="both"/>
        <w:rPr>
          <w:rFonts w:ascii="Arial" w:hAnsi="Arial" w:cs="Arial"/>
          <w:lang w:val="en-CA" w:eastAsia="en-CA"/>
        </w:rPr>
      </w:pPr>
    </w:p>
    <w:p w14:paraId="5DF82971" w14:textId="77777777" w:rsidR="00133CE9" w:rsidRPr="0033716A" w:rsidRDefault="00133CE9" w:rsidP="00133CE9">
      <w:pPr>
        <w:jc w:val="both"/>
        <w:rPr>
          <w:rFonts w:ascii="Arial" w:hAnsi="Arial" w:cs="Arial"/>
          <w:lang w:val="en-CA" w:eastAsia="en-CA"/>
        </w:rPr>
      </w:pPr>
      <w:bookmarkStart w:id="0" w:name="_Hlk168039318"/>
      <w:r w:rsidRPr="0033716A">
        <w:rPr>
          <w:rFonts w:ascii="Arial" w:hAnsi="Arial" w:cs="Arial"/>
          <w:lang w:val="en-CA" w:eastAsia="en-CA"/>
        </w:rPr>
        <w:t>Groupe Morneau collaborators and the public can feel free to provide feedback at any time. They are invited to do so by e-mail to the following address, which has been set up exclusively for this purpose: accessibilité@groupemorneau.com.</w:t>
      </w:r>
    </w:p>
    <w:bookmarkEnd w:id="0"/>
    <w:p w14:paraId="145AB3E3" w14:textId="77777777" w:rsidR="00133CE9" w:rsidRPr="0033716A" w:rsidRDefault="00133CE9" w:rsidP="00133CE9">
      <w:pPr>
        <w:jc w:val="both"/>
        <w:rPr>
          <w:rFonts w:ascii="Arial" w:hAnsi="Arial" w:cs="Arial"/>
          <w:lang w:val="en-CA" w:eastAsia="en-CA"/>
        </w:rPr>
      </w:pPr>
      <w:r w:rsidRPr="0033716A">
        <w:rPr>
          <w:rFonts w:ascii="Arial" w:hAnsi="Arial" w:cs="Arial"/>
          <w:lang w:val="en-CA" w:eastAsia="en-CA"/>
        </w:rPr>
        <w:lastRenderedPageBreak/>
        <w:t>Should you require assistance in this matter, please contact Déa Cyr, Human Resources Partner, directly by e-mail at dea.cyr@groupemorneau.com or by telephone at (418) 862-2727, ext. 5171.</w:t>
      </w:r>
    </w:p>
    <w:p w14:paraId="76B3CB27" w14:textId="77777777" w:rsidR="00133CE9" w:rsidRDefault="00133CE9" w:rsidP="00133CE9">
      <w:pPr>
        <w:jc w:val="center"/>
        <w:rPr>
          <w:rFonts w:ascii="Arial" w:hAnsi="Arial" w:cs="Arial"/>
          <w:b/>
          <w:bCs/>
          <w:sz w:val="28"/>
          <w:szCs w:val="28"/>
          <w:lang w:val="en-CA"/>
        </w:rPr>
      </w:pPr>
      <w:r>
        <w:rPr>
          <w:rFonts w:ascii="Arial" w:hAnsi="Arial" w:cs="Arial"/>
          <w:b/>
          <w:bCs/>
          <w:sz w:val="28"/>
          <w:szCs w:val="28"/>
          <w:lang w:val="en-CA"/>
        </w:rPr>
        <w:br w:type="page"/>
      </w:r>
    </w:p>
    <w:p w14:paraId="6A858024" w14:textId="77777777" w:rsidR="00133CE9" w:rsidRDefault="00133CE9" w:rsidP="00133CE9">
      <w:pPr>
        <w:jc w:val="center"/>
        <w:rPr>
          <w:rFonts w:ascii="Arial" w:hAnsi="Arial" w:cs="Arial"/>
          <w:b/>
          <w:bCs/>
          <w:sz w:val="28"/>
          <w:szCs w:val="28"/>
          <w:lang w:val="en-CA"/>
        </w:rPr>
      </w:pPr>
    </w:p>
    <w:p w14:paraId="1E91D15A" w14:textId="77777777" w:rsidR="00133CE9" w:rsidRPr="0029717F" w:rsidRDefault="00133CE9" w:rsidP="00133CE9">
      <w:pPr>
        <w:jc w:val="center"/>
        <w:rPr>
          <w:rFonts w:ascii="Arial" w:hAnsi="Arial" w:cs="Arial"/>
          <w:b/>
          <w:bCs/>
          <w:sz w:val="28"/>
          <w:szCs w:val="28"/>
          <w:lang w:val="en-CA"/>
        </w:rPr>
      </w:pPr>
      <w:r w:rsidRPr="0029717F">
        <w:rPr>
          <w:rFonts w:ascii="Arial" w:hAnsi="Arial" w:cs="Arial"/>
          <w:b/>
          <w:bCs/>
          <w:sz w:val="28"/>
          <w:szCs w:val="28"/>
          <w:lang w:val="en-CA"/>
        </w:rPr>
        <w:t>2023-2026</w:t>
      </w:r>
      <w:r>
        <w:rPr>
          <w:rFonts w:ascii="Arial" w:hAnsi="Arial" w:cs="Arial"/>
          <w:b/>
          <w:bCs/>
          <w:sz w:val="28"/>
          <w:szCs w:val="28"/>
          <w:lang w:val="en-CA"/>
        </w:rPr>
        <w:t xml:space="preserve"> ACCESSIBILITY PLAN</w:t>
      </w:r>
    </w:p>
    <w:p w14:paraId="5B192F3A" w14:textId="77777777" w:rsidR="00133CE9" w:rsidRPr="0029717F" w:rsidRDefault="00133CE9" w:rsidP="00133CE9">
      <w:pPr>
        <w:jc w:val="center"/>
        <w:rPr>
          <w:rFonts w:ascii="Arial" w:hAnsi="Arial" w:cs="Arial"/>
          <w:lang w:val="en-CA"/>
        </w:rPr>
      </w:pPr>
    </w:p>
    <w:p w14:paraId="7035B37C" w14:textId="77777777" w:rsidR="00133CE9" w:rsidRDefault="00133CE9" w:rsidP="00133CE9">
      <w:pPr>
        <w:jc w:val="both"/>
        <w:rPr>
          <w:rFonts w:ascii="Arial" w:hAnsi="Arial" w:cs="Arial"/>
          <w:b/>
          <w:bCs/>
          <w:u w:val="single"/>
          <w:lang w:val="en-CA"/>
        </w:rPr>
      </w:pPr>
      <w:r w:rsidRPr="0029717F">
        <w:rPr>
          <w:rFonts w:ascii="Arial" w:hAnsi="Arial" w:cs="Arial"/>
          <w:b/>
          <w:bCs/>
          <w:u w:val="single"/>
          <w:lang w:val="en-CA"/>
        </w:rPr>
        <w:t>GENERAL</w:t>
      </w:r>
    </w:p>
    <w:p w14:paraId="5CB17B80" w14:textId="77777777" w:rsidR="00133CE9" w:rsidRPr="0029717F" w:rsidRDefault="00133CE9" w:rsidP="00133CE9">
      <w:pPr>
        <w:jc w:val="both"/>
        <w:rPr>
          <w:rFonts w:ascii="Arial" w:hAnsi="Arial" w:cs="Arial"/>
          <w:b/>
          <w:bCs/>
          <w:u w:val="single"/>
          <w:lang w:val="en-CA"/>
        </w:rPr>
      </w:pPr>
    </w:p>
    <w:p w14:paraId="5733A012" w14:textId="77777777" w:rsidR="00133CE9" w:rsidRDefault="00133CE9" w:rsidP="00133CE9">
      <w:pPr>
        <w:jc w:val="both"/>
        <w:rPr>
          <w:rFonts w:ascii="Arial" w:hAnsi="Arial" w:cs="Arial"/>
          <w:b/>
          <w:bCs/>
          <w:lang w:val="en-CA"/>
        </w:rPr>
      </w:pPr>
      <w:r w:rsidRPr="0029717F">
        <w:rPr>
          <w:rFonts w:ascii="Arial" w:hAnsi="Arial" w:cs="Arial"/>
          <w:b/>
          <w:bCs/>
          <w:lang w:val="en-CA"/>
        </w:rPr>
        <w:t>Executive Summary</w:t>
      </w:r>
    </w:p>
    <w:p w14:paraId="4A603E6D" w14:textId="77777777" w:rsidR="00133CE9" w:rsidRDefault="00133CE9" w:rsidP="00133CE9">
      <w:pPr>
        <w:jc w:val="both"/>
        <w:rPr>
          <w:rFonts w:ascii="Arial" w:hAnsi="Arial" w:cs="Arial"/>
          <w:b/>
          <w:bCs/>
          <w:lang w:val="en-CA"/>
        </w:rPr>
      </w:pPr>
    </w:p>
    <w:p w14:paraId="7290AE79" w14:textId="77777777" w:rsidR="00133CE9" w:rsidRDefault="00133CE9" w:rsidP="00133CE9">
      <w:pPr>
        <w:jc w:val="both"/>
        <w:rPr>
          <w:rFonts w:ascii="Arial" w:hAnsi="Arial" w:cs="Arial"/>
          <w:lang w:val="en-CA"/>
        </w:rPr>
      </w:pPr>
      <w:r w:rsidRPr="00DB1097">
        <w:rPr>
          <w:rFonts w:ascii="Arial" w:hAnsi="Arial" w:cs="Arial"/>
          <w:lang w:val="en-CA"/>
        </w:rPr>
        <w:t xml:space="preserve">Following the coming into force of the </w:t>
      </w:r>
      <w:r w:rsidRPr="00DB1097">
        <w:rPr>
          <w:rFonts w:ascii="Arial" w:hAnsi="Arial" w:cs="Arial"/>
          <w:i/>
          <w:iCs/>
          <w:lang w:val="en-CA"/>
        </w:rPr>
        <w:t>Accessibility Act</w:t>
      </w:r>
      <w:r w:rsidRPr="00DB1097">
        <w:rPr>
          <w:rFonts w:ascii="Arial" w:hAnsi="Arial" w:cs="Arial"/>
          <w:lang w:val="en-CA"/>
        </w:rPr>
        <w:t>, Groupe Morneau is committed to contributing to the federal government's drive to identify, prevent and limit barriers to accessibility over the coming years.</w:t>
      </w:r>
    </w:p>
    <w:p w14:paraId="7DA10B86" w14:textId="77777777" w:rsidR="00133CE9" w:rsidRDefault="00133CE9" w:rsidP="00133CE9">
      <w:pPr>
        <w:jc w:val="both"/>
        <w:rPr>
          <w:rFonts w:ascii="Arial" w:hAnsi="Arial" w:cs="Arial"/>
          <w:lang w:val="en-CA"/>
        </w:rPr>
      </w:pPr>
    </w:p>
    <w:p w14:paraId="3382534A" w14:textId="77777777" w:rsidR="00133CE9" w:rsidRDefault="00133CE9" w:rsidP="00133CE9">
      <w:pPr>
        <w:jc w:val="both"/>
        <w:rPr>
          <w:rFonts w:ascii="Arial" w:hAnsi="Arial" w:cs="Arial"/>
          <w:lang w:val="en-CA"/>
        </w:rPr>
      </w:pPr>
      <w:r w:rsidRPr="00DB1097">
        <w:rPr>
          <w:rFonts w:ascii="Arial" w:hAnsi="Arial" w:cs="Arial"/>
          <w:lang w:val="en-CA"/>
        </w:rPr>
        <w:t>Groupe Morneau has always taken its employees' well-being and individuality to heart, so inclusion and accessibility have always been important concerns. The preparation of this Accessibility Plan has enabled us to question and validate current practices within Groupe Morneau, with a view to improvement and openness.</w:t>
      </w:r>
    </w:p>
    <w:p w14:paraId="19601D72" w14:textId="77777777" w:rsidR="00133CE9" w:rsidRDefault="00133CE9" w:rsidP="00133CE9">
      <w:pPr>
        <w:jc w:val="both"/>
        <w:rPr>
          <w:rFonts w:ascii="Arial" w:hAnsi="Arial" w:cs="Arial"/>
          <w:lang w:val="en-CA"/>
        </w:rPr>
      </w:pPr>
    </w:p>
    <w:p w14:paraId="29C21720" w14:textId="77777777" w:rsidR="00133CE9" w:rsidRDefault="00133CE9" w:rsidP="00133CE9">
      <w:pPr>
        <w:jc w:val="both"/>
        <w:rPr>
          <w:rFonts w:ascii="Arial" w:hAnsi="Arial" w:cs="Arial"/>
          <w:lang w:val="en-CA"/>
        </w:rPr>
      </w:pPr>
      <w:r w:rsidRPr="00DB1097">
        <w:rPr>
          <w:rFonts w:ascii="Arial" w:hAnsi="Arial" w:cs="Arial"/>
          <w:lang w:val="en-CA"/>
        </w:rPr>
        <w:t xml:space="preserve">Removing barriers to accessibility is a </w:t>
      </w:r>
      <w:r>
        <w:rPr>
          <w:rFonts w:ascii="Arial" w:hAnsi="Arial" w:cs="Arial"/>
          <w:lang w:val="en-CA"/>
        </w:rPr>
        <w:t>process that will be realized over multiple years</w:t>
      </w:r>
      <w:r w:rsidRPr="00DB1097">
        <w:rPr>
          <w:rFonts w:ascii="Arial" w:hAnsi="Arial" w:cs="Arial"/>
          <w:lang w:val="en-CA"/>
        </w:rPr>
        <w:t xml:space="preserve">. The main objective of this first Accessibility Plan, which </w:t>
      </w:r>
      <w:r>
        <w:rPr>
          <w:rFonts w:ascii="Arial" w:hAnsi="Arial" w:cs="Arial"/>
          <w:lang w:val="en-CA"/>
        </w:rPr>
        <w:t>is valid</w:t>
      </w:r>
      <w:r w:rsidRPr="00DB1097">
        <w:rPr>
          <w:rFonts w:ascii="Arial" w:hAnsi="Arial" w:cs="Arial"/>
          <w:lang w:val="en-CA"/>
        </w:rPr>
        <w:t xml:space="preserve"> from 2023 to 2026, is to make accessibility a day-to-day concern at Groupe Morneau. As such, the actions to be taken over the next few years, as detailed below, are mainly aimed at evaluating the company's procedures and ways of doing things in the areas identified in the </w:t>
      </w:r>
      <w:r w:rsidRPr="00DB1097">
        <w:rPr>
          <w:rFonts w:ascii="Arial" w:hAnsi="Arial" w:cs="Arial"/>
          <w:i/>
          <w:iCs/>
          <w:lang w:val="en-CA"/>
        </w:rPr>
        <w:t>Accessibility Act</w:t>
      </w:r>
      <w:r w:rsidRPr="00DB1097">
        <w:rPr>
          <w:rFonts w:ascii="Arial" w:hAnsi="Arial" w:cs="Arial"/>
          <w:lang w:val="en-CA"/>
        </w:rPr>
        <w:t xml:space="preserve">, </w:t>
      </w:r>
      <w:r>
        <w:rPr>
          <w:rFonts w:ascii="Arial" w:hAnsi="Arial" w:cs="Arial"/>
          <w:lang w:val="en-CA"/>
        </w:rPr>
        <w:t>as well as</w:t>
      </w:r>
      <w:r w:rsidRPr="00DB1097">
        <w:rPr>
          <w:rFonts w:ascii="Arial" w:hAnsi="Arial" w:cs="Arial"/>
          <w:lang w:val="en-CA"/>
        </w:rPr>
        <w:t xml:space="preserve"> raising awareness of accessibility issues among Groupe Morneau </w:t>
      </w:r>
      <w:r>
        <w:rPr>
          <w:rFonts w:ascii="Arial" w:hAnsi="Arial" w:cs="Arial"/>
          <w:lang w:val="en-CA"/>
        </w:rPr>
        <w:t>collaborators</w:t>
      </w:r>
      <w:r w:rsidRPr="00DB1097">
        <w:rPr>
          <w:rFonts w:ascii="Arial" w:hAnsi="Arial" w:cs="Arial"/>
          <w:lang w:val="en-CA"/>
        </w:rPr>
        <w:t>.</w:t>
      </w:r>
    </w:p>
    <w:p w14:paraId="662E8263" w14:textId="77777777" w:rsidR="00133CE9" w:rsidRPr="00DB1097" w:rsidRDefault="00133CE9" w:rsidP="00133CE9">
      <w:pPr>
        <w:jc w:val="both"/>
        <w:rPr>
          <w:rFonts w:ascii="Arial" w:hAnsi="Arial" w:cs="Arial"/>
          <w:lang w:val="en-CA"/>
        </w:rPr>
      </w:pPr>
    </w:p>
    <w:p w14:paraId="15FDE6EB" w14:textId="77777777" w:rsidR="00133CE9" w:rsidRDefault="00133CE9" w:rsidP="00133CE9">
      <w:pPr>
        <w:jc w:val="both"/>
        <w:rPr>
          <w:rFonts w:ascii="Arial" w:hAnsi="Arial" w:cs="Arial"/>
          <w:b/>
          <w:bCs/>
          <w:lang w:val="en-CA"/>
        </w:rPr>
      </w:pPr>
      <w:r w:rsidRPr="0029717F">
        <w:rPr>
          <w:rFonts w:ascii="Arial" w:hAnsi="Arial" w:cs="Arial"/>
          <w:b/>
          <w:bCs/>
          <w:lang w:val="en-CA"/>
        </w:rPr>
        <w:t>Feedback</w:t>
      </w:r>
    </w:p>
    <w:p w14:paraId="1F283035" w14:textId="77777777" w:rsidR="00133CE9" w:rsidRDefault="00133CE9" w:rsidP="00133CE9">
      <w:pPr>
        <w:jc w:val="both"/>
        <w:rPr>
          <w:rFonts w:ascii="Arial" w:hAnsi="Arial" w:cs="Arial"/>
          <w:b/>
          <w:bCs/>
          <w:lang w:val="en-CA"/>
        </w:rPr>
      </w:pPr>
    </w:p>
    <w:p w14:paraId="48907301" w14:textId="77777777" w:rsidR="00133CE9" w:rsidRDefault="00133CE9" w:rsidP="00133CE9">
      <w:pPr>
        <w:jc w:val="both"/>
        <w:rPr>
          <w:rFonts w:ascii="Arial" w:hAnsi="Arial" w:cs="Arial"/>
          <w:lang w:val="en-CA"/>
        </w:rPr>
      </w:pPr>
      <w:r w:rsidRPr="004C5BE8">
        <w:rPr>
          <w:rFonts w:ascii="Arial" w:hAnsi="Arial" w:cs="Arial"/>
          <w:lang w:val="en-CA"/>
        </w:rPr>
        <w:t xml:space="preserve">Groupe Morneau </w:t>
      </w:r>
      <w:r>
        <w:rPr>
          <w:rFonts w:ascii="Arial" w:hAnsi="Arial" w:cs="Arial"/>
          <w:lang w:val="en-CA"/>
        </w:rPr>
        <w:t xml:space="preserve">collaborators </w:t>
      </w:r>
      <w:r w:rsidRPr="004C5BE8">
        <w:rPr>
          <w:rFonts w:ascii="Arial" w:hAnsi="Arial" w:cs="Arial"/>
          <w:lang w:val="en-CA"/>
        </w:rPr>
        <w:t>and the public are invited to submit their comments and suggestions regarding the 2023-2026 Accessibility Plan. Groupe Morneau is committed to considering all such requests, with a view to continuous improvement.</w:t>
      </w:r>
    </w:p>
    <w:p w14:paraId="775994EF" w14:textId="77777777" w:rsidR="00133CE9" w:rsidRDefault="00133CE9" w:rsidP="00133CE9">
      <w:pPr>
        <w:jc w:val="both"/>
        <w:rPr>
          <w:rFonts w:ascii="Arial" w:hAnsi="Arial" w:cs="Arial"/>
          <w:lang w:val="en-CA"/>
        </w:rPr>
      </w:pPr>
    </w:p>
    <w:p w14:paraId="6898B897" w14:textId="77777777" w:rsidR="00133CE9" w:rsidRDefault="00133CE9" w:rsidP="00133CE9">
      <w:pPr>
        <w:jc w:val="both"/>
        <w:rPr>
          <w:rFonts w:ascii="Arial" w:hAnsi="Arial" w:cs="Arial"/>
          <w:lang w:val="en-CA"/>
        </w:rPr>
      </w:pPr>
      <w:r w:rsidRPr="004C5BE8">
        <w:rPr>
          <w:rFonts w:ascii="Arial" w:hAnsi="Arial" w:cs="Arial"/>
          <w:lang w:val="en-CA"/>
        </w:rPr>
        <w:t>A</w:t>
      </w:r>
      <w:r>
        <w:rPr>
          <w:rFonts w:ascii="Arial" w:hAnsi="Arial" w:cs="Arial"/>
          <w:lang w:val="en-CA"/>
        </w:rPr>
        <w:t>s such, a</w:t>
      </w:r>
      <w:r w:rsidRPr="004C5BE8">
        <w:rPr>
          <w:rFonts w:ascii="Arial" w:hAnsi="Arial" w:cs="Arial"/>
          <w:lang w:val="en-CA"/>
        </w:rPr>
        <w:t xml:space="preserve">nyone interested in providing feedback on Groupe Morneau's 2023-2026 Accessibility Plan is invited to send an e-mail to </w:t>
      </w:r>
      <w:r w:rsidRPr="00300C23">
        <w:rPr>
          <w:rFonts w:ascii="Arial" w:hAnsi="Arial" w:cs="Arial"/>
          <w:lang w:val="en-CA"/>
        </w:rPr>
        <w:t>accessibility@groupemorneau.com</w:t>
      </w:r>
      <w:r w:rsidRPr="004C5BE8">
        <w:rPr>
          <w:rFonts w:ascii="Arial" w:hAnsi="Arial" w:cs="Arial"/>
          <w:lang w:val="en-CA"/>
        </w:rPr>
        <w:t>.</w:t>
      </w:r>
    </w:p>
    <w:p w14:paraId="45EE60C8" w14:textId="77777777" w:rsidR="00133CE9" w:rsidRPr="004C5BE8" w:rsidRDefault="00133CE9" w:rsidP="00133CE9">
      <w:pPr>
        <w:jc w:val="both"/>
        <w:rPr>
          <w:rFonts w:ascii="Arial" w:hAnsi="Arial" w:cs="Arial"/>
          <w:lang w:val="en-CA"/>
        </w:rPr>
      </w:pPr>
      <w:r w:rsidRPr="00710D66">
        <w:rPr>
          <w:rFonts w:ascii="Arial" w:hAnsi="Arial" w:cs="Arial"/>
          <w:lang w:val="en-CA"/>
        </w:rPr>
        <w:t>Should you require assistance in this matter, please contact Déa Cyr, Human Resources Partner, directly by e-mail at dea.cyr@groupemorneau.com or by telephone at (418) 862-2727, ext. 5171.</w:t>
      </w:r>
    </w:p>
    <w:p w14:paraId="6503B005" w14:textId="77777777" w:rsidR="00133CE9" w:rsidRPr="008B5C21" w:rsidRDefault="00133CE9" w:rsidP="00133CE9">
      <w:pPr>
        <w:jc w:val="both"/>
        <w:rPr>
          <w:rFonts w:ascii="Arial" w:hAnsi="Arial" w:cs="Arial"/>
          <w:b/>
          <w:bCs/>
          <w:highlight w:val="yellow"/>
          <w:lang w:val="en-CA"/>
        </w:rPr>
      </w:pPr>
    </w:p>
    <w:p w14:paraId="5984A813" w14:textId="77777777" w:rsidR="00133CE9" w:rsidRPr="008B5C21" w:rsidRDefault="00133CE9" w:rsidP="00133CE9">
      <w:pPr>
        <w:jc w:val="both"/>
        <w:rPr>
          <w:rFonts w:ascii="Arial" w:hAnsi="Arial" w:cs="Arial"/>
          <w:b/>
          <w:bCs/>
          <w:lang w:val="en-CA"/>
        </w:rPr>
      </w:pPr>
      <w:r w:rsidRPr="008B5C21">
        <w:rPr>
          <w:rFonts w:ascii="Arial" w:hAnsi="Arial" w:cs="Arial"/>
          <w:b/>
          <w:bCs/>
          <w:lang w:val="en-CA"/>
        </w:rPr>
        <w:t>Updates and status reports</w:t>
      </w:r>
    </w:p>
    <w:p w14:paraId="5130CF32" w14:textId="04578D1A" w:rsidR="00133CE9" w:rsidRPr="00710D66" w:rsidRDefault="00133CE9" w:rsidP="00133CE9">
      <w:pPr>
        <w:jc w:val="both"/>
        <w:rPr>
          <w:rFonts w:ascii="Arial" w:hAnsi="Arial" w:cs="Arial"/>
          <w:lang w:val="en-CA"/>
        </w:rPr>
      </w:pPr>
      <w:r w:rsidRPr="00710D66">
        <w:rPr>
          <w:rFonts w:ascii="Arial" w:hAnsi="Arial" w:cs="Arial"/>
          <w:lang w:val="en-CA"/>
        </w:rPr>
        <w:t xml:space="preserve">This Accessibility Plan will be valid from June 1, </w:t>
      </w:r>
      <w:r w:rsidRPr="00710D66">
        <w:rPr>
          <w:rFonts w:ascii="Arial" w:hAnsi="Arial" w:cs="Arial"/>
          <w:lang w:val="en-CA"/>
        </w:rPr>
        <w:t>2023,</w:t>
      </w:r>
      <w:r w:rsidRPr="00710D66">
        <w:rPr>
          <w:rFonts w:ascii="Arial" w:hAnsi="Arial" w:cs="Arial"/>
          <w:lang w:val="en-CA"/>
        </w:rPr>
        <w:t xml:space="preserve"> to May 31, 2026, after which it will be updated and republished. Each year, Groupe Morneau will publish a status report to measure progress </w:t>
      </w:r>
      <w:r>
        <w:rPr>
          <w:rFonts w:ascii="Arial" w:hAnsi="Arial" w:cs="Arial"/>
          <w:lang w:val="en-CA"/>
        </w:rPr>
        <w:t>regarding</w:t>
      </w:r>
      <w:r w:rsidRPr="00710D66">
        <w:rPr>
          <w:rFonts w:ascii="Arial" w:hAnsi="Arial" w:cs="Arial"/>
          <w:lang w:val="en-CA"/>
        </w:rPr>
        <w:t xml:space="preserve"> </w:t>
      </w:r>
      <w:r>
        <w:rPr>
          <w:rFonts w:ascii="Arial" w:hAnsi="Arial" w:cs="Arial"/>
          <w:lang w:val="en-CA"/>
        </w:rPr>
        <w:t xml:space="preserve">the </w:t>
      </w:r>
      <w:r w:rsidRPr="00710D66">
        <w:rPr>
          <w:rFonts w:ascii="Arial" w:hAnsi="Arial" w:cs="Arial"/>
          <w:lang w:val="en-CA"/>
        </w:rPr>
        <w:t>identified actions.</w:t>
      </w:r>
    </w:p>
    <w:p w14:paraId="58899963" w14:textId="77777777" w:rsidR="00133CE9" w:rsidRDefault="00133CE9" w:rsidP="00133CE9">
      <w:pPr>
        <w:jc w:val="both"/>
        <w:rPr>
          <w:rFonts w:ascii="Arial" w:hAnsi="Arial" w:cs="Arial"/>
          <w:b/>
          <w:bCs/>
          <w:u w:val="single"/>
          <w:lang w:val="en-CA"/>
        </w:rPr>
      </w:pPr>
    </w:p>
    <w:p w14:paraId="31CE5E35" w14:textId="77777777" w:rsidR="00133CE9" w:rsidRPr="001C7C10" w:rsidRDefault="00133CE9" w:rsidP="00133CE9">
      <w:pPr>
        <w:jc w:val="both"/>
        <w:rPr>
          <w:rFonts w:ascii="Arial" w:hAnsi="Arial" w:cs="Arial"/>
          <w:b/>
          <w:bCs/>
          <w:u w:val="single"/>
          <w:lang w:val="en-CA"/>
        </w:rPr>
      </w:pPr>
      <w:r w:rsidRPr="001C7C10">
        <w:rPr>
          <w:rFonts w:ascii="Arial" w:hAnsi="Arial" w:cs="Arial"/>
          <w:b/>
          <w:bCs/>
          <w:u w:val="single"/>
          <w:lang w:val="en-CA"/>
        </w:rPr>
        <w:t>EMPLOYMENT</w:t>
      </w:r>
    </w:p>
    <w:p w14:paraId="5500D8AA" w14:textId="77777777" w:rsidR="00133CE9" w:rsidRDefault="00133CE9" w:rsidP="00133CE9">
      <w:pPr>
        <w:jc w:val="both"/>
        <w:rPr>
          <w:rFonts w:ascii="Arial" w:hAnsi="Arial" w:cs="Arial"/>
          <w:b/>
          <w:bCs/>
          <w:lang w:val="en-CA"/>
        </w:rPr>
      </w:pPr>
      <w:r w:rsidRPr="00DB1097">
        <w:rPr>
          <w:rFonts w:ascii="Arial" w:hAnsi="Arial" w:cs="Arial"/>
          <w:b/>
          <w:bCs/>
          <w:lang w:val="en-CA"/>
        </w:rPr>
        <w:t>Barrier #1:</w:t>
      </w:r>
    </w:p>
    <w:p w14:paraId="7DA867E0" w14:textId="77777777" w:rsidR="00133CE9" w:rsidRPr="00DB1097" w:rsidRDefault="00133CE9" w:rsidP="00133CE9">
      <w:pPr>
        <w:jc w:val="both"/>
        <w:rPr>
          <w:rFonts w:ascii="Arial" w:hAnsi="Arial" w:cs="Arial"/>
          <w:b/>
          <w:bCs/>
          <w:lang w:val="en-CA"/>
        </w:rPr>
      </w:pPr>
    </w:p>
    <w:p w14:paraId="1C84E18E" w14:textId="77777777" w:rsidR="00133CE9" w:rsidRDefault="00133CE9" w:rsidP="00133CE9">
      <w:pPr>
        <w:jc w:val="both"/>
        <w:rPr>
          <w:rFonts w:ascii="Arial" w:hAnsi="Arial" w:cs="Arial"/>
          <w:lang w:val="en-CA"/>
        </w:rPr>
      </w:pPr>
      <w:r w:rsidRPr="00710D66">
        <w:rPr>
          <w:rFonts w:ascii="Arial" w:hAnsi="Arial" w:cs="Arial"/>
          <w:lang w:val="en-CA"/>
        </w:rPr>
        <w:t>There is a need to improve the attraction of people from under-represented groups, including people with disabilities, to jobs within Groupe Morneau.</w:t>
      </w:r>
    </w:p>
    <w:p w14:paraId="3BE89F4D" w14:textId="77777777" w:rsidR="00133CE9" w:rsidRDefault="00133CE9" w:rsidP="00133CE9">
      <w:pPr>
        <w:jc w:val="both"/>
        <w:rPr>
          <w:rFonts w:ascii="Arial" w:hAnsi="Arial" w:cs="Arial"/>
          <w:b/>
          <w:bCs/>
          <w:lang w:val="en-CA"/>
        </w:rPr>
      </w:pPr>
    </w:p>
    <w:p w14:paraId="30CDB85D" w14:textId="40A603B2" w:rsidR="00133CE9" w:rsidRDefault="00133CE9" w:rsidP="00133CE9">
      <w:pPr>
        <w:jc w:val="both"/>
        <w:rPr>
          <w:rFonts w:ascii="Arial" w:hAnsi="Arial" w:cs="Arial"/>
          <w:b/>
          <w:bCs/>
          <w:lang w:val="en-CA"/>
        </w:rPr>
      </w:pPr>
      <w:r w:rsidRPr="00DB1097">
        <w:rPr>
          <w:rFonts w:ascii="Arial" w:hAnsi="Arial" w:cs="Arial"/>
          <w:b/>
          <w:bCs/>
          <w:lang w:val="en-CA"/>
        </w:rPr>
        <w:t>Actions:</w:t>
      </w:r>
    </w:p>
    <w:p w14:paraId="5F268EF7" w14:textId="77777777" w:rsidR="00133CE9" w:rsidRDefault="00133CE9" w:rsidP="00133CE9">
      <w:pPr>
        <w:pStyle w:val="Paragraphedeliste"/>
        <w:numPr>
          <w:ilvl w:val="0"/>
          <w:numId w:val="12"/>
        </w:numPr>
        <w:spacing w:after="160" w:line="259" w:lineRule="auto"/>
        <w:jc w:val="both"/>
        <w:rPr>
          <w:rFonts w:ascii="Arial" w:hAnsi="Arial" w:cs="Arial"/>
          <w:lang w:val="en-CA"/>
        </w:rPr>
      </w:pPr>
      <w:r w:rsidRPr="00300C23">
        <w:rPr>
          <w:rFonts w:ascii="Arial" w:hAnsi="Arial" w:cs="Arial"/>
          <w:lang w:val="en-CA"/>
        </w:rPr>
        <w:lastRenderedPageBreak/>
        <w:t xml:space="preserve">Make changes to the "Careers" section of </w:t>
      </w:r>
      <w:r>
        <w:rPr>
          <w:rFonts w:ascii="Arial" w:hAnsi="Arial" w:cs="Arial"/>
          <w:lang w:val="en-CA"/>
        </w:rPr>
        <w:t>Groupe Morneau’s</w:t>
      </w:r>
      <w:r w:rsidRPr="00300C23">
        <w:rPr>
          <w:rFonts w:ascii="Arial" w:hAnsi="Arial" w:cs="Arial"/>
          <w:lang w:val="en-CA"/>
        </w:rPr>
        <w:t xml:space="preserve"> website and to job postings to encourage applications from people with disabilities, insofar as the specific requirements of each position allow.</w:t>
      </w:r>
    </w:p>
    <w:p w14:paraId="654788FF" w14:textId="77777777" w:rsidR="00133CE9" w:rsidRDefault="00133CE9" w:rsidP="00133CE9">
      <w:pPr>
        <w:pStyle w:val="Paragraphedeliste"/>
        <w:jc w:val="both"/>
        <w:rPr>
          <w:rFonts w:ascii="Arial" w:hAnsi="Arial" w:cs="Arial"/>
          <w:lang w:val="en-CA"/>
        </w:rPr>
      </w:pPr>
    </w:p>
    <w:p w14:paraId="045F94BA" w14:textId="77777777" w:rsidR="00133CE9" w:rsidRDefault="00133CE9" w:rsidP="00133CE9">
      <w:pPr>
        <w:pStyle w:val="Paragraphedeliste"/>
        <w:numPr>
          <w:ilvl w:val="0"/>
          <w:numId w:val="12"/>
        </w:numPr>
        <w:spacing w:after="160" w:line="259" w:lineRule="auto"/>
        <w:jc w:val="both"/>
        <w:rPr>
          <w:rFonts w:ascii="Arial" w:hAnsi="Arial" w:cs="Arial"/>
          <w:lang w:val="en-CA"/>
        </w:rPr>
      </w:pPr>
      <w:r w:rsidRPr="00300C23">
        <w:rPr>
          <w:rFonts w:ascii="Arial" w:hAnsi="Arial" w:cs="Arial"/>
          <w:lang w:val="en-CA"/>
        </w:rPr>
        <w:t>Conduct a thorough assessment of current hiring processes to identify whether they present barriers to people with disabilities and, ultimately, take steps to eliminate or mitigate these barriers.</w:t>
      </w:r>
    </w:p>
    <w:p w14:paraId="61D9613C" w14:textId="77777777" w:rsidR="00133CE9" w:rsidRPr="00300C23" w:rsidRDefault="00133CE9" w:rsidP="00133CE9">
      <w:pPr>
        <w:pStyle w:val="Paragraphedeliste"/>
        <w:rPr>
          <w:rFonts w:ascii="Arial" w:hAnsi="Arial" w:cs="Arial"/>
          <w:lang w:val="en-CA"/>
        </w:rPr>
      </w:pPr>
    </w:p>
    <w:p w14:paraId="6B742771" w14:textId="77777777" w:rsidR="00133CE9" w:rsidRDefault="00133CE9" w:rsidP="00133CE9">
      <w:pPr>
        <w:pStyle w:val="Paragraphedeliste"/>
        <w:numPr>
          <w:ilvl w:val="0"/>
          <w:numId w:val="12"/>
        </w:numPr>
        <w:spacing w:after="160" w:line="259" w:lineRule="auto"/>
        <w:jc w:val="both"/>
        <w:rPr>
          <w:rFonts w:ascii="Arial" w:hAnsi="Arial" w:cs="Arial"/>
          <w:lang w:val="en-CA"/>
        </w:rPr>
      </w:pPr>
      <w:r w:rsidRPr="00300C23">
        <w:rPr>
          <w:rFonts w:ascii="Arial" w:hAnsi="Arial" w:cs="Arial"/>
          <w:lang w:val="en-CA"/>
        </w:rPr>
        <w:t>Raise awareness among those in charge of recruitment (HR and managers) to promote a barrier-free recruitment process.</w:t>
      </w:r>
    </w:p>
    <w:p w14:paraId="621A026D" w14:textId="77777777" w:rsidR="00133CE9" w:rsidRPr="00300C23" w:rsidRDefault="00133CE9" w:rsidP="00133CE9">
      <w:pPr>
        <w:pStyle w:val="Paragraphedeliste"/>
        <w:rPr>
          <w:rFonts w:ascii="Arial" w:hAnsi="Arial" w:cs="Arial"/>
          <w:lang w:val="en-CA"/>
        </w:rPr>
      </w:pPr>
    </w:p>
    <w:p w14:paraId="1ADBEA7D" w14:textId="77777777" w:rsidR="00133CE9" w:rsidRDefault="00133CE9" w:rsidP="00133CE9">
      <w:pPr>
        <w:pStyle w:val="Paragraphedeliste"/>
        <w:numPr>
          <w:ilvl w:val="0"/>
          <w:numId w:val="12"/>
        </w:numPr>
        <w:spacing w:after="160" w:line="259" w:lineRule="auto"/>
        <w:jc w:val="both"/>
        <w:rPr>
          <w:rFonts w:ascii="Arial" w:hAnsi="Arial" w:cs="Arial"/>
          <w:lang w:val="en-CA"/>
        </w:rPr>
      </w:pPr>
      <w:r w:rsidRPr="00300C23">
        <w:rPr>
          <w:rFonts w:ascii="Arial" w:hAnsi="Arial" w:cs="Arial"/>
          <w:lang w:val="en-CA"/>
        </w:rPr>
        <w:t xml:space="preserve">Encourage </w:t>
      </w:r>
      <w:r>
        <w:rPr>
          <w:rFonts w:ascii="Arial" w:hAnsi="Arial" w:cs="Arial"/>
          <w:lang w:val="en-CA"/>
        </w:rPr>
        <w:t>collaborators</w:t>
      </w:r>
      <w:r w:rsidRPr="00300C23">
        <w:rPr>
          <w:rFonts w:ascii="Arial" w:hAnsi="Arial" w:cs="Arial"/>
          <w:lang w:val="en-CA"/>
        </w:rPr>
        <w:t xml:space="preserve"> involvement in external associations for </w:t>
      </w:r>
      <w:r>
        <w:rPr>
          <w:rFonts w:ascii="Arial" w:hAnsi="Arial" w:cs="Arial"/>
          <w:lang w:val="en-CA"/>
        </w:rPr>
        <w:t>people with disabilities</w:t>
      </w:r>
      <w:r w:rsidRPr="00300C23">
        <w:rPr>
          <w:rFonts w:ascii="Arial" w:hAnsi="Arial" w:cs="Arial"/>
          <w:lang w:val="en-CA"/>
        </w:rPr>
        <w:t>.</w:t>
      </w:r>
    </w:p>
    <w:p w14:paraId="01BF7D8E" w14:textId="77777777" w:rsidR="00133CE9" w:rsidRDefault="00133CE9" w:rsidP="00133CE9">
      <w:pPr>
        <w:jc w:val="both"/>
        <w:rPr>
          <w:rFonts w:ascii="Arial" w:hAnsi="Arial" w:cs="Arial"/>
          <w:b/>
          <w:bCs/>
          <w:lang w:val="en-CA"/>
        </w:rPr>
      </w:pPr>
      <w:r w:rsidRPr="00DB1097">
        <w:rPr>
          <w:rFonts w:ascii="Arial" w:hAnsi="Arial" w:cs="Arial"/>
          <w:b/>
          <w:bCs/>
          <w:lang w:val="en-CA"/>
        </w:rPr>
        <w:t>Barrier #2:</w:t>
      </w:r>
    </w:p>
    <w:p w14:paraId="7A996188" w14:textId="77777777" w:rsidR="00133CE9" w:rsidRDefault="00133CE9" w:rsidP="00133CE9">
      <w:pPr>
        <w:jc w:val="both"/>
        <w:rPr>
          <w:rFonts w:ascii="Arial" w:hAnsi="Arial" w:cs="Arial"/>
          <w:b/>
          <w:bCs/>
          <w:lang w:val="en-CA"/>
        </w:rPr>
      </w:pPr>
    </w:p>
    <w:p w14:paraId="2A405048" w14:textId="77777777" w:rsidR="00133CE9" w:rsidRPr="00300C23" w:rsidRDefault="00133CE9" w:rsidP="00133CE9">
      <w:pPr>
        <w:jc w:val="both"/>
        <w:rPr>
          <w:rFonts w:ascii="Arial" w:hAnsi="Arial" w:cs="Arial"/>
          <w:lang w:val="en-CA"/>
        </w:rPr>
      </w:pPr>
      <w:r w:rsidRPr="00300C23">
        <w:rPr>
          <w:rFonts w:ascii="Arial" w:hAnsi="Arial" w:cs="Arial"/>
          <w:lang w:val="en-CA"/>
        </w:rPr>
        <w:t>It would be possible to better evaluate the accommodations available for the different types of jobs offered within Groupe Morneau in order to broaden the possibilities of accommodation and thus promote the inclusion of people with disabilities in the company.</w:t>
      </w:r>
    </w:p>
    <w:p w14:paraId="484FFCDF" w14:textId="77777777" w:rsidR="00133CE9" w:rsidRDefault="00133CE9" w:rsidP="00133CE9">
      <w:pPr>
        <w:jc w:val="both"/>
        <w:rPr>
          <w:rFonts w:ascii="Arial" w:hAnsi="Arial" w:cs="Arial"/>
          <w:b/>
          <w:bCs/>
          <w:lang w:val="en-CA"/>
        </w:rPr>
      </w:pPr>
    </w:p>
    <w:p w14:paraId="0054ADA2" w14:textId="693F9BFC" w:rsidR="00133CE9" w:rsidRDefault="00133CE9" w:rsidP="00133CE9">
      <w:pPr>
        <w:jc w:val="both"/>
        <w:rPr>
          <w:rFonts w:ascii="Arial" w:hAnsi="Arial" w:cs="Arial"/>
          <w:b/>
          <w:bCs/>
          <w:lang w:val="en-CA"/>
        </w:rPr>
      </w:pPr>
      <w:r w:rsidRPr="00DB1097">
        <w:rPr>
          <w:rFonts w:ascii="Arial" w:hAnsi="Arial" w:cs="Arial"/>
          <w:b/>
          <w:bCs/>
          <w:lang w:val="en-CA"/>
        </w:rPr>
        <w:t>Actions:</w:t>
      </w:r>
    </w:p>
    <w:p w14:paraId="4B95D14E" w14:textId="77777777" w:rsidR="00133CE9" w:rsidRDefault="00133CE9" w:rsidP="00133CE9">
      <w:pPr>
        <w:pStyle w:val="Paragraphedeliste"/>
        <w:numPr>
          <w:ilvl w:val="0"/>
          <w:numId w:val="13"/>
        </w:numPr>
        <w:spacing w:after="160" w:line="259" w:lineRule="auto"/>
        <w:jc w:val="both"/>
        <w:rPr>
          <w:rFonts w:ascii="Arial" w:hAnsi="Arial" w:cs="Arial"/>
          <w:lang w:val="en-CA"/>
        </w:rPr>
      </w:pPr>
      <w:r w:rsidRPr="00300C23">
        <w:rPr>
          <w:rFonts w:ascii="Arial" w:hAnsi="Arial" w:cs="Arial"/>
          <w:lang w:val="en-CA"/>
        </w:rPr>
        <w:t>Set up a committee and/or working group, one of whose tasks would be to evaluate options for expanding the accommodation possibilities available.</w:t>
      </w:r>
    </w:p>
    <w:p w14:paraId="4D8B72AE" w14:textId="77777777" w:rsidR="00133CE9" w:rsidRDefault="00133CE9" w:rsidP="00133CE9">
      <w:pPr>
        <w:pStyle w:val="Paragraphedeliste"/>
        <w:jc w:val="both"/>
        <w:rPr>
          <w:rFonts w:ascii="Arial" w:hAnsi="Arial" w:cs="Arial"/>
          <w:lang w:val="en-CA"/>
        </w:rPr>
      </w:pPr>
    </w:p>
    <w:p w14:paraId="79BB6129" w14:textId="77777777" w:rsidR="00133CE9" w:rsidRPr="00300C23" w:rsidRDefault="00133CE9" w:rsidP="00133CE9">
      <w:pPr>
        <w:pStyle w:val="Paragraphedeliste"/>
        <w:numPr>
          <w:ilvl w:val="0"/>
          <w:numId w:val="13"/>
        </w:numPr>
        <w:spacing w:after="160" w:line="259" w:lineRule="auto"/>
        <w:jc w:val="both"/>
        <w:rPr>
          <w:rFonts w:ascii="Arial" w:hAnsi="Arial" w:cs="Arial"/>
          <w:lang w:val="en-CA"/>
        </w:rPr>
      </w:pPr>
      <w:r w:rsidRPr="00300C23">
        <w:rPr>
          <w:rFonts w:ascii="Arial" w:hAnsi="Arial" w:cs="Arial"/>
          <w:lang w:val="en-CA"/>
        </w:rPr>
        <w:t>Include accommodation considerations in annual budgets, according to the needs of different departments (human resources, built environment, technology, etc.).</w:t>
      </w:r>
    </w:p>
    <w:p w14:paraId="248B6DF0" w14:textId="77777777" w:rsidR="00133CE9" w:rsidRPr="0029717F" w:rsidRDefault="00133CE9" w:rsidP="00133CE9">
      <w:pPr>
        <w:jc w:val="both"/>
        <w:rPr>
          <w:rFonts w:ascii="Arial" w:hAnsi="Arial" w:cs="Arial"/>
          <w:b/>
          <w:bCs/>
          <w:highlight w:val="yellow"/>
          <w:u w:val="single"/>
          <w:lang w:val="en-CA"/>
        </w:rPr>
      </w:pPr>
    </w:p>
    <w:p w14:paraId="14055666" w14:textId="77777777" w:rsidR="00133CE9" w:rsidRPr="001C7C10" w:rsidRDefault="00133CE9" w:rsidP="00133CE9">
      <w:pPr>
        <w:jc w:val="both"/>
        <w:rPr>
          <w:rFonts w:ascii="Arial" w:hAnsi="Arial" w:cs="Arial"/>
          <w:b/>
          <w:bCs/>
          <w:u w:val="single"/>
          <w:lang w:val="en-CA"/>
        </w:rPr>
      </w:pPr>
      <w:r w:rsidRPr="001C7C10">
        <w:rPr>
          <w:rFonts w:ascii="Arial" w:hAnsi="Arial" w:cs="Arial"/>
          <w:b/>
          <w:bCs/>
          <w:u w:val="single"/>
          <w:lang w:val="en-CA"/>
        </w:rPr>
        <w:t>BUILT ENVIRONMENT</w:t>
      </w:r>
    </w:p>
    <w:p w14:paraId="2BD0421A" w14:textId="77777777" w:rsidR="00133CE9" w:rsidRDefault="00133CE9" w:rsidP="00133CE9">
      <w:pPr>
        <w:jc w:val="both"/>
        <w:rPr>
          <w:rFonts w:ascii="Arial" w:hAnsi="Arial" w:cs="Arial"/>
          <w:b/>
          <w:bCs/>
          <w:lang w:val="en-CA"/>
        </w:rPr>
      </w:pPr>
      <w:r w:rsidRPr="00DB1097">
        <w:rPr>
          <w:rFonts w:ascii="Arial" w:hAnsi="Arial" w:cs="Arial"/>
          <w:b/>
          <w:bCs/>
          <w:lang w:val="en-CA"/>
        </w:rPr>
        <w:t xml:space="preserve">Barrier #3: </w:t>
      </w:r>
    </w:p>
    <w:p w14:paraId="2F7A3D8D" w14:textId="77777777" w:rsidR="00133CE9" w:rsidRDefault="00133CE9" w:rsidP="00133CE9">
      <w:pPr>
        <w:jc w:val="both"/>
        <w:rPr>
          <w:rFonts w:ascii="Arial" w:hAnsi="Arial" w:cs="Arial"/>
          <w:lang w:val="en-CA"/>
        </w:rPr>
      </w:pPr>
    </w:p>
    <w:p w14:paraId="6F849803" w14:textId="3FA4C72F" w:rsidR="00133CE9" w:rsidRPr="00300C23" w:rsidRDefault="00133CE9" w:rsidP="00133CE9">
      <w:pPr>
        <w:jc w:val="both"/>
        <w:rPr>
          <w:rFonts w:ascii="Arial" w:hAnsi="Arial" w:cs="Arial"/>
          <w:lang w:val="en-CA"/>
        </w:rPr>
      </w:pPr>
      <w:r w:rsidRPr="00300C23">
        <w:rPr>
          <w:rFonts w:ascii="Arial" w:hAnsi="Arial" w:cs="Arial"/>
          <w:lang w:val="en-CA"/>
        </w:rPr>
        <w:t xml:space="preserve">There </w:t>
      </w:r>
      <w:r>
        <w:rPr>
          <w:rFonts w:ascii="Arial" w:hAnsi="Arial" w:cs="Arial"/>
          <w:lang w:val="en-CA"/>
        </w:rPr>
        <w:t>are</w:t>
      </w:r>
      <w:r w:rsidRPr="00300C23">
        <w:rPr>
          <w:rFonts w:ascii="Arial" w:hAnsi="Arial" w:cs="Arial"/>
          <w:lang w:val="en-CA"/>
        </w:rPr>
        <w:t xml:space="preserve"> obstacles in </w:t>
      </w:r>
      <w:r>
        <w:rPr>
          <w:rFonts w:ascii="Arial" w:hAnsi="Arial" w:cs="Arial"/>
          <w:lang w:val="en-CA"/>
        </w:rPr>
        <w:t>some</w:t>
      </w:r>
      <w:r w:rsidRPr="00300C23">
        <w:rPr>
          <w:rFonts w:ascii="Arial" w:hAnsi="Arial" w:cs="Arial"/>
          <w:lang w:val="en-CA"/>
        </w:rPr>
        <w:t xml:space="preserve"> buildings that could limit or complicate access for disabled people (employees and/or visitors).</w:t>
      </w:r>
    </w:p>
    <w:p w14:paraId="09C935B4" w14:textId="77777777" w:rsidR="00133CE9" w:rsidRDefault="00133CE9" w:rsidP="00133CE9">
      <w:pPr>
        <w:jc w:val="both"/>
        <w:rPr>
          <w:rFonts w:ascii="Arial" w:hAnsi="Arial" w:cs="Arial"/>
          <w:b/>
          <w:bCs/>
          <w:lang w:val="en-CA"/>
        </w:rPr>
      </w:pPr>
    </w:p>
    <w:p w14:paraId="4CC8B09D" w14:textId="7F981E24" w:rsidR="00133CE9" w:rsidRDefault="00133CE9" w:rsidP="00133CE9">
      <w:pPr>
        <w:jc w:val="both"/>
        <w:rPr>
          <w:rFonts w:ascii="Arial" w:hAnsi="Arial" w:cs="Arial"/>
          <w:b/>
          <w:bCs/>
          <w:lang w:val="en-CA"/>
        </w:rPr>
      </w:pPr>
      <w:r w:rsidRPr="00DB1097">
        <w:rPr>
          <w:rFonts w:ascii="Arial" w:hAnsi="Arial" w:cs="Arial"/>
          <w:b/>
          <w:bCs/>
          <w:lang w:val="en-CA"/>
        </w:rPr>
        <w:t>Actions:</w:t>
      </w:r>
    </w:p>
    <w:p w14:paraId="4A2C44E3" w14:textId="77777777" w:rsidR="00133CE9" w:rsidRDefault="00133CE9" w:rsidP="00133CE9">
      <w:pPr>
        <w:pStyle w:val="Paragraphedeliste"/>
        <w:numPr>
          <w:ilvl w:val="0"/>
          <w:numId w:val="14"/>
        </w:numPr>
        <w:spacing w:after="160" w:line="259" w:lineRule="auto"/>
        <w:jc w:val="both"/>
        <w:rPr>
          <w:rFonts w:ascii="Arial" w:hAnsi="Arial" w:cs="Arial"/>
          <w:lang w:val="en-CA"/>
        </w:rPr>
      </w:pPr>
      <w:r w:rsidRPr="00300C23">
        <w:rPr>
          <w:rFonts w:ascii="Arial" w:hAnsi="Arial" w:cs="Arial"/>
          <w:lang w:val="en-CA"/>
        </w:rPr>
        <w:t>Conduct an evaluation of all Groupe Morneau locations to assess what barriers might limit access for people with disabilities, taking into account the needs and realities of each location.</w:t>
      </w:r>
    </w:p>
    <w:p w14:paraId="1F5B87BE" w14:textId="77777777" w:rsidR="00133CE9" w:rsidRDefault="00133CE9" w:rsidP="00133CE9">
      <w:pPr>
        <w:pStyle w:val="Paragraphedeliste"/>
        <w:jc w:val="both"/>
        <w:rPr>
          <w:rFonts w:ascii="Arial" w:hAnsi="Arial" w:cs="Arial"/>
          <w:lang w:val="en-CA"/>
        </w:rPr>
      </w:pPr>
    </w:p>
    <w:p w14:paraId="15733E3F" w14:textId="77777777" w:rsidR="00133CE9" w:rsidRPr="00300C23" w:rsidRDefault="00133CE9" w:rsidP="00133CE9">
      <w:pPr>
        <w:pStyle w:val="Paragraphedeliste"/>
        <w:numPr>
          <w:ilvl w:val="0"/>
          <w:numId w:val="14"/>
        </w:numPr>
        <w:spacing w:after="160" w:line="259" w:lineRule="auto"/>
        <w:jc w:val="both"/>
        <w:rPr>
          <w:rFonts w:ascii="Arial" w:hAnsi="Arial" w:cs="Arial"/>
          <w:lang w:val="en-CA"/>
        </w:rPr>
      </w:pPr>
      <w:r w:rsidRPr="00300C23">
        <w:rPr>
          <w:rFonts w:ascii="Arial" w:hAnsi="Arial" w:cs="Arial"/>
          <w:lang w:val="en-CA"/>
        </w:rPr>
        <w:t>Raise awareness and implement processes to ensure accessibility is considered in building acquisitions and renovations.</w:t>
      </w:r>
    </w:p>
    <w:p w14:paraId="0127AF89" w14:textId="77777777" w:rsidR="00133CE9" w:rsidRDefault="00133CE9" w:rsidP="00133CE9">
      <w:pPr>
        <w:jc w:val="both"/>
        <w:rPr>
          <w:rFonts w:ascii="Arial" w:hAnsi="Arial" w:cs="Arial"/>
          <w:b/>
          <w:bCs/>
          <w:lang w:val="en-CA"/>
        </w:rPr>
      </w:pPr>
      <w:r>
        <w:rPr>
          <w:rFonts w:ascii="Arial" w:hAnsi="Arial" w:cs="Arial"/>
          <w:b/>
          <w:bCs/>
          <w:lang w:val="en-CA"/>
        </w:rPr>
        <w:t>B</w:t>
      </w:r>
      <w:r w:rsidRPr="00DB1097">
        <w:rPr>
          <w:rFonts w:ascii="Arial" w:hAnsi="Arial" w:cs="Arial"/>
          <w:b/>
          <w:bCs/>
          <w:lang w:val="en-CA"/>
        </w:rPr>
        <w:t>arrier #4:</w:t>
      </w:r>
    </w:p>
    <w:p w14:paraId="764EC268" w14:textId="77777777" w:rsidR="00133CE9" w:rsidRDefault="00133CE9" w:rsidP="00133CE9">
      <w:pPr>
        <w:jc w:val="both"/>
        <w:rPr>
          <w:rFonts w:ascii="Arial" w:hAnsi="Arial" w:cs="Arial"/>
          <w:b/>
          <w:bCs/>
          <w:lang w:val="en-CA"/>
        </w:rPr>
      </w:pPr>
    </w:p>
    <w:p w14:paraId="6A85DA88" w14:textId="77777777" w:rsidR="00133CE9" w:rsidRPr="006D1316" w:rsidRDefault="00133CE9" w:rsidP="00133CE9">
      <w:pPr>
        <w:jc w:val="both"/>
        <w:rPr>
          <w:rFonts w:ascii="Arial" w:hAnsi="Arial" w:cs="Arial"/>
          <w:lang w:val="en-CA"/>
        </w:rPr>
      </w:pPr>
      <w:r w:rsidRPr="006D1316">
        <w:rPr>
          <w:rFonts w:ascii="Arial" w:hAnsi="Arial" w:cs="Arial"/>
          <w:lang w:val="en-CA"/>
        </w:rPr>
        <w:t xml:space="preserve">Safety signage in courtyards and inside Groupe Morneau </w:t>
      </w:r>
      <w:r>
        <w:rPr>
          <w:rFonts w:ascii="Arial" w:hAnsi="Arial" w:cs="Arial"/>
          <w:lang w:val="en-CA"/>
        </w:rPr>
        <w:t>buildings</w:t>
      </w:r>
      <w:r w:rsidRPr="006D1316">
        <w:rPr>
          <w:rFonts w:ascii="Arial" w:hAnsi="Arial" w:cs="Arial"/>
          <w:lang w:val="en-CA"/>
        </w:rPr>
        <w:t xml:space="preserve"> could present obstacles for disabled people (employees and/or visitors).</w:t>
      </w:r>
    </w:p>
    <w:p w14:paraId="24F88FC4" w14:textId="77777777" w:rsidR="00133CE9" w:rsidRDefault="00133CE9" w:rsidP="00133CE9">
      <w:pPr>
        <w:jc w:val="both"/>
        <w:rPr>
          <w:rFonts w:ascii="Arial" w:hAnsi="Arial" w:cs="Arial"/>
          <w:b/>
          <w:bCs/>
          <w:lang w:val="en-CA"/>
        </w:rPr>
      </w:pPr>
    </w:p>
    <w:p w14:paraId="2C1D835A" w14:textId="071E0027" w:rsidR="00133CE9" w:rsidRDefault="00133CE9" w:rsidP="00133CE9">
      <w:pPr>
        <w:jc w:val="both"/>
        <w:rPr>
          <w:rFonts w:ascii="Arial" w:hAnsi="Arial" w:cs="Arial"/>
          <w:b/>
          <w:bCs/>
          <w:lang w:val="en-CA"/>
        </w:rPr>
      </w:pPr>
      <w:r w:rsidRPr="00DB1097">
        <w:rPr>
          <w:rFonts w:ascii="Arial" w:hAnsi="Arial" w:cs="Arial"/>
          <w:b/>
          <w:bCs/>
          <w:lang w:val="en-CA"/>
        </w:rPr>
        <w:t>Actions:</w:t>
      </w:r>
    </w:p>
    <w:p w14:paraId="0344E0E0" w14:textId="77777777" w:rsidR="00133CE9" w:rsidRPr="006D1316" w:rsidRDefault="00133CE9" w:rsidP="00133CE9">
      <w:pPr>
        <w:pStyle w:val="Paragraphedeliste"/>
        <w:numPr>
          <w:ilvl w:val="0"/>
          <w:numId w:val="15"/>
        </w:numPr>
        <w:spacing w:after="160" w:line="259" w:lineRule="auto"/>
        <w:jc w:val="both"/>
        <w:rPr>
          <w:rFonts w:ascii="Arial" w:hAnsi="Arial" w:cs="Arial"/>
          <w:lang w:val="en-CA"/>
        </w:rPr>
      </w:pPr>
      <w:r w:rsidRPr="006D1316">
        <w:rPr>
          <w:rFonts w:ascii="Arial" w:hAnsi="Arial" w:cs="Arial"/>
          <w:lang w:val="en-CA"/>
        </w:rPr>
        <w:t>Conduct an evaluation of signage and safety instructions at Groupe Morneau locations to assess what barriers they may present for people with disabilities.</w:t>
      </w:r>
    </w:p>
    <w:p w14:paraId="0473A84D" w14:textId="77777777" w:rsidR="00133CE9" w:rsidRPr="008B5C21" w:rsidRDefault="00133CE9" w:rsidP="00133CE9">
      <w:pPr>
        <w:jc w:val="both"/>
        <w:rPr>
          <w:rFonts w:ascii="Arial" w:hAnsi="Arial" w:cs="Arial"/>
          <w:b/>
          <w:bCs/>
          <w:highlight w:val="yellow"/>
          <w:lang w:val="en-CA"/>
        </w:rPr>
      </w:pPr>
    </w:p>
    <w:p w14:paraId="640C4AEB" w14:textId="77777777" w:rsidR="00133CE9" w:rsidRPr="008B5C21" w:rsidRDefault="00133CE9" w:rsidP="00133CE9">
      <w:pPr>
        <w:jc w:val="both"/>
        <w:rPr>
          <w:rFonts w:ascii="Arial" w:hAnsi="Arial" w:cs="Arial"/>
          <w:b/>
          <w:bCs/>
          <w:u w:val="single"/>
          <w:lang w:val="en-CA"/>
        </w:rPr>
      </w:pPr>
      <w:r w:rsidRPr="008B5C21">
        <w:rPr>
          <w:rFonts w:ascii="Arial" w:hAnsi="Arial" w:cs="Arial"/>
          <w:b/>
          <w:bCs/>
          <w:u w:val="single"/>
          <w:lang w:val="en-CA"/>
        </w:rPr>
        <w:t>INFORMATION AND COMMUNICATION TECHNOLOGIES (ICT)</w:t>
      </w:r>
    </w:p>
    <w:p w14:paraId="46A30C00" w14:textId="77777777" w:rsidR="00133CE9" w:rsidRDefault="00133CE9" w:rsidP="00133CE9">
      <w:pPr>
        <w:jc w:val="both"/>
        <w:rPr>
          <w:rFonts w:ascii="Arial" w:hAnsi="Arial" w:cs="Arial"/>
          <w:b/>
          <w:bCs/>
          <w:lang w:val="en-CA"/>
        </w:rPr>
      </w:pPr>
      <w:r w:rsidRPr="008B5C21">
        <w:rPr>
          <w:rFonts w:ascii="Arial" w:hAnsi="Arial" w:cs="Arial"/>
          <w:b/>
          <w:bCs/>
          <w:lang w:val="en-CA"/>
        </w:rPr>
        <w:t>Barrier #5:</w:t>
      </w:r>
    </w:p>
    <w:p w14:paraId="7B1BF8C5" w14:textId="77777777" w:rsidR="00133CE9" w:rsidRPr="008B5C21" w:rsidRDefault="00133CE9" w:rsidP="00133CE9">
      <w:pPr>
        <w:jc w:val="both"/>
        <w:rPr>
          <w:rFonts w:ascii="Arial" w:hAnsi="Arial" w:cs="Arial"/>
          <w:b/>
          <w:bCs/>
          <w:lang w:val="en-CA"/>
        </w:rPr>
      </w:pPr>
    </w:p>
    <w:p w14:paraId="78104978" w14:textId="77777777" w:rsidR="00133CE9" w:rsidRPr="001A718B" w:rsidRDefault="00133CE9" w:rsidP="00133CE9">
      <w:pPr>
        <w:jc w:val="both"/>
        <w:rPr>
          <w:rFonts w:ascii="Arial" w:hAnsi="Arial" w:cs="Arial"/>
          <w:lang w:val="en-CA"/>
        </w:rPr>
      </w:pPr>
      <w:r w:rsidRPr="001A718B">
        <w:rPr>
          <w:rFonts w:ascii="Arial" w:hAnsi="Arial" w:cs="Arial"/>
          <w:lang w:val="en-CA"/>
        </w:rPr>
        <w:t>There are no procedures in place to ensure that the information and communication technologies (ICTs) used present the least possible obstacles for people with disabilities.</w:t>
      </w:r>
    </w:p>
    <w:p w14:paraId="22036DE6" w14:textId="77777777" w:rsidR="00133CE9" w:rsidRDefault="00133CE9" w:rsidP="00133CE9">
      <w:pPr>
        <w:jc w:val="both"/>
        <w:rPr>
          <w:rFonts w:ascii="Arial" w:hAnsi="Arial" w:cs="Arial"/>
          <w:b/>
          <w:bCs/>
          <w:lang w:val="en-CA"/>
        </w:rPr>
      </w:pPr>
    </w:p>
    <w:p w14:paraId="23DF68E5" w14:textId="7B23A87B" w:rsidR="00133CE9" w:rsidRDefault="00133CE9" w:rsidP="00133CE9">
      <w:pPr>
        <w:jc w:val="both"/>
        <w:rPr>
          <w:rFonts w:ascii="Arial" w:hAnsi="Arial" w:cs="Arial"/>
          <w:b/>
          <w:bCs/>
          <w:lang w:val="en-CA"/>
        </w:rPr>
      </w:pPr>
      <w:r w:rsidRPr="00DB1097">
        <w:rPr>
          <w:rFonts w:ascii="Arial" w:hAnsi="Arial" w:cs="Arial"/>
          <w:b/>
          <w:bCs/>
          <w:lang w:val="en-CA"/>
        </w:rPr>
        <w:t>Actions:</w:t>
      </w:r>
    </w:p>
    <w:p w14:paraId="4CC7ED09" w14:textId="77777777" w:rsidR="00133CE9" w:rsidRDefault="00133CE9" w:rsidP="00133CE9">
      <w:pPr>
        <w:pStyle w:val="Paragraphedeliste"/>
        <w:numPr>
          <w:ilvl w:val="0"/>
          <w:numId w:val="15"/>
        </w:numPr>
        <w:spacing w:after="160" w:line="259" w:lineRule="auto"/>
        <w:jc w:val="both"/>
        <w:rPr>
          <w:rFonts w:ascii="Arial" w:hAnsi="Arial" w:cs="Arial"/>
          <w:lang w:val="en-CA"/>
        </w:rPr>
      </w:pPr>
      <w:r w:rsidRPr="001A718B">
        <w:rPr>
          <w:rFonts w:ascii="Arial" w:hAnsi="Arial" w:cs="Arial"/>
          <w:lang w:val="en-CA"/>
        </w:rPr>
        <w:t>Review the technologies used to identify potential barriers and ensure that they present a good level of accessibility.</w:t>
      </w:r>
    </w:p>
    <w:p w14:paraId="2CDD55ED" w14:textId="77777777" w:rsidR="00133CE9" w:rsidRDefault="00133CE9" w:rsidP="00133CE9">
      <w:pPr>
        <w:pStyle w:val="Paragraphedeliste"/>
        <w:jc w:val="both"/>
        <w:rPr>
          <w:rFonts w:ascii="Arial" w:hAnsi="Arial" w:cs="Arial"/>
          <w:lang w:val="en-CA"/>
        </w:rPr>
      </w:pPr>
    </w:p>
    <w:p w14:paraId="42362EE7" w14:textId="77777777" w:rsidR="00133CE9" w:rsidRDefault="00133CE9" w:rsidP="00133CE9">
      <w:pPr>
        <w:pStyle w:val="Paragraphedeliste"/>
        <w:numPr>
          <w:ilvl w:val="0"/>
          <w:numId w:val="15"/>
        </w:numPr>
        <w:spacing w:after="160" w:line="259" w:lineRule="auto"/>
        <w:jc w:val="both"/>
        <w:rPr>
          <w:rFonts w:ascii="Arial" w:hAnsi="Arial" w:cs="Arial"/>
          <w:lang w:val="en-CA"/>
        </w:rPr>
      </w:pPr>
      <w:r w:rsidRPr="001A718B">
        <w:rPr>
          <w:rFonts w:ascii="Arial" w:hAnsi="Arial" w:cs="Arial"/>
          <w:lang w:val="en-CA"/>
        </w:rPr>
        <w:t>Provide training to the IT team to increase their understanding and awareness of accessibility issues.</w:t>
      </w:r>
    </w:p>
    <w:p w14:paraId="33B22A89" w14:textId="77777777" w:rsidR="00133CE9" w:rsidRPr="001A718B" w:rsidRDefault="00133CE9" w:rsidP="00133CE9">
      <w:pPr>
        <w:pStyle w:val="Paragraphedeliste"/>
        <w:rPr>
          <w:rFonts w:ascii="Arial" w:hAnsi="Arial" w:cs="Arial"/>
          <w:lang w:val="en-CA"/>
        </w:rPr>
      </w:pPr>
    </w:p>
    <w:p w14:paraId="5516A2B5" w14:textId="77777777" w:rsidR="00133CE9" w:rsidRPr="001A718B" w:rsidRDefault="00133CE9" w:rsidP="00133CE9">
      <w:pPr>
        <w:pStyle w:val="Paragraphedeliste"/>
        <w:numPr>
          <w:ilvl w:val="0"/>
          <w:numId w:val="15"/>
        </w:numPr>
        <w:spacing w:after="160" w:line="259" w:lineRule="auto"/>
        <w:jc w:val="both"/>
        <w:rPr>
          <w:rFonts w:ascii="Arial" w:hAnsi="Arial" w:cs="Arial"/>
          <w:lang w:val="en-CA"/>
        </w:rPr>
      </w:pPr>
      <w:r w:rsidRPr="001A718B">
        <w:rPr>
          <w:rFonts w:ascii="Arial" w:hAnsi="Arial" w:cs="Arial"/>
          <w:lang w:val="en-CA"/>
        </w:rPr>
        <w:t xml:space="preserve">Measure, better understand and promote the use of accessibility features in </w:t>
      </w:r>
      <w:r>
        <w:rPr>
          <w:rFonts w:ascii="Arial" w:hAnsi="Arial" w:cs="Arial"/>
          <w:lang w:val="en-CA"/>
        </w:rPr>
        <w:t>the software currently used by the company</w:t>
      </w:r>
      <w:r w:rsidRPr="001A718B">
        <w:rPr>
          <w:rFonts w:ascii="Arial" w:hAnsi="Arial" w:cs="Arial"/>
          <w:lang w:val="en-CA"/>
        </w:rPr>
        <w:t>.</w:t>
      </w:r>
    </w:p>
    <w:p w14:paraId="606CEAE5" w14:textId="77777777" w:rsidR="00133CE9" w:rsidRPr="0029717F" w:rsidRDefault="00133CE9" w:rsidP="00133CE9">
      <w:pPr>
        <w:jc w:val="both"/>
        <w:rPr>
          <w:rFonts w:ascii="Arial" w:hAnsi="Arial" w:cs="Arial"/>
          <w:b/>
          <w:bCs/>
          <w:highlight w:val="yellow"/>
          <w:u w:val="single"/>
          <w:lang w:val="en-CA"/>
        </w:rPr>
      </w:pPr>
    </w:p>
    <w:p w14:paraId="4D7C37AB" w14:textId="77777777" w:rsidR="00133CE9" w:rsidRPr="00A266C2" w:rsidRDefault="00133CE9" w:rsidP="00133CE9">
      <w:pPr>
        <w:jc w:val="both"/>
        <w:rPr>
          <w:rFonts w:ascii="Arial" w:hAnsi="Arial" w:cs="Arial"/>
          <w:b/>
          <w:bCs/>
          <w:u w:val="single"/>
          <w:lang w:val="en-CA"/>
        </w:rPr>
      </w:pPr>
      <w:r w:rsidRPr="00A266C2">
        <w:rPr>
          <w:rFonts w:ascii="Arial" w:hAnsi="Arial" w:cs="Arial"/>
          <w:b/>
          <w:bCs/>
          <w:u w:val="single"/>
          <w:lang w:val="en-CA"/>
        </w:rPr>
        <w:t>COMMUNICATION OTHER THAN ICT</w:t>
      </w:r>
    </w:p>
    <w:p w14:paraId="31708B37" w14:textId="77777777" w:rsidR="00133CE9" w:rsidRDefault="00133CE9" w:rsidP="00133CE9">
      <w:pPr>
        <w:jc w:val="both"/>
        <w:rPr>
          <w:rFonts w:ascii="Arial" w:hAnsi="Arial" w:cs="Arial"/>
          <w:b/>
          <w:bCs/>
          <w:lang w:val="en-CA"/>
        </w:rPr>
      </w:pPr>
      <w:r w:rsidRPr="00DB1097">
        <w:rPr>
          <w:rFonts w:ascii="Arial" w:hAnsi="Arial" w:cs="Arial"/>
          <w:b/>
          <w:bCs/>
          <w:lang w:val="en-CA"/>
        </w:rPr>
        <w:t>Barrier #6:</w:t>
      </w:r>
    </w:p>
    <w:p w14:paraId="0AB0B919" w14:textId="77777777" w:rsidR="00133CE9" w:rsidRDefault="00133CE9" w:rsidP="00133CE9">
      <w:pPr>
        <w:jc w:val="both"/>
        <w:rPr>
          <w:rFonts w:ascii="Arial" w:hAnsi="Arial" w:cs="Arial"/>
          <w:b/>
          <w:bCs/>
          <w:lang w:val="en-CA"/>
        </w:rPr>
      </w:pPr>
    </w:p>
    <w:p w14:paraId="45998CA1" w14:textId="77777777" w:rsidR="00133CE9" w:rsidRDefault="00133CE9" w:rsidP="00133CE9">
      <w:pPr>
        <w:jc w:val="both"/>
        <w:rPr>
          <w:rFonts w:ascii="Arial" w:hAnsi="Arial" w:cs="Arial"/>
          <w:lang w:val="en-CA"/>
        </w:rPr>
      </w:pPr>
      <w:r w:rsidRPr="00036AE7">
        <w:rPr>
          <w:rFonts w:ascii="Arial" w:hAnsi="Arial" w:cs="Arial"/>
          <w:lang w:val="en-CA"/>
        </w:rPr>
        <w:t>There is no procedure in place to ensure that general communications issued by Groupe Morneau are or can be made available in alternative formats.</w:t>
      </w:r>
    </w:p>
    <w:p w14:paraId="47CACEB0" w14:textId="77777777" w:rsidR="00133CE9" w:rsidRDefault="00133CE9" w:rsidP="00133CE9">
      <w:pPr>
        <w:jc w:val="both"/>
        <w:rPr>
          <w:rFonts w:ascii="Arial" w:hAnsi="Arial" w:cs="Arial"/>
          <w:b/>
          <w:bCs/>
          <w:lang w:val="en-CA"/>
        </w:rPr>
      </w:pPr>
    </w:p>
    <w:p w14:paraId="2EB4D98D" w14:textId="38B9B7BE" w:rsidR="00133CE9" w:rsidRDefault="00133CE9" w:rsidP="00133CE9">
      <w:pPr>
        <w:jc w:val="both"/>
        <w:rPr>
          <w:rFonts w:ascii="Arial" w:hAnsi="Arial" w:cs="Arial"/>
          <w:b/>
          <w:bCs/>
          <w:lang w:val="en-CA"/>
        </w:rPr>
      </w:pPr>
      <w:r w:rsidRPr="00DB1097">
        <w:rPr>
          <w:rFonts w:ascii="Arial" w:hAnsi="Arial" w:cs="Arial"/>
          <w:b/>
          <w:bCs/>
          <w:lang w:val="en-CA"/>
        </w:rPr>
        <w:t>Actions:</w:t>
      </w:r>
    </w:p>
    <w:p w14:paraId="6B0AC0A0" w14:textId="77777777" w:rsidR="00133CE9" w:rsidRDefault="00133CE9" w:rsidP="00133CE9">
      <w:pPr>
        <w:pStyle w:val="Paragraphedeliste"/>
        <w:numPr>
          <w:ilvl w:val="0"/>
          <w:numId w:val="16"/>
        </w:numPr>
        <w:spacing w:after="160" w:line="259" w:lineRule="auto"/>
        <w:jc w:val="both"/>
        <w:rPr>
          <w:rFonts w:ascii="Arial" w:hAnsi="Arial" w:cs="Arial"/>
          <w:lang w:val="en-CA"/>
        </w:rPr>
      </w:pPr>
      <w:r w:rsidRPr="00036AE7">
        <w:rPr>
          <w:rFonts w:ascii="Arial" w:hAnsi="Arial" w:cs="Arial"/>
          <w:lang w:val="en-CA"/>
        </w:rPr>
        <w:t>Carry out an assessment of the barriers that may be encountered by people with disabilities in relation to communications other than information and communications technologies.</w:t>
      </w:r>
    </w:p>
    <w:p w14:paraId="168CA221" w14:textId="77777777" w:rsidR="00133CE9" w:rsidRDefault="00133CE9" w:rsidP="00133CE9">
      <w:pPr>
        <w:pStyle w:val="Paragraphedeliste"/>
        <w:jc w:val="both"/>
        <w:rPr>
          <w:rFonts w:ascii="Arial" w:hAnsi="Arial" w:cs="Arial"/>
          <w:lang w:val="en-CA"/>
        </w:rPr>
      </w:pPr>
    </w:p>
    <w:p w14:paraId="2C3483F6" w14:textId="77777777" w:rsidR="00133CE9" w:rsidRDefault="00133CE9" w:rsidP="00133CE9">
      <w:pPr>
        <w:pStyle w:val="Paragraphedeliste"/>
        <w:numPr>
          <w:ilvl w:val="0"/>
          <w:numId w:val="16"/>
        </w:numPr>
        <w:spacing w:after="160" w:line="259" w:lineRule="auto"/>
        <w:jc w:val="both"/>
        <w:rPr>
          <w:rFonts w:ascii="Arial" w:hAnsi="Arial" w:cs="Arial"/>
          <w:lang w:val="en-CA"/>
        </w:rPr>
      </w:pPr>
      <w:r w:rsidRPr="00036AE7">
        <w:rPr>
          <w:rFonts w:ascii="Arial" w:hAnsi="Arial" w:cs="Arial"/>
          <w:lang w:val="en-CA"/>
        </w:rPr>
        <w:t xml:space="preserve">Encourage </w:t>
      </w:r>
      <w:r>
        <w:rPr>
          <w:rFonts w:ascii="Arial" w:hAnsi="Arial" w:cs="Arial"/>
          <w:lang w:val="en-CA"/>
        </w:rPr>
        <w:t>collaborators</w:t>
      </w:r>
      <w:r w:rsidRPr="00036AE7">
        <w:rPr>
          <w:rFonts w:ascii="Arial" w:hAnsi="Arial" w:cs="Arial"/>
          <w:lang w:val="en-CA"/>
        </w:rPr>
        <w:t xml:space="preserve"> to consider the possibility of making certain communications available in alternative formats.</w:t>
      </w:r>
    </w:p>
    <w:p w14:paraId="75B74224" w14:textId="77777777" w:rsidR="00133CE9" w:rsidRPr="00036AE7" w:rsidRDefault="00133CE9" w:rsidP="00133CE9">
      <w:pPr>
        <w:pStyle w:val="Paragraphedeliste"/>
        <w:rPr>
          <w:rFonts w:ascii="Arial" w:hAnsi="Arial" w:cs="Arial"/>
          <w:lang w:val="en-CA"/>
        </w:rPr>
      </w:pPr>
    </w:p>
    <w:p w14:paraId="12714DC0" w14:textId="77777777" w:rsidR="00133CE9" w:rsidRPr="00036AE7" w:rsidRDefault="00133CE9" w:rsidP="00133CE9">
      <w:pPr>
        <w:pStyle w:val="Paragraphedeliste"/>
        <w:numPr>
          <w:ilvl w:val="0"/>
          <w:numId w:val="16"/>
        </w:numPr>
        <w:spacing w:after="160" w:line="259" w:lineRule="auto"/>
        <w:jc w:val="both"/>
        <w:rPr>
          <w:rFonts w:ascii="Arial" w:hAnsi="Arial" w:cs="Arial"/>
          <w:lang w:val="en-CA"/>
        </w:rPr>
      </w:pPr>
      <w:r w:rsidRPr="00036AE7">
        <w:rPr>
          <w:rFonts w:ascii="Arial" w:hAnsi="Arial" w:cs="Arial"/>
          <w:lang w:val="en-CA"/>
        </w:rPr>
        <w:t xml:space="preserve">Add to </w:t>
      </w:r>
      <w:r>
        <w:rPr>
          <w:rFonts w:ascii="Arial" w:hAnsi="Arial" w:cs="Arial"/>
          <w:lang w:val="en-CA"/>
        </w:rPr>
        <w:t>the</w:t>
      </w:r>
      <w:r w:rsidRPr="00036AE7">
        <w:rPr>
          <w:rFonts w:ascii="Arial" w:hAnsi="Arial" w:cs="Arial"/>
          <w:lang w:val="en-CA"/>
        </w:rPr>
        <w:t xml:space="preserve"> communications</w:t>
      </w:r>
      <w:r>
        <w:rPr>
          <w:rFonts w:ascii="Arial" w:hAnsi="Arial" w:cs="Arial"/>
          <w:lang w:val="en-CA"/>
        </w:rPr>
        <w:t xml:space="preserve"> issued by Groupe Morneau</w:t>
      </w:r>
      <w:r w:rsidRPr="00036AE7">
        <w:rPr>
          <w:rFonts w:ascii="Arial" w:hAnsi="Arial" w:cs="Arial"/>
          <w:lang w:val="en-CA"/>
        </w:rPr>
        <w:t xml:space="preserve"> an option to provide documentation in an alternative forma</w:t>
      </w:r>
      <w:r>
        <w:rPr>
          <w:rFonts w:ascii="Arial" w:hAnsi="Arial" w:cs="Arial"/>
          <w:lang w:val="en-CA"/>
        </w:rPr>
        <w:t>t</w:t>
      </w:r>
      <w:r w:rsidRPr="00036AE7">
        <w:rPr>
          <w:rFonts w:ascii="Arial" w:hAnsi="Arial" w:cs="Arial"/>
          <w:lang w:val="en-CA"/>
        </w:rPr>
        <w:t>.</w:t>
      </w:r>
    </w:p>
    <w:p w14:paraId="1FC07D2B" w14:textId="77777777" w:rsidR="00133CE9" w:rsidRPr="0029717F" w:rsidRDefault="00133CE9" w:rsidP="00133CE9">
      <w:pPr>
        <w:pStyle w:val="Paragraphedeliste"/>
        <w:jc w:val="both"/>
        <w:rPr>
          <w:rFonts w:ascii="Arial" w:hAnsi="Arial" w:cs="Arial"/>
          <w:highlight w:val="yellow"/>
          <w:lang w:val="en-CA"/>
        </w:rPr>
      </w:pPr>
    </w:p>
    <w:p w14:paraId="368E99DD" w14:textId="77777777" w:rsidR="00133CE9" w:rsidRPr="00A266C2" w:rsidRDefault="00133CE9" w:rsidP="00133CE9">
      <w:pPr>
        <w:jc w:val="both"/>
        <w:rPr>
          <w:rFonts w:ascii="Arial" w:hAnsi="Arial" w:cs="Arial"/>
          <w:b/>
          <w:bCs/>
          <w:u w:val="single"/>
          <w:lang w:val="en-CA"/>
        </w:rPr>
      </w:pPr>
      <w:r w:rsidRPr="00A266C2">
        <w:rPr>
          <w:rFonts w:ascii="Arial" w:hAnsi="Arial" w:cs="Arial"/>
          <w:b/>
          <w:bCs/>
          <w:u w:val="single"/>
          <w:lang w:val="en-CA"/>
        </w:rPr>
        <w:t>PROCUREMENT OF GOODS, SERVICES AND FACILITIES</w:t>
      </w:r>
    </w:p>
    <w:p w14:paraId="17B17274" w14:textId="77777777" w:rsidR="00133CE9" w:rsidRDefault="00133CE9" w:rsidP="00133CE9">
      <w:pPr>
        <w:jc w:val="both"/>
        <w:rPr>
          <w:rFonts w:ascii="Arial" w:hAnsi="Arial" w:cs="Arial"/>
          <w:b/>
          <w:bCs/>
          <w:lang w:val="en-CA"/>
        </w:rPr>
      </w:pPr>
      <w:r w:rsidRPr="00DB1097">
        <w:rPr>
          <w:rFonts w:ascii="Arial" w:hAnsi="Arial" w:cs="Arial"/>
          <w:b/>
          <w:bCs/>
          <w:lang w:val="en-CA"/>
        </w:rPr>
        <w:t>Barrier #7:</w:t>
      </w:r>
    </w:p>
    <w:p w14:paraId="13F5E532" w14:textId="77777777" w:rsidR="00133CE9" w:rsidRDefault="00133CE9" w:rsidP="00133CE9">
      <w:pPr>
        <w:jc w:val="both"/>
        <w:rPr>
          <w:rFonts w:ascii="Arial" w:hAnsi="Arial" w:cs="Arial"/>
          <w:b/>
          <w:bCs/>
          <w:lang w:val="en-CA"/>
        </w:rPr>
      </w:pPr>
    </w:p>
    <w:p w14:paraId="0D808457" w14:textId="77777777" w:rsidR="00133CE9" w:rsidRPr="00036AE7" w:rsidRDefault="00133CE9" w:rsidP="00133CE9">
      <w:pPr>
        <w:jc w:val="both"/>
        <w:rPr>
          <w:rFonts w:ascii="Arial" w:hAnsi="Arial" w:cs="Arial"/>
          <w:lang w:val="en-CA"/>
        </w:rPr>
      </w:pPr>
      <w:r w:rsidRPr="00036AE7">
        <w:rPr>
          <w:rFonts w:ascii="Arial" w:hAnsi="Arial" w:cs="Arial"/>
          <w:lang w:val="en-CA"/>
        </w:rPr>
        <w:t>There is no formal approach to ensuring that acquisitions of goods, services and facilities within Groupe Morneau take accessibility considerations into account.</w:t>
      </w:r>
    </w:p>
    <w:p w14:paraId="00C38C30" w14:textId="77777777" w:rsidR="00133CE9" w:rsidRDefault="00133CE9" w:rsidP="00133CE9">
      <w:pPr>
        <w:jc w:val="both"/>
        <w:rPr>
          <w:rFonts w:ascii="Arial" w:hAnsi="Arial" w:cs="Arial"/>
          <w:b/>
          <w:bCs/>
          <w:lang w:val="en-CA"/>
        </w:rPr>
      </w:pPr>
    </w:p>
    <w:p w14:paraId="1661B9ED" w14:textId="5B665B25" w:rsidR="00133CE9" w:rsidRDefault="00133CE9" w:rsidP="00133CE9">
      <w:pPr>
        <w:jc w:val="both"/>
        <w:rPr>
          <w:rFonts w:ascii="Arial" w:hAnsi="Arial" w:cs="Arial"/>
          <w:b/>
          <w:bCs/>
          <w:lang w:val="en-CA"/>
        </w:rPr>
      </w:pPr>
      <w:r w:rsidRPr="00DB1097">
        <w:rPr>
          <w:rFonts w:ascii="Arial" w:hAnsi="Arial" w:cs="Arial"/>
          <w:b/>
          <w:bCs/>
          <w:lang w:val="en-CA"/>
        </w:rPr>
        <w:lastRenderedPageBreak/>
        <w:t>Actions:</w:t>
      </w:r>
    </w:p>
    <w:p w14:paraId="3E26750A" w14:textId="77777777" w:rsidR="00133CE9" w:rsidRDefault="00133CE9" w:rsidP="00133CE9">
      <w:pPr>
        <w:pStyle w:val="Paragraphedeliste"/>
        <w:numPr>
          <w:ilvl w:val="0"/>
          <w:numId w:val="17"/>
        </w:numPr>
        <w:spacing w:after="160" w:line="259" w:lineRule="auto"/>
        <w:jc w:val="both"/>
        <w:rPr>
          <w:rFonts w:ascii="Arial" w:hAnsi="Arial" w:cs="Arial"/>
          <w:lang w:val="en-CA"/>
        </w:rPr>
      </w:pPr>
      <w:r w:rsidRPr="00036AE7">
        <w:rPr>
          <w:rFonts w:ascii="Arial" w:hAnsi="Arial" w:cs="Arial"/>
          <w:lang w:val="en-CA"/>
        </w:rPr>
        <w:t>Evaluate and, if necessary, update procurement procedures and practices to ensure that accessibility considerations are taken into account in the company's purchasing activities.</w:t>
      </w:r>
    </w:p>
    <w:p w14:paraId="6464E675" w14:textId="77777777" w:rsidR="00133CE9" w:rsidRDefault="00133CE9" w:rsidP="00133CE9">
      <w:pPr>
        <w:pStyle w:val="Paragraphedeliste"/>
        <w:jc w:val="both"/>
        <w:rPr>
          <w:rFonts w:ascii="Arial" w:hAnsi="Arial" w:cs="Arial"/>
          <w:lang w:val="en-CA"/>
        </w:rPr>
      </w:pPr>
    </w:p>
    <w:p w14:paraId="0DEA10F1" w14:textId="77777777" w:rsidR="00133CE9" w:rsidRPr="00036AE7" w:rsidRDefault="00133CE9" w:rsidP="00133CE9">
      <w:pPr>
        <w:pStyle w:val="Paragraphedeliste"/>
        <w:numPr>
          <w:ilvl w:val="0"/>
          <w:numId w:val="17"/>
        </w:numPr>
        <w:spacing w:after="160" w:line="259" w:lineRule="auto"/>
        <w:jc w:val="both"/>
        <w:rPr>
          <w:rFonts w:ascii="Arial" w:hAnsi="Arial" w:cs="Arial"/>
          <w:lang w:val="en-CA"/>
        </w:rPr>
      </w:pPr>
      <w:r w:rsidRPr="00036AE7">
        <w:rPr>
          <w:rFonts w:ascii="Arial" w:hAnsi="Arial" w:cs="Arial"/>
          <w:lang w:val="en-CA"/>
        </w:rPr>
        <w:t>Add accessibility considerations to certain standard contract templates used by Groupe Morneau.</w:t>
      </w:r>
    </w:p>
    <w:p w14:paraId="67989962" w14:textId="77777777" w:rsidR="00133CE9" w:rsidRPr="008B5C21" w:rsidRDefault="00133CE9" w:rsidP="00133CE9">
      <w:pPr>
        <w:pStyle w:val="Paragraphedeliste"/>
        <w:rPr>
          <w:rFonts w:ascii="Arial" w:hAnsi="Arial" w:cs="Arial"/>
          <w:highlight w:val="yellow"/>
          <w:lang w:val="en-CA"/>
        </w:rPr>
      </w:pPr>
    </w:p>
    <w:p w14:paraId="64412867" w14:textId="77777777" w:rsidR="00133CE9" w:rsidRPr="00DB1097" w:rsidRDefault="00133CE9" w:rsidP="00133CE9">
      <w:pPr>
        <w:jc w:val="both"/>
        <w:rPr>
          <w:rFonts w:ascii="Arial" w:hAnsi="Arial" w:cs="Arial"/>
          <w:b/>
          <w:bCs/>
          <w:u w:val="single"/>
          <w:lang w:val="en-CA"/>
        </w:rPr>
      </w:pPr>
      <w:r w:rsidRPr="00DB1097">
        <w:rPr>
          <w:rFonts w:ascii="Arial" w:hAnsi="Arial" w:cs="Arial"/>
          <w:b/>
          <w:bCs/>
          <w:u w:val="single"/>
          <w:lang w:val="en-CA"/>
        </w:rPr>
        <w:t>DESIGN AND DELIVERY OF PROGRAMS AND SERVICES</w:t>
      </w:r>
    </w:p>
    <w:p w14:paraId="32B7F586" w14:textId="77777777" w:rsidR="00133CE9" w:rsidRDefault="00133CE9" w:rsidP="00133CE9">
      <w:pPr>
        <w:jc w:val="both"/>
        <w:rPr>
          <w:rFonts w:ascii="Arial" w:hAnsi="Arial" w:cs="Arial"/>
          <w:b/>
          <w:bCs/>
          <w:lang w:val="en-CA"/>
        </w:rPr>
      </w:pPr>
      <w:r w:rsidRPr="00DB1097">
        <w:rPr>
          <w:rFonts w:ascii="Arial" w:hAnsi="Arial" w:cs="Arial"/>
          <w:b/>
          <w:bCs/>
          <w:lang w:val="en-CA"/>
        </w:rPr>
        <w:t>Barrier #8:</w:t>
      </w:r>
    </w:p>
    <w:p w14:paraId="4F99F487" w14:textId="77777777" w:rsidR="00133CE9" w:rsidRDefault="00133CE9" w:rsidP="00133CE9">
      <w:pPr>
        <w:jc w:val="both"/>
        <w:rPr>
          <w:rFonts w:ascii="Arial" w:hAnsi="Arial" w:cs="Arial"/>
          <w:b/>
          <w:bCs/>
          <w:lang w:val="en-CA"/>
        </w:rPr>
      </w:pPr>
    </w:p>
    <w:p w14:paraId="5652E40E" w14:textId="77777777" w:rsidR="00133CE9" w:rsidRPr="0029717F" w:rsidRDefault="00133CE9" w:rsidP="00133CE9">
      <w:pPr>
        <w:jc w:val="both"/>
        <w:rPr>
          <w:rFonts w:ascii="Arial" w:hAnsi="Arial" w:cs="Arial"/>
          <w:highlight w:val="yellow"/>
          <w:lang w:val="en-CA"/>
        </w:rPr>
      </w:pPr>
      <w:r w:rsidRPr="005E7EF3">
        <w:rPr>
          <w:rFonts w:ascii="Arial" w:hAnsi="Arial" w:cs="Arial"/>
          <w:lang w:val="en-CA"/>
        </w:rPr>
        <w:t>There is no formal approach to ensuring that</w:t>
      </w:r>
      <w:r>
        <w:rPr>
          <w:rFonts w:ascii="Arial" w:hAnsi="Arial" w:cs="Arial"/>
          <w:lang w:val="en-CA"/>
        </w:rPr>
        <w:t xml:space="preserve"> the</w:t>
      </w:r>
      <w:r w:rsidRPr="005E7EF3">
        <w:rPr>
          <w:rFonts w:ascii="Arial" w:hAnsi="Arial" w:cs="Arial"/>
          <w:lang w:val="en-CA"/>
        </w:rPr>
        <w:t xml:space="preserve"> programs and procedures</w:t>
      </w:r>
      <w:r>
        <w:rPr>
          <w:rFonts w:ascii="Arial" w:hAnsi="Arial" w:cs="Arial"/>
          <w:lang w:val="en-CA"/>
        </w:rPr>
        <w:t xml:space="preserve"> in place</w:t>
      </w:r>
      <w:r w:rsidRPr="005E7EF3">
        <w:rPr>
          <w:rFonts w:ascii="Arial" w:hAnsi="Arial" w:cs="Arial"/>
          <w:lang w:val="en-CA"/>
        </w:rPr>
        <w:t xml:space="preserve"> take accessibility considerations into account.</w:t>
      </w:r>
    </w:p>
    <w:p w14:paraId="14D36068" w14:textId="77777777" w:rsidR="00133CE9" w:rsidRDefault="00133CE9" w:rsidP="00133CE9">
      <w:pPr>
        <w:jc w:val="both"/>
        <w:rPr>
          <w:rFonts w:ascii="Arial" w:hAnsi="Arial" w:cs="Arial"/>
          <w:b/>
          <w:bCs/>
          <w:lang w:val="en-CA"/>
        </w:rPr>
      </w:pPr>
    </w:p>
    <w:p w14:paraId="4503C6C6" w14:textId="6046BD27" w:rsidR="00133CE9" w:rsidRDefault="00133CE9" w:rsidP="00133CE9">
      <w:pPr>
        <w:jc w:val="both"/>
        <w:rPr>
          <w:rFonts w:ascii="Arial" w:hAnsi="Arial" w:cs="Arial"/>
          <w:b/>
          <w:bCs/>
          <w:lang w:val="en-CA"/>
        </w:rPr>
      </w:pPr>
      <w:r w:rsidRPr="00DB1097">
        <w:rPr>
          <w:rFonts w:ascii="Arial" w:hAnsi="Arial" w:cs="Arial"/>
          <w:b/>
          <w:bCs/>
          <w:lang w:val="en-CA"/>
        </w:rPr>
        <w:t>Actions:</w:t>
      </w:r>
    </w:p>
    <w:p w14:paraId="3CED8407" w14:textId="77777777" w:rsidR="00133CE9" w:rsidRDefault="00133CE9" w:rsidP="00133CE9">
      <w:pPr>
        <w:pStyle w:val="Paragraphedeliste"/>
        <w:numPr>
          <w:ilvl w:val="0"/>
          <w:numId w:val="18"/>
        </w:numPr>
        <w:spacing w:after="160" w:line="259" w:lineRule="auto"/>
        <w:jc w:val="both"/>
        <w:rPr>
          <w:rFonts w:ascii="Arial" w:hAnsi="Arial" w:cs="Arial"/>
          <w:lang w:val="en-CA"/>
        </w:rPr>
      </w:pPr>
      <w:r w:rsidRPr="002E5268">
        <w:rPr>
          <w:rFonts w:ascii="Arial" w:hAnsi="Arial" w:cs="Arial"/>
          <w:lang w:val="en-CA"/>
        </w:rPr>
        <w:t>Consult with people with disabilities within the company to obtain their feedback on</w:t>
      </w:r>
      <w:r>
        <w:rPr>
          <w:rFonts w:ascii="Arial" w:hAnsi="Arial" w:cs="Arial"/>
          <w:lang w:val="en-CA"/>
        </w:rPr>
        <w:t xml:space="preserve"> the practices within the company.</w:t>
      </w:r>
    </w:p>
    <w:p w14:paraId="7EEEE22C" w14:textId="77777777" w:rsidR="00133CE9" w:rsidRDefault="00133CE9" w:rsidP="00133CE9">
      <w:pPr>
        <w:pStyle w:val="Paragraphedeliste"/>
        <w:jc w:val="both"/>
        <w:rPr>
          <w:rFonts w:ascii="Arial" w:hAnsi="Arial" w:cs="Arial"/>
          <w:lang w:val="en-CA"/>
        </w:rPr>
      </w:pPr>
    </w:p>
    <w:p w14:paraId="2D67A5D3" w14:textId="77777777" w:rsidR="00133CE9" w:rsidRPr="002E5268" w:rsidRDefault="00133CE9" w:rsidP="00133CE9">
      <w:pPr>
        <w:pStyle w:val="Paragraphedeliste"/>
        <w:numPr>
          <w:ilvl w:val="0"/>
          <w:numId w:val="18"/>
        </w:numPr>
        <w:spacing w:after="160" w:line="259" w:lineRule="auto"/>
        <w:jc w:val="both"/>
        <w:rPr>
          <w:rFonts w:ascii="Arial" w:hAnsi="Arial" w:cs="Arial"/>
          <w:lang w:val="en-CA"/>
        </w:rPr>
      </w:pPr>
      <w:r w:rsidRPr="002E5268">
        <w:rPr>
          <w:rFonts w:ascii="Arial" w:hAnsi="Arial" w:cs="Arial"/>
          <w:lang w:val="en-CA"/>
        </w:rPr>
        <w:t>Develop an internal policy to demonstrate Groupe Morneau's commitment to accessibility.</w:t>
      </w:r>
    </w:p>
    <w:p w14:paraId="7C516298" w14:textId="77777777" w:rsidR="00133CE9" w:rsidRPr="00DB1097" w:rsidRDefault="00133CE9" w:rsidP="00133CE9">
      <w:pPr>
        <w:pStyle w:val="Paragraphedeliste"/>
        <w:rPr>
          <w:rFonts w:ascii="Arial" w:hAnsi="Arial" w:cs="Arial"/>
          <w:lang w:val="en-CA"/>
        </w:rPr>
      </w:pPr>
    </w:p>
    <w:p w14:paraId="59406458" w14:textId="77777777" w:rsidR="00133CE9" w:rsidRPr="00DB1097" w:rsidRDefault="00133CE9" w:rsidP="00133CE9">
      <w:pPr>
        <w:jc w:val="both"/>
        <w:rPr>
          <w:rFonts w:ascii="Arial" w:hAnsi="Arial" w:cs="Arial"/>
          <w:b/>
          <w:bCs/>
          <w:u w:val="single"/>
          <w:lang w:val="en-CA"/>
        </w:rPr>
      </w:pPr>
      <w:r w:rsidRPr="00DB1097">
        <w:rPr>
          <w:rFonts w:ascii="Arial" w:hAnsi="Arial" w:cs="Arial"/>
          <w:b/>
          <w:bCs/>
          <w:u w:val="single"/>
          <w:lang w:val="en-CA"/>
        </w:rPr>
        <w:t>TRANSPORTATION</w:t>
      </w:r>
    </w:p>
    <w:p w14:paraId="16565904" w14:textId="77777777" w:rsidR="00133CE9" w:rsidRDefault="00133CE9" w:rsidP="00133CE9">
      <w:pPr>
        <w:jc w:val="both"/>
        <w:rPr>
          <w:rFonts w:ascii="Arial" w:hAnsi="Arial" w:cs="Arial"/>
          <w:b/>
          <w:bCs/>
          <w:lang w:val="en-CA"/>
        </w:rPr>
      </w:pPr>
      <w:r w:rsidRPr="00DB1097">
        <w:rPr>
          <w:rFonts w:ascii="Arial" w:hAnsi="Arial" w:cs="Arial"/>
          <w:b/>
          <w:bCs/>
          <w:lang w:val="en-CA"/>
        </w:rPr>
        <w:t>Barrier #9:</w:t>
      </w:r>
    </w:p>
    <w:p w14:paraId="18FBFBE7" w14:textId="77777777" w:rsidR="00133CE9" w:rsidRDefault="00133CE9" w:rsidP="00133CE9">
      <w:pPr>
        <w:jc w:val="both"/>
        <w:rPr>
          <w:rFonts w:ascii="Arial" w:hAnsi="Arial" w:cs="Arial"/>
          <w:b/>
          <w:bCs/>
          <w:lang w:val="en-CA"/>
        </w:rPr>
      </w:pPr>
    </w:p>
    <w:p w14:paraId="09A1A827" w14:textId="77777777" w:rsidR="00133CE9" w:rsidRPr="002E5268" w:rsidRDefault="00133CE9" w:rsidP="00133CE9">
      <w:pPr>
        <w:jc w:val="both"/>
        <w:rPr>
          <w:rFonts w:ascii="Arial" w:hAnsi="Arial" w:cs="Arial"/>
          <w:lang w:val="en-CA"/>
        </w:rPr>
      </w:pPr>
      <w:r>
        <w:rPr>
          <w:rFonts w:ascii="Arial" w:hAnsi="Arial" w:cs="Arial"/>
          <w:lang w:val="en-CA"/>
        </w:rPr>
        <w:t>There are some b</w:t>
      </w:r>
      <w:r w:rsidRPr="002E5268">
        <w:rPr>
          <w:rFonts w:ascii="Arial" w:hAnsi="Arial" w:cs="Arial"/>
          <w:lang w:val="en-CA"/>
        </w:rPr>
        <w:t>arriers to employment accessibility for drivers with disabilities.</w:t>
      </w:r>
    </w:p>
    <w:p w14:paraId="2E434393" w14:textId="77777777" w:rsidR="00133CE9" w:rsidRDefault="00133CE9" w:rsidP="00133CE9">
      <w:pPr>
        <w:jc w:val="both"/>
        <w:rPr>
          <w:rFonts w:ascii="Arial" w:hAnsi="Arial" w:cs="Arial"/>
          <w:b/>
          <w:bCs/>
          <w:lang w:val="en-CA"/>
        </w:rPr>
      </w:pPr>
    </w:p>
    <w:p w14:paraId="19BC8E67" w14:textId="0C262417" w:rsidR="00133CE9" w:rsidRDefault="00133CE9" w:rsidP="00133CE9">
      <w:pPr>
        <w:jc w:val="both"/>
        <w:rPr>
          <w:rFonts w:ascii="Arial" w:hAnsi="Arial" w:cs="Arial"/>
          <w:b/>
          <w:bCs/>
          <w:lang w:val="en-CA"/>
        </w:rPr>
      </w:pPr>
      <w:r w:rsidRPr="00DB1097">
        <w:rPr>
          <w:rFonts w:ascii="Arial" w:hAnsi="Arial" w:cs="Arial"/>
          <w:b/>
          <w:bCs/>
          <w:lang w:val="en-CA"/>
        </w:rPr>
        <w:t>Actions:</w:t>
      </w:r>
    </w:p>
    <w:p w14:paraId="71AFBBAA" w14:textId="77777777" w:rsidR="00133CE9" w:rsidRPr="00DE4190" w:rsidRDefault="00133CE9" w:rsidP="00133CE9">
      <w:pPr>
        <w:pStyle w:val="Paragraphedeliste"/>
        <w:numPr>
          <w:ilvl w:val="0"/>
          <w:numId w:val="19"/>
        </w:numPr>
        <w:spacing w:after="160" w:line="259" w:lineRule="auto"/>
        <w:jc w:val="both"/>
        <w:rPr>
          <w:rFonts w:ascii="Arial" w:hAnsi="Arial" w:cs="Arial"/>
          <w:lang w:val="en-CA"/>
        </w:rPr>
      </w:pPr>
      <w:r>
        <w:rPr>
          <w:rFonts w:ascii="Arial" w:hAnsi="Arial" w:cs="Arial"/>
          <w:lang w:val="en-CA"/>
        </w:rPr>
        <w:t>Evaluate the p</w:t>
      </w:r>
      <w:r w:rsidRPr="00DE4190">
        <w:rPr>
          <w:rFonts w:ascii="Arial" w:hAnsi="Arial" w:cs="Arial"/>
          <w:lang w:val="en-CA"/>
        </w:rPr>
        <w:t>ossibility of implementing measures to adapt work to the particular needs of a disabled person, insofar as the requirements of the job allow.</w:t>
      </w:r>
    </w:p>
    <w:p w14:paraId="7DBF5613" w14:textId="77777777" w:rsidR="00133CE9" w:rsidRPr="0029717F" w:rsidRDefault="00133CE9" w:rsidP="00133CE9">
      <w:pPr>
        <w:pStyle w:val="Paragraphedeliste"/>
        <w:jc w:val="both"/>
        <w:rPr>
          <w:rFonts w:ascii="Arial" w:hAnsi="Arial" w:cs="Arial"/>
          <w:highlight w:val="yellow"/>
          <w:lang w:val="en-CA"/>
        </w:rPr>
      </w:pPr>
    </w:p>
    <w:p w14:paraId="305617B5" w14:textId="77777777" w:rsidR="00133CE9" w:rsidRDefault="00133CE9" w:rsidP="00133CE9">
      <w:pPr>
        <w:jc w:val="both"/>
        <w:rPr>
          <w:rFonts w:ascii="Arial" w:hAnsi="Arial" w:cs="Arial"/>
          <w:b/>
          <w:bCs/>
          <w:u w:val="single"/>
          <w:lang w:val="en-CA"/>
        </w:rPr>
      </w:pPr>
      <w:r w:rsidRPr="00DB1097">
        <w:rPr>
          <w:rFonts w:ascii="Arial" w:hAnsi="Arial" w:cs="Arial"/>
          <w:b/>
          <w:bCs/>
          <w:u w:val="single"/>
          <w:lang w:val="en-CA"/>
        </w:rPr>
        <w:t>CONSULTATIONS</w:t>
      </w:r>
    </w:p>
    <w:p w14:paraId="6C48968F" w14:textId="77777777" w:rsidR="00133CE9" w:rsidRDefault="00133CE9" w:rsidP="00133CE9">
      <w:pPr>
        <w:jc w:val="both"/>
        <w:rPr>
          <w:rFonts w:ascii="Arial" w:hAnsi="Arial" w:cs="Arial"/>
          <w:b/>
          <w:bCs/>
          <w:u w:val="single"/>
          <w:lang w:val="en-CA"/>
        </w:rPr>
      </w:pPr>
    </w:p>
    <w:p w14:paraId="71D83785" w14:textId="77777777" w:rsidR="00133CE9" w:rsidRDefault="00133CE9" w:rsidP="00133CE9">
      <w:pPr>
        <w:tabs>
          <w:tab w:val="left" w:pos="1410"/>
        </w:tabs>
        <w:jc w:val="both"/>
        <w:rPr>
          <w:rFonts w:ascii="Arial" w:hAnsi="Arial" w:cs="Arial"/>
          <w:lang w:val="en-CA"/>
        </w:rPr>
      </w:pPr>
      <w:r w:rsidRPr="00DE4190">
        <w:rPr>
          <w:rFonts w:ascii="Arial" w:hAnsi="Arial" w:cs="Arial"/>
          <w:lang w:val="en-CA"/>
        </w:rPr>
        <w:t>To gain a better understanding of accessibility issues, Groupe Morneau carried out a series of consultations.</w:t>
      </w:r>
    </w:p>
    <w:p w14:paraId="0ED6CF13" w14:textId="77777777" w:rsidR="00133CE9" w:rsidRDefault="00133CE9" w:rsidP="00133CE9">
      <w:pPr>
        <w:tabs>
          <w:tab w:val="left" w:pos="1410"/>
        </w:tabs>
        <w:jc w:val="both"/>
        <w:rPr>
          <w:rFonts w:ascii="Arial" w:hAnsi="Arial" w:cs="Arial"/>
          <w:lang w:val="en-CA"/>
        </w:rPr>
      </w:pPr>
      <w:r>
        <w:rPr>
          <w:rFonts w:ascii="Arial" w:hAnsi="Arial" w:cs="Arial"/>
          <w:lang w:val="en-CA"/>
        </w:rPr>
        <w:t>Firstly</w:t>
      </w:r>
      <w:r w:rsidRPr="00DE4190">
        <w:rPr>
          <w:rFonts w:ascii="Arial" w:hAnsi="Arial" w:cs="Arial"/>
          <w:lang w:val="en-CA"/>
        </w:rPr>
        <w:t>, we contacted Groupe Morneau employees who had identified themselves as people with disabilities, inviting them to take part in these consultations. Of all the people consulted, four (4) agreed to participate. Individual interviews were conducted with each of these people to gain a better understanding of the issues and to obtain their feedback on current practices and areas for improvement.</w:t>
      </w:r>
    </w:p>
    <w:p w14:paraId="61D2B2CA" w14:textId="77777777" w:rsidR="00133CE9" w:rsidRDefault="00133CE9" w:rsidP="00133CE9">
      <w:pPr>
        <w:tabs>
          <w:tab w:val="left" w:pos="1410"/>
        </w:tabs>
        <w:jc w:val="both"/>
        <w:rPr>
          <w:rFonts w:ascii="Arial" w:hAnsi="Arial" w:cs="Arial"/>
          <w:lang w:val="en-CA"/>
        </w:rPr>
      </w:pPr>
      <w:r w:rsidRPr="00DE4190">
        <w:rPr>
          <w:rFonts w:ascii="Arial" w:hAnsi="Arial" w:cs="Arial"/>
          <w:lang w:val="en-CA"/>
        </w:rPr>
        <w:t>We also</w:t>
      </w:r>
      <w:r>
        <w:rPr>
          <w:rFonts w:ascii="Arial" w:hAnsi="Arial" w:cs="Arial"/>
          <w:lang w:val="en-CA"/>
        </w:rPr>
        <w:t xml:space="preserve"> made research regarding</w:t>
      </w:r>
      <w:r w:rsidRPr="00DE4190">
        <w:rPr>
          <w:rFonts w:ascii="Arial" w:hAnsi="Arial" w:cs="Arial"/>
          <w:lang w:val="en-CA"/>
        </w:rPr>
        <w:t xml:space="preserve"> accessibility by consulting several organizations and resources available online, including the following associations:</w:t>
      </w:r>
    </w:p>
    <w:p w14:paraId="6B21D3A2" w14:textId="77777777" w:rsidR="00133CE9" w:rsidRDefault="00133CE9" w:rsidP="00133CE9">
      <w:pPr>
        <w:pStyle w:val="Paragraphedeliste"/>
        <w:numPr>
          <w:ilvl w:val="0"/>
          <w:numId w:val="19"/>
        </w:numPr>
        <w:tabs>
          <w:tab w:val="left" w:pos="1410"/>
        </w:tabs>
        <w:spacing w:after="160" w:line="259" w:lineRule="auto"/>
        <w:jc w:val="both"/>
        <w:rPr>
          <w:rFonts w:ascii="Arial" w:hAnsi="Arial" w:cs="Arial"/>
          <w:lang w:val="en-CA"/>
        </w:rPr>
      </w:pPr>
      <w:proofErr w:type="spellStart"/>
      <w:r>
        <w:rPr>
          <w:rFonts w:ascii="Arial" w:hAnsi="Arial" w:cs="Arial"/>
          <w:lang w:val="en-CA"/>
        </w:rPr>
        <w:t>Univers-Emploi</w:t>
      </w:r>
      <w:proofErr w:type="spellEnd"/>
    </w:p>
    <w:p w14:paraId="0BC0EF68" w14:textId="77777777" w:rsidR="00133CE9" w:rsidRDefault="00133CE9" w:rsidP="00133CE9">
      <w:pPr>
        <w:pStyle w:val="Paragraphedeliste"/>
        <w:numPr>
          <w:ilvl w:val="0"/>
          <w:numId w:val="19"/>
        </w:numPr>
        <w:tabs>
          <w:tab w:val="left" w:pos="1410"/>
        </w:tabs>
        <w:spacing w:after="160" w:line="259" w:lineRule="auto"/>
        <w:jc w:val="both"/>
        <w:rPr>
          <w:rFonts w:ascii="Arial" w:hAnsi="Arial" w:cs="Arial"/>
        </w:rPr>
      </w:pPr>
      <w:r w:rsidRPr="00DE4190">
        <w:rPr>
          <w:rFonts w:ascii="Arial" w:hAnsi="Arial" w:cs="Arial"/>
        </w:rPr>
        <w:t>Office des personnes handicapées d</w:t>
      </w:r>
      <w:r>
        <w:rPr>
          <w:rFonts w:ascii="Arial" w:hAnsi="Arial" w:cs="Arial"/>
        </w:rPr>
        <w:t xml:space="preserve">u Québec </w:t>
      </w:r>
    </w:p>
    <w:p w14:paraId="784452B0" w14:textId="37C4E509" w:rsidR="0068326F" w:rsidRPr="00133CE9" w:rsidRDefault="00133CE9" w:rsidP="00133CE9">
      <w:pPr>
        <w:tabs>
          <w:tab w:val="left" w:pos="1410"/>
        </w:tabs>
        <w:jc w:val="both"/>
        <w:rPr>
          <w:rFonts w:ascii="Arial" w:hAnsi="Arial" w:cs="Arial"/>
          <w:lang w:val="en-CA"/>
        </w:rPr>
      </w:pPr>
      <w:r w:rsidRPr="00325C8D">
        <w:rPr>
          <w:rFonts w:ascii="Arial" w:hAnsi="Arial" w:cs="Arial"/>
          <w:lang w:val="en-CA"/>
        </w:rPr>
        <w:t>Internal and external consultations will continue following the implementation of the 2023-2026 Accessibility Plan, with the aim of obtaining feedback on an ongoing basis.</w:t>
      </w:r>
    </w:p>
    <w:sectPr w:rsidR="0068326F" w:rsidRPr="00133CE9" w:rsidSect="00BA4998">
      <w:headerReference w:type="default" r:id="rId7"/>
      <w:footerReference w:type="default" r:id="rId8"/>
      <w:pgSz w:w="12240" w:h="15840"/>
      <w:pgMar w:top="1644" w:right="1134" w:bottom="1077" w:left="1191" w:header="85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1AB36" w14:textId="77777777" w:rsidR="002A0CCF" w:rsidRDefault="002A0CCF" w:rsidP="00CB3228">
      <w:r>
        <w:separator/>
      </w:r>
    </w:p>
  </w:endnote>
  <w:endnote w:type="continuationSeparator" w:id="0">
    <w:p w14:paraId="0280E071" w14:textId="77777777" w:rsidR="002A0CCF" w:rsidRDefault="002A0CCF" w:rsidP="00CB3228">
      <w:r>
        <w:continuationSeparator/>
      </w:r>
    </w:p>
  </w:endnote>
  <w:endnote w:type="continuationNotice" w:id="1">
    <w:p w14:paraId="156CFEA5" w14:textId="77777777" w:rsidR="002A0CCF" w:rsidRDefault="002A0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Neue Plak">
    <w:altName w:val="Calibri"/>
    <w:charset w:val="4D"/>
    <w:family w:val="swiss"/>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67B39" w14:textId="5EC890D7" w:rsidR="007749E8" w:rsidRPr="00430151" w:rsidRDefault="007749E8" w:rsidP="00CF0753">
    <w:pPr>
      <w:jc w:val="right"/>
      <w:rPr>
        <w:rFonts w:ascii="Neue Plak" w:hAnsi="Neue Plak" w:cstheme="majorHAnsi"/>
        <w:color w:val="595959" w:themeColor="text1" w:themeTint="A6"/>
        <w:sz w:val="14"/>
        <w:szCs w:val="14"/>
      </w:rPr>
    </w:pPr>
    <w:r w:rsidRPr="00430151">
      <w:rPr>
        <w:rFonts w:ascii="Neue Plak" w:hAnsi="Neue Plak" w:cstheme="majorHAnsi"/>
        <w:color w:val="595959" w:themeColor="text1" w:themeTint="A6"/>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A0185" w14:textId="77777777" w:rsidR="002A0CCF" w:rsidRDefault="002A0CCF" w:rsidP="00CB3228">
      <w:r>
        <w:separator/>
      </w:r>
    </w:p>
  </w:footnote>
  <w:footnote w:type="continuationSeparator" w:id="0">
    <w:p w14:paraId="764F17B4" w14:textId="77777777" w:rsidR="002A0CCF" w:rsidRDefault="002A0CCF" w:rsidP="00CB3228">
      <w:r>
        <w:continuationSeparator/>
      </w:r>
    </w:p>
  </w:footnote>
  <w:footnote w:type="continuationNotice" w:id="1">
    <w:p w14:paraId="56DBB22D" w14:textId="77777777" w:rsidR="002A0CCF" w:rsidRDefault="002A0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A400" w14:textId="0A9DD605" w:rsidR="007749E8" w:rsidRPr="00C93ED6" w:rsidRDefault="000E58C1" w:rsidP="00C93ED6">
    <w:pPr>
      <w:pStyle w:val="En-tte"/>
    </w:pPr>
    <w:r>
      <w:rPr>
        <w:noProof/>
      </w:rPr>
      <w:drawing>
        <wp:inline distT="0" distB="0" distL="0" distR="0" wp14:anchorId="5E37FC1B" wp14:editId="18915ED1">
          <wp:extent cx="2162175" cy="3837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674" cy="3868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5E51"/>
    <w:multiLevelType w:val="hybridMultilevel"/>
    <w:tmpl w:val="BB2623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CF1940"/>
    <w:multiLevelType w:val="hybridMultilevel"/>
    <w:tmpl w:val="B178E9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6D1768"/>
    <w:multiLevelType w:val="hybridMultilevel"/>
    <w:tmpl w:val="06B23344"/>
    <w:lvl w:ilvl="0" w:tplc="B65ED048">
      <w:numFmt w:val="bullet"/>
      <w:lvlText w:val="-"/>
      <w:lvlJc w:val="left"/>
      <w:pPr>
        <w:ind w:left="720" w:hanging="360"/>
      </w:pPr>
      <w:rPr>
        <w:rFonts w:ascii="Calibri" w:eastAsia="MS Mincho"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EEC26E8"/>
    <w:multiLevelType w:val="hybridMultilevel"/>
    <w:tmpl w:val="A7224F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7652FEA"/>
    <w:multiLevelType w:val="hybridMultilevel"/>
    <w:tmpl w:val="A66864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7EB0E4B"/>
    <w:multiLevelType w:val="hybridMultilevel"/>
    <w:tmpl w:val="35823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E1B7393"/>
    <w:multiLevelType w:val="hybridMultilevel"/>
    <w:tmpl w:val="3222AC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A2142E0"/>
    <w:multiLevelType w:val="hybridMultilevel"/>
    <w:tmpl w:val="B89248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B2B2F7F"/>
    <w:multiLevelType w:val="hybridMultilevel"/>
    <w:tmpl w:val="C3D457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B22246A"/>
    <w:multiLevelType w:val="hybridMultilevel"/>
    <w:tmpl w:val="649042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B704C5B"/>
    <w:multiLevelType w:val="hybridMultilevel"/>
    <w:tmpl w:val="4F3073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F58237D"/>
    <w:multiLevelType w:val="hybridMultilevel"/>
    <w:tmpl w:val="652477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52E1C14"/>
    <w:multiLevelType w:val="hybridMultilevel"/>
    <w:tmpl w:val="6B041568"/>
    <w:lvl w:ilvl="0" w:tplc="AC0E3B04">
      <w:numFmt w:val="bullet"/>
      <w:lvlText w:val="–"/>
      <w:lvlJc w:val="left"/>
      <w:pPr>
        <w:ind w:left="720" w:hanging="360"/>
      </w:pPr>
      <w:rPr>
        <w:rFonts w:ascii="Calibri" w:eastAsia="MS Mincho"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70E0C39"/>
    <w:multiLevelType w:val="hybridMultilevel"/>
    <w:tmpl w:val="47285D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1A25FA6"/>
    <w:multiLevelType w:val="hybridMultilevel"/>
    <w:tmpl w:val="417ECD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389441A"/>
    <w:multiLevelType w:val="hybridMultilevel"/>
    <w:tmpl w:val="9AC87C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63B201C"/>
    <w:multiLevelType w:val="hybridMultilevel"/>
    <w:tmpl w:val="151423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8C46900"/>
    <w:multiLevelType w:val="hybridMultilevel"/>
    <w:tmpl w:val="C2A483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EBE43A9"/>
    <w:multiLevelType w:val="hybridMultilevel"/>
    <w:tmpl w:val="E4E0EF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F026415"/>
    <w:multiLevelType w:val="hybridMultilevel"/>
    <w:tmpl w:val="9CC0E8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8757C3F"/>
    <w:multiLevelType w:val="hybridMultilevel"/>
    <w:tmpl w:val="8DF20C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D4350B6"/>
    <w:multiLevelType w:val="hybridMultilevel"/>
    <w:tmpl w:val="3C4693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79989383">
    <w:abstractNumId w:val="2"/>
  </w:num>
  <w:num w:numId="2" w16cid:durableId="168761313">
    <w:abstractNumId w:val="12"/>
  </w:num>
  <w:num w:numId="3" w16cid:durableId="746415369">
    <w:abstractNumId w:val="9"/>
  </w:num>
  <w:num w:numId="4" w16cid:durableId="1996566662">
    <w:abstractNumId w:val="8"/>
  </w:num>
  <w:num w:numId="5" w16cid:durableId="1106658427">
    <w:abstractNumId w:val="17"/>
  </w:num>
  <w:num w:numId="6" w16cid:durableId="1749770205">
    <w:abstractNumId w:val="14"/>
  </w:num>
  <w:num w:numId="7" w16cid:durableId="1904488363">
    <w:abstractNumId w:val="18"/>
  </w:num>
  <w:num w:numId="8" w16cid:durableId="320890068">
    <w:abstractNumId w:val="20"/>
  </w:num>
  <w:num w:numId="9" w16cid:durableId="1594364869">
    <w:abstractNumId w:val="4"/>
  </w:num>
  <w:num w:numId="10" w16cid:durableId="1289313380">
    <w:abstractNumId w:val="5"/>
  </w:num>
  <w:num w:numId="11" w16cid:durableId="1402289375">
    <w:abstractNumId w:val="19"/>
  </w:num>
  <w:num w:numId="12" w16cid:durableId="544563398">
    <w:abstractNumId w:val="11"/>
  </w:num>
  <w:num w:numId="13" w16cid:durableId="1056662007">
    <w:abstractNumId w:val="1"/>
  </w:num>
  <w:num w:numId="14" w16cid:durableId="755980940">
    <w:abstractNumId w:val="16"/>
  </w:num>
  <w:num w:numId="15" w16cid:durableId="1776250793">
    <w:abstractNumId w:val="0"/>
  </w:num>
  <w:num w:numId="16" w16cid:durableId="383332312">
    <w:abstractNumId w:val="7"/>
  </w:num>
  <w:num w:numId="17" w16cid:durableId="2144929570">
    <w:abstractNumId w:val="15"/>
  </w:num>
  <w:num w:numId="18" w16cid:durableId="1605065704">
    <w:abstractNumId w:val="6"/>
  </w:num>
  <w:num w:numId="19" w16cid:durableId="478616776">
    <w:abstractNumId w:val="10"/>
  </w:num>
  <w:num w:numId="20" w16cid:durableId="1735929165">
    <w:abstractNumId w:val="3"/>
  </w:num>
  <w:num w:numId="21" w16cid:durableId="648484533">
    <w:abstractNumId w:val="13"/>
  </w:num>
  <w:num w:numId="22" w16cid:durableId="5866157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28"/>
    <w:rsid w:val="000058E2"/>
    <w:rsid w:val="00005C00"/>
    <w:rsid w:val="00012EAB"/>
    <w:rsid w:val="00025165"/>
    <w:rsid w:val="00025346"/>
    <w:rsid w:val="00025FEB"/>
    <w:rsid w:val="00036BD2"/>
    <w:rsid w:val="00045386"/>
    <w:rsid w:val="000455CB"/>
    <w:rsid w:val="00052D22"/>
    <w:rsid w:val="00052F04"/>
    <w:rsid w:val="0007305B"/>
    <w:rsid w:val="00074F11"/>
    <w:rsid w:val="00080EFC"/>
    <w:rsid w:val="00081C63"/>
    <w:rsid w:val="000851BD"/>
    <w:rsid w:val="00095A08"/>
    <w:rsid w:val="00096503"/>
    <w:rsid w:val="000A391F"/>
    <w:rsid w:val="000B0F75"/>
    <w:rsid w:val="000B330A"/>
    <w:rsid w:val="000B39D3"/>
    <w:rsid w:val="000C238B"/>
    <w:rsid w:val="000C6F67"/>
    <w:rsid w:val="000D3522"/>
    <w:rsid w:val="000D78DF"/>
    <w:rsid w:val="000E132B"/>
    <w:rsid w:val="000E3E81"/>
    <w:rsid w:val="000E58C1"/>
    <w:rsid w:val="000F4CA2"/>
    <w:rsid w:val="000F576A"/>
    <w:rsid w:val="000F681F"/>
    <w:rsid w:val="00100563"/>
    <w:rsid w:val="00105BA1"/>
    <w:rsid w:val="001078C8"/>
    <w:rsid w:val="001143CE"/>
    <w:rsid w:val="00115E9B"/>
    <w:rsid w:val="00117738"/>
    <w:rsid w:val="00133CE9"/>
    <w:rsid w:val="00135CCB"/>
    <w:rsid w:val="001477E8"/>
    <w:rsid w:val="00152CB5"/>
    <w:rsid w:val="00156475"/>
    <w:rsid w:val="00157400"/>
    <w:rsid w:val="00160303"/>
    <w:rsid w:val="001603FB"/>
    <w:rsid w:val="001644D0"/>
    <w:rsid w:val="001680F9"/>
    <w:rsid w:val="00170927"/>
    <w:rsid w:val="0017324F"/>
    <w:rsid w:val="00176859"/>
    <w:rsid w:val="001825C1"/>
    <w:rsid w:val="00187AF5"/>
    <w:rsid w:val="00192970"/>
    <w:rsid w:val="001948D7"/>
    <w:rsid w:val="001A0E75"/>
    <w:rsid w:val="001A59A9"/>
    <w:rsid w:val="001C5DD7"/>
    <w:rsid w:val="001D685A"/>
    <w:rsid w:val="001E3037"/>
    <w:rsid w:val="001E451C"/>
    <w:rsid w:val="001F2195"/>
    <w:rsid w:val="001F265A"/>
    <w:rsid w:val="001F3EA4"/>
    <w:rsid w:val="00202FAB"/>
    <w:rsid w:val="00220493"/>
    <w:rsid w:val="0022076B"/>
    <w:rsid w:val="00223BAF"/>
    <w:rsid w:val="00225362"/>
    <w:rsid w:val="00230242"/>
    <w:rsid w:val="002528E4"/>
    <w:rsid w:val="00260BAE"/>
    <w:rsid w:val="002610BA"/>
    <w:rsid w:val="00265B1B"/>
    <w:rsid w:val="00271DFF"/>
    <w:rsid w:val="00276FCA"/>
    <w:rsid w:val="00292F47"/>
    <w:rsid w:val="002A0CCF"/>
    <w:rsid w:val="002C05C9"/>
    <w:rsid w:val="002C36D6"/>
    <w:rsid w:val="002C3AAA"/>
    <w:rsid w:val="002C4E01"/>
    <w:rsid w:val="002F0937"/>
    <w:rsid w:val="003012D4"/>
    <w:rsid w:val="00303DD9"/>
    <w:rsid w:val="00305BE3"/>
    <w:rsid w:val="003064C9"/>
    <w:rsid w:val="003067B3"/>
    <w:rsid w:val="0030797A"/>
    <w:rsid w:val="003108D2"/>
    <w:rsid w:val="00322AE3"/>
    <w:rsid w:val="00325BC2"/>
    <w:rsid w:val="0033623E"/>
    <w:rsid w:val="0034392A"/>
    <w:rsid w:val="00353ACA"/>
    <w:rsid w:val="00354E1B"/>
    <w:rsid w:val="0036089F"/>
    <w:rsid w:val="003623D3"/>
    <w:rsid w:val="00376597"/>
    <w:rsid w:val="003825B3"/>
    <w:rsid w:val="003A12C5"/>
    <w:rsid w:val="003A4CAC"/>
    <w:rsid w:val="003A712C"/>
    <w:rsid w:val="003B265E"/>
    <w:rsid w:val="003C7080"/>
    <w:rsid w:val="003D0127"/>
    <w:rsid w:val="003D2D06"/>
    <w:rsid w:val="003D63F1"/>
    <w:rsid w:val="003E1406"/>
    <w:rsid w:val="003F1862"/>
    <w:rsid w:val="003F2E58"/>
    <w:rsid w:val="00405772"/>
    <w:rsid w:val="00406B0C"/>
    <w:rsid w:val="00410F09"/>
    <w:rsid w:val="00426D67"/>
    <w:rsid w:val="00430151"/>
    <w:rsid w:val="00435E56"/>
    <w:rsid w:val="0043720B"/>
    <w:rsid w:val="0044337B"/>
    <w:rsid w:val="00447D13"/>
    <w:rsid w:val="004576D6"/>
    <w:rsid w:val="00463760"/>
    <w:rsid w:val="004653C4"/>
    <w:rsid w:val="00465B4A"/>
    <w:rsid w:val="00471568"/>
    <w:rsid w:val="00481D8F"/>
    <w:rsid w:val="00484A54"/>
    <w:rsid w:val="004878D1"/>
    <w:rsid w:val="00491F72"/>
    <w:rsid w:val="00493048"/>
    <w:rsid w:val="004A3C27"/>
    <w:rsid w:val="004A55FC"/>
    <w:rsid w:val="004A59FC"/>
    <w:rsid w:val="004C0CEE"/>
    <w:rsid w:val="004D4CFC"/>
    <w:rsid w:val="004D5B9A"/>
    <w:rsid w:val="004D6F9E"/>
    <w:rsid w:val="004E0159"/>
    <w:rsid w:val="004E0516"/>
    <w:rsid w:val="004E0578"/>
    <w:rsid w:val="00512D1B"/>
    <w:rsid w:val="00525C90"/>
    <w:rsid w:val="00537FCE"/>
    <w:rsid w:val="00540BA3"/>
    <w:rsid w:val="00541E0B"/>
    <w:rsid w:val="0054573E"/>
    <w:rsid w:val="005459B3"/>
    <w:rsid w:val="00555F93"/>
    <w:rsid w:val="005618D4"/>
    <w:rsid w:val="00570B1D"/>
    <w:rsid w:val="0057218D"/>
    <w:rsid w:val="0057294A"/>
    <w:rsid w:val="00580631"/>
    <w:rsid w:val="005827C4"/>
    <w:rsid w:val="005831DF"/>
    <w:rsid w:val="005835AE"/>
    <w:rsid w:val="00584D30"/>
    <w:rsid w:val="00587368"/>
    <w:rsid w:val="00590047"/>
    <w:rsid w:val="00596B7E"/>
    <w:rsid w:val="00597D29"/>
    <w:rsid w:val="005B73E0"/>
    <w:rsid w:val="005C24E5"/>
    <w:rsid w:val="005D0B16"/>
    <w:rsid w:val="005D1019"/>
    <w:rsid w:val="005D1D01"/>
    <w:rsid w:val="005D5508"/>
    <w:rsid w:val="005D6511"/>
    <w:rsid w:val="005E4DF9"/>
    <w:rsid w:val="005E63FE"/>
    <w:rsid w:val="005E7B6C"/>
    <w:rsid w:val="005F325B"/>
    <w:rsid w:val="005F3A96"/>
    <w:rsid w:val="006002AA"/>
    <w:rsid w:val="00603B2A"/>
    <w:rsid w:val="00606B83"/>
    <w:rsid w:val="00607B02"/>
    <w:rsid w:val="00632F01"/>
    <w:rsid w:val="0064351E"/>
    <w:rsid w:val="0064384F"/>
    <w:rsid w:val="00645457"/>
    <w:rsid w:val="0065500E"/>
    <w:rsid w:val="00660465"/>
    <w:rsid w:val="0067130C"/>
    <w:rsid w:val="0067472C"/>
    <w:rsid w:val="0067666F"/>
    <w:rsid w:val="0068326F"/>
    <w:rsid w:val="006A052C"/>
    <w:rsid w:val="006A4BF7"/>
    <w:rsid w:val="006A62FA"/>
    <w:rsid w:val="006C4C99"/>
    <w:rsid w:val="006C62D0"/>
    <w:rsid w:val="006E3975"/>
    <w:rsid w:val="006F1BE9"/>
    <w:rsid w:val="006F4FEC"/>
    <w:rsid w:val="006F6A9D"/>
    <w:rsid w:val="00701466"/>
    <w:rsid w:val="007041BA"/>
    <w:rsid w:val="0070531B"/>
    <w:rsid w:val="00705D61"/>
    <w:rsid w:val="00710869"/>
    <w:rsid w:val="00712943"/>
    <w:rsid w:val="00716EC5"/>
    <w:rsid w:val="00721C71"/>
    <w:rsid w:val="007304BF"/>
    <w:rsid w:val="00733EB3"/>
    <w:rsid w:val="00737F29"/>
    <w:rsid w:val="00746616"/>
    <w:rsid w:val="007560C8"/>
    <w:rsid w:val="007749E8"/>
    <w:rsid w:val="00774CDC"/>
    <w:rsid w:val="007A563C"/>
    <w:rsid w:val="007B5192"/>
    <w:rsid w:val="007C1B96"/>
    <w:rsid w:val="007F256F"/>
    <w:rsid w:val="00801AE0"/>
    <w:rsid w:val="00807D7C"/>
    <w:rsid w:val="0081512E"/>
    <w:rsid w:val="00816D39"/>
    <w:rsid w:val="00820693"/>
    <w:rsid w:val="00847E9E"/>
    <w:rsid w:val="00860D18"/>
    <w:rsid w:val="008628D4"/>
    <w:rsid w:val="008714E5"/>
    <w:rsid w:val="008818E6"/>
    <w:rsid w:val="0088521C"/>
    <w:rsid w:val="0089007B"/>
    <w:rsid w:val="008944F9"/>
    <w:rsid w:val="008A32AC"/>
    <w:rsid w:val="008A6930"/>
    <w:rsid w:val="008A79EF"/>
    <w:rsid w:val="008B0347"/>
    <w:rsid w:val="008B6289"/>
    <w:rsid w:val="008C0024"/>
    <w:rsid w:val="008C42BB"/>
    <w:rsid w:val="008D22F1"/>
    <w:rsid w:val="008F052C"/>
    <w:rsid w:val="009069B9"/>
    <w:rsid w:val="009162B5"/>
    <w:rsid w:val="009166A7"/>
    <w:rsid w:val="00930A3A"/>
    <w:rsid w:val="00936E1B"/>
    <w:rsid w:val="00942051"/>
    <w:rsid w:val="00944A40"/>
    <w:rsid w:val="00956C38"/>
    <w:rsid w:val="00957696"/>
    <w:rsid w:val="00962CB4"/>
    <w:rsid w:val="009722DD"/>
    <w:rsid w:val="00972C0D"/>
    <w:rsid w:val="009835F8"/>
    <w:rsid w:val="00983CAC"/>
    <w:rsid w:val="0099437E"/>
    <w:rsid w:val="009960C6"/>
    <w:rsid w:val="00996D51"/>
    <w:rsid w:val="009B1549"/>
    <w:rsid w:val="009C5050"/>
    <w:rsid w:val="009D6CBE"/>
    <w:rsid w:val="009F45D3"/>
    <w:rsid w:val="00A13AFB"/>
    <w:rsid w:val="00A15FE2"/>
    <w:rsid w:val="00A25BF2"/>
    <w:rsid w:val="00A316D8"/>
    <w:rsid w:val="00A338E3"/>
    <w:rsid w:val="00A359C8"/>
    <w:rsid w:val="00A36B8C"/>
    <w:rsid w:val="00A402AD"/>
    <w:rsid w:val="00A439DA"/>
    <w:rsid w:val="00A448CE"/>
    <w:rsid w:val="00A45673"/>
    <w:rsid w:val="00A54C9D"/>
    <w:rsid w:val="00A570AF"/>
    <w:rsid w:val="00A855B6"/>
    <w:rsid w:val="00A875B1"/>
    <w:rsid w:val="00A91F62"/>
    <w:rsid w:val="00A9603E"/>
    <w:rsid w:val="00A966CF"/>
    <w:rsid w:val="00A97557"/>
    <w:rsid w:val="00AB06DA"/>
    <w:rsid w:val="00AB1DA7"/>
    <w:rsid w:val="00AB2A00"/>
    <w:rsid w:val="00AB2B1A"/>
    <w:rsid w:val="00AC298A"/>
    <w:rsid w:val="00AC392F"/>
    <w:rsid w:val="00AD7904"/>
    <w:rsid w:val="00AE0462"/>
    <w:rsid w:val="00AE7338"/>
    <w:rsid w:val="00B1702C"/>
    <w:rsid w:val="00B20501"/>
    <w:rsid w:val="00B21E22"/>
    <w:rsid w:val="00B21EA4"/>
    <w:rsid w:val="00B311A9"/>
    <w:rsid w:val="00B3219D"/>
    <w:rsid w:val="00B41884"/>
    <w:rsid w:val="00B44EEA"/>
    <w:rsid w:val="00B47261"/>
    <w:rsid w:val="00B50D2C"/>
    <w:rsid w:val="00B60265"/>
    <w:rsid w:val="00B60D12"/>
    <w:rsid w:val="00B65863"/>
    <w:rsid w:val="00B8393B"/>
    <w:rsid w:val="00B84F96"/>
    <w:rsid w:val="00B903C6"/>
    <w:rsid w:val="00BA4998"/>
    <w:rsid w:val="00BB67CE"/>
    <w:rsid w:val="00BC40DC"/>
    <w:rsid w:val="00BC46B1"/>
    <w:rsid w:val="00BC4E1E"/>
    <w:rsid w:val="00BE5B59"/>
    <w:rsid w:val="00BE70E4"/>
    <w:rsid w:val="00C04531"/>
    <w:rsid w:val="00C20104"/>
    <w:rsid w:val="00C3012A"/>
    <w:rsid w:val="00C53FFB"/>
    <w:rsid w:val="00C54610"/>
    <w:rsid w:val="00C546E8"/>
    <w:rsid w:val="00C57748"/>
    <w:rsid w:val="00C6646E"/>
    <w:rsid w:val="00C767E5"/>
    <w:rsid w:val="00C76A51"/>
    <w:rsid w:val="00C82BDF"/>
    <w:rsid w:val="00C83B11"/>
    <w:rsid w:val="00C915D3"/>
    <w:rsid w:val="00C93ED6"/>
    <w:rsid w:val="00CA7EB2"/>
    <w:rsid w:val="00CB3228"/>
    <w:rsid w:val="00CB6FB8"/>
    <w:rsid w:val="00CB747C"/>
    <w:rsid w:val="00CC6A03"/>
    <w:rsid w:val="00CD0690"/>
    <w:rsid w:val="00CE2562"/>
    <w:rsid w:val="00CF0753"/>
    <w:rsid w:val="00CF3E93"/>
    <w:rsid w:val="00CF5D2A"/>
    <w:rsid w:val="00CF6B61"/>
    <w:rsid w:val="00D02A6F"/>
    <w:rsid w:val="00D419CB"/>
    <w:rsid w:val="00D457A5"/>
    <w:rsid w:val="00D74B2E"/>
    <w:rsid w:val="00D7553C"/>
    <w:rsid w:val="00D771B0"/>
    <w:rsid w:val="00D77215"/>
    <w:rsid w:val="00D87CBA"/>
    <w:rsid w:val="00D903B2"/>
    <w:rsid w:val="00D95C0B"/>
    <w:rsid w:val="00DA1702"/>
    <w:rsid w:val="00DB124E"/>
    <w:rsid w:val="00DB192A"/>
    <w:rsid w:val="00DB19BE"/>
    <w:rsid w:val="00DC2371"/>
    <w:rsid w:val="00DD2607"/>
    <w:rsid w:val="00DE0C0E"/>
    <w:rsid w:val="00DE1971"/>
    <w:rsid w:val="00DE4C00"/>
    <w:rsid w:val="00DE6A25"/>
    <w:rsid w:val="00DF35A2"/>
    <w:rsid w:val="00DF5B6A"/>
    <w:rsid w:val="00E00628"/>
    <w:rsid w:val="00E20AC5"/>
    <w:rsid w:val="00E268B9"/>
    <w:rsid w:val="00E316BD"/>
    <w:rsid w:val="00E34CD0"/>
    <w:rsid w:val="00E42A87"/>
    <w:rsid w:val="00E43054"/>
    <w:rsid w:val="00E435AE"/>
    <w:rsid w:val="00E438B0"/>
    <w:rsid w:val="00E6094E"/>
    <w:rsid w:val="00E61755"/>
    <w:rsid w:val="00E8413D"/>
    <w:rsid w:val="00E966AB"/>
    <w:rsid w:val="00EB1CB1"/>
    <w:rsid w:val="00EC19A1"/>
    <w:rsid w:val="00EC4EEC"/>
    <w:rsid w:val="00EC60ED"/>
    <w:rsid w:val="00ED0C96"/>
    <w:rsid w:val="00EE1B54"/>
    <w:rsid w:val="00EE3B53"/>
    <w:rsid w:val="00EE75F5"/>
    <w:rsid w:val="00EF20C1"/>
    <w:rsid w:val="00EF4A13"/>
    <w:rsid w:val="00EF5DD0"/>
    <w:rsid w:val="00F01C06"/>
    <w:rsid w:val="00F104C2"/>
    <w:rsid w:val="00F25C74"/>
    <w:rsid w:val="00F27E4E"/>
    <w:rsid w:val="00F31BD4"/>
    <w:rsid w:val="00F6128D"/>
    <w:rsid w:val="00F66191"/>
    <w:rsid w:val="00F66AAC"/>
    <w:rsid w:val="00F814B4"/>
    <w:rsid w:val="00FB63A8"/>
    <w:rsid w:val="00FD483E"/>
    <w:rsid w:val="00FD5658"/>
    <w:rsid w:val="00FE1A01"/>
    <w:rsid w:val="00FE7C16"/>
    <w:rsid w:val="00FF2E19"/>
    <w:rsid w:val="00FF64E5"/>
    <w:rsid w:val="0313C250"/>
    <w:rsid w:val="0D6A0812"/>
    <w:rsid w:val="0F8C9E28"/>
    <w:rsid w:val="355505D9"/>
    <w:rsid w:val="49B7EE5E"/>
    <w:rsid w:val="49E8903E"/>
    <w:rsid w:val="4A103B83"/>
    <w:rsid w:val="5C8AA2FE"/>
    <w:rsid w:val="6199D0F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A68CEF"/>
  <w14:defaultImageDpi w14:val="330"/>
  <w15:docId w15:val="{99197A0F-6A46-4118-8344-F13EB7FD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28"/>
    <w:rPr>
      <w:rFonts w:ascii="Cambria" w:eastAsia="MS Mincho" w:hAnsi="Cambria"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3228"/>
    <w:pPr>
      <w:tabs>
        <w:tab w:val="center" w:pos="4536"/>
        <w:tab w:val="right" w:pos="9072"/>
      </w:tabs>
    </w:pPr>
    <w:rPr>
      <w:rFonts w:asciiTheme="minorHAnsi" w:eastAsiaTheme="minorEastAsia" w:hAnsiTheme="minorHAnsi" w:cstheme="minorBidi"/>
      <w:lang w:eastAsia="fr-FR"/>
    </w:rPr>
  </w:style>
  <w:style w:type="character" w:customStyle="1" w:styleId="En-tteCar">
    <w:name w:val="En-tête Car"/>
    <w:basedOn w:val="Policepardfaut"/>
    <w:link w:val="En-tte"/>
    <w:uiPriority w:val="99"/>
    <w:rsid w:val="00CB3228"/>
  </w:style>
  <w:style w:type="paragraph" w:styleId="Pieddepage">
    <w:name w:val="footer"/>
    <w:basedOn w:val="Normal"/>
    <w:link w:val="PieddepageCar"/>
    <w:uiPriority w:val="99"/>
    <w:unhideWhenUsed/>
    <w:rsid w:val="00CB3228"/>
    <w:pPr>
      <w:tabs>
        <w:tab w:val="center" w:pos="4536"/>
        <w:tab w:val="right" w:pos="9072"/>
      </w:tabs>
    </w:pPr>
    <w:rPr>
      <w:rFonts w:asciiTheme="minorHAnsi" w:eastAsiaTheme="minorEastAsia" w:hAnsiTheme="minorHAnsi" w:cstheme="minorBidi"/>
      <w:lang w:eastAsia="fr-FR"/>
    </w:rPr>
  </w:style>
  <w:style w:type="character" w:customStyle="1" w:styleId="PieddepageCar">
    <w:name w:val="Pied de page Car"/>
    <w:basedOn w:val="Policepardfaut"/>
    <w:link w:val="Pieddepage"/>
    <w:uiPriority w:val="99"/>
    <w:rsid w:val="00CB3228"/>
  </w:style>
  <w:style w:type="character" w:styleId="Marquedecommentaire">
    <w:name w:val="annotation reference"/>
    <w:basedOn w:val="Policepardfaut"/>
    <w:uiPriority w:val="99"/>
    <w:semiHidden/>
    <w:unhideWhenUsed/>
    <w:rsid w:val="00607B02"/>
    <w:rPr>
      <w:sz w:val="18"/>
      <w:szCs w:val="18"/>
    </w:rPr>
  </w:style>
  <w:style w:type="paragraph" w:styleId="Commentaire">
    <w:name w:val="annotation text"/>
    <w:basedOn w:val="Normal"/>
    <w:link w:val="CommentaireCar"/>
    <w:uiPriority w:val="99"/>
    <w:unhideWhenUsed/>
    <w:rsid w:val="00607B02"/>
  </w:style>
  <w:style w:type="character" w:customStyle="1" w:styleId="CommentaireCar">
    <w:name w:val="Commentaire Car"/>
    <w:basedOn w:val="Policepardfaut"/>
    <w:link w:val="Commentaire"/>
    <w:uiPriority w:val="99"/>
    <w:rsid w:val="00607B02"/>
    <w:rPr>
      <w:rFonts w:ascii="Cambria" w:eastAsia="MS Mincho" w:hAnsi="Cambria" w:cs="Times New Roman"/>
      <w:lang w:eastAsia="en-US"/>
    </w:rPr>
  </w:style>
  <w:style w:type="paragraph" w:styleId="Objetducommentaire">
    <w:name w:val="annotation subject"/>
    <w:basedOn w:val="Commentaire"/>
    <w:next w:val="Commentaire"/>
    <w:link w:val="ObjetducommentaireCar"/>
    <w:uiPriority w:val="99"/>
    <w:semiHidden/>
    <w:unhideWhenUsed/>
    <w:rsid w:val="00607B02"/>
    <w:rPr>
      <w:b/>
      <w:bCs/>
      <w:sz w:val="20"/>
      <w:szCs w:val="20"/>
    </w:rPr>
  </w:style>
  <w:style w:type="character" w:customStyle="1" w:styleId="ObjetducommentaireCar">
    <w:name w:val="Objet du commentaire Car"/>
    <w:basedOn w:val="CommentaireCar"/>
    <w:link w:val="Objetducommentaire"/>
    <w:uiPriority w:val="99"/>
    <w:semiHidden/>
    <w:rsid w:val="00607B02"/>
    <w:rPr>
      <w:rFonts w:ascii="Cambria" w:eastAsia="MS Mincho" w:hAnsi="Cambria" w:cs="Times New Roman"/>
      <w:b/>
      <w:bCs/>
      <w:sz w:val="20"/>
      <w:szCs w:val="20"/>
      <w:lang w:eastAsia="en-US"/>
    </w:rPr>
  </w:style>
  <w:style w:type="paragraph" w:styleId="Textedebulles">
    <w:name w:val="Balloon Text"/>
    <w:basedOn w:val="Normal"/>
    <w:link w:val="TextedebullesCar"/>
    <w:uiPriority w:val="99"/>
    <w:semiHidden/>
    <w:unhideWhenUsed/>
    <w:rsid w:val="00607B0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7B02"/>
    <w:rPr>
      <w:rFonts w:ascii="Lucida Grande" w:eastAsia="MS Mincho" w:hAnsi="Lucida Grande" w:cs="Lucida Grande"/>
      <w:sz w:val="18"/>
      <w:szCs w:val="18"/>
      <w:lang w:eastAsia="en-US"/>
    </w:rPr>
  </w:style>
  <w:style w:type="paragraph" w:styleId="Paragraphedeliste">
    <w:name w:val="List Paragraph"/>
    <w:basedOn w:val="Normal"/>
    <w:uiPriority w:val="34"/>
    <w:qFormat/>
    <w:rsid w:val="001644D0"/>
    <w:pPr>
      <w:ind w:left="720"/>
      <w:contextualSpacing/>
    </w:pPr>
  </w:style>
  <w:style w:type="character" w:styleId="Lienhypertexte">
    <w:name w:val="Hyperlink"/>
    <w:basedOn w:val="Policepardfaut"/>
    <w:uiPriority w:val="99"/>
    <w:unhideWhenUsed/>
    <w:rsid w:val="001644D0"/>
    <w:rPr>
      <w:color w:val="0000FF" w:themeColor="hyperlink"/>
      <w:u w:val="single"/>
    </w:rPr>
  </w:style>
  <w:style w:type="character" w:styleId="Mentionnonrsolue">
    <w:name w:val="Unresolved Mention"/>
    <w:basedOn w:val="Policepardfaut"/>
    <w:uiPriority w:val="99"/>
    <w:semiHidden/>
    <w:unhideWhenUsed/>
    <w:rsid w:val="003A712C"/>
    <w:rPr>
      <w:color w:val="605E5C"/>
      <w:shd w:val="clear" w:color="auto" w:fill="E1DFDD"/>
    </w:rPr>
  </w:style>
  <w:style w:type="paragraph" w:styleId="Rvision">
    <w:name w:val="Revision"/>
    <w:hidden/>
    <w:uiPriority w:val="99"/>
    <w:semiHidden/>
    <w:rsid w:val="001F2195"/>
    <w:rPr>
      <w:rFonts w:ascii="Cambria" w:eastAsia="MS Mincho" w:hAnsi="Cambria" w:cs="Times New Roman"/>
      <w:lang w:eastAsia="en-US"/>
    </w:rPr>
  </w:style>
  <w:style w:type="character" w:styleId="Mention">
    <w:name w:val="Mention"/>
    <w:basedOn w:val="Policepardfaut"/>
    <w:uiPriority w:val="99"/>
    <w:unhideWhenUsed/>
    <w:rsid w:val="001F3EA4"/>
    <w:rPr>
      <w:color w:val="2B579A"/>
      <w:shd w:val="clear" w:color="auto" w:fill="E1DFDD"/>
    </w:rPr>
  </w:style>
  <w:style w:type="paragraph" w:customStyle="1" w:styleId="Default">
    <w:name w:val="Default"/>
    <w:rsid w:val="008D22F1"/>
    <w:pPr>
      <w:autoSpaceDE w:val="0"/>
      <w:autoSpaceDN w:val="0"/>
      <w:adjustRightInd w:val="0"/>
    </w:pPr>
    <w:rPr>
      <w:rFonts w:ascii="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28098">
      <w:bodyDiv w:val="1"/>
      <w:marLeft w:val="0"/>
      <w:marRight w:val="0"/>
      <w:marTop w:val="0"/>
      <w:marBottom w:val="0"/>
      <w:divBdr>
        <w:top w:val="none" w:sz="0" w:space="0" w:color="auto"/>
        <w:left w:val="none" w:sz="0" w:space="0" w:color="auto"/>
        <w:bottom w:val="none" w:sz="0" w:space="0" w:color="auto"/>
        <w:right w:val="none" w:sz="0" w:space="0" w:color="auto"/>
      </w:divBdr>
    </w:div>
    <w:div w:id="1326129581">
      <w:bodyDiv w:val="1"/>
      <w:marLeft w:val="0"/>
      <w:marRight w:val="0"/>
      <w:marTop w:val="0"/>
      <w:marBottom w:val="0"/>
      <w:divBdr>
        <w:top w:val="none" w:sz="0" w:space="0" w:color="auto"/>
        <w:left w:val="none" w:sz="0" w:space="0" w:color="auto"/>
        <w:bottom w:val="none" w:sz="0" w:space="0" w:color="auto"/>
        <w:right w:val="none" w:sz="0" w:space="0" w:color="auto"/>
      </w:divBdr>
    </w:div>
    <w:div w:id="1625503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1849</Words>
  <Characters>10173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Groupe Morneau</Company>
  <LinksUpToDate>false</LinksUpToDate>
  <CharactersWithSpaces>11999</CharactersWithSpaces>
  <SharedDoc>false</SharedDoc>
  <HLinks>
    <vt:vector size="12" baseType="variant">
      <vt:variant>
        <vt:i4>1376313</vt:i4>
      </vt:variant>
      <vt:variant>
        <vt:i4>3</vt:i4>
      </vt:variant>
      <vt:variant>
        <vt:i4>0</vt:i4>
      </vt:variant>
      <vt:variant>
        <vt:i4>5</vt:i4>
      </vt:variant>
      <vt:variant>
        <vt:lpwstr>mailto:communications@groupemorneau.com</vt:lpwstr>
      </vt:variant>
      <vt:variant>
        <vt:lpwstr/>
      </vt:variant>
      <vt:variant>
        <vt:i4>5373971</vt:i4>
      </vt:variant>
      <vt:variant>
        <vt:i4>0</vt:i4>
      </vt:variant>
      <vt:variant>
        <vt:i4>0</vt:i4>
      </vt:variant>
      <vt:variant>
        <vt:i4>5</vt:i4>
      </vt:variant>
      <vt:variant>
        <vt:lpwstr>http://www.groupemorneau.com/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Ouellet</dc:creator>
  <cp:keywords/>
  <dc:description/>
  <cp:lastModifiedBy>Saint Fleur, Ashley</cp:lastModifiedBy>
  <cp:revision>6</cp:revision>
  <cp:lastPrinted>2022-08-24T17:05:00Z</cp:lastPrinted>
  <dcterms:created xsi:type="dcterms:W3CDTF">2022-09-21T20:52:00Z</dcterms:created>
  <dcterms:modified xsi:type="dcterms:W3CDTF">2024-06-25T19:49:00Z</dcterms:modified>
</cp:coreProperties>
</file>