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1473" w14:textId="68AD94B1" w:rsidR="00C73184" w:rsidRPr="00CE0E62" w:rsidRDefault="00C73184" w:rsidP="00AF1C8C">
      <w:pPr>
        <w:bidi/>
        <w:spacing w:after="240" w:afterAutospacing="0" w:line="259" w:lineRule="auto"/>
        <w:ind w:left="0" w:firstLine="576"/>
        <w:jc w:val="center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[ترجمة]</w:t>
      </w:r>
    </w:p>
    <w:p w14:paraId="1B21739E" w14:textId="77777777" w:rsidR="00CE0E62" w:rsidRDefault="00CE0E62" w:rsidP="00CE0E62">
      <w:pPr>
        <w:bidi/>
        <w:spacing w:after="240" w:afterAutospacing="0" w:line="259" w:lineRule="auto"/>
        <w:ind w:left="0" w:firstLine="0"/>
        <w:jc w:val="left"/>
        <w:rPr>
          <w:rFonts w:ascii="Naskh MT for Bosch School" w:hAnsi="Naskh MT for Bosch School" w:cs="Naskh MT for Bosch School"/>
          <w:sz w:val="23"/>
          <w:szCs w:val="23"/>
          <w:lang w:bidi="ar-JO"/>
        </w:rPr>
      </w:pPr>
    </w:p>
    <w:p w14:paraId="36666F2D" w14:textId="620CABA3" w:rsidR="004A2BEA" w:rsidRPr="00CE0E62" w:rsidRDefault="004A2BEA" w:rsidP="00CE0E62">
      <w:pPr>
        <w:bidi/>
        <w:spacing w:after="240" w:afterAutospacing="0" w:line="259" w:lineRule="auto"/>
        <w:ind w:left="0" w:firstLine="0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13 تشرين الثّاني/نوفمبر 2021</w:t>
      </w:r>
    </w:p>
    <w:p w14:paraId="2AE282DA" w14:textId="77777777" w:rsidR="004805D6" w:rsidRPr="00CE0E62" w:rsidRDefault="004A2BEA" w:rsidP="00E96A1C">
      <w:pPr>
        <w:bidi/>
        <w:spacing w:after="240" w:afterAutospacing="0" w:line="259" w:lineRule="auto"/>
        <w:ind w:left="0" w:firstLine="22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إلى الأحبّاء المجتمعين في تانّا، </w:t>
      </w:r>
    </w:p>
    <w:p w14:paraId="61152424" w14:textId="11CA0C37" w:rsidR="00E96A1C" w:rsidRPr="00CE0E62" w:rsidRDefault="004A2BEA" w:rsidP="00CE0E62">
      <w:pPr>
        <w:bidi/>
        <w:spacing w:after="240" w:afterAutospacing="0" w:line="259" w:lineRule="auto"/>
        <w:ind w:left="0" w:firstLine="22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ﭬ</w:t>
      </w:r>
      <w:r w:rsid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ﺎ</w:t>
      </w:r>
      <w:r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نواتو</w:t>
      </w:r>
      <w:r w:rsidR="00E96A1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لتدشين مشرق الأذكار</w:t>
      </w:r>
    </w:p>
    <w:p w14:paraId="36666F30" w14:textId="77777777" w:rsidR="0057526A" w:rsidRPr="00CE0E62" w:rsidRDefault="0057526A" w:rsidP="00D954BB">
      <w:pPr>
        <w:bidi/>
        <w:spacing w:before="240" w:after="240" w:afterAutospacing="0" w:line="259" w:lineRule="auto"/>
        <w:ind w:left="0" w:firstLine="22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أحبّتنا الأعزّاء،</w:t>
      </w:r>
    </w:p>
    <w:p w14:paraId="36666F31" w14:textId="74BC7D51" w:rsidR="0057526A" w:rsidRPr="00CE0E62" w:rsidRDefault="001B5F56" w:rsidP="00AF1C8C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بقلوب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طافحة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973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بحبّ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973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لا يتناهى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نحييكم جميعًا في </w:t>
      </w:r>
      <w:r w:rsidR="00AF2ED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هذا ال</w:t>
      </w:r>
      <w:r w:rsidR="00A578D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يوم </w:t>
      </w:r>
      <w:r w:rsidR="009973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المُفعم بعظيم الفرح والابتهاج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وأنت</w:t>
      </w:r>
      <w:r w:rsidR="00864562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864562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تجتمعون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702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لتشهدوا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71D3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فتح</w:t>
      </w:r>
      <w:r w:rsidR="00C70239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أبواب أو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70239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441DD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مشرق أذكار محلّيّ</w:t>
      </w:r>
      <w:r w:rsidR="00C702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في </w:t>
      </w:r>
      <w:r w:rsidR="009973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منطقة </w:t>
      </w:r>
      <w:r w:rsidR="00C702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المحيط الهادئ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</w:t>
      </w:r>
      <w:r w:rsidR="00C702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انتصار </w:t>
      </w:r>
      <w:r w:rsidR="007976E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باهر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حق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 </w:t>
      </w:r>
      <w:r w:rsidR="009973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إنجازًا آخر ل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رؤية 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حضرة عبد</w:t>
      </w:r>
      <w:r w:rsidR="00B27D46" w:rsidRPr="00CE0E62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البهاء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973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صوّرها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ألواح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الخط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الإلهي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27D46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973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من أجل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إلى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تأسيس </w:t>
      </w:r>
      <w:r w:rsidR="00B27D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جامعة الاسم الأعظم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CE0E62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ﭬ</w:t>
      </w:r>
      <w:r w:rsid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ﺎ</w:t>
      </w:r>
      <w:r w:rsidR="00CE0E62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نواتو</w:t>
      </w:r>
      <w:r w:rsidR="00F1640C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41DD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هذه المؤسّسة </w:t>
      </w:r>
      <w:r w:rsidR="009F0EE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المجيدة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افتُتحت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الذ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كرى المئوي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لصعود </w:t>
      </w:r>
      <w:r w:rsidR="009F0EE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المولى،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تدعو الن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 من جميع 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المنابت والمشارب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</w:t>
      </w:r>
      <w:r w:rsidR="008536B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الاجتماع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F0EE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بكلّ روح</w:t>
      </w:r>
      <w:r w:rsidR="00754CAD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9F0EE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وريحان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F0EE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والانشغال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71D3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7C731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ذكر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الله </w:t>
      </w:r>
      <w:r w:rsidR="007C731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وثنائه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6666F32" w14:textId="769730F6" w:rsidR="00C352A2" w:rsidRPr="00CE0E62" w:rsidRDefault="00C352A2" w:rsidP="00AF1C8C">
      <w:pPr>
        <w:bidi/>
        <w:spacing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بدأ العمل على إرساء الأساس </w:t>
      </w:r>
      <w:r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الرّوحانيّ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636C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لمشرق الأذكار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</w:t>
      </w:r>
      <w:r w:rsidR="0090367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قبل بنائه بفترة طويلة</w:t>
      </w:r>
      <w:r w:rsidR="00F1640C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207C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إنّنا </w:t>
      </w:r>
      <w:r w:rsidR="0090367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نستذكر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بإعجاب</w:t>
      </w:r>
      <w:r w:rsidR="0054143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عميق </w:t>
      </w:r>
      <w:r w:rsidR="000F734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الجهود المُتّسمة بالتّضحية </w:t>
      </w:r>
      <w:r w:rsidR="003207C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والفداء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3207C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تلك 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2A2C7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بذلها الأحبّاء ال</w:t>
      </w:r>
      <w:r w:rsid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A2C7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ذين أدخلوا </w:t>
      </w:r>
      <w:r w:rsidR="003207C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دين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3207C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الله</w:t>
      </w:r>
      <w:r w:rsidR="002A2C7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إلى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E0E62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ﭬ</w:t>
      </w:r>
      <w:r w:rsid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ﺎ</w:t>
      </w:r>
      <w:r w:rsidR="00CE0E62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نواتو </w:t>
      </w:r>
      <w:r w:rsidR="003207C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لأوّل مرّة</w:t>
      </w:r>
      <w:r w:rsidR="008F5A41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وأولئك 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المؤمنون النّورانيّو</w:t>
      </w:r>
      <w:r w:rsidR="008F216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ن 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الأوائل </w:t>
      </w:r>
      <w:r w:rsidR="008F216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من السّك</w:t>
      </w:r>
      <w:r w:rsid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F216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ان الأصليّين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</w:t>
      </w:r>
      <w:r w:rsidR="00FD617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ذين حملوا رسالة حضرة بهاء</w:t>
      </w:r>
      <w:r w:rsidR="009C159F" w:rsidRPr="00CE0E62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الله الشّافية إلى أبناء وطنهم وقبائ</w:t>
      </w:r>
      <w:r w:rsidR="00DC45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هم، وعائلاتهم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 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حقًّا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حظة 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ينبغي أن نرفع فيها 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آيات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الش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كر </w:t>
      </w:r>
      <w:r w:rsidR="009C159F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والامتنان 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لما قام به</w:t>
      </w:r>
      <w:r w:rsidR="00D01C90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الجمال المبارك 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من تنشئة ورعاية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936C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جامعة </w:t>
      </w:r>
      <w:r w:rsidR="00D01C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تتميّز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بروح الخدمة الم</w:t>
      </w:r>
      <w:r w:rsidR="00D01C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تفانية </w:t>
      </w:r>
      <w:r w:rsidR="00D01C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والإخلاص</w:t>
      </w:r>
      <w:r w:rsidR="0021208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ومحبّة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الله</w:t>
      </w:r>
      <w:r w:rsidR="00F1640C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D5E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متوكّلين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</w:t>
      </w:r>
      <w:r w:rsidR="00D01C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قوّة الدّعاء،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وضعت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ثقتك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="008C0FC9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الكاملة </w:t>
      </w:r>
      <w:r w:rsidR="004D63A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8C0FC9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="0063535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العليّ القدير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ED5E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وموجّهين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طاقتك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C45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نحو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خدمة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8C0FC9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الآخرين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تغلبت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الت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</w:t>
      </w:r>
      <w:r w:rsid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يات </w:t>
      </w:r>
      <w:r w:rsidR="00ED5E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بفضل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عاون والد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 الم</w:t>
      </w:r>
      <w:r w:rsidR="008C0FC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تبادل</w:t>
      </w:r>
      <w:r w:rsidR="00F1640C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الواق</w:t>
      </w:r>
      <w:r w:rsidR="008C0FC9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736DC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نحن شهدنا</w:t>
      </w:r>
      <w:r w:rsidR="00736DC3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ED5E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6DC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كم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D63A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أظهرتم </w:t>
      </w:r>
      <w:r w:rsidR="00DC45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قدرة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</w:t>
      </w:r>
      <w:r w:rsidR="00DC45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ستثنائيّة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C453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على التّكيّف والتّحمّل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ED5E90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أوقات الش</w:t>
      </w:r>
      <w:r w:rsidR="00ED5E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D5E90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دائد </w:t>
      </w:r>
      <w:r w:rsidR="00ED5E90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والمحن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6666F33" w14:textId="28C569D1" w:rsidR="00834C77" w:rsidRPr="00CE0E62" w:rsidRDefault="00D65037" w:rsidP="00AF1C8C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</w:t>
      </w:r>
      <w:r w:rsidR="00BE327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ظهور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636C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هذا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636C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المعبد </w:t>
      </w:r>
      <w:r w:rsidR="000913D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هو تعبير </w:t>
      </w:r>
      <w:r w:rsidR="000913D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ظاهري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913D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ّيعكس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913D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ما </w:t>
      </w:r>
      <w:r w:rsidR="00B942B5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مرّ</w:t>
      </w:r>
      <w:r w:rsidR="000913D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 به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حياة </w:t>
      </w:r>
      <w:r w:rsidR="00FF29C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جامعة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942B5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من تحوّل </w:t>
      </w:r>
      <w:r w:rsidR="00E65C1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وتغيير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خلال ات</w:t>
      </w:r>
      <w:r w:rsidR="00FF29C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F29CC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حاد العبادة والخدمة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4C4C2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سوف </w:t>
      </w:r>
      <w:r w:rsidR="00BE327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تُحدثون شكّ تأثيرًا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عميق</w:t>
      </w:r>
      <w:r w:rsidR="000558F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595F8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حياة أ</w:t>
      </w:r>
      <w:r w:rsidR="00595F8B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ولئك ال</w:t>
      </w:r>
      <w:r w:rsidR="00A01A9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95F8B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ذين يقيمون في جزيرة تان</w:t>
      </w:r>
      <w:r w:rsid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95F8B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595F8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595F8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كافّة أرجاء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بلدك</w:t>
      </w:r>
      <w:r w:rsidR="00595F8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676B1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وخارجه</w:t>
      </w:r>
      <w:r w:rsidR="004C4C2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أيضًا</w:t>
      </w:r>
      <w:r w:rsidR="00F1640C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 المؤك</w:t>
      </w:r>
      <w:r w:rsidR="00F676B1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أن</w:t>
      </w:r>
      <w:r w:rsidR="004C4C2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676B1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أحبّاء </w:t>
      </w:r>
      <w:r w:rsidR="00CE0E62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ﭬ</w:t>
      </w:r>
      <w:r w:rsid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ﺎ</w:t>
      </w:r>
      <w:r w:rsidR="00CE0E62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نواتو </w:t>
      </w:r>
      <w:r w:rsidR="00F676B1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الأعزّاء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سيكث</w:t>
      </w:r>
      <w:r w:rsidR="00F676B1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فون جهودهم </w:t>
      </w:r>
      <w:r w:rsidR="006C6956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الآن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C4C2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ليساهموا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الازدهار </w:t>
      </w:r>
      <w:r w:rsidR="00F676B1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الرّوحانيّ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والماد</w:t>
      </w:r>
      <w:r w:rsid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D154F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154F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لجامعاتهم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C4C2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ويعزّزوا داخل مجتمعهم مستويات أعلى من الوحدة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D154F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تأس</w:t>
      </w:r>
      <w:r w:rsidR="00D154F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C4C24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ست على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حقيقة </w:t>
      </w:r>
      <w:r w:rsidR="004C4C2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لا تقبل الجدل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C4C24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ألا وهي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وحدة </w:t>
      </w:r>
      <w:r w:rsidR="00335D1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العالم الإنسانيّ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6666F34" w14:textId="04B1B5A4" w:rsidR="00335D1B" w:rsidRPr="00CE0E62" w:rsidRDefault="00335D1B" w:rsidP="00AF1C8C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</w:pP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يتألق هذا الص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رح الم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 كمنارة </w:t>
      </w:r>
      <w:r w:rsidR="0005596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للنّور</w:t>
      </w:r>
      <w:r w:rsidR="00F1640C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عسى أن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يُ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صبح مركز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6B1E3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تشعُّ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</w:t>
      </w:r>
      <w:r w:rsidR="006B1E3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القوى الر</w:t>
      </w:r>
      <w:r w:rsidR="006B1E3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ان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5BD9"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16B8E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وعسى أن </w:t>
      </w:r>
      <w:r w:rsidR="00FC6933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ينشر </w:t>
      </w:r>
      <w:r w:rsidR="0005596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الأنوار الرّبانيّة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5596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وكأشع</w:t>
      </w:r>
      <w:r w:rsidR="00E9403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5596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 الفجر السّ</w:t>
      </w:r>
      <w:r w:rsidR="009D025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05596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طعة</w:t>
      </w:r>
      <w:r w:rsidR="00FC6933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776098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عسى أن </w:t>
      </w:r>
      <w:r w:rsidR="00FC6933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يُنير </w:t>
      </w:r>
      <w:r w:rsidR="009D025A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>أمام وجوهكم كلّ الآفاق</w:t>
      </w:r>
      <w:r w:rsidR="00F1640C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</w:t>
      </w:r>
      <w:r w:rsidR="00A55BD9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452AD8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الل</w:t>
      </w:r>
      <w:r w:rsidR="00F0539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حظة الت</w:t>
      </w:r>
      <w:r w:rsidR="00A55BD9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اريخي</w:t>
      </w:r>
      <w:r w:rsidR="00F0539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D025A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تتبادر إلى أذهاننا</w:t>
      </w:r>
      <w:r w:rsidR="001D0246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كلمات </w:t>
      </w:r>
      <w:r w:rsidR="00F05398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المولى المحبوب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: </w:t>
      </w:r>
      <w:r w:rsidR="00E94037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E0E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وعندما یتمّ مشرق‌</w:t>
      </w:r>
      <w:r w:rsidR="001D0246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 xml:space="preserve"> 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الأذكار وتتوقّد فیه ال</w:t>
      </w:r>
      <w:r w:rsidR="00CB574D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>أ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نوار و</w:t>
      </w:r>
      <w:r w:rsidR="00CB574D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>ي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حضر فیه ال</w:t>
      </w:r>
      <w:r w:rsidR="00CB574D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>أ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برار وتقوم الصّلوة تضرّعًا</w:t>
      </w:r>
      <w:r w:rsidR="001D0246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 xml:space="preserve"> 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إلى ملكوت ال</w:t>
      </w:r>
      <w:r w:rsidR="00CB574D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>أ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سرار ویرتفع صوت التّمجید للرّبّ المجید هنالك یفرح المؤمنون وینشرح صدور امتل</w:t>
      </w:r>
      <w:r w:rsidR="00CB574D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>أ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بمحبّة الح</w:t>
      </w:r>
      <w:r w:rsidR="00CB574D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>يّ</w:t>
      </w:r>
      <w:r w:rsidR="00CB574D" w:rsidRPr="00CE0E62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القیّوم</w:t>
      </w:r>
      <w:r w:rsidR="00CB574D" w:rsidRPr="00CE0E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</w:rPr>
        <w:t>."</w:t>
      </w:r>
    </w:p>
    <w:p w14:paraId="36666F35" w14:textId="59B1FB51" w:rsidR="00CB574D" w:rsidRPr="00F1640C" w:rsidRDefault="00A66F59" w:rsidP="00D954BB">
      <w:pPr>
        <w:bidi/>
        <w:spacing w:after="240" w:afterAutospacing="0" w:line="259" w:lineRule="auto"/>
        <w:ind w:left="0" w:right="720" w:firstLine="22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>[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وقيع: </w:t>
      </w:r>
      <w:r w:rsidR="00D954BB"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CE0E62">
        <w:rPr>
          <w:rFonts w:ascii="Naskh MT for Bosch School" w:hAnsi="Naskh MT for Bosch School" w:cs="Naskh MT for Bosch School" w:hint="cs"/>
          <w:sz w:val="23"/>
          <w:szCs w:val="23"/>
          <w:rtl/>
        </w:rPr>
        <w:t>بيت العدل الأعظم]</w:t>
      </w:r>
    </w:p>
    <w:p w14:paraId="36666F36" w14:textId="77777777" w:rsidR="00335D1B" w:rsidRPr="00F1640C" w:rsidRDefault="00335D1B" w:rsidP="00AF1C8C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sectPr w:rsidR="00335D1B" w:rsidRPr="00F1640C" w:rsidSect="00AF1C8C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2B14" w14:textId="77777777" w:rsidR="00564D24" w:rsidRDefault="00564D24" w:rsidP="00776098">
      <w:pPr>
        <w:spacing w:after="0"/>
      </w:pPr>
      <w:r>
        <w:separator/>
      </w:r>
    </w:p>
  </w:endnote>
  <w:endnote w:type="continuationSeparator" w:id="0">
    <w:p w14:paraId="41F2D3BE" w14:textId="77777777" w:rsidR="00564D24" w:rsidRDefault="00564D24" w:rsidP="00776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8CA4" w14:textId="77777777" w:rsidR="00564D24" w:rsidRDefault="00564D24" w:rsidP="00776098">
      <w:pPr>
        <w:spacing w:after="0"/>
      </w:pPr>
      <w:r>
        <w:separator/>
      </w:r>
    </w:p>
  </w:footnote>
  <w:footnote w:type="continuationSeparator" w:id="0">
    <w:p w14:paraId="222B81A1" w14:textId="77777777" w:rsidR="00564D24" w:rsidRDefault="00564D24" w:rsidP="00776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4"/>
      <w:gridCol w:w="2070"/>
      <w:gridCol w:w="3702"/>
    </w:tblGrid>
    <w:tr w:rsidR="00F1640C" w14:paraId="06A98765" w14:textId="77777777" w:rsidTr="00F1640C">
      <w:tc>
        <w:tcPr>
          <w:tcW w:w="3804" w:type="dxa"/>
        </w:tcPr>
        <w:p w14:paraId="539EF7B1" w14:textId="04454D0D" w:rsidR="00F1640C" w:rsidRDefault="00F1640C" w:rsidP="00F1640C">
          <w:pPr>
            <w:pStyle w:val="Header"/>
            <w:ind w:left="0" w:firstLine="0"/>
            <w:jc w:val="left"/>
          </w:pPr>
          <w:r w:rsidRPr="004A2BEA">
            <w:rPr>
              <w:rFonts w:ascii="Naskh MT for Bosch School" w:hAnsi="Naskh MT for Bosch School" w:cs="Naskh MT for Bosch School" w:hint="cs"/>
              <w:sz w:val="24"/>
              <w:szCs w:val="24"/>
              <w:rtl/>
              <w:lang w:bidi="ar-JO"/>
            </w:rPr>
            <w:t>13 تشرين الثّاني/نوفمبر 2021</w:t>
          </w:r>
        </w:p>
      </w:tc>
      <w:tc>
        <w:tcPr>
          <w:tcW w:w="2070" w:type="dxa"/>
        </w:tcPr>
        <w:sdt>
          <w:sdtPr>
            <w:id w:val="-901287645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p w14:paraId="14912123" w14:textId="56B5D91B" w:rsidR="00F1640C" w:rsidRDefault="00F1640C" w:rsidP="00F1640C">
              <w:pPr>
                <w:pStyle w:val="Header"/>
                <w:jc w:val="center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702" w:type="dxa"/>
        </w:tcPr>
        <w:p w14:paraId="1EB0FB68" w14:textId="1CF3FF1D" w:rsidR="00F1640C" w:rsidRPr="00F1640C" w:rsidRDefault="00F1640C" w:rsidP="00F1640C">
          <w:pPr>
            <w:bidi/>
            <w:spacing w:after="240" w:afterAutospacing="0" w:line="259" w:lineRule="auto"/>
            <w:ind w:left="0" w:firstLine="22"/>
            <w:jc w:val="both"/>
            <w:rPr>
              <w:rFonts w:ascii="Naskh MT for Bosch School" w:hAnsi="Naskh MT for Bosch School" w:cs="Naskh MT for Bosch School"/>
              <w:sz w:val="24"/>
              <w:szCs w:val="24"/>
              <w:lang w:bidi="ar-JO"/>
            </w:rPr>
          </w:pPr>
          <w:r>
            <w:rPr>
              <w:rFonts w:ascii="Naskh MT for Bosch School" w:hAnsi="Naskh MT for Bosch School" w:cs="Naskh MT for Bosch School" w:hint="cs"/>
              <w:sz w:val="24"/>
              <w:szCs w:val="24"/>
              <w:rtl/>
              <w:lang w:bidi="ar-JO"/>
            </w:rPr>
            <w:t xml:space="preserve">إلى الأحبّاء المجتمعين في تانّا، </w:t>
          </w:r>
          <w:r>
            <w:rPr>
              <w:rFonts w:ascii="Naskh MT for Bosch School" w:hAnsi="Naskh MT for Bosch School" w:cs="Naskh MT for Bosch School"/>
              <w:sz w:val="24"/>
              <w:szCs w:val="24"/>
              <w:rtl/>
              <w:lang w:bidi="ar-JO"/>
            </w:rPr>
            <w:t>ﭬ</w:t>
          </w:r>
          <w:r>
            <w:rPr>
              <w:rFonts w:ascii="Naskh MT for Bosch School" w:hAnsi="Naskh MT for Bosch School" w:cs="Naskh MT for Bosch School" w:hint="cs"/>
              <w:sz w:val="24"/>
              <w:szCs w:val="24"/>
              <w:rtl/>
              <w:lang w:bidi="ar-JO"/>
            </w:rPr>
            <w:t>انواتو لتدشين مشرق الأذكار</w:t>
          </w:r>
        </w:p>
      </w:tc>
    </w:tr>
  </w:tbl>
  <w:p w14:paraId="36666F3B" w14:textId="29403056" w:rsidR="00776098" w:rsidRPr="00F1640C" w:rsidRDefault="00776098" w:rsidP="00F1640C">
    <w:pPr>
      <w:pStyle w:val="Header"/>
      <w:ind w:left="0" w:firstLine="0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09E"/>
    <w:rsid w:val="000558F6"/>
    <w:rsid w:val="00055968"/>
    <w:rsid w:val="00057980"/>
    <w:rsid w:val="000913DA"/>
    <w:rsid w:val="000F734E"/>
    <w:rsid w:val="001B5F56"/>
    <w:rsid w:val="001D0246"/>
    <w:rsid w:val="00212087"/>
    <w:rsid w:val="002A2C70"/>
    <w:rsid w:val="002D4565"/>
    <w:rsid w:val="003207C7"/>
    <w:rsid w:val="00335D1B"/>
    <w:rsid w:val="00341564"/>
    <w:rsid w:val="00441DD0"/>
    <w:rsid w:val="00452AD8"/>
    <w:rsid w:val="00471D30"/>
    <w:rsid w:val="004805D6"/>
    <w:rsid w:val="004A2BEA"/>
    <w:rsid w:val="004C4C24"/>
    <w:rsid w:val="004D63AE"/>
    <w:rsid w:val="0054143C"/>
    <w:rsid w:val="00564D24"/>
    <w:rsid w:val="0057526A"/>
    <w:rsid w:val="00595F8B"/>
    <w:rsid w:val="00635353"/>
    <w:rsid w:val="00646398"/>
    <w:rsid w:val="00660EC4"/>
    <w:rsid w:val="006B1E3E"/>
    <w:rsid w:val="006C6956"/>
    <w:rsid w:val="006F6CA8"/>
    <w:rsid w:val="00736DC3"/>
    <w:rsid w:val="00754CAD"/>
    <w:rsid w:val="00776098"/>
    <w:rsid w:val="007976EC"/>
    <w:rsid w:val="007A482C"/>
    <w:rsid w:val="007C7318"/>
    <w:rsid w:val="007D38BB"/>
    <w:rsid w:val="007E0DC3"/>
    <w:rsid w:val="00834C77"/>
    <w:rsid w:val="008536BF"/>
    <w:rsid w:val="00864562"/>
    <w:rsid w:val="00891C8C"/>
    <w:rsid w:val="008A143E"/>
    <w:rsid w:val="008C0FC9"/>
    <w:rsid w:val="008F216C"/>
    <w:rsid w:val="008F5A41"/>
    <w:rsid w:val="0090367A"/>
    <w:rsid w:val="00965CD2"/>
    <w:rsid w:val="00992032"/>
    <w:rsid w:val="00997379"/>
    <w:rsid w:val="009C04CA"/>
    <w:rsid w:val="009C159F"/>
    <w:rsid w:val="009D025A"/>
    <w:rsid w:val="009F0EEE"/>
    <w:rsid w:val="00A01A9C"/>
    <w:rsid w:val="00A47FB2"/>
    <w:rsid w:val="00A55BD9"/>
    <w:rsid w:val="00A578D4"/>
    <w:rsid w:val="00A66F59"/>
    <w:rsid w:val="00A74B3A"/>
    <w:rsid w:val="00AF1C8C"/>
    <w:rsid w:val="00AF2EDF"/>
    <w:rsid w:val="00B03FEF"/>
    <w:rsid w:val="00B16B8E"/>
    <w:rsid w:val="00B27D1C"/>
    <w:rsid w:val="00B27D46"/>
    <w:rsid w:val="00B942B5"/>
    <w:rsid w:val="00BE3277"/>
    <w:rsid w:val="00C352A2"/>
    <w:rsid w:val="00C70239"/>
    <w:rsid w:val="00C73184"/>
    <w:rsid w:val="00CB574D"/>
    <w:rsid w:val="00CE0E62"/>
    <w:rsid w:val="00D01C90"/>
    <w:rsid w:val="00D154F6"/>
    <w:rsid w:val="00D65037"/>
    <w:rsid w:val="00D954BB"/>
    <w:rsid w:val="00DC4539"/>
    <w:rsid w:val="00E65C13"/>
    <w:rsid w:val="00E67CA2"/>
    <w:rsid w:val="00E94037"/>
    <w:rsid w:val="00E96A1C"/>
    <w:rsid w:val="00ED5E90"/>
    <w:rsid w:val="00F05398"/>
    <w:rsid w:val="00F1640C"/>
    <w:rsid w:val="00F27181"/>
    <w:rsid w:val="00F60822"/>
    <w:rsid w:val="00F636C3"/>
    <w:rsid w:val="00F6593B"/>
    <w:rsid w:val="00F65C3E"/>
    <w:rsid w:val="00F676B1"/>
    <w:rsid w:val="00F72AC3"/>
    <w:rsid w:val="00F936CA"/>
    <w:rsid w:val="00FB43EC"/>
    <w:rsid w:val="00FC6933"/>
    <w:rsid w:val="00FD6179"/>
    <w:rsid w:val="00FF29CC"/>
    <w:rsid w:val="00FF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66F2C"/>
  <w15:docId w15:val="{DAE8D2BD-F94A-42D4-B8F7-AFDA2DC5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7609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6098"/>
  </w:style>
  <w:style w:type="paragraph" w:styleId="Footer">
    <w:name w:val="footer"/>
    <w:basedOn w:val="Normal"/>
    <w:link w:val="FooterChar"/>
    <w:uiPriority w:val="99"/>
    <w:unhideWhenUsed/>
    <w:rsid w:val="0077609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6098"/>
  </w:style>
  <w:style w:type="table" w:styleId="TableGrid">
    <w:name w:val="Table Grid"/>
    <w:basedOn w:val="TableNormal"/>
    <w:uiPriority w:val="59"/>
    <w:unhideWhenUsed/>
    <w:rsid w:val="00F164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20</cp:revision>
  <cp:lastPrinted>2021-11-16T07:52:00Z</cp:lastPrinted>
  <dcterms:created xsi:type="dcterms:W3CDTF">2021-11-16T17:11:00Z</dcterms:created>
  <dcterms:modified xsi:type="dcterms:W3CDTF">2023-10-26T10:33:00Z</dcterms:modified>
</cp:coreProperties>
</file>