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0A24" w14:textId="1C26A0EF" w:rsidR="00DD18F5" w:rsidRPr="00B765E2" w:rsidRDefault="00DD18F5" w:rsidP="00B765E2">
      <w:pPr>
        <w:bidi/>
        <w:spacing w:after="240"/>
        <w:jc w:val="center"/>
        <w:rPr>
          <w:rFonts w:ascii="Naskh MT for Bosch School" w:hAnsi="Naskh MT for Bosch School" w:cs="Naskh MT for Bosch School"/>
          <w:sz w:val="23"/>
          <w:szCs w:val="23"/>
          <w:rtl/>
        </w:rPr>
      </w:pPr>
      <w:r>
        <w:rPr>
          <w:rFonts w:ascii="Naskh MT for Bosch School" w:hAnsi="Naskh MT for Bosch School" w:cs="Naskh MT for Bosch School" w:hint="cs"/>
          <w:rtl/>
        </w:rPr>
        <w:t>[</w:t>
      </w:r>
      <w:r w:rsidRPr="00B765E2">
        <w:rPr>
          <w:rFonts w:ascii="Naskh MT for Bosch School" w:hAnsi="Naskh MT for Bosch School" w:cs="Naskh MT for Bosch School"/>
          <w:sz w:val="23"/>
          <w:szCs w:val="23"/>
          <w:rtl/>
        </w:rPr>
        <w:t>ترجمة</w:t>
      </w:r>
      <w:r w:rsidRPr="00B765E2">
        <w:rPr>
          <w:rFonts w:ascii="Naskh MT for Bosch School" w:hAnsi="Naskh MT for Bosch School" w:cs="Naskh MT for Bosch School" w:hint="cs"/>
          <w:sz w:val="23"/>
          <w:szCs w:val="23"/>
          <w:rtl/>
        </w:rPr>
        <w:t>]</w:t>
      </w:r>
    </w:p>
    <w:p w14:paraId="354EA336" w14:textId="7739F352" w:rsidR="00750FDE" w:rsidRPr="00B765E2" w:rsidRDefault="00E2672D" w:rsidP="00B765E2">
      <w:pPr>
        <w:bidi/>
        <w:spacing w:after="240"/>
        <w:jc w:val="center"/>
        <w:rPr>
          <w:rFonts w:ascii="Naskh MT for Bosch School" w:hAnsi="Naskh MT for Bosch School" w:cs="Naskh MT for Bosch School"/>
          <w:sz w:val="23"/>
          <w:szCs w:val="23"/>
          <w:rtl/>
        </w:rPr>
      </w:pPr>
      <w:r>
        <w:rPr>
          <w:rFonts w:ascii="Naskh MT for Bosch School" w:hAnsi="Naskh MT for Bosch School" w:cs="Naskh MT for Bosch School" w:hint="cs"/>
          <w:sz w:val="23"/>
          <w:szCs w:val="23"/>
          <w:rtl/>
        </w:rPr>
        <w:t>نوروز</w:t>
      </w:r>
      <w:r w:rsidR="002F51BE" w:rsidRPr="00B765E2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177</w:t>
      </w:r>
    </w:p>
    <w:p w14:paraId="157DD900" w14:textId="77777777" w:rsidR="00572F08" w:rsidRPr="00D41215" w:rsidRDefault="00572F08" w:rsidP="00DD18F5">
      <w:pPr>
        <w:bidi/>
        <w:spacing w:after="240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D41215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إلى أتباع </w:t>
      </w:r>
      <w:r w:rsidR="00EE2062" w:rsidRPr="00D41215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الاسم </w:t>
      </w:r>
      <w:r w:rsidRPr="00D41215">
        <w:rPr>
          <w:rFonts w:ascii="Naskh MT for Bosch School" w:hAnsi="Naskh MT for Bosch School" w:cs="Naskh MT for Bosch School" w:hint="cs"/>
          <w:sz w:val="23"/>
          <w:szCs w:val="23"/>
          <w:rtl/>
        </w:rPr>
        <w:t>الأعظم في كافّة أنحاء العالم</w:t>
      </w:r>
    </w:p>
    <w:p w14:paraId="17FA8D93" w14:textId="77777777" w:rsidR="00572F08" w:rsidRPr="00B405D8" w:rsidRDefault="00572F08" w:rsidP="00DD18F5">
      <w:pPr>
        <w:bidi/>
        <w:spacing w:after="240"/>
        <w:jc w:val="both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أحبّتنا الأعزّاء،</w:t>
      </w:r>
    </w:p>
    <w:p w14:paraId="0215F934" w14:textId="56EF273D" w:rsidR="00572F08" w:rsidRPr="00B405D8" w:rsidRDefault="00572F08" w:rsidP="00DD18F5">
      <w:pPr>
        <w:bidi/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في ظلّ الأحداث الجارية نشعر </w:t>
      </w:r>
      <w:r w:rsidR="00EE206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بضرورة 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توجيه هذه الرّسالة إليكم في </w:t>
      </w:r>
      <w:r w:rsidR="005D7FE6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هذا الوقت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بدلًا من الانتظار لحين حلول أيّام الرّضوان.  فكما تعلمون جميعًا</w:t>
      </w:r>
      <w:r w:rsidR="00C001C7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أنّه</w:t>
      </w:r>
      <w:r w:rsidR="005D7FE6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، </w:t>
      </w:r>
      <w:r w:rsidR="00E87DCE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وخلال</w:t>
      </w:r>
      <w:r w:rsidR="005D7FE6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الأسابيع والأشهر الأخيرة،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أصبح العالم المأخوذ </w:t>
      </w:r>
      <w:r w:rsidR="00DD188A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بالخوف 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مضطرًّا للتّأقلم مع أزمةٍ صحّيّة</w:t>
      </w:r>
      <w:r w:rsidR="00B405D8">
        <w:rPr>
          <w:rFonts w:ascii="Naskh MT for Bosch School" w:hAnsi="Naskh MT for Bosch School" w:cs="Naskh MT for Bosch School" w:hint="cs"/>
          <w:sz w:val="23"/>
          <w:szCs w:val="23"/>
          <w:rtl/>
        </w:rPr>
        <w:t>ٍ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تتطوّر بسرعة</w:t>
      </w:r>
      <w:r w:rsidR="00B405D8">
        <w:rPr>
          <w:rFonts w:ascii="Naskh MT for Bosch School" w:hAnsi="Naskh MT for Bosch School" w:cs="Naskh MT for Bosch School" w:hint="cs"/>
          <w:sz w:val="23"/>
          <w:szCs w:val="23"/>
          <w:rtl/>
        </w:rPr>
        <w:t>ٍ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لتؤثّر على النّاس في العديد من البُلدان؛ أزمة لا يمكن تقدير عواقبها على المجتمع بنحوٍ قاطع.  إنّنا على يقين من أنّكم شعرتم مثلنا</w:t>
      </w:r>
      <w:r w:rsidR="002A4E9F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بقلقٍ بالغٍ تجاه </w:t>
      </w:r>
      <w:r w:rsidR="001C769D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حياة 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البشريّة لا سيّما بالنّسبة لمن هم أقلّ تحصّ</w:t>
      </w:r>
      <w:r w:rsidR="00B405D8">
        <w:rPr>
          <w:rFonts w:ascii="Naskh MT for Bosch School" w:hAnsi="Naskh MT for Bosch School" w:cs="Naskh MT for Bosch School" w:hint="cs"/>
          <w:sz w:val="23"/>
          <w:szCs w:val="23"/>
          <w:rtl/>
        </w:rPr>
        <w:t>ُ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نًا.  إذ نادرًا ما تَبيَّن بهذا الوضوح أنّ القوّة الجماعيّة للمجتمع</w:t>
      </w:r>
      <w:r w:rsidR="002C5524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، </w:t>
      </w:r>
      <w:r w:rsidR="00EA1640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من الصّعيد</w:t>
      </w:r>
      <w:r w:rsidR="002C5524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الدّوليّ إلى مستوى القاعدة الشّعبيّة، 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منوطةٌ بالوحدة</w:t>
      </w:r>
      <w:r w:rsidR="002C5524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573329">
        <w:rPr>
          <w:rFonts w:ascii="Naskh MT for Bosch School" w:hAnsi="Naskh MT for Bosch School" w:cs="Naskh MT for Bosch School" w:hint="cs"/>
          <w:sz w:val="23"/>
          <w:szCs w:val="23"/>
          <w:rtl/>
        </w:rPr>
        <w:t>الّتي</w:t>
      </w:r>
      <w:r w:rsidR="002C5524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تتجلّى في العمل</w:t>
      </w:r>
      <w:r w:rsidR="00C67A86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، 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ونحن نعلم أنّكم لا تتوانون عن دعم الجهود الضّروريّة </w:t>
      </w:r>
      <w:r w:rsidR="00573329">
        <w:rPr>
          <w:rFonts w:ascii="Naskh MT for Bosch School" w:hAnsi="Naskh MT for Bosch School" w:cs="Naskh MT for Bosch School" w:hint="cs"/>
          <w:sz w:val="23"/>
          <w:szCs w:val="23"/>
          <w:rtl/>
        </w:rPr>
        <w:t>الّتي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يتمّ بذلها في هذا الصّدد من أجل </w:t>
      </w:r>
      <w:r w:rsidR="00C67A86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الحفاظ على صحّة و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سلامة الجميع.</w:t>
      </w:r>
    </w:p>
    <w:p w14:paraId="2005E73B" w14:textId="23C1066B" w:rsidR="00572F08" w:rsidRPr="00B405D8" w:rsidRDefault="00947790" w:rsidP="00E27582">
      <w:pPr>
        <w:bidi/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إ</w:t>
      </w:r>
      <w:r w:rsidR="00572F08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نّ الوضع الرّاهن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لا بدّ وأن يؤثّر</w:t>
      </w:r>
      <w:r w:rsidR="00572F08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على </w:t>
      </w:r>
      <w:r w:rsidR="004B3AAB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الجانب </w:t>
      </w:r>
      <w:r w:rsidR="00572F08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الإداري</w:t>
      </w:r>
      <w:r w:rsidR="00554DB9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572F08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للأمر المبارك</w:t>
      </w:r>
      <w:r w:rsidR="00554DB9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في أماكن عديدة</w:t>
      </w:r>
      <w:r w:rsidR="00572F08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، وفي كلّ حالة</w:t>
      </w:r>
      <w:r w:rsidR="00B405D8">
        <w:rPr>
          <w:rFonts w:ascii="Naskh MT for Bosch School" w:hAnsi="Naskh MT for Bosch School" w:cs="Naskh MT for Bosch School" w:hint="cs"/>
          <w:sz w:val="23"/>
          <w:szCs w:val="23"/>
          <w:rtl/>
        </w:rPr>
        <w:t>ٍ</w:t>
      </w:r>
      <w:r w:rsidR="00572F08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سوف يقوم المحفل ال</w:t>
      </w:r>
      <w:r w:rsidR="00573329">
        <w:rPr>
          <w:rFonts w:ascii="Naskh MT for Bosch School" w:hAnsi="Naskh MT for Bosch School" w:cs="Naskh MT for Bosch School" w:hint="cs"/>
          <w:sz w:val="23"/>
          <w:szCs w:val="23"/>
          <w:rtl/>
        </w:rPr>
        <w:t>رّوحانيّ</w:t>
      </w:r>
      <w:r w:rsidR="00572F08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المركزي المَعني بتقديم التّوصية ال</w:t>
      </w:r>
      <w:r w:rsidR="00E27582">
        <w:rPr>
          <w:rFonts w:ascii="Naskh MT for Bosch School" w:hAnsi="Naskh MT for Bosch School" w:cs="Naskh MT for Bosch School" w:hint="cs"/>
          <w:sz w:val="23"/>
          <w:szCs w:val="23"/>
          <w:rtl/>
        </w:rPr>
        <w:t>لّ</w:t>
      </w:r>
      <w:r w:rsidR="00572F08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ازمة حول التّدابير المناسبة </w:t>
      </w:r>
      <w:r w:rsidR="00573329">
        <w:rPr>
          <w:rFonts w:ascii="Naskh MT for Bosch School" w:hAnsi="Naskh MT for Bosch School" w:cs="Naskh MT for Bosch School" w:hint="cs"/>
          <w:sz w:val="23"/>
          <w:szCs w:val="23"/>
          <w:rtl/>
        </w:rPr>
        <w:t>الّتي</w:t>
      </w:r>
      <w:r w:rsidR="00572F08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يجب اتّخاذها.  في بعض البلدان سوف تشمل</w:t>
      </w:r>
      <w:r w:rsidR="00141B9E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هذه</w:t>
      </w:r>
      <w:r w:rsidR="00572F08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التّدابير إلغاء </w:t>
      </w:r>
      <w:r w:rsidR="004049D5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مؤتمر الوكلاء</w:t>
      </w:r>
      <w:r w:rsidR="00554DB9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572F08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المركزي</w:t>
      </w:r>
      <w:r w:rsidR="00E27582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572F08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554DB9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و</w:t>
      </w:r>
      <w:r w:rsidR="00572F08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اتّخاذ التّرتيبات اللّازمة لانتخاب المحفل المركزي</w:t>
      </w:r>
      <w:r w:rsidR="00E27582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572F08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بوسائل أخرى.  وقد يلزم اتّخاذ ترتيبات مشابهة، في أماكن مُعيّنة، </w:t>
      </w:r>
      <w:r w:rsidR="002E311B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لانتخاب المحافل ال</w:t>
      </w:r>
      <w:r w:rsidR="00573329">
        <w:rPr>
          <w:rFonts w:ascii="Naskh MT for Bosch School" w:hAnsi="Naskh MT for Bosch School" w:cs="Naskh MT for Bosch School" w:hint="cs"/>
          <w:sz w:val="23"/>
          <w:szCs w:val="23"/>
          <w:rtl/>
        </w:rPr>
        <w:t>رّوحانيّ</w:t>
      </w:r>
      <w:r w:rsidR="002E311B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ة المحلّيّة.  أم</w:t>
      </w:r>
      <w:r w:rsidR="00141B9E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2E311B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ا في الحالات </w:t>
      </w:r>
      <w:r w:rsidR="00573329">
        <w:rPr>
          <w:rFonts w:ascii="Naskh MT for Bosch School" w:hAnsi="Naskh MT for Bosch School" w:cs="Naskh MT for Bosch School" w:hint="cs"/>
          <w:sz w:val="23"/>
          <w:szCs w:val="23"/>
          <w:rtl/>
        </w:rPr>
        <w:t>الّتي</w:t>
      </w:r>
      <w:r w:rsidR="002E311B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141B9E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يتعذّر فيها تطبيق</w:t>
      </w:r>
      <w:r w:rsidR="002E311B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هذا الإجراء؛ فمن </w:t>
      </w:r>
      <w:r w:rsidR="004049D5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الجائز في</w:t>
      </w:r>
      <w:r w:rsidR="00141B9E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هذه السّنة</w:t>
      </w:r>
      <w:r w:rsidR="002E311B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أن </w:t>
      </w:r>
      <w:r w:rsidR="004403FD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يستمرّ أعضاء المحافل المحلّيّة والمركزيّة الحاليّون في عضويّتهم للسّنة الإداريّة القادمة</w:t>
      </w:r>
      <w:r w:rsidR="002E311B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.  وبطبيعة الحال، فإنّ أيّ محفل</w:t>
      </w:r>
      <w:r w:rsidR="00B405D8">
        <w:rPr>
          <w:rFonts w:ascii="Naskh MT for Bosch School" w:hAnsi="Naskh MT for Bosch School" w:cs="Naskh MT for Bosch School" w:hint="cs"/>
          <w:sz w:val="23"/>
          <w:szCs w:val="23"/>
          <w:rtl/>
        </w:rPr>
        <w:t>ٍ</w:t>
      </w:r>
      <w:r w:rsidR="002E311B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مركزي</w:t>
      </w:r>
      <w:r w:rsidR="00E27582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7A6EF6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2E311B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بصدد اتّخاذ مثل هذه الخطوة </w:t>
      </w:r>
      <w:r w:rsidR="00FA1023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سيلتمس </w:t>
      </w:r>
      <w:r w:rsidR="002E311B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مشورة المشاورين </w:t>
      </w:r>
      <w:r w:rsidR="00FD7FAF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قبل قيامه بذلك</w:t>
      </w:r>
      <w:r w:rsidR="002E311B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.</w:t>
      </w:r>
    </w:p>
    <w:p w14:paraId="1D8483C7" w14:textId="4E660534" w:rsidR="002E311B" w:rsidRPr="00B405D8" w:rsidRDefault="002E311B" w:rsidP="00DD18F5">
      <w:pPr>
        <w:bidi/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بهذه الكلمات نصح حضرة </w:t>
      </w:r>
      <w:r w:rsidR="00FF417A">
        <w:rPr>
          <w:rFonts w:ascii="Naskh MT for Bosch School" w:hAnsi="Naskh MT for Bosch School" w:cs="Naskh MT for Bosch School" w:hint="cs"/>
          <w:sz w:val="23"/>
          <w:szCs w:val="23"/>
          <w:rtl/>
        </w:rPr>
        <w:t>عبد البهاء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الأحب</w:t>
      </w:r>
      <w:r w:rsidR="00922A8E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اء</w:t>
      </w:r>
      <w:r w:rsidR="00265F5F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إبّان حدوث أزمةٍ في أيّامه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: </w:t>
      </w:r>
      <w:r w:rsidR="00FF45A0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"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في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يومٍ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كهذا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حيثُ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أرياحُ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الافتتانِ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والامتحانِ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تحيطُ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بالعالم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وزلازلُ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الاضطرابِ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تحيقُ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بالأمم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يجب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أن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تَلُوحوا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من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أفقِ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الثّبوتِ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والرّسوخِ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بوجهٍ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لميعٍ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وجبينٍ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مبينٍ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على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شأنٍ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تزول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ظلماتُ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التّزلزلِ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والاضطراب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إن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شاء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الله،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وتطلعُ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أنوارُ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اليقينِ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وتلوحُ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من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الأفقِ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المُبين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>."</w:t>
      </w:r>
      <w:r w:rsidR="00573329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إنّ العالمَ اليوم في حاجةٍ إلى المزيد والمزيد من الأمل وقوّة الرّوح الم</w:t>
      </w:r>
      <w:r w:rsidR="00B405D8">
        <w:rPr>
          <w:rFonts w:ascii="Naskh MT for Bosch School" w:hAnsi="Naskh MT for Bosch School" w:cs="Naskh MT for Bosch School" w:hint="cs"/>
          <w:sz w:val="23"/>
          <w:szCs w:val="23"/>
          <w:rtl/>
        </w:rPr>
        <w:t>ُ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نبعثة من الإيمان.</w:t>
      </w:r>
      <w:r w:rsidR="00BA09E0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 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أحبّتنا </w:t>
      </w:r>
      <w:r w:rsidR="00545455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الأعزّاء؛ من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المؤكّد أنّكم لطالما انشغلتم بتنمية ورعاية </w:t>
      </w:r>
      <w:r w:rsidR="00FE5949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الصّفات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المطلوبة تحديدًا في مثل هذا الوقت </w:t>
      </w:r>
      <w:r w:rsidR="00FF355F"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فيما</w:t>
      </w:r>
      <w:r w:rsidR="00FF355F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BA09E0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بين 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مجموعات من النّفوس:</w:t>
      </w:r>
      <w:r w:rsidR="00FF45A0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صفات الوحدة والاتّحاد، الألفة والتّعاطف، </w:t>
      </w:r>
      <w:r w:rsidR="00BA09E0"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ال</w:t>
      </w:r>
      <w:r w:rsidR="004B3AAB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معرفة والإدراك</w:t>
      </w:r>
      <w:r w:rsidR="00F50F52"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،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روح العبادة الجماعيّة، والمسعى المشترك.  لقد أذهلنا في الواقع كيف أنّ الجهود الرّامية </w:t>
      </w:r>
      <w:r w:rsidR="00FE5949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ل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تعزيز هذه </w:t>
      </w:r>
      <w:r w:rsidR="00FE5949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الصّفات 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أكسبت الجامعات </w:t>
      </w:r>
      <w:r w:rsidR="00A42B67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ثباتًا </w:t>
      </w:r>
      <w:r w:rsidR="00423804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وقدرةً </w:t>
      </w:r>
      <w:r w:rsidR="00A42B67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متمي</w:t>
      </w:r>
      <w:r w:rsidR="000F1D41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A42B67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ز</w:t>
      </w:r>
      <w:r w:rsidR="000F1D41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ة </w:t>
      </w:r>
      <w:r w:rsidR="00423804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على </w:t>
      </w:r>
      <w:r w:rsidR="00A42B67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الص</w:t>
      </w:r>
      <w:r w:rsidR="00F8344F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A42B67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مود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، حتّى عندما تواجه ظروفًا تَحِدُّ بالضّرورة من أنشطتها.  إنّ الأحبّاء وعلى الرّغم من الظّروف الجديدة </w:t>
      </w:r>
      <w:r w:rsidR="00573329">
        <w:rPr>
          <w:rFonts w:ascii="Naskh MT for Bosch School" w:hAnsi="Naskh MT for Bosch School" w:cs="Naskh MT for Bosch School" w:hint="cs"/>
          <w:sz w:val="23"/>
          <w:szCs w:val="23"/>
          <w:rtl/>
        </w:rPr>
        <w:t>الّتي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576467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عليهم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التّكيّف معها، </w:t>
      </w:r>
      <w:r w:rsidR="00576467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لجأوا إلى </w:t>
      </w:r>
      <w:r w:rsidR="00576467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lastRenderedPageBreak/>
        <w:t>ابتكار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وسائل </w:t>
      </w:r>
      <w:r w:rsidR="00576467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خلّاقة 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لتوطيد أواصر الصّداقة، ولتعزيز الوعي ال</w:t>
      </w:r>
      <w:r w:rsidR="00573329">
        <w:rPr>
          <w:rFonts w:ascii="Naskh MT for Bosch School" w:hAnsi="Naskh MT for Bosch School" w:cs="Naskh MT for Bosch School" w:hint="cs"/>
          <w:sz w:val="23"/>
          <w:szCs w:val="23"/>
          <w:rtl/>
        </w:rPr>
        <w:t>رّوحانيّ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وشِيَم </w:t>
      </w:r>
      <w:r w:rsidR="00182B2F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السّكينة</w:t>
      </w:r>
      <w:r w:rsidR="00576467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والاطمئنان 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والتّوكّل على الله فيما بينهم وبين معارفهم.  إنّ الأحاديث </w:t>
      </w:r>
      <w:r w:rsidR="003014DE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الر</w:t>
      </w:r>
      <w:r w:rsidR="00F8344F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3014DE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اقية </w:t>
      </w:r>
      <w:r w:rsidR="00573329">
        <w:rPr>
          <w:rFonts w:ascii="Naskh MT for Bosch School" w:hAnsi="Naskh MT for Bosch School" w:cs="Naskh MT for Bosch School" w:hint="cs"/>
          <w:sz w:val="23"/>
          <w:szCs w:val="23"/>
          <w:rtl/>
        </w:rPr>
        <w:t>الّتي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جرت نتيجةً لذلك، سواءً عن بُعد أو حضوريًّا، شكّلت مصدَر راحةٍ </w:t>
      </w:r>
      <w:r w:rsidR="00F50F52"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وسُلوان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ومنبعَ إلهامٍ للكثيرين.  فبذل مثل هذه الجهود من جانبكم في هذا الوقت يقدّم خدمةً قيّمةً </w:t>
      </w:r>
      <w:r w:rsidR="002871E7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لنفوسٍ عديدةٍ </w:t>
      </w:r>
      <w:r w:rsidR="00B5180D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حائرة مضطربة،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2871E7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غير </w:t>
      </w:r>
      <w:r w:rsidR="004B3AAB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مطمئنّة</w:t>
      </w:r>
      <w:r w:rsidR="00B405D8">
        <w:rPr>
          <w:rFonts w:ascii="Naskh MT for Bosch School" w:hAnsi="Naskh MT for Bosch School" w:cs="Naskh MT for Bosch School" w:hint="cs"/>
          <w:sz w:val="23"/>
          <w:szCs w:val="23"/>
          <w:rtl/>
        </w:rPr>
        <w:t>ٍ</w:t>
      </w:r>
      <w:r w:rsidR="004B3AAB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لما هو آتٍ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.  مهما بلغت صعوبة الأمور في الوقت الحاضر</w:t>
      </w:r>
      <w:r w:rsidR="00CF3BBC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،</w:t>
      </w:r>
      <w:r w:rsidR="00881C61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CF3BBC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ومع</w:t>
      </w:r>
      <w:r w:rsidR="00881C61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أنّها </w:t>
      </w:r>
      <w:r w:rsidR="00956A35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شارفت على بلوغ </w:t>
      </w:r>
      <w:r w:rsidR="00881C61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الحدود القصوى ل</w:t>
      </w:r>
      <w:r w:rsidR="00956A35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تحمّل بعض </w:t>
      </w:r>
      <w:r w:rsidR="004B3AAB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أجزاء </w:t>
      </w:r>
      <w:r w:rsidR="00956A35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المجتمع، 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فإنّ الإنسانيّة ستعبُر نفق هذه المحنة في نهاية المطاف، لتظهر على الجانب الآخر </w:t>
      </w:r>
      <w:r w:rsidR="00CF3BBC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وقد اكتسبت رؤية</w:t>
      </w:r>
      <w:r w:rsidR="00143843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ً</w:t>
      </w:r>
      <w:r w:rsidR="00CF3BBC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867CFD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أوضح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وتقدير</w:t>
      </w:r>
      <w:r w:rsidR="00143843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ًا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أعمق </w:t>
      </w:r>
      <w:r w:rsidR="0008799E"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ل</w:t>
      </w:r>
      <w:r w:rsidR="00F50F52"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وحد</w:t>
      </w:r>
      <w:r w:rsidR="0008799E"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تها</w:t>
      </w:r>
      <w:r w:rsidR="0008799E"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المتأصّلة </w:t>
      </w:r>
      <w:r w:rsidR="00F50F52"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وترابط</w:t>
      </w:r>
      <w:r w:rsidR="0008799E"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ها</w:t>
      </w:r>
      <w:r w:rsidR="00867CFD" w:rsidRPr="00B405D8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08799E"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ال</w:t>
      </w:r>
      <w:r w:rsidR="00867CFD"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م</w:t>
      </w:r>
      <w:r w:rsidR="00B405D8">
        <w:rPr>
          <w:rFonts w:ascii="Naskh MT for Bosch School" w:hAnsi="Naskh MT for Bosch School" w:cs="Naskh MT for Bosch School" w:hint="cs"/>
          <w:sz w:val="23"/>
          <w:szCs w:val="23"/>
          <w:rtl/>
        </w:rPr>
        <w:t>ُ</w:t>
      </w:r>
      <w:r w:rsidR="00867CFD"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تباد</w:t>
      </w:r>
      <w:r w:rsidR="00B405D8">
        <w:rPr>
          <w:rFonts w:ascii="Naskh MT for Bosch School" w:hAnsi="Naskh MT for Bosch School" w:cs="Naskh MT for Bosch School" w:hint="cs"/>
          <w:sz w:val="23"/>
          <w:szCs w:val="23"/>
          <w:rtl/>
        </w:rPr>
        <w:t>َ</w:t>
      </w:r>
      <w:r w:rsidR="00867CFD"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ل</w:t>
      </w:r>
      <w:r w:rsidR="00F50F5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.</w:t>
      </w:r>
    </w:p>
    <w:p w14:paraId="7FC01C64" w14:textId="4E0C37A5" w:rsidR="00F50F52" w:rsidRPr="00B405D8" w:rsidRDefault="00F50F52" w:rsidP="00DD18F5">
      <w:pPr>
        <w:bidi/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ليست هذه اللّحظات مواتيةً لتناول أيّة تفاصيل عن إنجازات العالم ال</w:t>
      </w:r>
      <w:r w:rsidR="00FF417A">
        <w:rPr>
          <w:rFonts w:ascii="Naskh MT for Bosch School" w:hAnsi="Naskh MT for Bosch School" w:cs="Naskh MT for Bosch School" w:hint="cs"/>
          <w:sz w:val="23"/>
          <w:szCs w:val="23"/>
          <w:rtl/>
        </w:rPr>
        <w:t>بهائيّ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خلال السّنة الماضية، أو التّقدّم الاستثنائي</w:t>
      </w:r>
      <w:r w:rsidR="007516C3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573329">
        <w:rPr>
          <w:rFonts w:ascii="Naskh MT for Bosch School" w:hAnsi="Naskh MT for Bosch School" w:cs="Naskh MT for Bosch School" w:hint="cs"/>
          <w:sz w:val="23"/>
          <w:szCs w:val="23"/>
          <w:rtl/>
        </w:rPr>
        <w:t>الّذي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تمّ إحرازه في مضاعفة أنشطة بناء المجتمع في جميع أنحاء العالم، وتعزيز وتقوية برامج النّموّ؛ العمل </w:t>
      </w:r>
      <w:r w:rsidR="00573329">
        <w:rPr>
          <w:rFonts w:ascii="Naskh MT for Bosch School" w:hAnsi="Naskh MT for Bosch School" w:cs="Naskh MT for Bosch School" w:hint="cs"/>
          <w:sz w:val="23"/>
          <w:szCs w:val="23"/>
          <w:rtl/>
        </w:rPr>
        <w:t>الّذي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يستمرّ بج</w:t>
      </w:r>
      <w:r w:rsidR="001C39D1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دّيّة أينما تسمح الظّروف بذلك.  يكفي القول بأنّه، وعلى مدى أربع سنواتٍ من خطّة</w:t>
      </w:r>
      <w:r w:rsidR="007516C3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السّنوات</w:t>
      </w:r>
      <w:r w:rsidR="001C39D1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الخمس الحاليّة </w:t>
      </w:r>
      <w:r w:rsidR="00DF0483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أ</w:t>
      </w:r>
      <w:r w:rsidR="001C39D1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وصل حُماة </w:t>
      </w:r>
      <w:r w:rsidR="000119EF"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دين</w:t>
      </w:r>
      <w:r w:rsidR="000119EF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1C39D1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الله الدّؤوبون </w:t>
      </w:r>
      <w:r w:rsidR="00DF0483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أمر</w:t>
      </w:r>
      <w:r w:rsidR="001C39D1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حضرة </w:t>
      </w:r>
      <w:r w:rsidR="00FF417A">
        <w:rPr>
          <w:rFonts w:ascii="Naskh MT for Bosch School" w:hAnsi="Naskh MT for Bosch School" w:cs="Naskh MT for Bosch School" w:hint="cs"/>
          <w:sz w:val="23"/>
          <w:szCs w:val="23"/>
          <w:rtl/>
        </w:rPr>
        <w:t>بهاء الله</w:t>
      </w:r>
      <w:r w:rsidR="001C39D1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إلى أقوى مكانةٍ </w:t>
      </w:r>
      <w:r w:rsidR="004B3AAB"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شهد</w:t>
      </w:r>
      <w:r w:rsidR="004B3AAB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ها </w:t>
      </w:r>
      <w:r w:rsidR="001C39D1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في تاريخه على الإطلاق.  كلُّ ما قمتم به وتقومون به الآن إنّما يعمل على تحضير وإعداد الجامعة ال</w:t>
      </w:r>
      <w:r w:rsidR="00FF417A">
        <w:rPr>
          <w:rFonts w:ascii="Naskh MT for Bosch School" w:hAnsi="Naskh MT for Bosch School" w:cs="Naskh MT for Bosch School" w:hint="cs"/>
          <w:sz w:val="23"/>
          <w:szCs w:val="23"/>
          <w:rtl/>
        </w:rPr>
        <w:t>بهائيّ</w:t>
      </w:r>
      <w:r w:rsidR="001C39D1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ة العالميّة للمرحلة التّالية من تقدّم الخطّة الإلهيّة.</w:t>
      </w:r>
    </w:p>
    <w:p w14:paraId="080E23E3" w14:textId="726D7172" w:rsidR="001C39D1" w:rsidRPr="00B405D8" w:rsidRDefault="001C39D1" w:rsidP="00DD18F5">
      <w:pPr>
        <w:bidi/>
        <w:spacing w:after="240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في الوقت الرّاهن، تتّجه أفكارنا </w:t>
      </w:r>
      <w:r w:rsidR="000119EF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وأدعيتنا نح</w:t>
      </w:r>
      <w:r w:rsidR="000119EF" w:rsidRPr="00B405D8">
        <w:rPr>
          <w:rFonts w:ascii="Naskh MT for Bosch School" w:hAnsi="Naskh MT for Bosch School" w:cs="Naskh MT for Bosch School" w:hint="eastAsia"/>
          <w:sz w:val="23"/>
          <w:szCs w:val="23"/>
          <w:rtl/>
        </w:rPr>
        <w:t>و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سلامة ورفاة أحب</w:t>
      </w:r>
      <w:r w:rsidR="009D6DCF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اء الله كافّة </w:t>
      </w:r>
      <w:r w:rsidR="009D6DCF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و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جميع من تقطنون بين ظهرانيهم.  ونبتهل إلى الغنيّ المُتعال بتضرّع وإخلاص أن يسبغ عليكم نعمة الثّقة والطّمأنينة، ويمدّكم بروح الاستقامة والجَلَد.  آملين أن تسلّطوا أفكاركم بعزمٍ </w:t>
      </w:r>
      <w:r w:rsidR="002E4ED2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لا ينثني 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على احتياجات الجامعات </w:t>
      </w:r>
      <w:r w:rsidR="00573329">
        <w:rPr>
          <w:rFonts w:ascii="Naskh MT for Bosch School" w:hAnsi="Naskh MT for Bosch School" w:cs="Naskh MT for Bosch School" w:hint="cs"/>
          <w:sz w:val="23"/>
          <w:szCs w:val="23"/>
          <w:rtl/>
        </w:rPr>
        <w:t>الّتي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تنتمون إليها، وعلى الأوضاع </w:t>
      </w:r>
      <w:r w:rsidR="00573329">
        <w:rPr>
          <w:rFonts w:ascii="Naskh MT for Bosch School" w:hAnsi="Naskh MT for Bosch School" w:cs="Naskh MT for Bosch School" w:hint="cs"/>
          <w:sz w:val="23"/>
          <w:szCs w:val="23"/>
          <w:rtl/>
        </w:rPr>
        <w:t>الّتي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تعيش مجتمعاتكم في ظلّها، وسلامة ورفاة الأسرة البشريّة بأسرها فجميعكم إخوة وأخوات فيها.  وفي لحظات الخلوة والسّكون حيث لا يبدو هناك ثمّةَ عمل</w:t>
      </w:r>
      <w:r w:rsidR="00B405D8">
        <w:rPr>
          <w:rFonts w:ascii="Naskh MT for Bosch School" w:hAnsi="Naskh MT for Bosch School" w:cs="Naskh MT for Bosch School" w:hint="cs"/>
          <w:sz w:val="23"/>
          <w:szCs w:val="23"/>
          <w:rtl/>
        </w:rPr>
        <w:t>ٍ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يمكنكم القيام به سوى التّوسّل والدّعاء؛ ندعوكم للانضمام إلينا </w:t>
      </w:r>
      <w:r w:rsidR="00F8344F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لنبتهل 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من عمق الفؤاد إلى مالك الإيجاد من أجل </w:t>
      </w:r>
      <w:r w:rsidR="007157F1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تسكين الألم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والمعاناة.  إنّنا نتوجّه إلى كلمات حضرة </w:t>
      </w:r>
      <w:r w:rsidR="00FF417A">
        <w:rPr>
          <w:rFonts w:ascii="Naskh MT for Bosch School" w:hAnsi="Naskh MT for Bosch School" w:cs="Naskh MT for Bosch School" w:hint="cs"/>
          <w:sz w:val="23"/>
          <w:szCs w:val="23"/>
          <w:rtl/>
        </w:rPr>
        <w:t>عبد البهاء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  <w:r w:rsidR="00573329">
        <w:rPr>
          <w:rFonts w:ascii="Naskh MT for Bosch School" w:hAnsi="Naskh MT for Bosch School" w:cs="Naskh MT for Bosch School" w:hint="cs"/>
          <w:sz w:val="23"/>
          <w:szCs w:val="23"/>
          <w:rtl/>
        </w:rPr>
        <w:t>الّذي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كان بكلّيّته مثلًا أعلى للتّفاني والالتزام بخير ورفاه الآخرين:</w:t>
      </w:r>
    </w:p>
    <w:p w14:paraId="2183832C" w14:textId="5027E5E8" w:rsidR="001C39D1" w:rsidRPr="00B405D8" w:rsidRDefault="007157F1" w:rsidP="00DD18F5">
      <w:pPr>
        <w:bidi/>
        <w:spacing w:after="240"/>
        <w:ind w:left="720"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ربِّ </w:t>
      </w:r>
      <w:r w:rsidR="001C39D1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أيّد هؤلاء الأحبّاء ووفّقهم على نيل رضاك، واجعلهم ناشدين لخير الغريب والقريب.  أَدخِلهم في عالم الملكوت الأبديّ وأَنِلهم نصيبًا من الفيض الل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="001C39D1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اهوتيّ.  اجعلهم </w:t>
      </w:r>
      <w:r w:rsidR="00FF417A">
        <w:rPr>
          <w:rFonts w:ascii="Naskh MT for Bosch School" w:hAnsi="Naskh MT for Bosch School" w:cs="Naskh MT for Bosch School" w:hint="cs"/>
          <w:sz w:val="23"/>
          <w:szCs w:val="23"/>
          <w:rtl/>
        </w:rPr>
        <w:t>بهائيّ</w:t>
      </w:r>
      <w:r w:rsidR="001C39D1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ين حقيقيّين وربّانيّين من الصّميم. </w:t>
      </w:r>
      <w:r w:rsidR="00DB3D39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أَنجِدهم من المَجاز وابنِ لهم في الحقيقة مستقرًّا ومقام.  اجعلهم آياتِ الملكوت وكواكبَ لامعةً في أفق النّاسوت، سببًا لراحة ورفاه العالم الإنسانيّ وخَدَمةً للسّلام العالميّ.</w:t>
      </w:r>
      <w:r w:rsidR="00EF60BD"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 xml:space="preserve"> </w:t>
      </w:r>
    </w:p>
    <w:p w14:paraId="4D4C024E" w14:textId="10070D06" w:rsidR="00572F08" w:rsidRPr="00572F08" w:rsidRDefault="00DB3D39" w:rsidP="00DD18F5">
      <w:pPr>
        <w:bidi/>
        <w:spacing w:after="240"/>
        <w:ind w:right="720" w:firstLine="576"/>
        <w:jc w:val="right"/>
        <w:rPr>
          <w:rFonts w:ascii="Naskh MT for Bosch School" w:hAnsi="Naskh MT for Bosch School" w:cs="Naskh MT for Bosch School"/>
          <w:sz w:val="23"/>
          <w:szCs w:val="23"/>
          <w:rtl/>
        </w:rPr>
      </w:pP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[</w:t>
      </w:r>
      <w:r w:rsidR="006E0D28">
        <w:rPr>
          <w:rFonts w:ascii="Naskh MT for Bosch School" w:hAnsi="Naskh MT for Bosch School" w:cs="Naskh MT for Bosch School" w:hint="cs"/>
          <w:sz w:val="23"/>
          <w:szCs w:val="23"/>
          <w:rtl/>
        </w:rPr>
        <w:t>ال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ت</w:t>
      </w:r>
      <w:r w:rsidR="006E0D28">
        <w:rPr>
          <w:rFonts w:ascii="Naskh MT for Bosch School" w:hAnsi="Naskh MT for Bosch School" w:cs="Naskh MT for Bosch School" w:hint="cs"/>
          <w:sz w:val="23"/>
          <w:szCs w:val="23"/>
          <w:rtl/>
        </w:rPr>
        <w:t>ّ</w:t>
      </w:r>
      <w:r w:rsidRPr="00B405D8">
        <w:rPr>
          <w:rFonts w:ascii="Naskh MT for Bosch School" w:hAnsi="Naskh MT for Bosch School" w:cs="Naskh MT for Bosch School" w:hint="cs"/>
          <w:sz w:val="23"/>
          <w:szCs w:val="23"/>
          <w:rtl/>
        </w:rPr>
        <w:t>وقيع:  بيت العدل الأعظم]</w:t>
      </w:r>
    </w:p>
    <w:sectPr w:rsidR="00572F08" w:rsidRPr="00572F08" w:rsidSect="006E0D28">
      <w:head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7563" w14:textId="77777777" w:rsidR="00525DE8" w:rsidRDefault="00525DE8" w:rsidP="00DB3D39">
      <w:pPr>
        <w:spacing w:after="0" w:line="240" w:lineRule="auto"/>
      </w:pPr>
      <w:r>
        <w:separator/>
      </w:r>
    </w:p>
  </w:endnote>
  <w:endnote w:type="continuationSeparator" w:id="0">
    <w:p w14:paraId="17257FFF" w14:textId="77777777" w:rsidR="00525DE8" w:rsidRDefault="00525DE8" w:rsidP="00DB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ADF06" w14:textId="77777777" w:rsidR="00525DE8" w:rsidRDefault="00525DE8" w:rsidP="00DB3D39">
      <w:pPr>
        <w:spacing w:after="0" w:line="240" w:lineRule="auto"/>
      </w:pPr>
      <w:r>
        <w:separator/>
      </w:r>
    </w:p>
  </w:footnote>
  <w:footnote w:type="continuationSeparator" w:id="0">
    <w:p w14:paraId="560D90E5" w14:textId="77777777" w:rsidR="00525DE8" w:rsidRDefault="00525DE8" w:rsidP="00DB3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7191443"/>
      <w:docPartObj>
        <w:docPartGallery w:val="Page Numbers (Top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685"/>
          <w:gridCol w:w="1440"/>
          <w:gridCol w:w="3892"/>
        </w:tblGrid>
        <w:tr w:rsidR="00084579" w14:paraId="06D65021" w14:textId="77777777" w:rsidTr="00084579">
          <w:tc>
            <w:tcPr>
              <w:tcW w:w="3685" w:type="dxa"/>
            </w:tcPr>
            <w:p w14:paraId="77C6D77C" w14:textId="09BE72DC" w:rsidR="00084579" w:rsidRDefault="00084579" w:rsidP="00084579">
              <w:pPr>
                <w:pStyle w:val="Header"/>
              </w:pPr>
              <w:r w:rsidRPr="00B405D8">
                <w:rPr>
                  <w:rFonts w:ascii="Naskh MT for Bosch School" w:hAnsi="Naskh MT for Bosch School" w:cs="Naskh MT for Bosch School" w:hint="cs"/>
                  <w:sz w:val="23"/>
                  <w:szCs w:val="23"/>
                  <w:rtl/>
                </w:rPr>
                <w:t>ن</w:t>
              </w:r>
              <w:r w:rsidR="00E2672D">
                <w:rPr>
                  <w:rFonts w:ascii="Naskh MT for Bosch School" w:hAnsi="Naskh MT for Bosch School" w:cs="Naskh MT for Bosch School" w:hint="cs"/>
                  <w:sz w:val="23"/>
                  <w:szCs w:val="23"/>
                  <w:rtl/>
                </w:rPr>
                <w:t>و</w:t>
              </w:r>
              <w:r w:rsidRPr="00B405D8">
                <w:rPr>
                  <w:rFonts w:ascii="Naskh MT for Bosch School" w:hAnsi="Naskh MT for Bosch School" w:cs="Naskh MT for Bosch School" w:hint="cs"/>
                  <w:sz w:val="23"/>
                  <w:szCs w:val="23"/>
                  <w:rtl/>
                </w:rPr>
                <w:t>روز</w:t>
              </w:r>
              <w:r w:rsidRPr="00B405D8">
                <w:rPr>
                  <w:rFonts w:ascii="Naskh MT for Bosch School" w:hAnsi="Naskh MT for Bosch School" w:cs="Naskh MT for Bosch School"/>
                  <w:sz w:val="23"/>
                  <w:szCs w:val="23"/>
                  <w:rtl/>
                </w:rPr>
                <w:t xml:space="preserve"> 177</w:t>
              </w:r>
            </w:p>
          </w:tc>
          <w:tc>
            <w:tcPr>
              <w:tcW w:w="1440" w:type="dxa"/>
              <w:vAlign w:val="center"/>
            </w:tcPr>
            <w:p w14:paraId="2245BA71" w14:textId="196F92FB" w:rsidR="00084579" w:rsidRDefault="00084579" w:rsidP="00084579">
              <w:pPr>
                <w:pStyle w:val="Header"/>
                <w:jc w:val="cen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2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3892" w:type="dxa"/>
            </w:tcPr>
            <w:p w14:paraId="680E4768" w14:textId="651EA4EE" w:rsidR="00084579" w:rsidRDefault="00084579" w:rsidP="00084579">
              <w:pPr>
                <w:pStyle w:val="Header"/>
                <w:jc w:val="right"/>
              </w:pPr>
              <w:r w:rsidRPr="00B405D8">
                <w:rPr>
                  <w:rFonts w:ascii="Naskh MT for Bosch School" w:hAnsi="Naskh MT for Bosch School" w:cs="Naskh MT for Bosch School" w:hint="cs"/>
                  <w:sz w:val="23"/>
                  <w:szCs w:val="23"/>
                  <w:rtl/>
                </w:rPr>
                <w:t>إلى أتباع الاسم الأعظم في كافّة أنحاء العالم</w:t>
              </w:r>
            </w:p>
          </w:tc>
        </w:tr>
      </w:tbl>
      <w:p w14:paraId="016DB696" w14:textId="6674005A" w:rsidR="00DB3D39" w:rsidRPr="00084579" w:rsidRDefault="00000000" w:rsidP="00084579">
        <w:pPr>
          <w:pStyle w:val="Header"/>
          <w:jc w:val="center"/>
          <w:rPr>
            <w:rtl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F08"/>
    <w:rsid w:val="000119EF"/>
    <w:rsid w:val="00011AEB"/>
    <w:rsid w:val="00076219"/>
    <w:rsid w:val="00084579"/>
    <w:rsid w:val="0008799E"/>
    <w:rsid w:val="000A1DB8"/>
    <w:rsid w:val="000B6C3B"/>
    <w:rsid w:val="000F1D41"/>
    <w:rsid w:val="00141B9E"/>
    <w:rsid w:val="00143843"/>
    <w:rsid w:val="00182B2F"/>
    <w:rsid w:val="001B0928"/>
    <w:rsid w:val="001C39D1"/>
    <w:rsid w:val="001C769D"/>
    <w:rsid w:val="002163DE"/>
    <w:rsid w:val="00265F5F"/>
    <w:rsid w:val="002742B0"/>
    <w:rsid w:val="002871E7"/>
    <w:rsid w:val="00293806"/>
    <w:rsid w:val="002A2F6C"/>
    <w:rsid w:val="002A4E9F"/>
    <w:rsid w:val="002C25BD"/>
    <w:rsid w:val="002C5524"/>
    <w:rsid w:val="002D5DFB"/>
    <w:rsid w:val="002E311B"/>
    <w:rsid w:val="002E4ED2"/>
    <w:rsid w:val="002F51BE"/>
    <w:rsid w:val="003014DE"/>
    <w:rsid w:val="00334BDA"/>
    <w:rsid w:val="003455FB"/>
    <w:rsid w:val="003A2637"/>
    <w:rsid w:val="003A4563"/>
    <w:rsid w:val="003D1E27"/>
    <w:rsid w:val="004049D5"/>
    <w:rsid w:val="0041459D"/>
    <w:rsid w:val="00423804"/>
    <w:rsid w:val="004403FD"/>
    <w:rsid w:val="00481AD3"/>
    <w:rsid w:val="004B3AAB"/>
    <w:rsid w:val="004F6419"/>
    <w:rsid w:val="005150B1"/>
    <w:rsid w:val="00525DE8"/>
    <w:rsid w:val="00545455"/>
    <w:rsid w:val="00554DB9"/>
    <w:rsid w:val="00572F08"/>
    <w:rsid w:val="00573329"/>
    <w:rsid w:val="00576467"/>
    <w:rsid w:val="005A47FF"/>
    <w:rsid w:val="005D6E53"/>
    <w:rsid w:val="005D7FE6"/>
    <w:rsid w:val="005E4763"/>
    <w:rsid w:val="006064A1"/>
    <w:rsid w:val="00641DDF"/>
    <w:rsid w:val="00645756"/>
    <w:rsid w:val="006670FD"/>
    <w:rsid w:val="006E0D28"/>
    <w:rsid w:val="007157F1"/>
    <w:rsid w:val="00750FDE"/>
    <w:rsid w:val="007516C3"/>
    <w:rsid w:val="00761F47"/>
    <w:rsid w:val="00793252"/>
    <w:rsid w:val="007A6EF6"/>
    <w:rsid w:val="007B66ED"/>
    <w:rsid w:val="0081327F"/>
    <w:rsid w:val="00827114"/>
    <w:rsid w:val="00867CFD"/>
    <w:rsid w:val="00881C61"/>
    <w:rsid w:val="008B6F75"/>
    <w:rsid w:val="008C5780"/>
    <w:rsid w:val="008F1423"/>
    <w:rsid w:val="00922A8E"/>
    <w:rsid w:val="00940C4F"/>
    <w:rsid w:val="00947790"/>
    <w:rsid w:val="00956A35"/>
    <w:rsid w:val="009706CE"/>
    <w:rsid w:val="00991CD5"/>
    <w:rsid w:val="009D6DCF"/>
    <w:rsid w:val="00A0556D"/>
    <w:rsid w:val="00A42B67"/>
    <w:rsid w:val="00AE0E01"/>
    <w:rsid w:val="00B118B4"/>
    <w:rsid w:val="00B405D8"/>
    <w:rsid w:val="00B5180D"/>
    <w:rsid w:val="00B765E2"/>
    <w:rsid w:val="00BA09E0"/>
    <w:rsid w:val="00C001C7"/>
    <w:rsid w:val="00C67A86"/>
    <w:rsid w:val="00CB17DA"/>
    <w:rsid w:val="00CB245E"/>
    <w:rsid w:val="00CF3BBC"/>
    <w:rsid w:val="00CF7470"/>
    <w:rsid w:val="00D01831"/>
    <w:rsid w:val="00D16A5B"/>
    <w:rsid w:val="00D41215"/>
    <w:rsid w:val="00D77885"/>
    <w:rsid w:val="00DB3D39"/>
    <w:rsid w:val="00DD188A"/>
    <w:rsid w:val="00DD18F5"/>
    <w:rsid w:val="00DF0483"/>
    <w:rsid w:val="00E2600B"/>
    <w:rsid w:val="00E2672D"/>
    <w:rsid w:val="00E27582"/>
    <w:rsid w:val="00E704EB"/>
    <w:rsid w:val="00E8337E"/>
    <w:rsid w:val="00E87DCE"/>
    <w:rsid w:val="00EA1640"/>
    <w:rsid w:val="00EC7252"/>
    <w:rsid w:val="00EE2062"/>
    <w:rsid w:val="00EF60BD"/>
    <w:rsid w:val="00F50F52"/>
    <w:rsid w:val="00F8344F"/>
    <w:rsid w:val="00FA1023"/>
    <w:rsid w:val="00FD7F29"/>
    <w:rsid w:val="00FD7FAF"/>
    <w:rsid w:val="00FE5949"/>
    <w:rsid w:val="00FF0D9F"/>
    <w:rsid w:val="00FF355F"/>
    <w:rsid w:val="00FF417A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18486"/>
  <w15:chartTrackingRefBased/>
  <w15:docId w15:val="{558483D6-17D0-498D-BA86-D768ED69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1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3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D39"/>
  </w:style>
  <w:style w:type="paragraph" w:styleId="Footer">
    <w:name w:val="footer"/>
    <w:basedOn w:val="Normal"/>
    <w:link w:val="FooterChar"/>
    <w:uiPriority w:val="99"/>
    <w:unhideWhenUsed/>
    <w:rsid w:val="00DB3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D39"/>
  </w:style>
  <w:style w:type="paragraph" w:customStyle="1" w:styleId="BWCDate">
    <w:name w:val="BWC Date"/>
    <w:basedOn w:val="Normal"/>
    <w:next w:val="Normal"/>
    <w:qFormat/>
    <w:rsid w:val="00DB3D39"/>
    <w:pPr>
      <w:tabs>
        <w:tab w:val="right" w:pos="8280"/>
      </w:tabs>
      <w:bidi/>
      <w:spacing w:after="240" w:line="240" w:lineRule="auto"/>
    </w:pPr>
    <w:rPr>
      <w:rFonts w:ascii="Naskh MT for Bosch School" w:eastAsia="Times New Roman" w:hAnsi="Naskh MT for Bosch School" w:cs="Naskh MT for Bosch School"/>
      <w:kern w:val="20"/>
      <w:sz w:val="23"/>
      <w:szCs w:val="23"/>
      <w:lang w:val="en-GB"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0B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C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C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3804"/>
    <w:pPr>
      <w:spacing w:after="0" w:line="240" w:lineRule="auto"/>
    </w:pPr>
  </w:style>
  <w:style w:type="table" w:styleId="TableGrid">
    <w:name w:val="Table Grid"/>
    <w:basedOn w:val="TableNormal"/>
    <w:uiPriority w:val="39"/>
    <w:rsid w:val="0008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6974B-F599-4539-9C35-B05589B1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Baha'i World Centre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 Tehrani</dc:creator>
  <cp:keywords/>
  <dc:description/>
  <cp:lastModifiedBy>Neda Behmardi </cp:lastModifiedBy>
  <cp:revision>18</cp:revision>
  <cp:lastPrinted>2020-03-21T08:47:00Z</cp:lastPrinted>
  <dcterms:created xsi:type="dcterms:W3CDTF">2020-03-21T08:45:00Z</dcterms:created>
  <dcterms:modified xsi:type="dcterms:W3CDTF">2023-11-07T08:44:00Z</dcterms:modified>
</cp:coreProperties>
</file>