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3C91" w14:textId="4E57580D" w:rsidR="00937B6D" w:rsidRPr="00997451" w:rsidRDefault="00DC6D08" w:rsidP="00505048">
      <w:pPr>
        <w:tabs>
          <w:tab w:val="left" w:pos="6663"/>
        </w:tabs>
        <w:bidi/>
        <w:spacing w:line="276" w:lineRule="auto"/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</w:pPr>
      <w:r w:rsidRPr="00997451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>تنظيم</w:t>
      </w:r>
      <w:r w:rsidR="001430A6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 xml:space="preserve"> </w:t>
      </w:r>
      <w:r w:rsidR="00B157F2" w:rsidRPr="00997451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>وترتيب</w:t>
      </w:r>
      <w:r w:rsidR="001430A6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>حكم</w:t>
      </w:r>
      <w:r w:rsidR="001430A6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>حقوق</w:t>
      </w:r>
      <w:r w:rsidR="001430A6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b/>
          <w:bCs/>
          <w:sz w:val="28"/>
          <w:szCs w:val="28"/>
          <w:rtl/>
          <w:lang w:val="en-US" w:eastAsia="en-US" w:bidi="ar-JO"/>
        </w:rPr>
        <w:t>الله</w:t>
      </w:r>
    </w:p>
    <w:p w14:paraId="36840FED" w14:textId="42F37FEE" w:rsidR="00937B6D" w:rsidRPr="00997451" w:rsidRDefault="00937B6D" w:rsidP="00161EC2">
      <w:pPr>
        <w:bidi/>
        <w:spacing w:after="240" w:line="276" w:lineRule="auto"/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</w:pP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إعداد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دائرة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الأبحاث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في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المركز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البهائي</w:t>
      </w:r>
      <w:r w:rsidR="00D100BB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ّ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العالمي</w:t>
      </w:r>
      <w:r w:rsidR="00D100BB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ّ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في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عام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="00161EC2">
        <w:rPr>
          <w:rFonts w:ascii="Naskh MT for Bosch School" w:eastAsiaTheme="minorHAnsi" w:hAnsi="Naskh MT for Bosch School" w:cs="Naskh MT for Bosch School" w:hint="cs"/>
          <w:sz w:val="23"/>
          <w:szCs w:val="23"/>
          <w:rtl/>
          <w:lang w:val="en-US" w:eastAsia="en-US" w:bidi="ar-JO"/>
        </w:rPr>
        <w:t>1987</w:t>
      </w:r>
      <w:r w:rsidR="007614A5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،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="001F50DE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وتم</w:t>
      </w:r>
      <w:r w:rsidR="00D100BB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ّ</w:t>
      </w:r>
      <w:r w:rsidR="00B157F2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ت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="001F50DE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مراجعتها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بناء</w:t>
      </w:r>
      <w:r w:rsidR="00F53EBC"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ً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على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طلب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بيت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العدل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الأعظم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في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Pr="00997451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>عام</w:t>
      </w:r>
      <w:r w:rsidR="001430A6">
        <w:rPr>
          <w:rFonts w:ascii="Naskh MT for Bosch School" w:eastAsiaTheme="minorHAnsi" w:hAnsi="Naskh MT for Bosch School" w:cs="Naskh MT for Bosch School"/>
          <w:sz w:val="23"/>
          <w:szCs w:val="23"/>
          <w:rtl/>
          <w:lang w:val="en-US" w:eastAsia="en-US" w:bidi="ar-JO"/>
        </w:rPr>
        <w:t xml:space="preserve"> </w:t>
      </w:r>
      <w:r w:rsidR="00161EC2">
        <w:rPr>
          <w:rFonts w:ascii="Naskh MT for Bosch School" w:eastAsiaTheme="minorHAnsi" w:hAnsi="Naskh MT for Bosch School" w:cs="Naskh MT for Bosch School" w:hint="cs"/>
          <w:sz w:val="23"/>
          <w:szCs w:val="23"/>
          <w:rtl/>
          <w:lang w:val="en-US" w:eastAsia="en-US" w:bidi="ar-JO"/>
        </w:rPr>
        <w:t>2007</w:t>
      </w:r>
    </w:p>
    <w:p w14:paraId="26EEBD63" w14:textId="350D7272" w:rsidR="00937B6D" w:rsidRPr="00997451" w:rsidRDefault="007614A5" w:rsidP="00B77E4E">
      <w:pPr>
        <w:bidi/>
        <w:spacing w:before="240" w:after="240" w:line="276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***</w:t>
      </w:r>
    </w:p>
    <w:p w14:paraId="64BCD930" w14:textId="38F9CEC6" w:rsidR="00937B6D" w:rsidRPr="00997451" w:rsidRDefault="00937B6D" w:rsidP="00B77E4E">
      <w:pPr>
        <w:pStyle w:val="ListParagraph"/>
        <w:numPr>
          <w:ilvl w:val="0"/>
          <w:numId w:val="8"/>
        </w:numPr>
        <w:bidi/>
        <w:spacing w:before="240" w:after="240" w:line="276" w:lineRule="auto"/>
        <w:ind w:hanging="694"/>
        <w:contextualSpacing w:val="0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مقد</w:t>
      </w:r>
      <w:r w:rsidR="00D100BB"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مـــة</w:t>
      </w:r>
    </w:p>
    <w:p w14:paraId="5B597D77" w14:textId="1788BAE2" w:rsidR="00C603C2" w:rsidRPr="00997451" w:rsidRDefault="00937B6D" w:rsidP="00D72108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5DFE" w:rsidRPr="00997451">
        <w:rPr>
          <w:rFonts w:ascii="Naskh MT for Bosch School" w:hAnsi="Naskh MT for Bosch School" w:cs="Naskh MT for Bosch School"/>
          <w:sz w:val="23"/>
          <w:szCs w:val="23"/>
          <w:rtl/>
        </w:rPr>
        <w:t>عظيم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DF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13</w:t>
      </w:r>
      <w:r w:rsidR="00F102DF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434596" w:rsidRPr="00997451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</w:rPr>
        <w:footnoteReference w:id="1"/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126FF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943DDA" w:rsidRPr="00997451">
        <w:rPr>
          <w:rFonts w:ascii="Naskh MT for Bosch School" w:hAnsi="Naskh MT for Bosch School" w:cs="Naskh MT for Bosch School"/>
          <w:sz w:val="23"/>
          <w:szCs w:val="23"/>
          <w:rtl/>
        </w:rPr>
        <w:t>مؤس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43DDA" w:rsidRPr="00997451">
        <w:rPr>
          <w:rFonts w:ascii="Naskh MT for Bosch School" w:hAnsi="Naskh MT for Bosch School" w:cs="Naskh MT for Bosch School"/>
          <w:sz w:val="23"/>
          <w:szCs w:val="23"/>
          <w:rtl/>
        </w:rPr>
        <w:t>سة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مقد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="00943DDA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E31C4F" w:rsidRPr="00997451">
        <w:rPr>
          <w:rFonts w:ascii="Naskh MT for Bosch School" w:hAnsi="Naskh MT for Bosch School" w:cs="Naskh MT for Bosch School"/>
          <w:sz w:val="23"/>
          <w:szCs w:val="23"/>
          <w:rtl/>
        </w:rPr>
        <w:t>نزل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31C4F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31C4F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الكتاب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E3A72" w:rsidRPr="00997451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قدس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المستطاب،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ويُعد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ُّ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إحدى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الوسائل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ئيسي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تشييد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أساس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بنيان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نظام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وتقوية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دعائمه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فلهذا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نتائج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بعيدة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المدى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بدء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00923" w:rsidRPr="00997451">
        <w:rPr>
          <w:rFonts w:ascii="Naskh MT for Bosch School" w:hAnsi="Naskh MT for Bosch School" w:cs="Naskh MT for Bosch School"/>
          <w:sz w:val="23"/>
          <w:szCs w:val="23"/>
          <w:rtl/>
        </w:rPr>
        <w:t>تعزيز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رفاه</w:t>
      </w:r>
      <w:r w:rsidR="00F00923" w:rsidRPr="00997451">
        <w:rPr>
          <w:rFonts w:ascii="Naskh MT for Bosch School" w:hAnsi="Naskh MT for Bosch School" w:cs="Naskh MT for Bosch School"/>
          <w:sz w:val="23"/>
          <w:szCs w:val="23"/>
          <w:rtl/>
        </w:rPr>
        <w:t>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دعم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سلطة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مرجع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31C4F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31C4F" w:rsidRPr="00997451">
        <w:rPr>
          <w:rFonts w:ascii="Naskh MT for Bosch School" w:hAnsi="Naskh MT for Bosch School" w:cs="Naskh MT for Bosch School"/>
          <w:sz w:val="23"/>
          <w:szCs w:val="23"/>
          <w:rtl/>
        </w:rPr>
        <w:t>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B7B5B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وتوسيع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00923" w:rsidRPr="00997451">
        <w:rPr>
          <w:rFonts w:ascii="Naskh MT for Bosch School" w:hAnsi="Naskh MT for Bosch School" w:cs="Naskh MT for Bosch School"/>
          <w:sz w:val="23"/>
          <w:szCs w:val="23"/>
          <w:rtl/>
        </w:rPr>
        <w:t>نطاق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فعالي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ته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4E47E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وب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توفير</w:t>
      </w:r>
      <w:r w:rsidR="004E47ED"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مصدر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2411C" w:rsidRPr="00997451">
        <w:rPr>
          <w:rFonts w:ascii="Naskh MT for Bosch School" w:hAnsi="Naskh MT for Bosch School" w:cs="Naskh MT for Bosch School"/>
          <w:sz w:val="23"/>
          <w:szCs w:val="23"/>
          <w:rtl/>
        </w:rPr>
        <w:t>دخل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F50DE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4E47ED"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1F50DE" w:rsidRPr="00997451">
        <w:rPr>
          <w:rFonts w:ascii="Naskh MT for Bosch School" w:hAnsi="Naskh MT for Bosch School" w:cs="Naskh MT for Bosch School"/>
          <w:sz w:val="23"/>
          <w:szCs w:val="23"/>
          <w:rtl/>
        </w:rPr>
        <w:t>ظم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F50DE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ومنهجي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للمؤس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E47E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E47E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E47E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ض</w:t>
      </w:r>
      <w:r w:rsidR="00B157F2" w:rsidRPr="0099745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B157F2" w:rsidRPr="0099745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للمر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كز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76845" w:rsidRPr="00997451">
        <w:rPr>
          <w:rFonts w:ascii="Naskh MT for Bosch School" w:hAnsi="Naskh MT for Bosch School" w:cs="Naskh MT for Bosch School"/>
          <w:sz w:val="23"/>
          <w:szCs w:val="23"/>
          <w:rtl/>
        </w:rPr>
        <w:t>لدينه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وسائل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تُتيح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ستقلال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عمله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بشكل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قاطع.</w:t>
      </w:r>
    </w:p>
    <w:p w14:paraId="1375BCCA" w14:textId="32DB6BEF" w:rsidR="0097042E" w:rsidRPr="00997451" w:rsidRDefault="00D100BB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وبتعريف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بأن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"حق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الله"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أعاد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أكيد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طبيعة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العلاقة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2450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البشر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2450" w:rsidRPr="00997451">
        <w:rPr>
          <w:rFonts w:ascii="Naskh MT for Bosch School" w:hAnsi="Naskh MT for Bosch School" w:cs="Naskh MT for Bosch School"/>
          <w:sz w:val="23"/>
          <w:szCs w:val="23"/>
          <w:rtl/>
        </w:rPr>
        <w:t>وخالقهم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ميثاق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قائم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العهود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والالتزامات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المتبادلة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وبتعيينه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المرجع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إليه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يتو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ج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الجميع،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مرجع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62421" w:rsidRPr="00997451">
        <w:rPr>
          <w:rFonts w:ascii="Naskh MT for Bosch School" w:hAnsi="Naskh MT for Bosch School" w:cs="Naskh MT for Bosch School"/>
          <w:sz w:val="23"/>
          <w:szCs w:val="23"/>
          <w:rtl/>
        </w:rPr>
        <w:t>يعود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62421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أوجد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علاقة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مباشرة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والمرجع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31C4F" w:rsidRPr="00997451">
        <w:rPr>
          <w:rFonts w:ascii="Naskh MT for Bosch School" w:hAnsi="Naskh MT for Bosch School" w:cs="Naskh MT for Bosch School"/>
          <w:sz w:val="23"/>
          <w:szCs w:val="23"/>
          <w:rtl/>
        </w:rPr>
        <w:t>لدينه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وهي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علاقة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فريدة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بنيان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نظامه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يمكّن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الأحب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إدراك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ارتقاء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فعالي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تهم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الماد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37B6D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مستوى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القبول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الإلهي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وسيلة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لتطهير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أموالهم</w:t>
      </w:r>
      <w:r w:rsidR="00B157F2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ومغناطيس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يجذب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البركات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الإلهي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وتأديتها،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47C2C" w:rsidRPr="00997451">
        <w:rPr>
          <w:rFonts w:ascii="Naskh MT for Bosch School" w:hAnsi="Naskh MT for Bosch School" w:cs="Naskh MT for Bosch School"/>
          <w:sz w:val="23"/>
          <w:szCs w:val="23"/>
          <w:rtl/>
        </w:rPr>
        <w:t>ضمن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نطاق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الإرشادات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العام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علنة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وجداني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بكليّته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087A80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56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82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فالمطالبة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لتماسها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أمر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منهي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ٌّ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56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82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83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93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106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توجيه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والت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ذكير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والت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شجيع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بشكل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عام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تحت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رعاية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المؤس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سات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مسموح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94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96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97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100</w:t>
      </w:r>
      <w:r w:rsidR="00D847A3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كون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إطاعة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</w:t>
      </w:r>
      <w:r w:rsidR="007B631F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وتنفيذه،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أمر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70597" w:rsidRPr="00997451">
        <w:rPr>
          <w:rFonts w:ascii="Naskh MT for Bosch School" w:hAnsi="Naskh MT for Bosch School" w:cs="Naskh MT for Bosch School"/>
          <w:sz w:val="23"/>
          <w:szCs w:val="23"/>
          <w:rtl/>
        </w:rPr>
        <w:t>غاية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الأهم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لصالح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الج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امعة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البهائي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اشئة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احية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الماد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29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5F0885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F0885" w:rsidRPr="00997451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F0885"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5F0885" w:rsidRPr="00997451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5F0885" w:rsidRPr="00997451">
        <w:rPr>
          <w:rFonts w:ascii="Naskh MT for Bosch School" w:hAnsi="Naskh MT for Bosch School" w:cs="Naskh MT for Bosch School"/>
          <w:sz w:val="23"/>
          <w:szCs w:val="23"/>
          <w:rtl/>
        </w:rPr>
        <w:t>ك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بالكل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لإيمان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ووجدانه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يعطي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بعد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جوهري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وواقعي</w:t>
      </w:r>
      <w:r w:rsidR="00E728A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لما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دعاه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المولى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بالحل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وحاني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للمشاكل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الاقتصادي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لقي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الض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عليه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وفي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الواقع</w:t>
      </w:r>
      <w:r w:rsidR="0051047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0476"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الآثار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المترت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بة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تطبيق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7B631F" w:rsidRPr="0099745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لتحقيق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عدد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16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المبادئ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البهائي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0E6EC1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القضاء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الفقر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المدقع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والغنى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الفاحش،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وتوزيع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أكثر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إنصاف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للث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روات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والموارد</w:t>
      </w:r>
      <w:r w:rsidR="00E06071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0476" w:rsidRPr="00997451">
        <w:rPr>
          <w:rFonts w:ascii="Naskh MT for Bosch School" w:hAnsi="Naskh MT for Bosch School" w:cs="Naskh MT for Bosch School"/>
          <w:sz w:val="23"/>
          <w:szCs w:val="23"/>
          <w:rtl/>
        </w:rPr>
        <w:t>ستزداد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0476" w:rsidRPr="00997451">
        <w:rPr>
          <w:rFonts w:ascii="Naskh MT for Bosch School" w:hAnsi="Naskh MT for Bosch School" w:cs="Naskh MT for Bosch School"/>
          <w:sz w:val="23"/>
          <w:szCs w:val="23"/>
          <w:rtl/>
        </w:rPr>
        <w:t>وضوح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10476" w:rsidRPr="00997451">
        <w:rPr>
          <w:rFonts w:ascii="Naskh MT for Bosch School" w:hAnsi="Naskh MT for Bosch School" w:cs="Naskh MT for Bosch School"/>
          <w:sz w:val="23"/>
          <w:szCs w:val="23"/>
          <w:rtl/>
        </w:rPr>
        <w:t>وجلاءً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زداد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الأحب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603C2"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00A6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ضطلاع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بمسؤولي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تهم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تنفيذ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3459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</w:p>
    <w:p w14:paraId="26D84071" w14:textId="15265C0C" w:rsidR="00434596" w:rsidRPr="00997451" w:rsidRDefault="00434596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أعلن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الكتاب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7B631F" w:rsidRPr="00997451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قدس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أسس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ونجد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مزيد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60CF1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فاصيل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60CF1" w:rsidRPr="00997451">
        <w:rPr>
          <w:rFonts w:ascii="Naskh MT for Bosch School" w:hAnsi="Naskh MT for Bosch School" w:cs="Naskh MT for Bosch School"/>
          <w:sz w:val="23"/>
          <w:szCs w:val="23"/>
          <w:rtl/>
        </w:rPr>
        <w:t>حول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خصائصه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آثار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الأخرى،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ألواح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7469" w:rsidRPr="00997451">
        <w:rPr>
          <w:rFonts w:ascii="Naskh MT for Bosch School" w:hAnsi="Naskh MT for Bosch School" w:cs="Naskh MT for Bosch School"/>
          <w:sz w:val="23"/>
          <w:szCs w:val="23"/>
          <w:rtl/>
        </w:rPr>
        <w:t>عبد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1746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البهاء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وفي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تواقيع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شوقي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أفندي،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7B631F" w:rsidRPr="00997451">
        <w:rPr>
          <w:rFonts w:ascii="Naskh MT for Bosch School" w:hAnsi="Naskh MT for Bosch School" w:cs="Naskh MT for Bosch School"/>
          <w:sz w:val="23"/>
          <w:szCs w:val="23"/>
          <w:rtl/>
        </w:rPr>
        <w:t>رسائل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العدل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الأعظم،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75ABF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جاءت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غالبي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تها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رد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ستفسارات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339D" w:rsidRPr="00997451">
        <w:rPr>
          <w:rFonts w:ascii="Naskh MT for Bosch School" w:hAnsi="Naskh MT for Bosch School" w:cs="Naskh MT for Bosch School"/>
          <w:sz w:val="23"/>
          <w:szCs w:val="23"/>
          <w:rtl/>
        </w:rPr>
        <w:t>أثيرت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339D" w:rsidRPr="00997451">
        <w:rPr>
          <w:rFonts w:ascii="Naskh MT for Bosch School" w:hAnsi="Naskh MT for Bosch School" w:cs="Naskh MT for Bosch School"/>
          <w:sz w:val="23"/>
          <w:szCs w:val="23"/>
          <w:rtl/>
        </w:rPr>
        <w:t>قِبَل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الأحب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قامت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دائرة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الأبحاث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ابعة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العدل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الأعظم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بجمع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هذه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المراجع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الأساسي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ونشرها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مجموعة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مستقل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وإن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دراسة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لمجموعة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صوص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تلك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تُظهِر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بوضوح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تطبيق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43B2E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760A" w:rsidRPr="00997451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760A" w:rsidRPr="00997451"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760A" w:rsidRPr="00997451">
        <w:rPr>
          <w:rFonts w:ascii="Naskh MT for Bosch School" w:hAnsi="Naskh MT for Bosch School" w:cs="Naskh MT for Bosch School"/>
          <w:sz w:val="23"/>
          <w:szCs w:val="23"/>
          <w:rtl/>
        </w:rPr>
        <w:t>بشكل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760A" w:rsidRPr="00997451">
        <w:rPr>
          <w:rFonts w:ascii="Naskh MT for Bosch School" w:hAnsi="Naskh MT for Bosch School" w:cs="Naskh MT for Bosch School"/>
          <w:sz w:val="23"/>
          <w:szCs w:val="23"/>
          <w:rtl/>
        </w:rPr>
        <w:t>تدريجيّ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سيستمر</w:t>
      </w:r>
      <w:r w:rsidR="00344FEF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كذلك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مع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شرح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توضيح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نتائجه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وأحكامه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الفرعية.</w:t>
      </w:r>
    </w:p>
    <w:p w14:paraId="512CE539" w14:textId="0D2C005D" w:rsidR="007C3947" w:rsidRPr="00997451" w:rsidRDefault="00434596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يلي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محاولة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مبدئي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409B9" w:rsidRPr="00997451">
        <w:rPr>
          <w:rFonts w:ascii="Naskh MT for Bosch School" w:hAnsi="Naskh MT for Bosch School" w:cs="Naskh MT for Bosch School"/>
          <w:sz w:val="23"/>
          <w:szCs w:val="23"/>
          <w:rtl/>
        </w:rPr>
        <w:t>لتنظيم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3EBC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وترتيب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معلومات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973D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الواردة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B618E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آثار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67C52" w:rsidRPr="00997451">
        <w:rPr>
          <w:rFonts w:ascii="Naskh MT for Bosch School" w:hAnsi="Naskh MT for Bosch School" w:cs="Naskh MT for Bosch School"/>
          <w:sz w:val="23"/>
          <w:szCs w:val="23"/>
          <w:rtl/>
        </w:rPr>
        <w:t>حول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موضوع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أكيد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الأحب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أل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يعتبروا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جاء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سبيل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الحصر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B973D2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شامل</w:t>
      </w:r>
      <w:r w:rsidR="00B973D2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لكل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شيء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6409B9"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الأسئلة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ِّ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المولى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شوقي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فندي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كانت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أحب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يقيمون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أماكن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وأزمنة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هي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أنظمتها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قتصادي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وعلاقاتها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أبسط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بكثير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مم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هي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اليوم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يمكن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نستخلصه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تلك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البيانات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16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مبادئ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هادية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واضحة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يؤخذ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461F" w:rsidRPr="00997451">
        <w:rPr>
          <w:rFonts w:ascii="Naskh MT for Bosch School" w:hAnsi="Naskh MT for Bosch School" w:cs="Naskh MT for Bosch School"/>
          <w:sz w:val="23"/>
          <w:szCs w:val="23"/>
          <w:rtl/>
        </w:rPr>
        <w:t>تطبيقها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وفق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للمتغي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رات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والظ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روف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الأكثر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تعقيد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461F" w:rsidRPr="00997451">
        <w:rPr>
          <w:rFonts w:ascii="Naskh MT for Bosch School" w:hAnsi="Naskh MT for Bosch School" w:cs="Naskh MT for Bosch School"/>
          <w:sz w:val="23"/>
          <w:szCs w:val="23"/>
          <w:rtl/>
        </w:rPr>
        <w:t>بعين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461F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الاعتبار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الموضوع،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دون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شك،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سيشغل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العدل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الأعظم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لأمد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طويل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وضع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شريع</w:t>
      </w:r>
      <w:r w:rsidR="0068339D" w:rsidRPr="00997451">
        <w:rPr>
          <w:rFonts w:ascii="Naskh MT for Bosch School" w:hAnsi="Naskh MT for Bosch School" w:cs="Naskh MT for Bosch School"/>
          <w:sz w:val="23"/>
          <w:szCs w:val="23"/>
          <w:rtl/>
        </w:rPr>
        <w:t>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كلم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دعت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الحاجة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ذلك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وبينما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تتكش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المرحلة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خامسة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عصر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كوين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لديننا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أعين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إنساني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مراقبة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22EA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22EA" w:rsidRPr="00997451">
        <w:rPr>
          <w:rFonts w:ascii="Naskh MT for Bosch School" w:hAnsi="Naskh MT for Bosch School" w:cs="Naskh MT for Bosch School"/>
          <w:sz w:val="23"/>
          <w:szCs w:val="23"/>
          <w:rtl/>
        </w:rPr>
        <w:t>نحو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22EA" w:rsidRPr="00997451">
        <w:rPr>
          <w:rFonts w:ascii="Naskh MT for Bosch School" w:hAnsi="Naskh MT for Bosch School" w:cs="Naskh MT for Bosch School"/>
          <w:sz w:val="23"/>
          <w:szCs w:val="23"/>
          <w:rtl/>
        </w:rPr>
        <w:t>متزايد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فإن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التزام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عموم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الأحب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بحكم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سيكون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مؤش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واضح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بلوغ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852EA" w:rsidRPr="00997451">
        <w:rPr>
          <w:rFonts w:ascii="Naskh MT for Bosch School" w:hAnsi="Naskh MT for Bosch School" w:cs="Naskh MT for Bosch School"/>
          <w:sz w:val="23"/>
          <w:szCs w:val="23"/>
          <w:rtl/>
        </w:rPr>
        <w:t>جامعة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سم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الأعظم،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أجمع،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مستوىً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جديد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ضج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وحاني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C3947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7D076788" w14:textId="7927D50C" w:rsidR="00434596" w:rsidRPr="00997451" w:rsidRDefault="007C3947" w:rsidP="00B77E4E">
      <w:pPr>
        <w:pStyle w:val="ListParagraph"/>
        <w:numPr>
          <w:ilvl w:val="0"/>
          <w:numId w:val="8"/>
        </w:numPr>
        <w:bidi/>
        <w:spacing w:before="240" w:after="240" w:line="276" w:lineRule="auto"/>
        <w:ind w:hanging="694"/>
        <w:contextualSpacing w:val="0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نعمة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</w:p>
    <w:p w14:paraId="3B0ACAB1" w14:textId="62EC2910" w:rsidR="009B78C7" w:rsidRPr="00997451" w:rsidRDefault="007C3947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غني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العالمين،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ومع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ذلك،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أنعم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علينا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فضل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لدنه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13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22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لأن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تقد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وترويج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الإلهي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يعتمدان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الوسائل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الماد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</w:t>
      </w:r>
      <w:r w:rsidR="00985950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29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الامتثال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لهذا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يمكّ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6F5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الث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والر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سوخ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الميثاق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22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)،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ويهب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والآلاء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عالم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العوالم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الإلهي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13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)،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وهو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امتحان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فريد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للإيمان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الصادق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24</w:t>
      </w:r>
      <w:r w:rsidR="000F655D"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676838B1" w14:textId="63A19B7C" w:rsidR="00390426" w:rsidRPr="00997451" w:rsidRDefault="000F655D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D939E2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ؤد</w:t>
      </w:r>
      <w:r w:rsidR="00D939E2" w:rsidRPr="00997451">
        <w:rPr>
          <w:rFonts w:ascii="Naskh MT for Bosch School" w:hAnsi="Naskh MT for Bosch School" w:cs="Naskh MT for Bosch School"/>
          <w:sz w:val="23"/>
          <w:szCs w:val="23"/>
          <w:rtl/>
        </w:rPr>
        <w:t>َّ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بغاية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والس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رور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ودون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ترد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83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وعندما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يؤد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الأحب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بهذه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فإن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تُكس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عمة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والبركة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والحفظ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وتطهّر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ممتلكاتهم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نيوي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9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17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31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54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88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وتمكّنهم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وذريّتهم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ستفادة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ثمار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707CA" w:rsidRPr="00997451">
        <w:rPr>
          <w:rFonts w:ascii="Naskh MT for Bosch School" w:hAnsi="Naskh MT for Bosch School" w:cs="Naskh MT for Bosch School"/>
          <w:sz w:val="23"/>
          <w:szCs w:val="23"/>
          <w:rtl/>
        </w:rPr>
        <w:t>مساعيهم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17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44923A0D" w14:textId="77777777" w:rsidR="00390426" w:rsidRPr="00997451" w:rsidRDefault="00390426" w:rsidP="00B77E4E">
      <w:pPr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br w:type="page"/>
      </w:r>
    </w:p>
    <w:p w14:paraId="3B81269A" w14:textId="0159DF17" w:rsidR="00F9288B" w:rsidRPr="00997451" w:rsidRDefault="00F9288B" w:rsidP="00B77E4E">
      <w:pPr>
        <w:pStyle w:val="ListParagraph"/>
        <w:numPr>
          <w:ilvl w:val="0"/>
          <w:numId w:val="8"/>
        </w:numPr>
        <w:bidi/>
        <w:spacing w:before="240" w:after="240" w:line="276" w:lineRule="auto"/>
        <w:ind w:hanging="694"/>
        <w:contextualSpacing w:val="0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lastRenderedPageBreak/>
        <w:t>تعيين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مقدار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حقــوق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</w:p>
    <w:p w14:paraId="391FB114" w14:textId="1069A1BA" w:rsidR="00F9288B" w:rsidRPr="00997451" w:rsidRDefault="00F9288B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يملكه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</w:t>
      </w:r>
      <w:r w:rsidR="00E64637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939E2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باستثناء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939E2" w:rsidRPr="00997451">
        <w:rPr>
          <w:rFonts w:ascii="Naskh MT for Bosch School" w:hAnsi="Naskh MT for Bosch School" w:cs="Naskh MT for Bosch School"/>
          <w:sz w:val="23"/>
          <w:szCs w:val="23"/>
          <w:rtl/>
        </w:rPr>
        <w:t>أشياء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939E2" w:rsidRPr="00997451">
        <w:rPr>
          <w:rFonts w:ascii="Naskh MT for Bosch School" w:hAnsi="Naskh MT for Bosch School" w:cs="Naskh MT for Bosch School"/>
          <w:sz w:val="23"/>
          <w:szCs w:val="23"/>
          <w:rtl/>
        </w:rPr>
        <w:t>محدّدة،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64637" w:rsidRPr="00997451">
        <w:rPr>
          <w:rFonts w:ascii="Naskh MT for Bosch School" w:hAnsi="Naskh MT for Bosch School" w:cs="Naskh MT for Bosch School"/>
          <w:sz w:val="23"/>
          <w:szCs w:val="23"/>
          <w:rtl/>
        </w:rPr>
        <w:t>خاضع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64637" w:rsidRPr="00997451">
        <w:rPr>
          <w:rFonts w:ascii="Naskh MT for Bosch School" w:hAnsi="Naskh MT for Bosch School" w:cs="Naskh MT for Bosch School"/>
          <w:sz w:val="23"/>
          <w:szCs w:val="23"/>
          <w:rtl/>
        </w:rPr>
        <w:t>لحقوق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6463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وتؤد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مر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707CA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واحدة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707CA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فقط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</w:p>
    <w:p w14:paraId="0FD92057" w14:textId="007C2D74" w:rsidR="00F9288B" w:rsidRPr="00997451" w:rsidRDefault="00F9288B" w:rsidP="00B77E4E">
      <w:pPr>
        <w:pStyle w:val="ListParagraph"/>
        <w:numPr>
          <w:ilvl w:val="0"/>
          <w:numId w:val="9"/>
        </w:numPr>
        <w:bidi/>
        <w:spacing w:before="240" w:after="240" w:line="276" w:lineRule="auto"/>
        <w:ind w:left="1382" w:hanging="72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يستثنى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44F77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44F77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</w:p>
    <w:p w14:paraId="17BA5571" w14:textId="39E10400" w:rsidR="00F07913" w:rsidRPr="00997451" w:rsidRDefault="00F07913" w:rsidP="00B77E4E">
      <w:pPr>
        <w:pStyle w:val="ListParagraph"/>
        <w:numPr>
          <w:ilvl w:val="0"/>
          <w:numId w:val="10"/>
        </w:numPr>
        <w:bidi/>
        <w:spacing w:before="240" w:after="240" w:line="276" w:lineRule="auto"/>
        <w:ind w:left="1929" w:hanging="547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كن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مستلزماتها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</w:rPr>
        <w:footnoteReference w:id="2"/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7687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ومتاعها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768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36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626C8D7D" w14:textId="2040D934" w:rsidR="00F07913" w:rsidRPr="00997451" w:rsidRDefault="00F07913" w:rsidP="00B77E4E">
      <w:pPr>
        <w:pStyle w:val="ListParagraph"/>
        <w:numPr>
          <w:ilvl w:val="0"/>
          <w:numId w:val="10"/>
        </w:numPr>
        <w:bidi/>
        <w:spacing w:before="240" w:after="240" w:line="276" w:lineRule="auto"/>
        <w:ind w:left="1929" w:hanging="547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الأدوات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ازمة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للعمل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والز</w:t>
      </w:r>
      <w:r w:rsidR="00A436C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راعة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تُدر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دخل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لعيش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42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46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47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797CF283" w14:textId="38F3CFBE" w:rsidR="00F9288B" w:rsidRPr="00997451" w:rsidRDefault="00A028C2" w:rsidP="00B77E4E">
      <w:pPr>
        <w:pStyle w:val="ListParagraph"/>
        <w:numPr>
          <w:ilvl w:val="0"/>
          <w:numId w:val="9"/>
        </w:numPr>
        <w:bidi/>
        <w:spacing w:before="240" w:after="240" w:line="276" w:lineRule="auto"/>
        <w:ind w:left="1382" w:hanging="72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الش</w:t>
      </w:r>
      <w:r w:rsidR="00A436CC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4637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يستحق</w:t>
      </w:r>
      <w:r w:rsidR="00A436CC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1686C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4637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288B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9288B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D508B2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: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</w:p>
    <w:p w14:paraId="49708054" w14:textId="5A72A8E0" w:rsidR="00F07913" w:rsidRPr="00997451" w:rsidRDefault="00F07913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61686C" w:rsidRPr="00997451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تحق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1686C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بلوغ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الخاضعة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۱</w:t>
      </w:r>
      <w:r w:rsidR="00997451">
        <w:rPr>
          <w:rFonts w:ascii="Naskh MT for Bosch School" w:hAnsi="Naskh MT for Bosch School" w:cs="Naskh MT for Bosch School"/>
          <w:sz w:val="23"/>
          <w:szCs w:val="23"/>
          <w:rtl/>
        </w:rPr>
        <w:t>9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مثقال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الذ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تزيد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43</w:t>
      </w:r>
      <w:r w:rsidR="001D0AB8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B07687" w:rsidRPr="00997451">
        <w:rPr>
          <w:rFonts w:ascii="Naskh MT for Bosch School" w:hAnsi="Naskh MT for Bosch School" w:cs="Naskh MT for Bosch School"/>
          <w:sz w:val="23"/>
          <w:szCs w:val="23"/>
          <w:rtl/>
        </w:rPr>
        <w:t>[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  <w:lang w:bidi="fa-IR"/>
        </w:rPr>
        <w:t>19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مثقال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=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</w:t>
      </w:r>
      <w:r w:rsidR="004D3ED3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أوقية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ترويسيّة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تقريب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69</w:t>
      </w:r>
      <w:r w:rsidR="004D3ED3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غم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تقريب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52</w:t>
      </w:r>
      <w:r w:rsidR="00B07687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B07687" w:rsidRPr="00997451">
        <w:rPr>
          <w:rFonts w:ascii="Naskh MT for Bosch School" w:hAnsi="Naskh MT for Bosch School" w:cs="Naskh MT for Bosch School"/>
          <w:sz w:val="23"/>
          <w:szCs w:val="23"/>
          <w:rtl/>
        </w:rPr>
        <w:t>]</w:t>
      </w:r>
    </w:p>
    <w:p w14:paraId="7BF7F05A" w14:textId="361E474E" w:rsidR="00F07913" w:rsidRPr="00997451" w:rsidRDefault="00F07913" w:rsidP="00B77E4E">
      <w:pPr>
        <w:pStyle w:val="ListParagraph"/>
        <w:numPr>
          <w:ilvl w:val="0"/>
          <w:numId w:val="15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المقدار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أداؤه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19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%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الخاضعة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34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71CCA4BA" w14:textId="178AD35A" w:rsidR="00F07913" w:rsidRPr="00997451" w:rsidRDefault="00975998" w:rsidP="00B77E4E">
      <w:pPr>
        <w:pStyle w:val="ListParagraph"/>
        <w:numPr>
          <w:ilvl w:val="0"/>
          <w:numId w:val="15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07913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0791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تؤد</w:t>
      </w:r>
      <w:r w:rsidR="00FF3C6D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وحدات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كاملة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19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مثقال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الذ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41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F07913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52D87379" w14:textId="2DF03BC7" w:rsidR="00F102B9" w:rsidRPr="00997451" w:rsidRDefault="00F07913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تؤد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436CC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23D79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وحدات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23D79" w:rsidRPr="00997451">
        <w:rPr>
          <w:rFonts w:ascii="Naskh MT for Bosch School" w:hAnsi="Naskh MT for Bosch School" w:cs="Naskh MT for Bosch School"/>
          <w:sz w:val="23"/>
          <w:szCs w:val="23"/>
          <w:rtl/>
        </w:rPr>
        <w:t>إضافي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23D79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23D79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19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مثقال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الذ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هب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ْ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فع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تمل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كها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لاحق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الخاضعة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للحقوق،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بعد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حسم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نوي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900403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90426" w:rsidRPr="0099745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مقدار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صاب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102B9" w:rsidRPr="00997451">
        <w:rPr>
          <w:rFonts w:ascii="Naskh MT for Bosch School" w:hAnsi="Naskh MT for Bosch School" w:cs="Naskh MT for Bosch School"/>
          <w:sz w:val="23"/>
          <w:szCs w:val="23"/>
          <w:rtl/>
        </w:rPr>
        <w:t>تحسم:</w:t>
      </w:r>
    </w:p>
    <w:p w14:paraId="54D2C531" w14:textId="579B8F92" w:rsidR="00F102B9" w:rsidRPr="00997451" w:rsidRDefault="00F102B9" w:rsidP="00A52946">
      <w:pPr>
        <w:pStyle w:val="ListParagraph"/>
        <w:numPr>
          <w:ilvl w:val="0"/>
          <w:numId w:val="18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العام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للمعيشة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45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48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49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34E3D9A5" w14:textId="5A8ACF36" w:rsidR="00F102B9" w:rsidRPr="00997451" w:rsidRDefault="00F102B9" w:rsidP="00A52946">
      <w:pPr>
        <w:pStyle w:val="ListParagraph"/>
        <w:numPr>
          <w:ilvl w:val="0"/>
          <w:numId w:val="18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الخسائر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اجمة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55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78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2421578D" w14:textId="51EE494B" w:rsidR="00F102B9" w:rsidRPr="00997451" w:rsidRDefault="00F102B9" w:rsidP="00A52946">
      <w:pPr>
        <w:pStyle w:val="ListParagraph"/>
        <w:numPr>
          <w:ilvl w:val="0"/>
          <w:numId w:val="18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المبالغ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للد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الض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رائب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المفروضة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والر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سوم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49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6890CB52" w14:textId="258A46F7" w:rsidR="00B77E4E" w:rsidRPr="00997451" w:rsidRDefault="00F102B9" w:rsidP="00997451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يحصل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هدي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إرث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إضافتها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لممتلكاته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E64A2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E64A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الز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E64A2" w:rsidRPr="00997451">
        <w:rPr>
          <w:rFonts w:ascii="Naskh MT for Bosch School" w:hAnsi="Naskh MT for Bosch School" w:cs="Naskh MT for Bosch School"/>
          <w:sz w:val="23"/>
          <w:szCs w:val="23"/>
          <w:rtl/>
        </w:rPr>
        <w:t>يادة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E64A2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الكليّة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بنفس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الط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ريقة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يتم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الز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يادة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خل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نوي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بعد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حسم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الن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فقات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60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74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576DAE1F" w14:textId="53E8F4F4" w:rsidR="00B77E4E" w:rsidRPr="00997451" w:rsidRDefault="00F102B9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إذا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ارتفعت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ممتلك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ما،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فلا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تؤد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مقدار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ذلك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الا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رتفاع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يتحق</w:t>
      </w:r>
      <w:r w:rsidR="00DD700A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664320" w:rsidRPr="00997451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بيعه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A2794" w:rsidRPr="00997451">
        <w:rPr>
          <w:rFonts w:ascii="Naskh MT for Bosch School" w:hAnsi="Naskh MT for Bosch School" w:cs="Naskh MT for Bosch School"/>
          <w:sz w:val="23"/>
          <w:szCs w:val="23"/>
          <w:rtl/>
        </w:rPr>
        <w:t>مثل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67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C544B3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7BC9405D" w14:textId="49918D55" w:rsidR="00B77E4E" w:rsidRPr="00997451" w:rsidRDefault="00C544B3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إذا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تناقصت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تكون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المصروفات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مدى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تزيد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خل،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فإن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3749" w:rsidRPr="00997451">
        <w:rPr>
          <w:rFonts w:ascii="Naskh MT for Bosch School" w:hAnsi="Naskh MT for Bosch School" w:cs="Naskh MT for Bosch School"/>
          <w:sz w:val="23"/>
          <w:szCs w:val="23"/>
          <w:rtl/>
        </w:rPr>
        <w:t>يستحق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41E5C" w:rsidRPr="00997451">
        <w:rPr>
          <w:rFonts w:ascii="Naskh MT for Bosch School" w:hAnsi="Naskh MT for Bosch School" w:cs="Naskh MT for Bosch School"/>
          <w:sz w:val="23"/>
          <w:szCs w:val="23"/>
          <w:rtl/>
        </w:rPr>
        <w:t>مُجدّد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بعد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تعويض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تلك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الخسارة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زدياد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الإجمالي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77E51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الخاضعة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75998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37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38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41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43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45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-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47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49</w:t>
      </w:r>
      <w:r w:rsidR="001C2E5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60</w:t>
      </w:r>
      <w:r w:rsidR="00916A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72</w:t>
      </w:r>
      <w:r w:rsidR="0002674B"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15324462" w14:textId="2BE81F39" w:rsidR="00B77E4E" w:rsidRPr="00997451" w:rsidRDefault="00ED6F6F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يتقد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35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68</w:t>
      </w:r>
      <w:r w:rsidR="00664320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71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2C7C4008" w14:textId="15BBDC41" w:rsidR="00B77E4E" w:rsidRPr="00997451" w:rsidRDefault="00ED6F6F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منوط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ستطاعة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الماد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6FE8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للإيفاء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F4783"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بالتزاماته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33</w:t>
      </w:r>
      <w:r w:rsidR="00CB4394"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137F0020" w14:textId="26F0CB69" w:rsidR="00CB4394" w:rsidRPr="00997451" w:rsidRDefault="00CB4394" w:rsidP="00B77E4E">
      <w:pPr>
        <w:pStyle w:val="ListParagraph"/>
        <w:numPr>
          <w:ilvl w:val="0"/>
          <w:numId w:val="11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وفاة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فإن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تؤد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تبع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يلي: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</w:p>
    <w:p w14:paraId="0A348B65" w14:textId="31F4A422" w:rsidR="00CB4394" w:rsidRPr="00997451" w:rsidRDefault="00CB4394" w:rsidP="00A52946">
      <w:pPr>
        <w:pStyle w:val="ListParagraph"/>
        <w:numPr>
          <w:ilvl w:val="0"/>
          <w:numId w:val="20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لا،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دف</w:t>
      </w:r>
      <w:r w:rsidR="0068339D" w:rsidRPr="0099745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ركة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الممتلكات)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35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1CD444E9" w14:textId="0DC75178" w:rsidR="00CB4394" w:rsidRPr="00997451" w:rsidRDefault="00CB4394" w:rsidP="00A52946">
      <w:pPr>
        <w:pStyle w:val="ListParagraph"/>
        <w:numPr>
          <w:ilvl w:val="0"/>
          <w:numId w:val="20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ثاني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ديون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المتوف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C2E56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40</w:t>
      </w:r>
      <w:r w:rsidR="001C2E56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</w:p>
    <w:p w14:paraId="15D9DA9F" w14:textId="07D30AF9" w:rsidR="00455677" w:rsidRPr="00997451" w:rsidRDefault="00CB4394" w:rsidP="00A52946">
      <w:pPr>
        <w:pStyle w:val="ListParagraph"/>
        <w:numPr>
          <w:ilvl w:val="0"/>
          <w:numId w:val="20"/>
        </w:numPr>
        <w:bidi/>
        <w:spacing w:before="240" w:after="240" w:line="276" w:lineRule="auto"/>
        <w:ind w:left="2456" w:hanging="63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المستحق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ولتحديد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صافي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8339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تؤد</w:t>
      </w:r>
      <w:r w:rsidR="0068339D" w:rsidRPr="00997451">
        <w:rPr>
          <w:rFonts w:ascii="Naskh MT for Bosch School" w:hAnsi="Naskh MT for Bosch School" w:cs="Naskh MT for Bosch School"/>
          <w:sz w:val="23"/>
          <w:szCs w:val="23"/>
          <w:rtl/>
        </w:rPr>
        <w:t>َّ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21B20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الض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روري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حسم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3641B"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قيمتها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0504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مصار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الد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فن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35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يون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المتوف</w:t>
      </w:r>
      <w:r w:rsidR="00FA1B81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40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الخسارة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الحاصلة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الموجودات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بيعها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997451">
        <w:rPr>
          <w:rFonts w:ascii="Naskh MT for Bosch School" w:hAnsi="Naskh MT for Bosch School" w:cs="Naskh MT for Bosch School"/>
          <w:sz w:val="23"/>
          <w:szCs w:val="23"/>
          <w:rtl/>
        </w:rPr>
        <w:t>55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المتحق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موجودات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55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السُّكنى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الأساسي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وكذلك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أشياء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قبيل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الأثاث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الضروري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وأدوات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العمل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تبقى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معفي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780988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79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61A4D256" w14:textId="4CD96C6D" w:rsidR="00F9288B" w:rsidRPr="00997451" w:rsidRDefault="006B15F5" w:rsidP="00B77E4E">
      <w:pPr>
        <w:pStyle w:val="ListParagraph"/>
        <w:numPr>
          <w:ilvl w:val="0"/>
          <w:numId w:val="9"/>
        </w:numPr>
        <w:bidi/>
        <w:spacing w:before="240" w:after="240" w:line="276" w:lineRule="auto"/>
        <w:ind w:left="1382" w:hanging="72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ملاحظات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أخرى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F9288B" w:rsidRPr="00997451">
        <w:rPr>
          <w:rFonts w:ascii="Naskh MT for Bosch School" w:hAnsi="Naskh MT for Bosch School" w:cs="Naskh MT for Bosch School"/>
          <w:sz w:val="23"/>
          <w:szCs w:val="23"/>
          <w:rtl/>
        </w:rPr>
        <w:t>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9288B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9288B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455677" w:rsidRPr="00997451">
        <w:rPr>
          <w:rFonts w:ascii="Naskh MT for Bosch School" w:hAnsi="Naskh MT for Bosch School" w:cs="Naskh MT for Bosch School"/>
          <w:sz w:val="23"/>
          <w:szCs w:val="23"/>
          <w:rtl/>
        </w:rPr>
        <w:t>:</w:t>
      </w:r>
    </w:p>
    <w:p w14:paraId="50939824" w14:textId="7AC22540" w:rsidR="00473438" w:rsidRPr="00997451" w:rsidRDefault="00780988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يتوج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ّب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يتعل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209F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ليس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209FD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كيفي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احتساب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خلال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حياته،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بل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أيض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53DE7" w:rsidRPr="00997451">
        <w:rPr>
          <w:rFonts w:ascii="Naskh MT for Bosch School" w:hAnsi="Naskh MT for Bosch School" w:cs="Naskh MT for Bosch School"/>
          <w:sz w:val="23"/>
          <w:szCs w:val="23"/>
          <w:rtl/>
        </w:rPr>
        <w:t>كيفيّة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53DE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الإعداد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853DE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والت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853DE7" w:rsidRPr="00997451">
        <w:rPr>
          <w:rFonts w:ascii="Naskh MT for Bosch School" w:hAnsi="Naskh MT for Bosch School" w:cs="Naskh MT for Bosch School"/>
          <w:sz w:val="23"/>
          <w:szCs w:val="23"/>
          <w:rtl/>
        </w:rPr>
        <w:t>رتيب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لأداء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209F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الر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A209FD" w:rsidRPr="00997451">
        <w:rPr>
          <w:rFonts w:ascii="Naskh MT for Bosch School" w:hAnsi="Naskh MT for Bosch School" w:cs="Naskh MT for Bosch School"/>
          <w:sz w:val="23"/>
          <w:szCs w:val="23"/>
          <w:rtl/>
        </w:rPr>
        <w:t>صيد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المتبقّي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وفاته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65</w:t>
      </w:r>
      <w:r w:rsidR="00A52EA3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68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494075B8" w14:textId="4F9BFFE0" w:rsidR="003372E5" w:rsidRPr="00997451" w:rsidRDefault="003372E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رغم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الأحكام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تمنح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مهلة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معي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تحديد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موعد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فإن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المستحسن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يؤد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خلال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حياته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استحقاقها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73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هذه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الحالة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فإن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الوحيد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7E51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الإعداد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7E51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والت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77E51" w:rsidRPr="00997451">
        <w:rPr>
          <w:rFonts w:ascii="Naskh MT for Bosch School" w:hAnsi="Naskh MT for Bosch School" w:cs="Naskh MT for Bosch School"/>
          <w:sz w:val="23"/>
          <w:szCs w:val="23"/>
          <w:rtl/>
        </w:rPr>
        <w:t>رتيب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7E51" w:rsidRPr="00997451">
        <w:rPr>
          <w:rFonts w:ascii="Naskh MT for Bosch School" w:hAnsi="Naskh MT for Bosch School" w:cs="Naskh MT for Bosch School"/>
          <w:sz w:val="23"/>
          <w:szCs w:val="23"/>
          <w:rtl/>
        </w:rPr>
        <w:t>لدفعه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وصي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هي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أي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إضافيّة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يتبيّن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62713C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تستحق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D44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تصفية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حسابات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شؤونه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المالي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وفاته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65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48F0E91D" w14:textId="3C66FB6C" w:rsidR="003372E5" w:rsidRPr="00997451" w:rsidRDefault="003372E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لا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يستطيع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القيام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بواجب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آخر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يستطيع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يحد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جهة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صرف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المبلغ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يقد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يقد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تكريم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لشخص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آخر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64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80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5D2BCC22" w14:textId="67507294" w:rsidR="003372E5" w:rsidRPr="00997451" w:rsidRDefault="003372E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واجب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يلتزم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أفراد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فقط،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ولا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02974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يتوجّب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المؤس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الش</w:t>
      </w:r>
      <w:r w:rsidR="0073184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76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744322F1" w14:textId="2681E1D2" w:rsidR="009A5B75" w:rsidRPr="00997451" w:rsidRDefault="009A5B7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ترك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يقر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أي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عتبر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"ضروري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ة"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وبناءً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يمكن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حسمها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احتساب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الز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يادة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نوي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لمد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خراته،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هو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أثاث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يعتبر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"ضروري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عفى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67FD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بالت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067F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372E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0F7524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19</w:t>
      </w:r>
      <w:r w:rsidR="000F7524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45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46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48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-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50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56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-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58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61</w:t>
      </w:r>
      <w:r w:rsidR="005F324B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70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4EA07BA6" w14:textId="6F83D96A" w:rsidR="009A5B75" w:rsidRPr="00997451" w:rsidRDefault="009A5B7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رغم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الإشارة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سنوي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موعد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وأسلوب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متروك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لاختيار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6FE8" w:rsidRPr="00997451">
        <w:rPr>
          <w:rFonts w:ascii="Naskh MT for Bosch School" w:hAnsi="Naskh MT for Bosch School" w:cs="Naskh MT for Bosch School"/>
          <w:sz w:val="23"/>
          <w:szCs w:val="23"/>
          <w:rtl/>
        </w:rPr>
        <w:t>ليقر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F76FE8" w:rsidRPr="00997451">
        <w:rPr>
          <w:rFonts w:ascii="Naskh MT for Bosch School" w:hAnsi="Naskh MT for Bosch School" w:cs="Naskh MT for Bosch School"/>
          <w:sz w:val="23"/>
          <w:szCs w:val="23"/>
          <w:rtl/>
        </w:rPr>
        <w:t>ره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69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72</w:t>
      </w:r>
      <w:r w:rsidR="0082614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78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وعليه،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ليس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هناك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إلزام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عجيل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بتحويل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ممتلكات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شخص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يتمك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يترت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55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7DB47222" w14:textId="1ED38D1A" w:rsidR="003372E5" w:rsidRPr="00997451" w:rsidRDefault="001430A6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للز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وج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والز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وجة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حر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ية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تقرير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إذا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كانا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يرغبان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نيل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شرف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أداء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مجتمعي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ْ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منفردي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ْ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59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71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74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0E8B7299" w14:textId="100BCAC6" w:rsidR="009A5B75" w:rsidRPr="00997451" w:rsidRDefault="009A5B7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يُفصل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حساب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09AA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بر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AF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أخرى،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إذ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09AA" w:rsidRPr="0099745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صر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أموال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يعود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مرجع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يجب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يتوج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إليه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الج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ميع،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بينما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غايات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بر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للص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ناديق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الأخرى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يقر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رها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المتبر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عون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أنفسهم.</w:t>
      </w:r>
    </w:p>
    <w:p w14:paraId="16B80EF5" w14:textId="28A6885D" w:rsidR="009A5B75" w:rsidRPr="00997451" w:rsidRDefault="009A5B75" w:rsidP="00B77E4E">
      <w:pPr>
        <w:pStyle w:val="ListParagraph"/>
        <w:numPr>
          <w:ilvl w:val="0"/>
          <w:numId w:val="17"/>
        </w:numPr>
        <w:bidi/>
        <w:spacing w:before="240" w:after="240" w:line="276" w:lineRule="auto"/>
        <w:ind w:left="1916" w:hanging="540"/>
        <w:contextualSpacing w:val="0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لأداء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الأولوي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أي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تبر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للص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ناديق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الأخرى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49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54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57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53A02" w:rsidRPr="00997451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الحج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أيض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53A02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</w:t>
      </w:r>
      <w:r w:rsidR="00553A02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ومع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ذلك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يُترك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للفرد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قرار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اعتبار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للص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ناديق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الأمري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ضمن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المصاريف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عند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احتسابه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قيمة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ممتلكاته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0337E" w:rsidRPr="00997451">
        <w:rPr>
          <w:rFonts w:ascii="Naskh MT for Bosch School" w:hAnsi="Naskh MT for Bosch School" w:cs="Naskh MT for Bosch School"/>
          <w:sz w:val="23"/>
          <w:szCs w:val="23"/>
          <w:rtl/>
        </w:rPr>
        <w:t>تترت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20337E" w:rsidRPr="00997451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عليها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57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)،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24BF" w:rsidRPr="00997451">
        <w:rPr>
          <w:rFonts w:ascii="Naskh MT for Bosch School" w:hAnsi="Naskh MT for Bosch School" w:cs="Naskh MT for Bosch School"/>
          <w:sz w:val="23"/>
          <w:szCs w:val="23"/>
          <w:rtl/>
        </w:rPr>
        <w:t>أن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24BF" w:rsidRPr="00997451">
        <w:rPr>
          <w:rFonts w:ascii="Naskh MT for Bosch School" w:hAnsi="Naskh MT for Bosch School" w:cs="Naskh MT for Bosch School"/>
          <w:sz w:val="23"/>
          <w:szCs w:val="23"/>
          <w:rtl/>
        </w:rPr>
        <w:t>يتبرّع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24BF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الأموال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أد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عنها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62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كما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يحقّ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B15F5" w:rsidRPr="00997451">
        <w:rPr>
          <w:rFonts w:ascii="Naskh MT for Bosch School" w:hAnsi="Naskh MT for Bosch School" w:cs="Naskh MT for Bosch School"/>
          <w:sz w:val="23"/>
          <w:szCs w:val="23"/>
          <w:rtl/>
        </w:rPr>
        <w:t>أيض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اختيار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معاملة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بعض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بر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عات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بالط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ريقة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الأولى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وبعضها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الآخر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بالط</w:t>
      </w:r>
      <w:r w:rsidR="00AD3CF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ريقة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الأخرى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62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</w:p>
    <w:p w14:paraId="0D467571" w14:textId="07F70AEE" w:rsidR="00071382" w:rsidRPr="00997451" w:rsidRDefault="00071382" w:rsidP="00B77E4E">
      <w:pPr>
        <w:pStyle w:val="ListParagraph"/>
        <w:numPr>
          <w:ilvl w:val="0"/>
          <w:numId w:val="8"/>
        </w:numPr>
        <w:bidi/>
        <w:spacing w:before="240" w:after="240" w:line="276" w:lineRule="auto"/>
        <w:ind w:hanging="694"/>
        <w:contextualSpacing w:val="0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تطبيق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حكم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</w:p>
    <w:p w14:paraId="63141E21" w14:textId="6097270E" w:rsidR="008121CB" w:rsidRPr="00997451" w:rsidRDefault="00F64D92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لعقود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طويلة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كان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حكم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المقد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مطب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A5B75" w:rsidRPr="00997451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A24BF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فقط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المؤمنين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D09AA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الش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رق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4272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الأوسط،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تطبيقه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نطاق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عالمي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فقد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قر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ره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العدل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الأعظم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إبتداء</w:t>
      </w:r>
      <w:r w:rsidR="00BD09AA" w:rsidRPr="00997451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رضوان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عام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1992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أي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بداية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الس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نة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المقد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سة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بمناسبة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مرور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71382"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ائة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عام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صعود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حضرة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28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3021D6A4" w14:textId="634007DD" w:rsidR="00B33F8D" w:rsidRPr="00997451" w:rsidRDefault="00071382" w:rsidP="00B77E4E">
      <w:pPr>
        <w:pStyle w:val="ListParagraph"/>
        <w:numPr>
          <w:ilvl w:val="0"/>
          <w:numId w:val="8"/>
        </w:numPr>
        <w:bidi/>
        <w:spacing w:before="240" w:after="240" w:line="276" w:lineRule="auto"/>
        <w:ind w:hanging="694"/>
        <w:contextualSpacing w:val="0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lastRenderedPageBreak/>
        <w:t>أداء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الله</w:t>
      </w:r>
    </w:p>
    <w:p w14:paraId="1D340E59" w14:textId="0B96D6A4" w:rsidR="00071382" w:rsidRPr="00997451" w:rsidRDefault="00B33F8D" w:rsidP="00B77E4E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كانت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لغاية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صعود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أيادي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ذي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عُيّن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أمين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دفع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C7433" w:rsidRPr="00997451">
        <w:rPr>
          <w:rFonts w:ascii="Naskh MT for Bosch School" w:hAnsi="Naskh MT for Bosch School" w:cs="Naskh MT for Bosch School"/>
          <w:sz w:val="23"/>
          <w:szCs w:val="23"/>
          <w:rtl/>
        </w:rPr>
        <w:t>لأ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ووكلائه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ممث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ليهم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عي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C58A7" w:rsidRPr="00997451">
        <w:rPr>
          <w:rFonts w:ascii="Naskh MT for Bosch School" w:hAnsi="Naskh MT for Bosch School" w:cs="Naskh MT for Bosch School"/>
          <w:sz w:val="23"/>
          <w:szCs w:val="23"/>
          <w:rtl/>
        </w:rPr>
        <w:t>نين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76DB0"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85،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87،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102</w:t>
      </w:r>
      <w:r w:rsidR="00276DB0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وتقوم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الهيئة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لأمناء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FC7433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تي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عيّنها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بيت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العدل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الأعظم</w:t>
      </w:r>
      <w:r w:rsidR="00FC7433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بمهام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الأمين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الأو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76DB0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100،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101،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103</w:t>
      </w:r>
      <w:r w:rsidR="00332674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وتعيّن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هذه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المؤس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سة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أعضاء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هيئات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الأمناء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الإقليمي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والمركزي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وتشر</w:t>
      </w:r>
      <w:r w:rsidR="00B77E4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عمل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الوكلاء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والممث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22484" w:rsidRPr="00997451">
        <w:rPr>
          <w:rFonts w:ascii="Naskh MT for Bosch School" w:hAnsi="Naskh MT for Bosch School" w:cs="Naskh MT for Bosch School"/>
          <w:sz w:val="23"/>
          <w:szCs w:val="23"/>
          <w:rtl/>
        </w:rPr>
        <w:t>لين،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وتنتفع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خدمات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مكتب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المركز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البهائي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القيام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67FD" w:rsidRPr="00997451">
        <w:rPr>
          <w:rFonts w:ascii="Naskh MT for Bosch School" w:hAnsi="Naskh MT for Bosch School" w:cs="Naskh MT for Bosch School"/>
          <w:sz w:val="23"/>
          <w:szCs w:val="23"/>
          <w:rtl/>
        </w:rPr>
        <w:t>ببعض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067F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الوظائف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كإصدار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الإيصالات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D72108">
        <w:rPr>
          <w:rFonts w:ascii="Naskh MT for Bosch School" w:hAnsi="Naskh MT for Bosch School" w:cs="Naskh MT for Bosch School" w:hint="cs"/>
          <w:sz w:val="23"/>
          <w:szCs w:val="23"/>
          <w:rtl/>
        </w:rPr>
        <w:t>101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).</w:t>
      </w:r>
    </w:p>
    <w:p w14:paraId="20F5254F" w14:textId="00651AC7" w:rsidR="009C58A7" w:rsidRPr="00997451" w:rsidRDefault="00B33F8D" w:rsidP="00B77E4E">
      <w:pPr>
        <w:pStyle w:val="ListParagraph"/>
        <w:numPr>
          <w:ilvl w:val="0"/>
          <w:numId w:val="8"/>
        </w:numPr>
        <w:bidi/>
        <w:spacing w:before="240" w:after="240" w:line="276" w:lineRule="auto"/>
        <w:ind w:hanging="694"/>
        <w:contextualSpacing w:val="0"/>
        <w:jc w:val="both"/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إدارة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الله</w:t>
      </w:r>
    </w:p>
    <w:p w14:paraId="77A51E17" w14:textId="6156BCB4" w:rsidR="00071382" w:rsidRPr="00997451" w:rsidRDefault="009C58A7" w:rsidP="00707CA4">
      <w:pPr>
        <w:bidi/>
        <w:spacing w:after="240" w:line="276" w:lineRule="auto"/>
        <w:ind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القرارات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الخاص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997451">
        <w:rPr>
          <w:rFonts w:ascii="Naskh MT for Bosch School" w:hAnsi="Naskh MT for Bosch School" w:cs="Naskh MT for Bosch School"/>
          <w:sz w:val="23"/>
          <w:szCs w:val="23"/>
          <w:rtl/>
        </w:rPr>
        <w:t>بالأحكام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الض</w:t>
      </w:r>
      <w:r w:rsidR="00731845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روري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المتعل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قة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بحقوق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>51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>54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وأوجه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صرفها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أيض</w:t>
      </w:r>
      <w:r w:rsidR="009B78C7" w:rsidRPr="00997451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76FE8" w:rsidRPr="00997451">
        <w:rPr>
          <w:rFonts w:ascii="Naskh MT for Bosch School" w:hAnsi="Naskh MT for Bosch School" w:cs="Naskh MT for Bosch School"/>
          <w:sz w:val="23"/>
          <w:szCs w:val="23"/>
          <w:rtl/>
        </w:rPr>
        <w:t>هي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صلاحي</w:t>
      </w:r>
      <w:r w:rsidR="00532D2E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4045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رجع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4045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الأعلى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40452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40452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المبارك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وحده</w:t>
      </w:r>
      <w:r w:rsidR="007614A5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ومن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الممكن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ستخدا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حقوق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للأ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مور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الخيري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B7AF7" w:rsidRPr="00997451">
        <w:rPr>
          <w:rFonts w:ascii="Naskh MT for Bosch School" w:hAnsi="Naskh MT for Bosch School" w:cs="Naskh MT for Bosch School"/>
          <w:sz w:val="23"/>
          <w:szCs w:val="23"/>
          <w:rtl/>
        </w:rPr>
        <w:t>(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>24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>25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</w:rPr>
        <w:t>45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)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56939" w:rsidRPr="00997451">
        <w:rPr>
          <w:rFonts w:ascii="Naskh MT for Bosch School" w:hAnsi="Naskh MT for Bosch School" w:cs="Naskh MT for Bosch School"/>
          <w:sz w:val="23"/>
          <w:szCs w:val="23"/>
          <w:rtl/>
        </w:rPr>
        <w:t>أو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لغايات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أخرى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تصب</w:t>
      </w:r>
      <w:r w:rsidR="00D100BB" w:rsidRPr="00997451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في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مصلحة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أمر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B5786" w:rsidRPr="00997451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B33F8D" w:rsidRPr="00997451">
        <w:rPr>
          <w:rFonts w:ascii="Naskh MT for Bosch School" w:hAnsi="Naskh MT for Bosch School" w:cs="Naskh MT for Bosch School"/>
          <w:sz w:val="23"/>
          <w:szCs w:val="23"/>
          <w:rtl/>
        </w:rPr>
        <w:t>له</w:t>
      </w:r>
      <w:r w:rsidR="001430A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707CA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(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109</w:t>
      </w:r>
      <w:r w:rsidR="00707CA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110</w:t>
      </w:r>
      <w:r w:rsidR="00707CA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1430A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112</w:t>
      </w:r>
      <w:r w:rsidR="00707CA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)</w:t>
      </w:r>
      <w:r w:rsidR="00E9449A" w:rsidRPr="0099745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sectPr w:rsidR="00071382" w:rsidRPr="00997451" w:rsidSect="007614A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C858" w14:textId="77777777" w:rsidR="001F4DE4" w:rsidRDefault="001F4DE4">
      <w:r>
        <w:separator/>
      </w:r>
    </w:p>
  </w:endnote>
  <w:endnote w:type="continuationSeparator" w:id="0">
    <w:p w14:paraId="7067D024" w14:textId="77777777" w:rsidR="001F4DE4" w:rsidRDefault="001F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E899" w14:textId="77777777" w:rsidR="007760A6" w:rsidRDefault="004D40A1" w:rsidP="003178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60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B2201" w14:textId="77777777" w:rsidR="007760A6" w:rsidRDefault="007760A6" w:rsidP="00F92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D96E" w14:textId="77777777" w:rsidR="007760A6" w:rsidRDefault="004D40A1" w:rsidP="003178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60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C6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DE904E4" w14:textId="77777777" w:rsidR="007760A6" w:rsidRPr="007C3947" w:rsidRDefault="007760A6" w:rsidP="006C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632C" w14:textId="77777777" w:rsidR="001F4DE4" w:rsidRDefault="001F4DE4" w:rsidP="007614A5">
      <w:pPr>
        <w:bidi/>
      </w:pPr>
      <w:r>
        <w:separator/>
      </w:r>
    </w:p>
  </w:footnote>
  <w:footnote w:type="continuationSeparator" w:id="0">
    <w:p w14:paraId="04047599" w14:textId="77777777" w:rsidR="001F4DE4" w:rsidRDefault="001F4DE4">
      <w:r>
        <w:continuationSeparator/>
      </w:r>
    </w:p>
  </w:footnote>
  <w:footnote w:id="1">
    <w:p w14:paraId="2A1F0A5A" w14:textId="77777777" w:rsidR="007760A6" w:rsidRDefault="007760A6" w:rsidP="00731614">
      <w:pPr>
        <w:bidi/>
        <w:ind w:left="-46"/>
        <w:jc w:val="both"/>
      </w:pPr>
    </w:p>
    <w:p w14:paraId="03DCE223" w14:textId="56A9E2F0" w:rsidR="007760A6" w:rsidRPr="007614A5" w:rsidRDefault="001430A6" w:rsidP="00564B8A">
      <w:pPr>
        <w:bidi/>
        <w:rPr>
          <w:rFonts w:ascii="Naskh MT for Bosch School" w:hAnsi="Naskh MT for Bosch School" w:cs="Naskh MT for Bosch School"/>
          <w:rtl/>
        </w:rPr>
      </w:pPr>
      <w:r>
        <w:rPr>
          <w:rFonts w:ascii="Naskh MT for Bosch School" w:hAnsi="Naskh MT for Bosch School" w:cs="Naskh MT for Bosch School"/>
          <w:rtl/>
        </w:rPr>
        <w:t xml:space="preserve"> </w:t>
      </w:r>
      <w:r w:rsidR="007760A6" w:rsidRPr="007614A5">
        <w:rPr>
          <w:rStyle w:val="FootnoteReference"/>
          <w:rFonts w:ascii="Naskh MT for Bosch School" w:hAnsi="Naskh MT for Bosch School" w:cs="Naskh MT for Bosch School"/>
        </w:rPr>
        <w:footnoteRef/>
      </w:r>
      <w:r>
        <w:rPr>
          <w:rFonts w:ascii="Naskh MT for Bosch School" w:hAnsi="Naskh MT for Bosch School" w:cs="Naskh MT for Bosch School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الأرقام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بين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قوسين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ترجع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الى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الفقرات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من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مجموعة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النصوص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المباركة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لحقوق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الله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المعدلة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في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عام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61EC2">
        <w:rPr>
          <w:rFonts w:ascii="Naskh MT for Bosch School" w:hAnsi="Naskh MT for Bosch School" w:cs="Naskh MT for Bosch School" w:hint="cs"/>
          <w:sz w:val="22"/>
          <w:szCs w:val="22"/>
          <w:rtl/>
        </w:rPr>
        <w:t>2007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</w:t>
      </w:r>
      <w:r w:rsidR="009B78C7">
        <w:rPr>
          <w:rFonts w:ascii="Naskh MT for Bosch School" w:hAnsi="Naskh MT for Bosch School" w:cs="Naskh MT for Bosch School" w:hint="cs"/>
          <w:sz w:val="22"/>
          <w:szCs w:val="22"/>
          <w:rtl/>
        </w:rPr>
        <w:t>ّ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تي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نشرها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بيت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العدل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الأعظم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4587" w:rsidRPr="007614A5">
        <w:rPr>
          <w:rFonts w:ascii="Naskh MT for Bosch School" w:hAnsi="Naskh MT for Bosch School" w:cs="Naskh MT for Bosch School"/>
          <w:sz w:val="22"/>
          <w:szCs w:val="22"/>
          <w:rtl/>
        </w:rPr>
        <w:t>حسب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4587" w:rsidRPr="007614A5">
        <w:rPr>
          <w:rFonts w:ascii="Naskh MT for Bosch School" w:hAnsi="Naskh MT for Bosch School" w:cs="Naskh MT for Bosch School"/>
          <w:sz w:val="22"/>
          <w:szCs w:val="22"/>
          <w:rtl/>
        </w:rPr>
        <w:t>تعديلها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4587" w:rsidRPr="007614A5">
        <w:rPr>
          <w:rFonts w:ascii="Naskh MT for Bosch School" w:hAnsi="Naskh MT for Bosch School" w:cs="Naskh MT for Bosch School"/>
          <w:sz w:val="22"/>
          <w:szCs w:val="22"/>
          <w:rtl/>
        </w:rPr>
        <w:t>في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E54587" w:rsidRPr="007614A5">
        <w:rPr>
          <w:rFonts w:ascii="Naskh MT for Bosch School" w:hAnsi="Naskh MT for Bosch School" w:cs="Naskh MT for Bosch School"/>
          <w:sz w:val="22"/>
          <w:szCs w:val="22"/>
          <w:rtl/>
        </w:rPr>
        <w:t>آب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272C9" w:rsidRPr="007614A5">
        <w:rPr>
          <w:rFonts w:ascii="Naskh MT for Bosch School" w:hAnsi="Naskh MT for Bosch School" w:cs="Naskh MT for Bosch School"/>
          <w:sz w:val="22"/>
          <w:szCs w:val="22"/>
          <w:rtl/>
        </w:rPr>
        <w:t>/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0272C9" w:rsidRPr="007614A5">
        <w:rPr>
          <w:rFonts w:ascii="Naskh MT for Bosch School" w:hAnsi="Naskh MT for Bosch School" w:cs="Naskh MT for Bosch School"/>
          <w:sz w:val="22"/>
          <w:szCs w:val="22"/>
          <w:rtl/>
        </w:rPr>
        <w:t>أغسطس</w:t>
      </w:r>
      <w:r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="00161EC2">
        <w:rPr>
          <w:rFonts w:ascii="Naskh MT for Bosch School" w:hAnsi="Naskh MT for Bosch School" w:cs="Naskh MT for Bosch School" w:hint="cs"/>
          <w:sz w:val="22"/>
          <w:szCs w:val="22"/>
          <w:rtl/>
        </w:rPr>
        <w:t>2009</w:t>
      </w:r>
      <w:r w:rsidR="007760A6" w:rsidRPr="007614A5">
        <w:rPr>
          <w:rFonts w:ascii="Naskh MT for Bosch School" w:hAnsi="Naskh MT for Bosch School" w:cs="Naskh MT for Bosch School"/>
          <w:sz w:val="22"/>
          <w:szCs w:val="22"/>
          <w:rtl/>
        </w:rPr>
        <w:t>.</w:t>
      </w:r>
    </w:p>
  </w:footnote>
  <w:footnote w:id="2">
    <w:p w14:paraId="767271A5" w14:textId="57DF4ED7" w:rsidR="007760A6" w:rsidRPr="00B77E4E" w:rsidRDefault="007760A6" w:rsidP="00351AD3">
      <w:pPr>
        <w:pStyle w:val="FootnoteText"/>
        <w:bidi/>
        <w:rPr>
          <w:rFonts w:ascii="Naskh MT for Bosch School" w:hAnsi="Naskh MT for Bosch School" w:cs="Naskh MT for Bosch School"/>
          <w:rtl/>
          <w:lang w:bidi="ar-JO"/>
        </w:rPr>
      </w:pPr>
      <w:r w:rsidRPr="00B77E4E">
        <w:rPr>
          <w:rStyle w:val="FootnoteReference"/>
          <w:rFonts w:ascii="Naskh MT for Bosch School" w:hAnsi="Naskh MT for Bosch School" w:cs="Naskh MT for Bosch School"/>
        </w:rPr>
        <w:footnoteRef/>
      </w:r>
      <w:r w:rsidR="001430A6">
        <w:rPr>
          <w:rFonts w:ascii="Naskh MT for Bosch School" w:hAnsi="Naskh MT for Bosch School" w:cs="Naskh MT for Bosch School"/>
          <w:rtl/>
        </w:rPr>
        <w:t xml:space="preserve">  </w:t>
      </w:r>
      <w:r w:rsidRPr="00B77E4E">
        <w:rPr>
          <w:rFonts w:ascii="Naskh MT for Bosch School" w:hAnsi="Naskh MT for Bosch School" w:cs="Naskh MT for Bosch School"/>
          <w:rtl/>
        </w:rPr>
        <w:t>انظر</w:t>
      </w:r>
      <w:r w:rsidR="001430A6">
        <w:rPr>
          <w:rFonts w:ascii="Naskh MT for Bosch School" w:hAnsi="Naskh MT for Bosch School" w:cs="Naskh MT for Bosch School"/>
          <w:rtl/>
        </w:rPr>
        <w:t xml:space="preserve"> </w:t>
      </w:r>
      <w:r w:rsidRPr="00B77E4E">
        <w:rPr>
          <w:rFonts w:ascii="Naskh MT for Bosch School" w:hAnsi="Naskh MT for Bosch School" w:cs="Naskh MT for Bosch School"/>
          <w:rtl/>
        </w:rPr>
        <w:t>فقرة</w:t>
      </w:r>
      <w:r w:rsidR="001430A6">
        <w:rPr>
          <w:rFonts w:ascii="Naskh MT for Bosch School" w:hAnsi="Naskh MT for Bosch School" w:cs="Naskh MT for Bosch School"/>
          <w:rtl/>
        </w:rPr>
        <w:t xml:space="preserve"> </w:t>
      </w:r>
      <w:r w:rsidR="00D72108">
        <w:rPr>
          <w:rFonts w:ascii="Naskh MT for Bosch School" w:hAnsi="Naskh MT for Bosch School" w:cs="Naskh MT for Bosch School" w:hint="cs"/>
          <w:rtl/>
        </w:rPr>
        <w:t>3</w:t>
      </w:r>
      <w:r w:rsidRPr="00B77E4E">
        <w:rPr>
          <w:rFonts w:ascii="Naskh MT for Bosch School" w:hAnsi="Naskh MT for Bosch School" w:cs="Naskh MT for Bosch School"/>
          <w:rtl/>
        </w:rPr>
        <w:t>-ج</w:t>
      </w:r>
      <w:r w:rsidR="00D72108">
        <w:rPr>
          <w:rFonts w:ascii="Naskh MT for Bosch School" w:hAnsi="Naskh MT for Bosch School" w:cs="Naskh MT for Bosch School" w:hint="cs"/>
          <w:rtl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233C" w14:textId="77777777" w:rsidR="007760A6" w:rsidRDefault="004D40A1" w:rsidP="0002674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760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5685DE" w14:textId="77777777" w:rsidR="007760A6" w:rsidRDefault="007760A6" w:rsidP="00F9288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7CA6" w14:textId="77777777" w:rsidR="007760A6" w:rsidRDefault="007760A6" w:rsidP="00F9288B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D04"/>
    <w:multiLevelType w:val="hybridMultilevel"/>
    <w:tmpl w:val="EC0411AE"/>
    <w:lvl w:ilvl="0" w:tplc="EBAA62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549E"/>
    <w:multiLevelType w:val="hybridMultilevel"/>
    <w:tmpl w:val="55F2BFAC"/>
    <w:lvl w:ilvl="0" w:tplc="08090009">
      <w:start w:val="1"/>
      <w:numFmt w:val="bullet"/>
      <w:lvlText w:val="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1" w:tplc="A866F0B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Simplified Arabic" w:hint="default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</w:abstractNum>
  <w:abstractNum w:abstractNumId="2" w15:restartNumberingAfterBreak="0">
    <w:nsid w:val="09DB5456"/>
    <w:multiLevelType w:val="hybridMultilevel"/>
    <w:tmpl w:val="F6584CE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FD8"/>
    <w:multiLevelType w:val="hybridMultilevel"/>
    <w:tmpl w:val="EC0411A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1A16"/>
    <w:multiLevelType w:val="hybridMultilevel"/>
    <w:tmpl w:val="DE2CE114"/>
    <w:lvl w:ilvl="0" w:tplc="62E0AF10">
      <w:start w:val="1"/>
      <w:numFmt w:val="decimal"/>
      <w:lvlText w:val="%1-"/>
      <w:lvlJc w:val="left"/>
      <w:pPr>
        <w:ind w:left="2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5" w15:restartNumberingAfterBreak="0">
    <w:nsid w:val="0E592101"/>
    <w:multiLevelType w:val="hybridMultilevel"/>
    <w:tmpl w:val="F6584CE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1CB2"/>
    <w:multiLevelType w:val="hybridMultilevel"/>
    <w:tmpl w:val="C58ABC50"/>
    <w:lvl w:ilvl="0" w:tplc="0809000F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7" w15:restartNumberingAfterBreak="0">
    <w:nsid w:val="17112D77"/>
    <w:multiLevelType w:val="hybridMultilevel"/>
    <w:tmpl w:val="0380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DD6"/>
    <w:multiLevelType w:val="hybridMultilevel"/>
    <w:tmpl w:val="A8B25712"/>
    <w:lvl w:ilvl="0" w:tplc="AC6631E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54BC3"/>
    <w:multiLevelType w:val="multilevel"/>
    <w:tmpl w:val="856AB90A"/>
    <w:lvl w:ilvl="0">
      <w:start w:val="1"/>
      <w:numFmt w:val="bullet"/>
      <w:lvlText w:val="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3446"/>
        </w:tabs>
        <w:ind w:left="344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</w:abstractNum>
  <w:abstractNum w:abstractNumId="10" w15:restartNumberingAfterBreak="0">
    <w:nsid w:val="20D6604D"/>
    <w:multiLevelType w:val="hybridMultilevel"/>
    <w:tmpl w:val="4962963C"/>
    <w:lvl w:ilvl="0" w:tplc="0A465A80">
      <w:start w:val="1"/>
      <w:numFmt w:val="arabicAbjad"/>
      <w:lvlText w:val="%1-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11" w15:restartNumberingAfterBreak="0">
    <w:nsid w:val="34950929"/>
    <w:multiLevelType w:val="hybridMultilevel"/>
    <w:tmpl w:val="DE2CE114"/>
    <w:lvl w:ilvl="0" w:tplc="FFFFFFFF">
      <w:start w:val="1"/>
      <w:numFmt w:val="decimal"/>
      <w:lvlText w:val="%1-"/>
      <w:lvlJc w:val="left"/>
      <w:pPr>
        <w:ind w:left="21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06" w:hanging="360"/>
      </w:pPr>
    </w:lvl>
    <w:lvl w:ilvl="2" w:tplc="FFFFFFFF" w:tentative="1">
      <w:start w:val="1"/>
      <w:numFmt w:val="lowerRoman"/>
      <w:lvlText w:val="%3."/>
      <w:lvlJc w:val="right"/>
      <w:pPr>
        <w:ind w:left="3626" w:hanging="180"/>
      </w:pPr>
    </w:lvl>
    <w:lvl w:ilvl="3" w:tplc="FFFFFFFF" w:tentative="1">
      <w:start w:val="1"/>
      <w:numFmt w:val="decimal"/>
      <w:lvlText w:val="%4."/>
      <w:lvlJc w:val="left"/>
      <w:pPr>
        <w:ind w:left="4346" w:hanging="360"/>
      </w:pPr>
    </w:lvl>
    <w:lvl w:ilvl="4" w:tplc="FFFFFFFF" w:tentative="1">
      <w:start w:val="1"/>
      <w:numFmt w:val="lowerLetter"/>
      <w:lvlText w:val="%5."/>
      <w:lvlJc w:val="left"/>
      <w:pPr>
        <w:ind w:left="5066" w:hanging="360"/>
      </w:pPr>
    </w:lvl>
    <w:lvl w:ilvl="5" w:tplc="FFFFFFFF" w:tentative="1">
      <w:start w:val="1"/>
      <w:numFmt w:val="lowerRoman"/>
      <w:lvlText w:val="%6."/>
      <w:lvlJc w:val="right"/>
      <w:pPr>
        <w:ind w:left="5786" w:hanging="180"/>
      </w:pPr>
    </w:lvl>
    <w:lvl w:ilvl="6" w:tplc="FFFFFFFF" w:tentative="1">
      <w:start w:val="1"/>
      <w:numFmt w:val="decimal"/>
      <w:lvlText w:val="%7."/>
      <w:lvlJc w:val="left"/>
      <w:pPr>
        <w:ind w:left="6506" w:hanging="360"/>
      </w:pPr>
    </w:lvl>
    <w:lvl w:ilvl="7" w:tplc="FFFFFFFF" w:tentative="1">
      <w:start w:val="1"/>
      <w:numFmt w:val="lowerLetter"/>
      <w:lvlText w:val="%8."/>
      <w:lvlJc w:val="left"/>
      <w:pPr>
        <w:ind w:left="7226" w:hanging="360"/>
      </w:pPr>
    </w:lvl>
    <w:lvl w:ilvl="8" w:tplc="FFFFFFFF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12" w15:restartNumberingAfterBreak="0">
    <w:nsid w:val="4BF41CCD"/>
    <w:multiLevelType w:val="hybridMultilevel"/>
    <w:tmpl w:val="7848D9F2"/>
    <w:lvl w:ilvl="0" w:tplc="6316B0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4548"/>
    <w:multiLevelType w:val="hybridMultilevel"/>
    <w:tmpl w:val="33BC29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DF5232"/>
    <w:multiLevelType w:val="hybridMultilevel"/>
    <w:tmpl w:val="DE2CE114"/>
    <w:lvl w:ilvl="0" w:tplc="FFFFFFFF">
      <w:start w:val="1"/>
      <w:numFmt w:val="decimal"/>
      <w:lvlText w:val="%1-"/>
      <w:lvlJc w:val="left"/>
      <w:pPr>
        <w:ind w:left="21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06" w:hanging="360"/>
      </w:pPr>
    </w:lvl>
    <w:lvl w:ilvl="2" w:tplc="FFFFFFFF" w:tentative="1">
      <w:start w:val="1"/>
      <w:numFmt w:val="lowerRoman"/>
      <w:lvlText w:val="%3."/>
      <w:lvlJc w:val="right"/>
      <w:pPr>
        <w:ind w:left="3626" w:hanging="180"/>
      </w:pPr>
    </w:lvl>
    <w:lvl w:ilvl="3" w:tplc="FFFFFFFF" w:tentative="1">
      <w:start w:val="1"/>
      <w:numFmt w:val="decimal"/>
      <w:lvlText w:val="%4."/>
      <w:lvlJc w:val="left"/>
      <w:pPr>
        <w:ind w:left="4346" w:hanging="360"/>
      </w:pPr>
    </w:lvl>
    <w:lvl w:ilvl="4" w:tplc="FFFFFFFF" w:tentative="1">
      <w:start w:val="1"/>
      <w:numFmt w:val="lowerLetter"/>
      <w:lvlText w:val="%5."/>
      <w:lvlJc w:val="left"/>
      <w:pPr>
        <w:ind w:left="5066" w:hanging="360"/>
      </w:pPr>
    </w:lvl>
    <w:lvl w:ilvl="5" w:tplc="FFFFFFFF" w:tentative="1">
      <w:start w:val="1"/>
      <w:numFmt w:val="lowerRoman"/>
      <w:lvlText w:val="%6."/>
      <w:lvlJc w:val="right"/>
      <w:pPr>
        <w:ind w:left="5786" w:hanging="180"/>
      </w:pPr>
    </w:lvl>
    <w:lvl w:ilvl="6" w:tplc="FFFFFFFF" w:tentative="1">
      <w:start w:val="1"/>
      <w:numFmt w:val="decimal"/>
      <w:lvlText w:val="%7."/>
      <w:lvlJc w:val="left"/>
      <w:pPr>
        <w:ind w:left="6506" w:hanging="360"/>
      </w:pPr>
    </w:lvl>
    <w:lvl w:ilvl="7" w:tplc="FFFFFFFF" w:tentative="1">
      <w:start w:val="1"/>
      <w:numFmt w:val="lowerLetter"/>
      <w:lvlText w:val="%8."/>
      <w:lvlJc w:val="left"/>
      <w:pPr>
        <w:ind w:left="7226" w:hanging="360"/>
      </w:pPr>
    </w:lvl>
    <w:lvl w:ilvl="8" w:tplc="FFFFFFFF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15" w15:restartNumberingAfterBreak="0">
    <w:nsid w:val="56CB00D0"/>
    <w:multiLevelType w:val="hybridMultilevel"/>
    <w:tmpl w:val="F6584CE6"/>
    <w:lvl w:ilvl="0" w:tplc="FFFFFFFF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727C1"/>
    <w:multiLevelType w:val="multilevel"/>
    <w:tmpl w:val="3E5EF77E"/>
    <w:lvl w:ilvl="0">
      <w:start w:val="1"/>
      <w:numFmt w:val="arabicAlpha"/>
      <w:lvlText w:val="%1-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 w15:restartNumberingAfterBreak="0">
    <w:nsid w:val="645445DD"/>
    <w:multiLevelType w:val="hybridMultilevel"/>
    <w:tmpl w:val="06BA6372"/>
    <w:lvl w:ilvl="0" w:tplc="EBAA62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047EB"/>
    <w:multiLevelType w:val="hybridMultilevel"/>
    <w:tmpl w:val="854C1D70"/>
    <w:lvl w:ilvl="0" w:tplc="0809000F">
      <w:start w:val="1"/>
      <w:numFmt w:val="decimal"/>
      <w:lvlText w:val="%1."/>
      <w:lvlJc w:val="left"/>
      <w:pPr>
        <w:tabs>
          <w:tab w:val="num" w:pos="1826"/>
        </w:tabs>
        <w:ind w:left="1826" w:hanging="360"/>
      </w:pPr>
    </w:lvl>
    <w:lvl w:ilvl="1" w:tplc="EBAA6240">
      <w:start w:val="1"/>
      <w:numFmt w:val="arabicAlpha"/>
      <w:lvlText w:val="%2-"/>
      <w:lvlJc w:val="left"/>
      <w:pPr>
        <w:tabs>
          <w:tab w:val="num" w:pos="2546"/>
        </w:tabs>
        <w:ind w:left="254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" w15:restartNumberingAfterBreak="0">
    <w:nsid w:val="75922315"/>
    <w:multiLevelType w:val="hybridMultilevel"/>
    <w:tmpl w:val="F6584CE6"/>
    <w:lvl w:ilvl="0" w:tplc="0A465A8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3533">
    <w:abstractNumId w:val="8"/>
  </w:num>
  <w:num w:numId="2" w16cid:durableId="366101253">
    <w:abstractNumId w:val="6"/>
  </w:num>
  <w:num w:numId="3" w16cid:durableId="1523781734">
    <w:abstractNumId w:val="16"/>
  </w:num>
  <w:num w:numId="4" w16cid:durableId="1003702271">
    <w:abstractNumId w:val="18"/>
  </w:num>
  <w:num w:numId="5" w16cid:durableId="190345729">
    <w:abstractNumId w:val="1"/>
  </w:num>
  <w:num w:numId="6" w16cid:durableId="1247687653">
    <w:abstractNumId w:val="13"/>
  </w:num>
  <w:num w:numId="7" w16cid:durableId="117143993">
    <w:abstractNumId w:val="9"/>
  </w:num>
  <w:num w:numId="8" w16cid:durableId="1711762552">
    <w:abstractNumId w:val="7"/>
  </w:num>
  <w:num w:numId="9" w16cid:durableId="70281177">
    <w:abstractNumId w:val="12"/>
  </w:num>
  <w:num w:numId="10" w16cid:durableId="503864833">
    <w:abstractNumId w:val="4"/>
  </w:num>
  <w:num w:numId="11" w16cid:durableId="81266150">
    <w:abstractNumId w:val="14"/>
  </w:num>
  <w:num w:numId="12" w16cid:durableId="1157959219">
    <w:abstractNumId w:val="17"/>
  </w:num>
  <w:num w:numId="13" w16cid:durableId="903415214">
    <w:abstractNumId w:val="0"/>
  </w:num>
  <w:num w:numId="14" w16cid:durableId="1728262371">
    <w:abstractNumId w:val="3"/>
  </w:num>
  <w:num w:numId="15" w16cid:durableId="73205987">
    <w:abstractNumId w:val="19"/>
  </w:num>
  <w:num w:numId="16" w16cid:durableId="40250811">
    <w:abstractNumId w:val="10"/>
  </w:num>
  <w:num w:numId="17" w16cid:durableId="148598229">
    <w:abstractNumId w:val="11"/>
  </w:num>
  <w:num w:numId="18" w16cid:durableId="493493103">
    <w:abstractNumId w:val="2"/>
  </w:num>
  <w:num w:numId="19" w16cid:durableId="1558513105">
    <w:abstractNumId w:val="5"/>
  </w:num>
  <w:num w:numId="20" w16cid:durableId="1449471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BC"/>
    <w:rsid w:val="000013FB"/>
    <w:rsid w:val="0002674B"/>
    <w:rsid w:val="000272C9"/>
    <w:rsid w:val="00027FD6"/>
    <w:rsid w:val="0004057B"/>
    <w:rsid w:val="00053774"/>
    <w:rsid w:val="00057583"/>
    <w:rsid w:val="0006514B"/>
    <w:rsid w:val="00071382"/>
    <w:rsid w:val="0007693E"/>
    <w:rsid w:val="00087A80"/>
    <w:rsid w:val="00094054"/>
    <w:rsid w:val="00095A08"/>
    <w:rsid w:val="000A0733"/>
    <w:rsid w:val="000A3D58"/>
    <w:rsid w:val="000A5FF5"/>
    <w:rsid w:val="000B618E"/>
    <w:rsid w:val="000E060D"/>
    <w:rsid w:val="000E3F5E"/>
    <w:rsid w:val="000E425F"/>
    <w:rsid w:val="000E6EC1"/>
    <w:rsid w:val="000F461F"/>
    <w:rsid w:val="000F655D"/>
    <w:rsid w:val="000F7524"/>
    <w:rsid w:val="000F7553"/>
    <w:rsid w:val="00100A4A"/>
    <w:rsid w:val="00102DF4"/>
    <w:rsid w:val="00106796"/>
    <w:rsid w:val="0011002B"/>
    <w:rsid w:val="001155D9"/>
    <w:rsid w:val="001365B7"/>
    <w:rsid w:val="00140FC8"/>
    <w:rsid w:val="00142A3B"/>
    <w:rsid w:val="001430A6"/>
    <w:rsid w:val="00161EC2"/>
    <w:rsid w:val="001632A5"/>
    <w:rsid w:val="00176845"/>
    <w:rsid w:val="001876C1"/>
    <w:rsid w:val="00197093"/>
    <w:rsid w:val="001B7B5B"/>
    <w:rsid w:val="001C220C"/>
    <w:rsid w:val="001C2E56"/>
    <w:rsid w:val="001D0AB8"/>
    <w:rsid w:val="001F0AB1"/>
    <w:rsid w:val="001F4DE4"/>
    <w:rsid w:val="001F50DE"/>
    <w:rsid w:val="0020337E"/>
    <w:rsid w:val="00210B1D"/>
    <w:rsid w:val="00213B9B"/>
    <w:rsid w:val="00213D92"/>
    <w:rsid w:val="00214CEC"/>
    <w:rsid w:val="00216382"/>
    <w:rsid w:val="0024137C"/>
    <w:rsid w:val="002420BA"/>
    <w:rsid w:val="00262421"/>
    <w:rsid w:val="00273474"/>
    <w:rsid w:val="00276DB0"/>
    <w:rsid w:val="00282312"/>
    <w:rsid w:val="00287593"/>
    <w:rsid w:val="002938AF"/>
    <w:rsid w:val="002A1FC4"/>
    <w:rsid w:val="002B788C"/>
    <w:rsid w:val="002C6522"/>
    <w:rsid w:val="002F16DB"/>
    <w:rsid w:val="002F21A6"/>
    <w:rsid w:val="00303678"/>
    <w:rsid w:val="003119AA"/>
    <w:rsid w:val="003133A6"/>
    <w:rsid w:val="003148E3"/>
    <w:rsid w:val="0031784B"/>
    <w:rsid w:val="00332674"/>
    <w:rsid w:val="00335F1C"/>
    <w:rsid w:val="003372E5"/>
    <w:rsid w:val="003441EA"/>
    <w:rsid w:val="00344FEF"/>
    <w:rsid w:val="00351AD3"/>
    <w:rsid w:val="00374529"/>
    <w:rsid w:val="00382FFA"/>
    <w:rsid w:val="00390426"/>
    <w:rsid w:val="003973FA"/>
    <w:rsid w:val="003E125E"/>
    <w:rsid w:val="00403FAF"/>
    <w:rsid w:val="00414013"/>
    <w:rsid w:val="0042411C"/>
    <w:rsid w:val="004304B4"/>
    <w:rsid w:val="00434596"/>
    <w:rsid w:val="00441E5C"/>
    <w:rsid w:val="004461AE"/>
    <w:rsid w:val="004470D2"/>
    <w:rsid w:val="00455677"/>
    <w:rsid w:val="004630F5"/>
    <w:rsid w:val="00466D9B"/>
    <w:rsid w:val="00467C52"/>
    <w:rsid w:val="004707CA"/>
    <w:rsid w:val="00472E7D"/>
    <w:rsid w:val="00473438"/>
    <w:rsid w:val="00495F55"/>
    <w:rsid w:val="004A71B8"/>
    <w:rsid w:val="004D0AE6"/>
    <w:rsid w:val="004D3ED3"/>
    <w:rsid w:val="004D40A1"/>
    <w:rsid w:val="004E1E32"/>
    <w:rsid w:val="004E47ED"/>
    <w:rsid w:val="004F2C6E"/>
    <w:rsid w:val="004F4783"/>
    <w:rsid w:val="005010C4"/>
    <w:rsid w:val="00505048"/>
    <w:rsid w:val="00510476"/>
    <w:rsid w:val="005104DF"/>
    <w:rsid w:val="005309A4"/>
    <w:rsid w:val="00532D2E"/>
    <w:rsid w:val="00540452"/>
    <w:rsid w:val="00551DCE"/>
    <w:rsid w:val="00553A02"/>
    <w:rsid w:val="00564B8A"/>
    <w:rsid w:val="00585F0E"/>
    <w:rsid w:val="0059159A"/>
    <w:rsid w:val="00595BF4"/>
    <w:rsid w:val="00596956"/>
    <w:rsid w:val="00597B7D"/>
    <w:rsid w:val="005A2E63"/>
    <w:rsid w:val="005B00A6"/>
    <w:rsid w:val="005B1370"/>
    <w:rsid w:val="005E3AFD"/>
    <w:rsid w:val="005E7623"/>
    <w:rsid w:val="005F0885"/>
    <w:rsid w:val="005F324B"/>
    <w:rsid w:val="00613366"/>
    <w:rsid w:val="0061686C"/>
    <w:rsid w:val="00621B20"/>
    <w:rsid w:val="0062713C"/>
    <w:rsid w:val="0062760A"/>
    <w:rsid w:val="00632FA5"/>
    <w:rsid w:val="00633454"/>
    <w:rsid w:val="006409B9"/>
    <w:rsid w:val="00664320"/>
    <w:rsid w:val="00667D1B"/>
    <w:rsid w:val="0068339D"/>
    <w:rsid w:val="00684F50"/>
    <w:rsid w:val="006A5CCD"/>
    <w:rsid w:val="006B15F5"/>
    <w:rsid w:val="006C3840"/>
    <w:rsid w:val="006E3B07"/>
    <w:rsid w:val="006E64A2"/>
    <w:rsid w:val="00706517"/>
    <w:rsid w:val="00707CA4"/>
    <w:rsid w:val="00712DD6"/>
    <w:rsid w:val="00723D79"/>
    <w:rsid w:val="00731614"/>
    <w:rsid w:val="00731845"/>
    <w:rsid w:val="00743B2E"/>
    <w:rsid w:val="007614A5"/>
    <w:rsid w:val="007760A6"/>
    <w:rsid w:val="00777F19"/>
    <w:rsid w:val="00780988"/>
    <w:rsid w:val="007A24BF"/>
    <w:rsid w:val="007A7267"/>
    <w:rsid w:val="007B45CF"/>
    <w:rsid w:val="007B631F"/>
    <w:rsid w:val="007C3947"/>
    <w:rsid w:val="007C41EE"/>
    <w:rsid w:val="007D769C"/>
    <w:rsid w:val="00805C1B"/>
    <w:rsid w:val="008121CB"/>
    <w:rsid w:val="00812AD9"/>
    <w:rsid w:val="008159C1"/>
    <w:rsid w:val="0082614A"/>
    <w:rsid w:val="00830B12"/>
    <w:rsid w:val="0083641B"/>
    <w:rsid w:val="00843DFC"/>
    <w:rsid w:val="00844089"/>
    <w:rsid w:val="00847C2C"/>
    <w:rsid w:val="00853DE7"/>
    <w:rsid w:val="00863778"/>
    <w:rsid w:val="00881D57"/>
    <w:rsid w:val="008939AC"/>
    <w:rsid w:val="00897157"/>
    <w:rsid w:val="008A3FCC"/>
    <w:rsid w:val="008A5DD3"/>
    <w:rsid w:val="008D015A"/>
    <w:rsid w:val="008D2B06"/>
    <w:rsid w:val="008D7BCD"/>
    <w:rsid w:val="008E2490"/>
    <w:rsid w:val="008E33A9"/>
    <w:rsid w:val="00900403"/>
    <w:rsid w:val="00905D05"/>
    <w:rsid w:val="009126FF"/>
    <w:rsid w:val="00916A4A"/>
    <w:rsid w:val="009179DF"/>
    <w:rsid w:val="00917BD1"/>
    <w:rsid w:val="00922484"/>
    <w:rsid w:val="00931A55"/>
    <w:rsid w:val="00934393"/>
    <w:rsid w:val="00937B6D"/>
    <w:rsid w:val="00940561"/>
    <w:rsid w:val="00943DDA"/>
    <w:rsid w:val="00952450"/>
    <w:rsid w:val="00956939"/>
    <w:rsid w:val="009629E0"/>
    <w:rsid w:val="0097042E"/>
    <w:rsid w:val="00975998"/>
    <w:rsid w:val="00985950"/>
    <w:rsid w:val="00992E8C"/>
    <w:rsid w:val="009967DD"/>
    <w:rsid w:val="00997451"/>
    <w:rsid w:val="009A5B75"/>
    <w:rsid w:val="009B4AAD"/>
    <w:rsid w:val="009B78C7"/>
    <w:rsid w:val="009B7AF7"/>
    <w:rsid w:val="009C58A7"/>
    <w:rsid w:val="009C5B14"/>
    <w:rsid w:val="009D58B7"/>
    <w:rsid w:val="00A005B1"/>
    <w:rsid w:val="00A028C2"/>
    <w:rsid w:val="00A02974"/>
    <w:rsid w:val="00A10063"/>
    <w:rsid w:val="00A209FD"/>
    <w:rsid w:val="00A419DC"/>
    <w:rsid w:val="00A436CC"/>
    <w:rsid w:val="00A52946"/>
    <w:rsid w:val="00A52EA3"/>
    <w:rsid w:val="00A554DD"/>
    <w:rsid w:val="00A67963"/>
    <w:rsid w:val="00A75ABF"/>
    <w:rsid w:val="00AB2D05"/>
    <w:rsid w:val="00AB6E4F"/>
    <w:rsid w:val="00AC30F4"/>
    <w:rsid w:val="00AC3FE7"/>
    <w:rsid w:val="00AD3CFE"/>
    <w:rsid w:val="00AF4993"/>
    <w:rsid w:val="00B01E50"/>
    <w:rsid w:val="00B03749"/>
    <w:rsid w:val="00B0478C"/>
    <w:rsid w:val="00B067FD"/>
    <w:rsid w:val="00B07687"/>
    <w:rsid w:val="00B1362D"/>
    <w:rsid w:val="00B13A1D"/>
    <w:rsid w:val="00B157F2"/>
    <w:rsid w:val="00B17469"/>
    <w:rsid w:val="00B21451"/>
    <w:rsid w:val="00B33F8D"/>
    <w:rsid w:val="00B60092"/>
    <w:rsid w:val="00B7006D"/>
    <w:rsid w:val="00B77E4E"/>
    <w:rsid w:val="00B81F1C"/>
    <w:rsid w:val="00B91D32"/>
    <w:rsid w:val="00B973D2"/>
    <w:rsid w:val="00BA3FDE"/>
    <w:rsid w:val="00BA53D2"/>
    <w:rsid w:val="00BB0ECC"/>
    <w:rsid w:val="00BC3BDB"/>
    <w:rsid w:val="00BC4AF6"/>
    <w:rsid w:val="00BC61AF"/>
    <w:rsid w:val="00BD09AA"/>
    <w:rsid w:val="00BE3A72"/>
    <w:rsid w:val="00BE6654"/>
    <w:rsid w:val="00BF0119"/>
    <w:rsid w:val="00C544B3"/>
    <w:rsid w:val="00C54E81"/>
    <w:rsid w:val="00C55A95"/>
    <w:rsid w:val="00C603C2"/>
    <w:rsid w:val="00C622EA"/>
    <w:rsid w:val="00C70597"/>
    <w:rsid w:val="00C75589"/>
    <w:rsid w:val="00C856BC"/>
    <w:rsid w:val="00C958AA"/>
    <w:rsid w:val="00CB0660"/>
    <w:rsid w:val="00CB4394"/>
    <w:rsid w:val="00CB58C7"/>
    <w:rsid w:val="00CB6369"/>
    <w:rsid w:val="00CB6F56"/>
    <w:rsid w:val="00CE1F57"/>
    <w:rsid w:val="00CE40CB"/>
    <w:rsid w:val="00D00D13"/>
    <w:rsid w:val="00D02828"/>
    <w:rsid w:val="00D100BB"/>
    <w:rsid w:val="00D24256"/>
    <w:rsid w:val="00D3484D"/>
    <w:rsid w:val="00D41992"/>
    <w:rsid w:val="00D42727"/>
    <w:rsid w:val="00D43002"/>
    <w:rsid w:val="00D43F79"/>
    <w:rsid w:val="00D508B2"/>
    <w:rsid w:val="00D57367"/>
    <w:rsid w:val="00D70465"/>
    <w:rsid w:val="00D72108"/>
    <w:rsid w:val="00D847A3"/>
    <w:rsid w:val="00D939E2"/>
    <w:rsid w:val="00DA2794"/>
    <w:rsid w:val="00DB30EA"/>
    <w:rsid w:val="00DC6D08"/>
    <w:rsid w:val="00DC7A79"/>
    <w:rsid w:val="00DD700A"/>
    <w:rsid w:val="00DF4823"/>
    <w:rsid w:val="00E06071"/>
    <w:rsid w:val="00E31C4F"/>
    <w:rsid w:val="00E44F77"/>
    <w:rsid w:val="00E54587"/>
    <w:rsid w:val="00E57B1E"/>
    <w:rsid w:val="00E64637"/>
    <w:rsid w:val="00E728A1"/>
    <w:rsid w:val="00E731CC"/>
    <w:rsid w:val="00E80C7E"/>
    <w:rsid w:val="00E9449A"/>
    <w:rsid w:val="00EB3A4F"/>
    <w:rsid w:val="00EB5786"/>
    <w:rsid w:val="00ED0D44"/>
    <w:rsid w:val="00ED2993"/>
    <w:rsid w:val="00ED6F6F"/>
    <w:rsid w:val="00EE1E10"/>
    <w:rsid w:val="00EE64A7"/>
    <w:rsid w:val="00EF6786"/>
    <w:rsid w:val="00F00923"/>
    <w:rsid w:val="00F074C3"/>
    <w:rsid w:val="00F07913"/>
    <w:rsid w:val="00F102B9"/>
    <w:rsid w:val="00F102DF"/>
    <w:rsid w:val="00F1139B"/>
    <w:rsid w:val="00F15DFE"/>
    <w:rsid w:val="00F24026"/>
    <w:rsid w:val="00F37C4D"/>
    <w:rsid w:val="00F42D39"/>
    <w:rsid w:val="00F53EBC"/>
    <w:rsid w:val="00F60CF1"/>
    <w:rsid w:val="00F64D92"/>
    <w:rsid w:val="00F72937"/>
    <w:rsid w:val="00F76FE8"/>
    <w:rsid w:val="00F77E51"/>
    <w:rsid w:val="00F852EA"/>
    <w:rsid w:val="00F9288B"/>
    <w:rsid w:val="00FA1B81"/>
    <w:rsid w:val="00FB7E43"/>
    <w:rsid w:val="00FC7433"/>
    <w:rsid w:val="00FC7CBC"/>
    <w:rsid w:val="00FD1560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72F72"/>
  <w15:docId w15:val="{6D798B6A-2EB8-44A5-B44B-E9BE4EA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34596"/>
    <w:rPr>
      <w:sz w:val="20"/>
      <w:szCs w:val="20"/>
    </w:rPr>
  </w:style>
  <w:style w:type="character" w:styleId="FootnoteReference">
    <w:name w:val="footnote reference"/>
    <w:semiHidden/>
    <w:rsid w:val="00434596"/>
    <w:rPr>
      <w:vertAlign w:val="superscript"/>
    </w:rPr>
  </w:style>
  <w:style w:type="paragraph" w:styleId="Header">
    <w:name w:val="header"/>
    <w:basedOn w:val="Normal"/>
    <w:rsid w:val="007C39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3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288B"/>
  </w:style>
  <w:style w:type="character" w:styleId="CommentReference">
    <w:name w:val="annotation reference"/>
    <w:rsid w:val="001C22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20C"/>
    <w:rPr>
      <w:sz w:val="20"/>
      <w:szCs w:val="20"/>
    </w:rPr>
  </w:style>
  <w:style w:type="character" w:customStyle="1" w:styleId="CommentTextChar">
    <w:name w:val="Comment Text Char"/>
    <w:link w:val="CommentText"/>
    <w:rsid w:val="001C220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C220C"/>
    <w:rPr>
      <w:b/>
      <w:bCs/>
    </w:rPr>
  </w:style>
  <w:style w:type="character" w:customStyle="1" w:styleId="CommentSubjectChar">
    <w:name w:val="Comment Subject Char"/>
    <w:link w:val="CommentSubject"/>
    <w:rsid w:val="001C220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C22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20C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rsid w:val="00100A4A"/>
    <w:pPr>
      <w:spacing w:before="100" w:beforeAutospacing="1" w:after="100" w:afterAutospacing="1"/>
    </w:pPr>
    <w:rPr>
      <w:rFonts w:eastAsia="SimSun"/>
      <w:lang w:val="en-US" w:eastAsia="en-US"/>
    </w:rPr>
  </w:style>
  <w:style w:type="character" w:customStyle="1" w:styleId="srchexplword">
    <w:name w:val="srch_expl_word"/>
    <w:basedOn w:val="DefaultParagraphFont"/>
    <w:rsid w:val="002F16DB"/>
  </w:style>
  <w:style w:type="character" w:customStyle="1" w:styleId="apple-converted-space">
    <w:name w:val="apple-converted-space"/>
    <w:basedOn w:val="DefaultParagraphFont"/>
    <w:rsid w:val="002F16DB"/>
  </w:style>
  <w:style w:type="paragraph" w:styleId="ListParagraph">
    <w:name w:val="List Paragraph"/>
    <w:basedOn w:val="Normal"/>
    <w:uiPriority w:val="34"/>
    <w:qFormat/>
    <w:rsid w:val="00DC6D08"/>
    <w:pPr>
      <w:ind w:left="720"/>
      <w:contextualSpacing/>
    </w:pPr>
  </w:style>
  <w:style w:type="paragraph" w:styleId="Revision">
    <w:name w:val="Revision"/>
    <w:hidden/>
    <w:uiPriority w:val="99"/>
    <w:semiHidden/>
    <w:rsid w:val="00761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A2E9-360C-44A0-ABB6-2B869B2B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الى جميع المحافل الروحانية المركزية</vt:lpstr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الى جميع المحافل الروحانية المركزية</dc:title>
  <dc:creator>user</dc:creator>
  <cp:lastModifiedBy>Neda Behmardi </cp:lastModifiedBy>
  <cp:revision>4</cp:revision>
  <cp:lastPrinted>2023-12-12T12:07:00Z</cp:lastPrinted>
  <dcterms:created xsi:type="dcterms:W3CDTF">2023-12-14T08:22:00Z</dcterms:created>
  <dcterms:modified xsi:type="dcterms:W3CDTF">2023-12-14T12:02:00Z</dcterms:modified>
</cp:coreProperties>
</file>