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8FF72" w14:textId="77777777" w:rsidR="00A80C30" w:rsidRDefault="00A80C30" w:rsidP="00A80C30">
      <w:pPr>
        <w:bidi/>
        <w:spacing w:after="240" w:line="259" w:lineRule="auto"/>
        <w:jc w:val="center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[ترجمة]</w:t>
      </w:r>
    </w:p>
    <w:p w14:paraId="18FCB7B8" w14:textId="77777777" w:rsidR="007B0094" w:rsidRPr="0095705B" w:rsidRDefault="007B0094" w:rsidP="00FF50A7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28 كانون ال</w:t>
      </w:r>
      <w:r w:rsidR="0003101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أوّل</w:t>
      </w:r>
      <w:r w:rsidR="009E419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/ ديسمبر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2005</w:t>
      </w:r>
    </w:p>
    <w:p w14:paraId="3220D8B3" w14:textId="77777777" w:rsidR="007B0094" w:rsidRPr="0095705B" w:rsidRDefault="007B0094" w:rsidP="0095705B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إلى جميع المحافل </w:t>
      </w:r>
      <w:r w:rsidR="00943701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الرّوحانيّة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المركزي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</w:p>
    <w:p w14:paraId="3126101D" w14:textId="77777777" w:rsidR="007B0094" w:rsidRPr="0095705B" w:rsidRDefault="007B0094" w:rsidP="0095705B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</w:t>
      </w:r>
      <w:r w:rsidR="000E11C3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أحبّاء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الأعز</w:t>
      </w:r>
      <w:r w:rsidR="00CC008F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اء،</w:t>
      </w:r>
    </w:p>
    <w:p w14:paraId="1C44EE25" w14:textId="77777777" w:rsidR="007B0094" w:rsidRPr="0095705B" w:rsidRDefault="007B0094" w:rsidP="0095705B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كما أوردنا في</w:t>
      </w:r>
      <w:r w:rsidR="00761165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رسالتنا المؤر</w:t>
      </w:r>
      <w:r w:rsidR="00CC008F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761165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خة 27 كانون ال</w:t>
      </w:r>
      <w:r w:rsidR="0003101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أوّل</w:t>
      </w:r>
      <w:r w:rsidR="009E419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/ديسمبر</w:t>
      </w:r>
      <w:r w:rsidR="00761165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2005 لمؤتمر هيئات المشاورين القار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ة، فإن</w:t>
      </w:r>
      <w:r w:rsidR="00CC008F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كم ستنهمكون في الأسابيع المقبلة في مشاورات حول معالم خط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</w:t>
      </w:r>
      <w:r w:rsidR="00943701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السّنوات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الخمس القادمة.  ونشعر بأن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الملاحظات الت</w:t>
      </w:r>
      <w:r w:rsidR="00CC008F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الية ستفيدكم في مد</w:t>
      </w:r>
      <w:r w:rsidR="00D950F0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</w:t>
      </w:r>
      <w:r w:rsidR="0003101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وّل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اتكم حول منهاج المعهد الت</w:t>
      </w:r>
      <w:r w:rsidR="00CC008F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دريبي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</w:t>
      </w:r>
    </w:p>
    <w:p w14:paraId="1B70D178" w14:textId="496C8E4F" w:rsidR="007B0094" w:rsidRPr="0095705B" w:rsidRDefault="00761165" w:rsidP="0095705B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عندما أك</w:t>
      </w:r>
      <w:r w:rsidR="00207090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دنا</w:t>
      </w:r>
      <w:r w:rsidR="007B0094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 </w:t>
      </w:r>
      <w:r w:rsidR="007B0094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رسالتنا المؤر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7B0094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خة 26 كانون ال</w:t>
      </w:r>
      <w:r w:rsidR="0003101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أوّل</w:t>
      </w:r>
      <w:r w:rsidR="006D1F0E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/ديسمبر</w:t>
      </w:r>
      <w:r w:rsidR="007B0094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1995 على الحاجة إلى برنامج رسمي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ٍّ</w:t>
      </w:r>
      <w:r w:rsidR="007B0094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للت</w:t>
      </w:r>
      <w:r w:rsidR="002E4298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7B0094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دريب، كنّا على وعيٍ بأن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7B0094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عناصر معي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7B0094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نة لمنهاجٍ يلبّي الاحتياجات الض</w:t>
      </w:r>
      <w:r w:rsidR="002E4298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7B0094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روري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7B0094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موجودة</w:t>
      </w:r>
      <w:r w:rsidR="007B0094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متن مواد معهد روحي.  ومع ذلك فقد كان ا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عتقادنا بأن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الخبرة المتراكمة آن</w:t>
      </w:r>
      <w:r w:rsidR="007B0094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ذاك لا 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تسوّغ</w:t>
      </w:r>
      <w:r w:rsidR="007B0094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توصيتنا</w:t>
      </w:r>
      <w:r w:rsidR="007B0094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بمجموعة 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محدّدة</w:t>
      </w:r>
      <w:r w:rsidR="007B0094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المواد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943701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03101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943701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7B0094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يمكن للمعاهد الت</w:t>
      </w:r>
      <w:r w:rsidR="002E4298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7B0094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دريبي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7B0094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استخدامها في أنحاء العالم.  وعليه، فإن</w:t>
      </w:r>
      <w:r w:rsidR="002E4298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7B0094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الر</w:t>
      </w:r>
      <w:r w:rsidR="002E4298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7B0094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سائل</w:t>
      </w:r>
      <w:r w:rsidR="00943701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03101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943701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7B0094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</w:t>
      </w:r>
      <w:r w:rsidR="002E4298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="007B0094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تبت من ق</w:t>
      </w:r>
      <w:r w:rsidR="002E4298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ِ</w:t>
      </w:r>
      <w:r w:rsidR="007B0094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</w:t>
      </w:r>
      <w:r w:rsidR="002E4298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َ</w:t>
      </w:r>
      <w:r w:rsidR="007B0094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لنا وبالن</w:t>
      </w:r>
      <w:r w:rsidR="002E4298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7B0094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يابة عن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7B0094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 في مستهلّ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ِ</w:t>
      </w:r>
      <w:r w:rsidR="007B0094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خ</w:t>
      </w:r>
      <w:r w:rsidR="001054C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طّة</w:t>
      </w:r>
      <w:r w:rsidR="007B0094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943701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السّنوات</w:t>
      </w:r>
      <w:r w:rsidR="007B0094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الخمس قد شجّعت المحافل </w:t>
      </w:r>
      <w:r w:rsidR="00943701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الرّوحانيّة</w:t>
      </w:r>
      <w:r w:rsidR="007B0094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المركزي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7B0094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والمشاورين على إفساح المجال أمام المعاهد الت</w:t>
      </w:r>
      <w:r w:rsidR="002E4298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7B0094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دريبي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7B0094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لتبنّي أي</w:t>
      </w:r>
      <w:r w:rsidR="002E4298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 منهاجٍ تراه مناسبًا</w:t>
      </w:r>
      <w:r w:rsidR="007B0094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  إل</w:t>
      </w:r>
      <w:r w:rsidR="00E633A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7B0094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 أن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7B0094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ه، مع شعورنا بالص</w:t>
      </w:r>
      <w:r w:rsidR="00E633A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7B0094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عوبة الكامنة في وض</w:t>
      </w:r>
      <w:r w:rsidR="00E633A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 برامج شاملة، فقد عبّرنا مرارًا</w:t>
      </w:r>
      <w:r w:rsidR="007B0094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عن الر</w:t>
      </w:r>
      <w:r w:rsidR="00E633A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7B0094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ؤية بأن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7B0094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تنفيذ الخطط يجب </w:t>
      </w:r>
      <w:r w:rsidR="00E633A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ألّا</w:t>
      </w:r>
      <w:r w:rsidR="007B0094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ينتظر قرارات 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مؤج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لة</w:t>
      </w:r>
      <w:r w:rsidR="00D01D5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حول موضوع</w:t>
      </w:r>
      <w:r w:rsidR="00D01D5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المنهاج، وأن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D01D5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 من الواجب استخدام المواد المتوفّرة.  إن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E633A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توفّر مواد كتلك كان محدودًا</w:t>
      </w:r>
      <w:r w:rsidR="00D01D5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عالمي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E633A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ًا</w:t>
      </w:r>
      <w:r w:rsidR="00D01D5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ولما اطّلعت المحافل </w:t>
      </w:r>
      <w:r w:rsidR="00943701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الرّوحانيّة</w:t>
      </w:r>
      <w:r w:rsidR="00D01D5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المركزي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D01D5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وهيئات المعاهد الت</w:t>
      </w:r>
      <w:r w:rsidR="00E633A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D01D5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دريبي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D01D5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على كتب معه</w:t>
      </w:r>
      <w:r w:rsidR="00E633A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 روحي أخذت في اعتمادها، وغالبًا</w:t>
      </w:r>
      <w:r w:rsidR="00D01D5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ما كان يتم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D01D5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ذلك من خلال المشاورين.  وما أن شارفت خط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D01D5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</w:t>
      </w:r>
      <w:r w:rsidR="00943701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السّنوات</w:t>
      </w:r>
      <w:r w:rsidR="00D01D5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الأربع على الانتهاء </w:t>
      </w:r>
      <w:r w:rsidR="0003101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حتّى</w:t>
      </w:r>
      <w:r w:rsidR="00D01D5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بات واضح</w:t>
      </w:r>
      <w:r w:rsidR="00E633A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ًا</w:t>
      </w:r>
      <w:r w:rsidR="00D01D5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207090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جدّ</w:t>
      </w:r>
      <w:r w:rsidR="00E633A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ًا</w:t>
      </w:r>
      <w:r w:rsidR="00207090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D01D5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أن</w:t>
      </w:r>
      <w:r w:rsidR="008E78B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D01D5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الجامعات المركزي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D01D5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943701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03101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943701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D01D5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شرعت في تطبيق سلسلة </w:t>
      </w:r>
      <w:r w:rsidR="00A250F4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الدّور</w:t>
      </w:r>
      <w:r w:rsidR="0053499F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ات</w:t>
      </w:r>
      <w:r w:rsidR="00943701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03101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943701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D01D5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وضعها معهد روحي بكل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D01D5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نشاط</w:t>
      </w:r>
      <w:r w:rsidR="009E419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 وهمّة، قد فاقت بتقد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9E419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مها إلى حد</w:t>
      </w:r>
      <w:r w:rsidR="00D01D5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ٍّ كبير تلك</w:t>
      </w:r>
      <w:r w:rsidR="00943701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03101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943701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D01D5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</w:t>
      </w:r>
      <w:r w:rsidR="00E93C4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</w:t>
      </w:r>
      <w:r w:rsidR="0003101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وّل</w:t>
      </w:r>
      <w:r w:rsidR="00D01D5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 وضع برنامجها الخاص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D01D5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</w:t>
      </w:r>
    </w:p>
    <w:p w14:paraId="52209BC5" w14:textId="77777777" w:rsidR="00D01D5E" w:rsidRPr="0095705B" w:rsidRDefault="00D01D5E" w:rsidP="0095705B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خطة </w:t>
      </w:r>
      <w:r w:rsidR="00943701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السّنوات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الخمس هي</w:t>
      </w:r>
      <w:r w:rsidR="00943701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03101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943701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ساهمت في إقناع المشاورين والمحافل </w:t>
      </w:r>
      <w:r w:rsidR="00943701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الرّوحانيّة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المركزي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والهيئات في كل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مكان بجدوى منهاج معهد روحي وجدارته.  فتقديم الكتاب الس</w:t>
      </w:r>
      <w:r w:rsidR="000E11C3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ابع في </w:t>
      </w:r>
      <w:r w:rsidR="000A3A78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السّلسلة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الر</w:t>
      </w:r>
      <w:r w:rsidR="000E11C3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ئيسي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761165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للمعهد في مستهلّ الخط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761165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قد مكّن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العديد من تقديرٍ أفضل للعلاقة الوثيقة</w:t>
      </w:r>
      <w:r w:rsidR="00943701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03101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943701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تربط بين تدفّق سيل الأفراد</w:t>
      </w:r>
      <w:r w:rsidR="00207090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خلال سلسلة </w:t>
      </w:r>
      <w:r w:rsidR="00A250F4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الدّور</w:t>
      </w:r>
      <w:r w:rsidR="0053499F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ات</w:t>
      </w:r>
      <w:r w:rsidR="00F97279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وانتقال المجموعات</w:t>
      </w:r>
      <w:r w:rsidR="000E11C3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0E11C3" w:rsidRPr="0040351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الجغرافيّة</w:t>
      </w:r>
      <w:r w:rsidR="00207090" w:rsidRPr="0040351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F97279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من مرحلة من </w:t>
      </w:r>
      <w:r w:rsidR="000E11C3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النّموّ </w:t>
      </w:r>
      <w:r w:rsidR="00F97279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</w:t>
      </w:r>
      <w:r w:rsidR="00943701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03101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943701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F97279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تليها.  وفي حقيقة القول، 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</w:t>
      </w:r>
      <w:r w:rsidR="00F97279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F97279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 بإحراز</w:t>
      </w:r>
      <w:r w:rsidR="000E11C3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التّقدّم </w:t>
      </w:r>
      <w:r w:rsidR="00F97279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في مئات</w:t>
      </w:r>
      <w:r w:rsidR="009202F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ٍ</w:t>
      </w:r>
      <w:r w:rsidR="00F97279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المجموعات</w:t>
      </w:r>
      <w:r w:rsidR="00761165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F97279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قد غدا واضح</w:t>
      </w:r>
      <w:r w:rsidR="00E633A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ًا</w:t>
      </w:r>
      <w:r w:rsidR="00F97279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للمؤس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F97279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سات على جميع المستويات</w:t>
      </w:r>
      <w:r w:rsidR="00761165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F97279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أن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F97279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مضمون </w:t>
      </w:r>
      <w:r w:rsidR="000A3A78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السّلسلة</w:t>
      </w:r>
      <w:r w:rsidR="00F97279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الرئيسي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F97279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وترتيبها قد </w:t>
      </w:r>
      <w:r w:rsidR="00F97279" w:rsidRPr="0040351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هي</w:t>
      </w:r>
      <w:r w:rsidR="00D1049C" w:rsidRPr="0040351E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DF363A" w:rsidRPr="0040351E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أ</w:t>
      </w:r>
      <w:r w:rsidR="00F97279" w:rsidRPr="0040351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F97279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</w:t>
      </w:r>
      <w:r w:rsidR="000E11C3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أحبّاء</w:t>
      </w:r>
      <w:r w:rsidR="00F97279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للقيام بتلك الأعمال من الخدمة</w:t>
      </w:r>
      <w:r w:rsidR="00761165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F97279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طبق</w:t>
      </w:r>
      <w:r w:rsidR="00E633A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ًا</w:t>
      </w:r>
      <w:r w:rsidR="00F97279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لنمط </w:t>
      </w:r>
      <w:r w:rsidR="000E11C3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النّموّ </w:t>
      </w:r>
      <w:r w:rsidR="0003101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="00943701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F97279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اعتمدته المجموعة</w:t>
      </w:r>
      <w:r w:rsidR="000E11C3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0E11C3" w:rsidRPr="0040351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الجغرافيّة</w:t>
      </w:r>
      <w:r w:rsidR="00761165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</w:t>
      </w:r>
      <w:r w:rsidR="000E11C3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F97279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والواقع أن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F97279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نا وض</w:t>
      </w:r>
      <w:r w:rsidR="00761165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F97279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حنا القوى المحر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F97279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كة لتلك العلاقة في رسالتنا المؤر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F97279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خة 27 كانون ال</w:t>
      </w:r>
      <w:r w:rsidR="0003101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أوّل</w:t>
      </w:r>
      <w:r w:rsidR="009E419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/ديسمبر</w:t>
      </w:r>
      <w:r w:rsidR="00F97279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2005.</w:t>
      </w:r>
    </w:p>
    <w:p w14:paraId="4804B0BA" w14:textId="2AD4ED58" w:rsidR="009E419E" w:rsidRPr="0095705B" w:rsidRDefault="00F97279" w:rsidP="0095705B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lastRenderedPageBreak/>
        <w:t>لقد تعرّفنا بأنفسنا الآن على الخطط الحالي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لمعهد روحي</w:t>
      </w:r>
      <w:r w:rsidR="00761165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أجل تطوير المنهاج</w:t>
      </w:r>
      <w:r w:rsidR="00943701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03101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="00943701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يتنامى اعتماده </w:t>
      </w:r>
      <w:r w:rsidR="00761165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على الخبرة العالمي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761165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في استدامة 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توس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</w:t>
      </w:r>
      <w:r w:rsidR="00761165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 و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استحكام</w:t>
      </w:r>
      <w:r w:rsidR="00761165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واسعي الن</w:t>
      </w:r>
      <w:r w:rsidR="000E11C3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طاق.  كما نرح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 بقرار المعهد، على سبيل المثال، بتحويل الكتاب</w:t>
      </w:r>
      <w:r w:rsidR="00943701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03101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="00943701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يأتي</w:t>
      </w:r>
      <w:r w:rsidR="00761165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حالي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E633A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ًا</w:t>
      </w:r>
      <w:r w:rsidR="00761165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 الموقع الخامس من </w:t>
      </w:r>
      <w:r w:rsidR="000A3A78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السّلسلة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إلى مجموعة من </w:t>
      </w:r>
      <w:r w:rsidR="00A250F4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الدّور</w:t>
      </w:r>
      <w:r w:rsidR="0053499F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ات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تتفرّع من الكتاب الث</w:t>
      </w:r>
      <w:r w:rsidR="000E11C3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الث الخاص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بتهيئة معل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مين للص</w:t>
      </w:r>
      <w:r w:rsidR="000E11C3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فوف البهائي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للأطفال، ووضع كتاب جديد في الموقع الخامس لتنشئة</w:t>
      </w:r>
      <w:r w:rsidR="009E419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</w:t>
      </w:r>
      <w:r w:rsidR="00936CD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="009E419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حر</w:t>
      </w:r>
      <w:r w:rsidR="00936CD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ِّكِ</w:t>
      </w:r>
      <w:r w:rsidR="009E419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لمجموعات الش</w:t>
      </w:r>
      <w:r w:rsidR="000E11C3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باب الن</w:t>
      </w:r>
      <w:r w:rsidR="000E11C3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اشئ.  وأن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الكتاب الث</w:t>
      </w:r>
      <w:r w:rsidR="000E11C3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امن في </w:t>
      </w:r>
      <w:r w:rsidR="000A3A78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السّلسلة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الر</w:t>
      </w:r>
      <w:r w:rsidR="000E11C3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ئيسي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943701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03101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="00943701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سيستهل</w:t>
      </w:r>
      <w:r w:rsidR="00936CD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سلسلة ت</w:t>
      </w:r>
      <w:r w:rsidR="00761165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عنى بالجوانب المؤس</w:t>
      </w:r>
      <w:r w:rsidR="000E11C3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سي</w:t>
      </w:r>
      <w:r w:rsidR="00761165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لخدمة الأمر المبارك، </w:t>
      </w:r>
      <w:r w:rsidR="00936CD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="0003101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="00936CD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سيتن</w:t>
      </w:r>
      <w:r w:rsidR="00D950F0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</w:t>
      </w:r>
      <w:r w:rsidR="0003101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ول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موضوع العهد وال</w:t>
      </w:r>
      <w:r w:rsidR="00761165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ميثاق بالغ الأهمية، قد حظي برضىً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مماثل.  ومع هذه الأفكار</w:t>
      </w:r>
      <w:r w:rsidR="00943701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03101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943701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تراودنا، </w:t>
      </w:r>
      <w:r w:rsidR="00761165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خل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="00761165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صنا إلى </w:t>
      </w:r>
      <w:r w:rsidR="00E6639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أن</w:t>
      </w:r>
      <w:r w:rsidR="00761165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E6639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كتب معهد روحي يجب أن تشكّل </w:t>
      </w:r>
      <w:r w:rsidR="000A3A78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السّلسلة</w:t>
      </w:r>
      <w:r w:rsidR="00E6639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الر</w:t>
      </w:r>
      <w:r w:rsidR="006D1F0E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E6639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ئيسي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E6639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761165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</w:t>
      </w:r>
      <w:r w:rsidR="00A250F4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الدّور</w:t>
      </w:r>
      <w:r w:rsidR="0053499F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ات</w:t>
      </w:r>
      <w:r w:rsidR="00E6639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للمعاهد في كل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E6639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مكان</w:t>
      </w:r>
      <w:r w:rsidR="00761165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E6639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</w:t>
      </w:r>
      <w:r w:rsidR="0003101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حتّى</w:t>
      </w:r>
      <w:r w:rsidR="00E6639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943701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السّنوات</w:t>
      </w:r>
      <w:r w:rsidR="00E6639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الأخيرة من القرن ال</w:t>
      </w:r>
      <w:r w:rsidR="0003101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أوّل</w:t>
      </w:r>
      <w:r w:rsidR="00E6639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لعصر الت</w:t>
      </w:r>
      <w:r w:rsidR="0053499F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E6639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كوين على الأقل</w:t>
      </w:r>
      <w:r w:rsidR="00936CD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E6639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في الوقت</w:t>
      </w:r>
      <w:r w:rsidR="00943701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03101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="00943701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E6639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ستركّز فيه الجامعة البهائي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E6639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اهتمامها على</w:t>
      </w:r>
      <w:r w:rsidR="000E11C3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التّقدّم </w:t>
      </w:r>
      <w:r w:rsidR="00E6639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بعملي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E6639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الد</w:t>
      </w:r>
      <w:r w:rsidR="0053499F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E6639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خول في دين الله أفواج</w:t>
      </w:r>
      <w:r w:rsidR="00E633A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ًا</w:t>
      </w:r>
      <w:r w:rsidR="00761165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E6639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ضمن إطار العمل</w:t>
      </w:r>
      <w:r w:rsidR="00943701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03101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="00943701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E6639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أُعلن عنه في رسالتنا المؤر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E6639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خة 27 كانون ال</w:t>
      </w:r>
      <w:r w:rsidR="0003101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أوّل</w:t>
      </w:r>
      <w:r w:rsidR="009E419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/ديسمبر</w:t>
      </w:r>
      <w:r w:rsidR="006D1F0E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2005</w:t>
      </w:r>
      <w:r w:rsidR="00E6639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</w:p>
    <w:p w14:paraId="76FCB971" w14:textId="2EF1E2AE" w:rsidR="00F97279" w:rsidRPr="0095705B" w:rsidRDefault="00E6639C" w:rsidP="0095705B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اختيار منه</w:t>
      </w:r>
      <w:r w:rsidR="00761165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ج واحد تستخدمه المعاهد الت</w:t>
      </w:r>
      <w:r w:rsidR="006D1F0E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دريبي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في أنحاء العالم لمد</w:t>
      </w:r>
      <w:r w:rsidR="0053499F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</w:t>
      </w:r>
      <w:r w:rsidR="00936CD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محدّدة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D6213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لا يعني تجاهل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احتياجات ال</w:t>
      </w:r>
      <w:r w:rsidR="000E11C3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أحبّاء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واهتماماتهم المتنوّعة في سعيهم نحو إعداد أنفسهم إعداد</w:t>
      </w:r>
      <w:r w:rsidR="00E633A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ًا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أفضل لفهم تعاليم حضرة </w:t>
      </w:r>
      <w:r w:rsidR="0003101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والقيام على </w:t>
      </w:r>
      <w:r w:rsidR="008B6290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تطبيقها، كما أن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D6213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 لا ينتقص</w:t>
      </w:r>
      <w:r w:rsidR="008B6290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بأيّ</w:t>
      </w:r>
      <w:r w:rsidR="00761165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ِ</w:t>
      </w:r>
      <w:r w:rsidR="008B6290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حالٍ من الأحوال من ق</w:t>
      </w:r>
      <w:r w:rsidR="00F81DB6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</w:t>
      </w:r>
      <w:r w:rsidR="00761165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ْ</w:t>
      </w:r>
      <w:r w:rsidR="00F81DB6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 تلك الجهود المبذولة من أجل تطوير دورات ومواد تلبّي تلك الاحتياجات، ولم يكن قصدنا أيض</w:t>
      </w:r>
      <w:r w:rsidR="00E633A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ًا</w:t>
      </w:r>
      <w:r w:rsidR="00F81DB6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الإيحاء بأن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F81DB6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منهاج</w:t>
      </w:r>
      <w:r w:rsidR="00E633A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ًا</w:t>
      </w:r>
      <w:r w:rsidR="00F81DB6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واحد</w:t>
      </w:r>
      <w:r w:rsidR="00E633A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ًا</w:t>
      </w:r>
      <w:r w:rsidR="00F81DB6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يروق بالض</w:t>
      </w:r>
      <w:r w:rsidR="00A23799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F81DB6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رورة لكل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F81DB6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واحد.  </w:t>
      </w:r>
      <w:r w:rsidR="00D6213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بيد أن مضمون هذا القرار ينطوي على أن</w:t>
      </w:r>
      <w:r w:rsidR="007C01A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D6213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المتطل</w:t>
      </w:r>
      <w:r w:rsidR="00A23799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D6213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بات ال</w:t>
      </w:r>
      <w:r w:rsidR="00BE0AB0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</w:t>
      </w:r>
      <w:r w:rsidR="00D6213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الي</w:t>
      </w:r>
      <w:r w:rsidR="00A23799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D6213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لنمو</w:t>
      </w:r>
      <w:r w:rsidR="00A23799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D6213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BE0AB0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الأمر المبارك</w:t>
      </w:r>
      <w:r w:rsidR="00D6213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تستدعي من المعاهد الت</w:t>
      </w:r>
      <w:r w:rsidR="00A23799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D6213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دريبية </w:t>
      </w:r>
      <w:r w:rsidR="00BE0AB0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أل</w:t>
      </w:r>
      <w:r w:rsidR="00D950F0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E0AB0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 تح</w:t>
      </w:r>
      <w:r w:rsidR="00D950F0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</w:t>
      </w:r>
      <w:r w:rsidR="0003101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وّل</w:t>
      </w:r>
      <w:r w:rsidR="00D6213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ولبضع سنوات قادمة، تلبية جميع احتياجات واهتمامات ال</w:t>
      </w:r>
      <w:r w:rsidR="000E11C3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أحبّاء</w:t>
      </w:r>
      <w:r w:rsidR="00D6213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</w:t>
      </w:r>
    </w:p>
    <w:p w14:paraId="58631724" w14:textId="77777777" w:rsidR="00F81DB6" w:rsidRPr="0095705B" w:rsidRDefault="00F81DB6" w:rsidP="0095705B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مؤس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سات الأمر المبارك ستواصل احترامها رغبات </w:t>
      </w:r>
      <w:r w:rsidR="0003101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أوّل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ئك </w:t>
      </w:r>
      <w:r w:rsidR="0003101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 لا يميلون إلى المشاركة في دراسة كتب روحي لأيّ سبب كان، ويجب أن يدرك غير المقتنعين بها تمام</w:t>
      </w:r>
      <w:r w:rsidR="00E633A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ًا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أن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هناك طرق</w:t>
      </w:r>
      <w:r w:rsidR="00E633A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ًا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عديدةً أخرى للخدمة مشرعةٌ أمامهم، من ضمنها وعلى رأسها الت</w:t>
      </w:r>
      <w:r w:rsidR="00A23799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بليغ الفردي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وهو أعظم الواجبات المفروضة على الفرد البهائي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  كما أن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صفوف الت</w:t>
      </w:r>
      <w:r w:rsidR="00A23799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عم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 المحل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والمدارس الص</w:t>
      </w:r>
      <w:r w:rsidR="00A23799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يفي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والش</w:t>
      </w:r>
      <w:r w:rsidR="00A23799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توي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943701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03101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943701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تبقى مظهر</w:t>
      </w:r>
      <w:r w:rsidR="00E633A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ًا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هام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E633A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ًا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لحياة الجامعة البهائي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على الد</w:t>
      </w:r>
      <w:r w:rsidR="00A23799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وام، ستوف</w:t>
      </w:r>
      <w:r w:rsidR="00761165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 لهم فرص</w:t>
      </w:r>
      <w:r w:rsidR="00E633A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ًا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وفيرةً لتعميق معرفتهم بالت</w:t>
      </w:r>
      <w:r w:rsidR="00A23799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عاليم المباركة.  وما نطلبه من مثل هؤلاء ال</w:t>
      </w:r>
      <w:r w:rsidR="000E11C3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أحبّاء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كما طلبناه في الس</w:t>
      </w:r>
      <w:r w:rsidR="0003307B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ابق، أل</w:t>
      </w:r>
      <w:r w:rsidR="00D950F0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 يسمحوا لأفضليّاتهم الش</w:t>
      </w:r>
      <w:r w:rsidR="0003307B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خصي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ة، بأي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شكلٍ من الأشكال، أن تعيق الكشف عن عملي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ةٍ تربويّة أظهرت قدرتها على احتضان ملايين الن</w:t>
      </w:r>
      <w:r w:rsidR="0003307B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فوس من خلفيّاتٍ متنو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عة.  أم</w:t>
      </w:r>
      <w:r w:rsidR="00936CD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 عن المواد</w:t>
      </w:r>
      <w:r w:rsidR="00936CD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943701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03101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943701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6C35A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طُ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وّ</w:t>
      </w:r>
      <w:r w:rsidR="00761165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ِ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رت</w:t>
      </w:r>
      <w:r w:rsidR="005A3168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سياقات أخرى على مرّ السنين و</w:t>
      </w:r>
      <w:r w:rsidR="0003101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936CD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ستستمر</w:t>
      </w:r>
      <w:r w:rsidR="00B36BCA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936CD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الظهور، فلها مكانها المناسب</w:t>
      </w:r>
      <w:r w:rsidR="005A3168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بالت</w:t>
      </w:r>
      <w:r w:rsidR="0003307B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5A3168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أكيد لدى </w:t>
      </w:r>
      <w:r w:rsidR="00936CD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="005A3168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لجامعة البهائي</w:t>
      </w:r>
      <w:r w:rsidR="00B36BCA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5A3168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ة.  فبعضها مثل</w:t>
      </w:r>
      <w:r w:rsidR="00E633A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ًا</w:t>
      </w:r>
      <w:r w:rsidR="005A3168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يشكّل أساس</w:t>
      </w:r>
      <w:r w:rsidR="00E633A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ًا</w:t>
      </w:r>
      <w:r w:rsidR="005A3168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لصفوفٍ تعمقي</w:t>
      </w:r>
      <w:r w:rsidR="00B36BCA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5A3168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لل</w:t>
      </w:r>
      <w:r w:rsidR="000E11C3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أحبّاء</w:t>
      </w:r>
      <w:r w:rsidR="005A3168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على مستوى القاعدة، والآخر يمكن وضعه ضمن فرعِ أحد </w:t>
      </w:r>
      <w:r w:rsidR="00A250F4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الدّور</w:t>
      </w:r>
      <w:r w:rsidR="0053499F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ات</w:t>
      </w:r>
      <w:r w:rsidR="005A3168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761165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المنشعبة</w:t>
      </w:r>
      <w:r w:rsidR="005A3168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عن </w:t>
      </w:r>
      <w:r w:rsidR="000A3A78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السّلسلة</w:t>
      </w:r>
      <w:r w:rsidR="005A3168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الر</w:t>
      </w:r>
      <w:r w:rsidR="00E25608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5A3168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ئيسي</w:t>
      </w:r>
      <w:r w:rsidR="00B36BCA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5A3168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لمعهد روحي، بعد إجراء بعض الت</w:t>
      </w:r>
      <w:r w:rsidR="00E25608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5A3168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عديلات عليها.</w:t>
      </w:r>
    </w:p>
    <w:p w14:paraId="6C7B99EA" w14:textId="5E586FD6" w:rsidR="005A3168" w:rsidRPr="0095705B" w:rsidRDefault="00616092" w:rsidP="0095705B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وفي هذا الخصوص، نشعر بأن</w:t>
      </w:r>
      <w:r w:rsidR="00B36BCA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موضوع </w:t>
      </w:r>
      <w:r w:rsidR="00A250F4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الدّور</w:t>
      </w:r>
      <w:r w:rsidR="0053499F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ات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الفرعي</w:t>
      </w:r>
      <w:r w:rsidR="00E25608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</w:t>
      </w:r>
      <w:r w:rsidR="007157B3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يستحقّ شيئ</w:t>
      </w:r>
      <w:r w:rsidR="00E633A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ًا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كلمات الت</w:t>
      </w:r>
      <w:r w:rsidR="00E25608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وضيح.  لذا أشرنا في رسال</w:t>
      </w:r>
      <w:r w:rsidR="00761165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تنا المؤر</w:t>
      </w:r>
      <w:r w:rsidR="00B36BCA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761165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خة 9 كانون الث</w:t>
      </w:r>
      <w:r w:rsidR="000A3A78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761165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اني</w:t>
      </w:r>
      <w:r w:rsidR="006D1F0E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/يناير</w:t>
      </w:r>
      <w:r w:rsidR="00761165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2001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إلى مؤتمر هيئات المشاورين القاري</w:t>
      </w:r>
      <w:r w:rsidR="00B36BCA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ة، إلى أن</w:t>
      </w:r>
      <w:r w:rsidR="00B36BCA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0A3A78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السّلسلة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الر</w:t>
      </w:r>
      <w:r w:rsidR="006D1F0E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ئيسي</w:t>
      </w:r>
      <w:r w:rsidR="00B36BCA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يمكن 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lastRenderedPageBreak/>
        <w:t>تشبيهها بجذع الش</w:t>
      </w:r>
      <w:r w:rsidR="005A6F62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جرة </w:t>
      </w:r>
      <w:r w:rsidR="00761165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فهي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761165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دعم دورات أخرى تتفر</w:t>
      </w:r>
      <w:r w:rsidR="00B36BCA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 منه</w:t>
      </w:r>
      <w:r w:rsidR="00761165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وكل</w:t>
      </w:r>
      <w:r w:rsidR="00B36BCA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فرعٍ يتن</w:t>
      </w:r>
      <w:r w:rsidR="005C3EC5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</w:t>
      </w:r>
      <w:r w:rsidR="0003101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وّل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مجال</w:t>
      </w:r>
      <w:r w:rsidR="00E633A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ًا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معي</w:t>
      </w:r>
      <w:r w:rsidR="00B36BCA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</w:t>
      </w:r>
      <w:r w:rsidR="00E633A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ًا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للعمل.  هذا، وقد ط</w:t>
      </w:r>
      <w:r w:rsidR="00B36BCA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وّ</w:t>
      </w:r>
      <w:r w:rsidR="00761165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ِ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رت في أفريقيا مواد</w:t>
      </w:r>
      <w:r w:rsidR="00936CD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ٌّ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خاص</w:t>
      </w:r>
      <w:r w:rsidR="00936CD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بالص</w:t>
      </w:r>
      <w:r w:rsidR="00B36BCA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</w:t>
      </w:r>
      <w:r w:rsidR="006D1F0E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توضِّح بشكلٍ جي</w:t>
      </w:r>
      <w:r w:rsidR="00B36BCA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 بعض مظاهر دورات كهذه.  ففي أواخر الث</w:t>
      </w:r>
      <w:r w:rsidR="005A6F62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مانيني</w:t>
      </w:r>
      <w:r w:rsidR="00B36BCA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ات وأوائل الت</w:t>
      </w:r>
      <w:r w:rsidR="005A6F62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سعيني</w:t>
      </w:r>
      <w:r w:rsidR="00B36BCA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ات، بعد سنواتٍ من تدريب عاملين في ميدان صح</w:t>
      </w:r>
      <w:r w:rsidR="00B36BCA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المجتمع، قر</w:t>
      </w:r>
      <w:r w:rsidR="00B36BCA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رت عد</w:t>
      </w:r>
      <w:r w:rsidR="00936CD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وكالات بهائي</w:t>
      </w:r>
      <w:r w:rsidR="00936CD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تطوير سلسلة من </w:t>
      </w:r>
      <w:r w:rsidR="007157B3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وحداتٍ</w:t>
      </w:r>
      <w:r w:rsidR="00936CD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دراسيّة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 </w:t>
      </w:r>
      <w:r w:rsidR="007157B3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غايتها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إعداد أفرادٍ </w:t>
      </w:r>
      <w:r w:rsidR="00B36BCA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يتعاملون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مع أمور</w:t>
      </w:r>
      <w:r w:rsidR="00936CD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صح</w:t>
      </w:r>
      <w:r w:rsidR="006D1F0E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</w:t>
      </w:r>
      <w:r w:rsidR="00936CD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على المستوى المحل</w:t>
      </w:r>
      <w:r w:rsidR="005A6F62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</w:t>
      </w:r>
      <w:r w:rsidR="005A6F62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يزداد تعقيدها </w:t>
      </w:r>
      <w:r w:rsidR="007157B3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بالت</w:t>
      </w:r>
      <w:r w:rsidR="005A6F62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7157B3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دريج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</w:t>
      </w:r>
      <w:r w:rsidR="00D950F0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761165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وفي الوقت</w:t>
      </w:r>
      <w:r w:rsidR="00943701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03101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="00943701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بدأ فيه استخدام </w:t>
      </w:r>
      <w:r w:rsidR="007157B3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الوحدة</w:t>
      </w:r>
      <w:r w:rsidR="00936CD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الد</w:t>
      </w:r>
      <w:r w:rsidR="005A6F62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936CD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راسي</w:t>
      </w:r>
      <w:r w:rsidR="004D5B2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936CD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9E419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</w:t>
      </w:r>
      <w:r w:rsidR="0003101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أوّل</w:t>
      </w:r>
      <w:r w:rsidR="00936CD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ى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صورته</w:t>
      </w:r>
      <w:r w:rsidR="00936CD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المبدئي</w:t>
      </w:r>
      <w:r w:rsidR="00936CD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</w:t>
      </w:r>
      <w:r w:rsidR="00761165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كانت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761165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عملي</w:t>
      </w:r>
      <w:r w:rsidR="00B36BCA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761165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المعهد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قد اكتسبت قو</w:t>
      </w:r>
      <w:r w:rsidR="004D5B2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ة، وبات من الواضح أن</w:t>
      </w:r>
      <w:r w:rsidR="004D5B2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03101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 درسوا الكتابين ال</w:t>
      </w:r>
      <w:r w:rsidR="0003101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أوّل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والث</w:t>
      </w:r>
      <w:r w:rsidR="005A6F62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اني لمعهد روحي كانوا أفضل إعداد</w:t>
      </w:r>
      <w:r w:rsidR="00E633A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ًا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لزيارة أفراد عائلاتهم الممتد</w:t>
      </w:r>
      <w:r w:rsidR="004D5B2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وأصدقائهم</w:t>
      </w:r>
      <w:r w:rsidR="00761165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والت</w:t>
      </w:r>
      <w:r w:rsidR="004D5B2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كل</w:t>
      </w:r>
      <w:r w:rsidR="004D5B2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 إليهم في مواضيع خاص</w:t>
      </w:r>
      <w:r w:rsidR="004D5B2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بالص</w:t>
      </w:r>
      <w:r w:rsidR="005A6F62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</w:t>
      </w:r>
      <w:r w:rsidR="004D5B2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ة.  لقد جرى تعديل تصميم </w:t>
      </w:r>
      <w:r w:rsidR="007157B3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الوحدات</w:t>
      </w:r>
      <w:r w:rsidR="00936CD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الد</w:t>
      </w:r>
      <w:r w:rsidR="005A6F62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936CD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راسي</w:t>
      </w:r>
      <w:r w:rsidR="00017899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936CD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بحيث تشك</w:t>
      </w:r>
      <w:r w:rsidR="004D5B2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 فرع</w:t>
      </w:r>
      <w:r w:rsidR="00E633A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ًا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يأتي بعد الكتاب الث</w:t>
      </w:r>
      <w:r w:rsidR="005A6F62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اني</w:t>
      </w:r>
      <w:r w:rsidR="00761165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761165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يدرسه المشاركون أثناء تقد</w:t>
      </w:r>
      <w:r w:rsidR="00017899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مهم في </w:t>
      </w:r>
      <w:r w:rsidR="000A3A78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السّلسلة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الرئيسي</w:t>
      </w:r>
      <w:r w:rsidR="00017899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ة، فلا</w:t>
      </w:r>
      <w:r w:rsidR="004D5B2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قت المجهودات المبذولة في هذا الا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</w:t>
      </w:r>
      <w:r w:rsidR="004D5B2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جاه نجاح</w:t>
      </w:r>
      <w:r w:rsidR="00E633A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ًا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ملحوظ</w:t>
      </w:r>
      <w:r w:rsidR="00E633A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ًا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  يوض</w:t>
      </w:r>
      <w:r w:rsidR="00017899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 لنا هذا المثال أن</w:t>
      </w:r>
      <w:r w:rsidR="00017899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A250F4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الدّور</w:t>
      </w:r>
      <w:r w:rsidR="0053499F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ات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الفرعي</w:t>
      </w:r>
      <w:r w:rsidR="00017899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ليست مجموعة منفصلة من المواد</w:t>
      </w:r>
      <w:r w:rsidR="00A250F4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توضع عشوائي</w:t>
      </w:r>
      <w:r w:rsidR="00E633A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ًا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نقاطٍ مختلفة، بل بالأحرى يجب أن تأتي من تجربة حقيقي</w:t>
      </w:r>
      <w:r w:rsidR="004D5B2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وتلتزم بمنطقٍ معي</w:t>
      </w:r>
      <w:r w:rsidR="004D5B2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 في مضمونها وفي سياق برنامج المعهد بأكمله، إذا أُريد لها أن تت</w:t>
      </w:r>
      <w:r w:rsidR="00E753E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فق وأصول علم الت</w:t>
      </w:r>
      <w:r w:rsidR="00A250F4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دريس.  بالإضافة إلى ذلك، فإن</w:t>
      </w:r>
      <w:r w:rsidR="004D5B2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مفهوم </w:t>
      </w:r>
      <w:r w:rsidR="00A250F4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الدّور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الفرعي</w:t>
      </w:r>
      <w:r w:rsidR="004D5B2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بحد</w:t>
      </w:r>
      <w:r w:rsidR="004D5B2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ذاته يوحي بأن</w:t>
      </w:r>
      <w:r w:rsidR="004D5B2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A250F4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الدّور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تقد</w:t>
      </w:r>
      <w:r w:rsidR="00E753E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ِّ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 تدريب</w:t>
      </w:r>
      <w:r w:rsidR="00E633AC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ًا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لمجالٍ من الخدمة سيت</w:t>
      </w:r>
      <w:r w:rsidR="00E753E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فق واهتمامات بعض </w:t>
      </w:r>
      <w:r w:rsidR="0003101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ن </w:t>
      </w:r>
      <w:r w:rsidR="00E753E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يقومون بدراسة كتب </w:t>
      </w:r>
      <w:r w:rsidR="000A3A78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السّلسلة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الرئيسي</w:t>
      </w:r>
      <w:r w:rsidR="004D5B2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فقط.  يحدونا الأمل في أن</w:t>
      </w:r>
      <w:r w:rsidR="004D5B2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تطوير دورات كهذه، لتلب</w:t>
      </w:r>
      <w:r w:rsidR="00B43100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ِّ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 حاجات م</w:t>
      </w:r>
      <w:r w:rsidR="00E753E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عي</w:t>
      </w:r>
      <w:r w:rsidR="00B43100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E753E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نة يفرضها العمل في الميدان، سي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كون نتيجة طبيعي</w:t>
      </w:r>
      <w:r w:rsidR="00B43100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لمساعي الجامعات ال</w:t>
      </w:r>
      <w:r w:rsidR="00E753E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</w:t>
      </w:r>
      <w:r w:rsidR="00A250F4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اشئة</w:t>
      </w:r>
      <w:r w:rsidR="00943701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03101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943701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تتوق جاهدة</w:t>
      </w:r>
      <w:r w:rsidR="00E753E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</w:t>
      </w:r>
      <w:r w:rsidR="00932717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لتترجم تعالي</w:t>
      </w:r>
      <w:r w:rsidR="00BE54A8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 حضرة </w:t>
      </w:r>
      <w:r w:rsidR="0003101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="00BE54A8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إلى واقعٍ ملموس، وتستخدم المواد</w:t>
      </w:r>
      <w:r w:rsidR="004D5B2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BE54A8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الت</w:t>
      </w:r>
      <w:r w:rsidR="00A60305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BE54A8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دريبي</w:t>
      </w:r>
      <w:r w:rsidR="00B43100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BE54A8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وسيلةً لمَنْهَجَةِ تجاربه</w:t>
      </w:r>
      <w:r w:rsidR="00E753E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="00BE54A8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وخبراته</w:t>
      </w:r>
      <w:r w:rsidR="00E753EE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="00BE54A8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ومشاركة المزيد من الأعداد بالر</w:t>
      </w:r>
      <w:r w:rsidR="00A60305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BE54A8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ؤى</w:t>
      </w:r>
      <w:r w:rsidR="00943701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03101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943701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BE54A8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يكتسبونها.</w:t>
      </w:r>
    </w:p>
    <w:p w14:paraId="5CCC9E0B" w14:textId="77777777" w:rsidR="00BE54A8" w:rsidRPr="0095705B" w:rsidRDefault="0095705B" w:rsidP="0095705B">
      <w:pPr>
        <w:spacing w:after="240" w:line="259" w:lineRule="auto"/>
        <w:ind w:left="900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95705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[التّوقيع:  </w:t>
      </w:r>
      <w:r w:rsidR="00BE54A8" w:rsidRPr="009570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بيت العدل الأعظم</w:t>
      </w:r>
      <w:r w:rsidRPr="0095705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]</w:t>
      </w:r>
    </w:p>
    <w:p w14:paraId="005A1E03" w14:textId="01C73FBF" w:rsidR="00BE54A8" w:rsidRPr="0095705B" w:rsidRDefault="00BE54A8" w:rsidP="0095705B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</w:p>
    <w:sectPr w:rsidR="00BE54A8" w:rsidRPr="0095705B" w:rsidSect="005F0F97">
      <w:headerReference w:type="default" r:id="rId6"/>
      <w:pgSz w:w="11906" w:h="16838" w:code="9"/>
      <w:pgMar w:top="1440" w:right="1440" w:bottom="1440" w:left="144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6A601" w14:textId="77777777" w:rsidR="005F0F97" w:rsidRDefault="005F0F97">
      <w:r>
        <w:separator/>
      </w:r>
    </w:p>
  </w:endnote>
  <w:endnote w:type="continuationSeparator" w:id="0">
    <w:p w14:paraId="45FEEF84" w14:textId="77777777" w:rsidR="005F0F97" w:rsidRDefault="005F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5375B" w14:textId="77777777" w:rsidR="005F0F97" w:rsidRDefault="005F0F97">
      <w:r>
        <w:separator/>
      </w:r>
    </w:p>
  </w:footnote>
  <w:footnote w:type="continuationSeparator" w:id="0">
    <w:p w14:paraId="7811C26A" w14:textId="77777777" w:rsidR="005F0F97" w:rsidRDefault="005F0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618"/>
      <w:gridCol w:w="2070"/>
      <w:gridCol w:w="3554"/>
    </w:tblGrid>
    <w:tr w:rsidR="0003101E" w14:paraId="73CC95F7" w14:textId="77777777" w:rsidTr="004279F4">
      <w:tc>
        <w:tcPr>
          <w:tcW w:w="3618" w:type="dxa"/>
          <w:shd w:val="clear" w:color="auto" w:fill="auto"/>
          <w:vAlign w:val="center"/>
        </w:tcPr>
        <w:p w14:paraId="43A09857" w14:textId="77777777" w:rsidR="004279F4" w:rsidRPr="004279F4" w:rsidRDefault="004279F4" w:rsidP="004279F4">
          <w:pPr>
            <w:spacing w:line="259" w:lineRule="auto"/>
            <w:rPr>
              <w:rFonts w:ascii="Naskh MT for Bosch School" w:hAnsi="Naskh MT for Bosch School" w:cs="Naskh MT for Bosch School"/>
              <w:sz w:val="23"/>
              <w:szCs w:val="23"/>
              <w:lang w:bidi="ar-JO"/>
            </w:rPr>
          </w:pPr>
          <w:r w:rsidRPr="004279F4">
            <w:rPr>
              <w:rFonts w:ascii="Naskh MT for Bosch School" w:hAnsi="Naskh MT for Bosch School" w:cs="Naskh MT for Bosch School"/>
              <w:sz w:val="23"/>
              <w:szCs w:val="23"/>
              <w:rtl/>
              <w:lang w:bidi="ar-JO"/>
            </w:rPr>
            <w:t>28 كانون ال</w:t>
          </w:r>
          <w:r w:rsidR="0003101E">
            <w:rPr>
              <w:rFonts w:ascii="Naskh MT for Bosch School" w:hAnsi="Naskh MT for Bosch School" w:cs="Naskh MT for Bosch School"/>
              <w:sz w:val="23"/>
              <w:szCs w:val="23"/>
              <w:rtl/>
              <w:lang w:bidi="ar-JO"/>
            </w:rPr>
            <w:t>أوّل</w:t>
          </w:r>
          <w:r w:rsidRPr="004279F4">
            <w:rPr>
              <w:rFonts w:ascii="Naskh MT for Bosch School" w:hAnsi="Naskh MT for Bosch School" w:cs="Naskh MT for Bosch School"/>
              <w:sz w:val="23"/>
              <w:szCs w:val="23"/>
              <w:rtl/>
              <w:lang w:bidi="ar-JO"/>
            </w:rPr>
            <w:t>/ ديسمبر 2005</w:t>
          </w:r>
        </w:p>
      </w:tc>
      <w:tc>
        <w:tcPr>
          <w:tcW w:w="2070" w:type="dxa"/>
          <w:shd w:val="clear" w:color="auto" w:fill="auto"/>
          <w:vAlign w:val="center"/>
        </w:tcPr>
        <w:p w14:paraId="03012603" w14:textId="77777777" w:rsidR="004279F4" w:rsidRDefault="004279F4" w:rsidP="004279F4">
          <w:pPr>
            <w:pStyle w:val="Header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2</w:t>
          </w:r>
          <w:r>
            <w:rPr>
              <w:noProof/>
            </w:rPr>
            <w:fldChar w:fldCharType="end"/>
          </w:r>
        </w:p>
      </w:tc>
      <w:tc>
        <w:tcPr>
          <w:tcW w:w="3554" w:type="dxa"/>
          <w:shd w:val="clear" w:color="auto" w:fill="auto"/>
          <w:vAlign w:val="center"/>
        </w:tcPr>
        <w:p w14:paraId="5E1C03D9" w14:textId="77777777" w:rsidR="004279F4" w:rsidRDefault="004279F4" w:rsidP="004279F4">
          <w:pPr>
            <w:pStyle w:val="Header"/>
            <w:bidi/>
          </w:pPr>
          <w:r w:rsidRPr="004279F4">
            <w:rPr>
              <w:rFonts w:ascii="Naskh MT for Bosch School" w:hAnsi="Naskh MT for Bosch School" w:cs="Naskh MT for Bosch School"/>
              <w:sz w:val="23"/>
              <w:szCs w:val="23"/>
              <w:rtl/>
              <w:lang w:bidi="ar-JO"/>
            </w:rPr>
            <w:t>إلى جميع المحافل الرّوحانيّة المركزيّة</w:t>
          </w:r>
        </w:p>
      </w:tc>
    </w:tr>
  </w:tbl>
  <w:p w14:paraId="0AA2186C" w14:textId="77777777" w:rsidR="004279F4" w:rsidRDefault="004279F4" w:rsidP="000310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219B"/>
    <w:rsid w:val="000005CE"/>
    <w:rsid w:val="00017899"/>
    <w:rsid w:val="0003101E"/>
    <w:rsid w:val="0003307B"/>
    <w:rsid w:val="00041D9B"/>
    <w:rsid w:val="000726B3"/>
    <w:rsid w:val="000861EF"/>
    <w:rsid w:val="000A3A78"/>
    <w:rsid w:val="000E11C3"/>
    <w:rsid w:val="001054C6"/>
    <w:rsid w:val="00134EF8"/>
    <w:rsid w:val="00166487"/>
    <w:rsid w:val="001D5C9F"/>
    <w:rsid w:val="00207090"/>
    <w:rsid w:val="00282E4D"/>
    <w:rsid w:val="002D1FC7"/>
    <w:rsid w:val="002D3BC3"/>
    <w:rsid w:val="002E4298"/>
    <w:rsid w:val="00365E32"/>
    <w:rsid w:val="003660A7"/>
    <w:rsid w:val="003C7C09"/>
    <w:rsid w:val="003E4459"/>
    <w:rsid w:val="003E447E"/>
    <w:rsid w:val="0040351E"/>
    <w:rsid w:val="004279F4"/>
    <w:rsid w:val="004717E9"/>
    <w:rsid w:val="004978C5"/>
    <w:rsid w:val="004C28A3"/>
    <w:rsid w:val="004D5B2E"/>
    <w:rsid w:val="0053499F"/>
    <w:rsid w:val="00586B9B"/>
    <w:rsid w:val="005A3168"/>
    <w:rsid w:val="005A6F62"/>
    <w:rsid w:val="005C3EC5"/>
    <w:rsid w:val="005D4850"/>
    <w:rsid w:val="005F0F97"/>
    <w:rsid w:val="006015DF"/>
    <w:rsid w:val="00616092"/>
    <w:rsid w:val="00632A54"/>
    <w:rsid w:val="006B2926"/>
    <w:rsid w:val="006C35A7"/>
    <w:rsid w:val="006C7AAE"/>
    <w:rsid w:val="006D0358"/>
    <w:rsid w:val="006D1F0E"/>
    <w:rsid w:val="006D5C8B"/>
    <w:rsid w:val="007157B3"/>
    <w:rsid w:val="00761165"/>
    <w:rsid w:val="007B0094"/>
    <w:rsid w:val="007C01AD"/>
    <w:rsid w:val="007F2F00"/>
    <w:rsid w:val="00807B57"/>
    <w:rsid w:val="008256F7"/>
    <w:rsid w:val="00832676"/>
    <w:rsid w:val="0086251C"/>
    <w:rsid w:val="0086486B"/>
    <w:rsid w:val="008768CF"/>
    <w:rsid w:val="008B6290"/>
    <w:rsid w:val="008C7FD4"/>
    <w:rsid w:val="008E78B2"/>
    <w:rsid w:val="009202F2"/>
    <w:rsid w:val="00927D66"/>
    <w:rsid w:val="00932717"/>
    <w:rsid w:val="00936CDE"/>
    <w:rsid w:val="00943701"/>
    <w:rsid w:val="0095705B"/>
    <w:rsid w:val="00960545"/>
    <w:rsid w:val="00967FB1"/>
    <w:rsid w:val="009A3EAA"/>
    <w:rsid w:val="009E419E"/>
    <w:rsid w:val="00A06122"/>
    <w:rsid w:val="00A23799"/>
    <w:rsid w:val="00A250F4"/>
    <w:rsid w:val="00A57E2D"/>
    <w:rsid w:val="00A60305"/>
    <w:rsid w:val="00A80C30"/>
    <w:rsid w:val="00A93A06"/>
    <w:rsid w:val="00B36BCA"/>
    <w:rsid w:val="00B43100"/>
    <w:rsid w:val="00BC2444"/>
    <w:rsid w:val="00BE0AB0"/>
    <w:rsid w:val="00BE54A8"/>
    <w:rsid w:val="00CC008F"/>
    <w:rsid w:val="00D01D5E"/>
    <w:rsid w:val="00D1049C"/>
    <w:rsid w:val="00D20A99"/>
    <w:rsid w:val="00D50478"/>
    <w:rsid w:val="00D6213C"/>
    <w:rsid w:val="00D719C4"/>
    <w:rsid w:val="00D950F0"/>
    <w:rsid w:val="00D9626E"/>
    <w:rsid w:val="00DF363A"/>
    <w:rsid w:val="00E25608"/>
    <w:rsid w:val="00E633AC"/>
    <w:rsid w:val="00E6639C"/>
    <w:rsid w:val="00E66ADF"/>
    <w:rsid w:val="00E753EE"/>
    <w:rsid w:val="00E83EB5"/>
    <w:rsid w:val="00E93C49"/>
    <w:rsid w:val="00ED1405"/>
    <w:rsid w:val="00F2219B"/>
    <w:rsid w:val="00F81DB6"/>
    <w:rsid w:val="00F97279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042033"/>
  <w15:chartTrackingRefBased/>
  <w15:docId w15:val="{0D77F59A-2C78-4DB7-BF6B-E414D085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8326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26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32676"/>
  </w:style>
  <w:style w:type="table" w:styleId="TableGrid">
    <w:name w:val="Table Grid"/>
    <w:basedOn w:val="TableNormal"/>
    <w:rsid w:val="0042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4279F4"/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28 كانون الأول 2005</vt:lpstr>
    </vt:vector>
  </TitlesOfParts>
  <Company> </Company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 كانون الأول 2005</dc:title>
  <dc:subject/>
  <dc:creator>HPq</dc:creator>
  <cp:keywords/>
  <dc:description/>
  <cp:lastModifiedBy>Neda Behmardi </cp:lastModifiedBy>
  <cp:revision>2</cp:revision>
  <cp:lastPrinted>2024-01-19T09:09:00Z</cp:lastPrinted>
  <dcterms:created xsi:type="dcterms:W3CDTF">2024-01-19T09:09:00Z</dcterms:created>
  <dcterms:modified xsi:type="dcterms:W3CDTF">2024-01-19T09:09:00Z</dcterms:modified>
</cp:coreProperties>
</file>