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C451" w14:textId="77777777" w:rsidR="00102BD1" w:rsidRDefault="00102BD1" w:rsidP="00102BD1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4D4E129E" w14:textId="77777777" w:rsidR="00CB08CE" w:rsidRPr="00CC15C9" w:rsidRDefault="00CB08CE" w:rsidP="00102BD1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5 آذار/مارس 2009</w:t>
      </w:r>
    </w:p>
    <w:p w14:paraId="472D2445" w14:textId="77777777" w:rsidR="00CB08CE" w:rsidRPr="00CC15C9" w:rsidRDefault="00CB08CE" w:rsidP="00CC15C9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الأحبّاء في مهد </w:t>
      </w:r>
      <w:r w:rsidR="002A19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</w:p>
    <w:p w14:paraId="29D541FC" w14:textId="77777777" w:rsidR="00CB08CE" w:rsidRPr="00CC15C9" w:rsidRDefault="00CB08CE" w:rsidP="00CC15C9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75512EFE" w14:textId="0124C6DF" w:rsidR="00D560BB" w:rsidRPr="00CC15C9" w:rsidRDefault="00CB08CE" w:rsidP="00CC15C9">
      <w:pPr>
        <w:tabs>
          <w:tab w:val="right" w:pos="412"/>
        </w:tabs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الأسابيع الأخيرة، تركّ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 أنظار العالم بأشدّ ممّا مضى على موجة الا</w:t>
      </w:r>
      <w:r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ضطهاد </w:t>
      </w:r>
      <w:r w:rsidR="002A19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تجتاح أتباع حضرة بهاء</w:t>
      </w:r>
      <w:r w:rsidR="00BF284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في إيران</w:t>
      </w:r>
      <w:r w:rsidR="007A6B1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A31AC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التّهم الباطلة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الموجّهة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ضدّ أعضاء "الياران" السّبعة، </w:t>
      </w:r>
      <w:r w:rsidR="003A31AC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والمعاملة الظّالمة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A19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31AC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يتعرّض له</w:t>
      </w:r>
      <w:r w:rsidR="000869FD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سجناء</w:t>
      </w:r>
      <w:r w:rsidR="00E81445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بهائيّون آخرون</w:t>
      </w:r>
      <w:r w:rsidR="003A31AC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أبرياء، والقمع المستمرّ </w:t>
      </w:r>
      <w:r w:rsidR="002A19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3A31AC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تتعرّض له جامعة الاسم الأعظم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3A31AC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 موضوع بحث ونقاش عام يدور في العالم على نحو متزايد</w:t>
      </w:r>
      <w:r w:rsidR="007A6B1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948C8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396AFA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أظهرتموه</w:t>
      </w:r>
      <w:r w:rsidR="000948C8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96AFA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ثبات واستقامة</w:t>
      </w:r>
      <w:r w:rsidR="000948C8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396AFA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وما عرضتموه من تركيز استثنائي</w:t>
      </w:r>
      <w:r w:rsidR="001F32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48C8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تسيير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شؤون حياتكم</w:t>
      </w:r>
      <w:r w:rsidR="00396AFA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اليوميّة، وما اضطلعتم به من مسؤوليّة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396AFA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القيام بواجباتكم الرّوحانيّة وخدمة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وطنكم</w:t>
      </w:r>
      <w:r w:rsidR="00396AFA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بالإضافة إلى ما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أبديتموه</w:t>
      </w:r>
      <w:r w:rsidR="00396AFA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عزّة ووقار</w:t>
      </w:r>
      <w:r w:rsidR="00D560BB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وعكستموه من روح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الاستقامة والتّكيّف البنّاء</w:t>
      </w:r>
      <w:r w:rsidR="00D560BB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مع مواجهة </w:t>
      </w:r>
      <w:r w:rsidR="00D560BB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صعاب 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ومشقّات </w:t>
      </w:r>
      <w:r w:rsidR="000869FD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تُحصى، قد كسبتم بها جميع</w:t>
      </w:r>
      <w:r w:rsidR="006F0196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D560BB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إعجابًا واسع النّطاق</w:t>
      </w:r>
      <w:r w:rsidR="00BF284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4684CD4B" w14:textId="523BCB8E" w:rsidR="00500041" w:rsidRPr="00CC15C9" w:rsidRDefault="006F0196" w:rsidP="00CC15C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لقد </w:t>
      </w:r>
      <w:r w:rsidR="00D560B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أعلن المدّعي العام الإيراني</w:t>
      </w:r>
      <w:r w:rsidR="002C755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D560B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مؤخّرًا عدم شرع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يّة وجود "الياران" و</w:t>
      </w:r>
      <w:r w:rsidR="009B0F9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"الخادمين"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55397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إنّ هذا</w:t>
      </w:r>
      <w:r w:rsidR="00551B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الإعلان</w:t>
      </w:r>
      <w:r w:rsidR="009B0F9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434338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مثير ل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لدّهشة والعجب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9B0F9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</w:t>
      </w:r>
      <w:r w:rsidR="009B0F9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على مدار </w:t>
      </w:r>
      <w:r w:rsidR="00D736EE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الع</w:t>
      </w:r>
      <w:r w:rsidR="009B0F9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شرين عامًا</w:t>
      </w:r>
      <w:r w:rsidR="00D736EE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الماضية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كانت مؤسّسات حكوميّة مختلفة على اتّصال دائم معهم وعلى علم بنشاطاتهم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</w:t>
      </w:r>
      <w:r w:rsidR="00D736EE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من غياهب السّجن، أوضح "الياران" وجهة نظرهم </w:t>
      </w:r>
      <w:r w:rsidR="00D736EE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بأنّه إذا لم تَعُد حقًّا التّرتيبات الحالية لإدارة شؤون الجامعة البهائيّة مقبولة لدى الحكومة، فإنّ إيقاف عملهم لن يُشكّل عائقًا رئيسيًّا أمامهم</w:t>
      </w:r>
      <w:r w:rsidR="007A6B1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736EE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وما هذا إل</w:t>
      </w:r>
      <w:r w:rsidR="007A6B1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736EE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شاهدًا آخر على حسن</w:t>
      </w:r>
      <w:r w:rsidR="00500041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النّيّة </w:t>
      </w:r>
      <w:r w:rsidR="002A19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0869FD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أبداها البهائيّون، كما فعلوا</w:t>
      </w:r>
      <w:r w:rsidR="00500041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حتّى الآن، </w:t>
      </w:r>
      <w:r w:rsidR="00D736EE" w:rsidRPr="00CC15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تجاه حكومة جمهوريّة إيران الإسلاميّة</w:t>
      </w:r>
      <w:r w:rsidR="007A6B1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B0F9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</w:p>
    <w:p w14:paraId="6FC49C5F" w14:textId="7AEDFE8C" w:rsidR="00022F35" w:rsidRPr="00CC15C9" w:rsidRDefault="006F0196" w:rsidP="00CC15C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إنّنا </w:t>
      </w:r>
      <w:r w:rsidR="005000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نجد أنّ القرار الصّادر عن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"الياران" حكيم ومناسب</w:t>
      </w:r>
      <w:r w:rsidR="005000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في ظلّ الظّروف الرّاهنة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7B18B4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ونظرًا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ل</w:t>
      </w:r>
      <w:r w:rsidR="007B18B4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سجن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هم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7B18B4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وهم </w:t>
      </w:r>
      <w:r w:rsidR="004948C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أمناء </w:t>
      </w:r>
      <w:r w:rsidR="000869F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الله</w:t>
      </w:r>
      <w:r w:rsidR="007B18B4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2A190C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الّذي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ن </w:t>
      </w:r>
      <w:r w:rsidR="000869F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خدموا إخوانهم وأخواتهم</w:t>
      </w:r>
      <w:r w:rsidR="007B18B4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الرّوحانيّين في وطنهم بكلّ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كفاءة</w:t>
      </w:r>
      <w:r w:rsidR="007B18B4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4948C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ودراية</w:t>
      </w:r>
      <w:r w:rsidR="00EE72B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، فإنّ تنفيذ هذا القرار </w:t>
      </w:r>
      <w:r w:rsidR="004948C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يُعهد إلى</w:t>
      </w:r>
      <w:r w:rsidR="00EE72B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"الخادمين" في جميع أنحاء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إيران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EE72B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فهذه النّفوس العزيزة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كانت</w:t>
      </w:r>
      <w:r w:rsidR="00EE72B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4948C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بدورها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مثال</w:t>
      </w:r>
      <w:r w:rsidR="00D047F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ً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 يُحتذى في التّضحية ونكران الذّات</w:t>
      </w:r>
      <w:r w:rsidR="00EE72B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في طريق خدمة 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أمر الله. 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</w:t>
      </w:r>
      <w:r w:rsidR="000869F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مدركين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جيّدًا </w:t>
      </w:r>
      <w:r w:rsidR="000869F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مدى </w:t>
      </w:r>
      <w:r w:rsidR="004948C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مهارتهم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وحسن تدبيرهم</w:t>
      </w:r>
      <w:r w:rsidR="004948C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فإنّنا مطمئنّون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بأنّهم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سيوقفون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أعمالهم بطريقة مناسبة مراعين جميع الاعتبارات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الل</w:t>
      </w:r>
      <w:r w:rsidR="007A6B1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ازمة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إنّنا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على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ثقة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بإنّ توقّف العمل الجماعي</w:t>
      </w:r>
      <w:r w:rsidR="001F327E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للياران والخادمين لن يكون </w:t>
      </w:r>
      <w:r w:rsidR="009133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</w:t>
      </w:r>
      <w:r w:rsidR="000869F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صدر قلق ل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لجامعة البهائيّة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المظلومة</w:t>
      </w:r>
      <w:r w:rsidR="001B741A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807977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في إيران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1B741A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أنتم، </w:t>
      </w:r>
      <w:r w:rsidR="00434338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يا </w:t>
      </w:r>
      <w:r w:rsidR="001B741A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أحب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اء مهد </w:t>
      </w:r>
      <w:r w:rsidR="002A190C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أمر الله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الأعزاء الممتحني</w:t>
      </w:r>
      <w:r w:rsidR="001B741A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ن،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وفوارس</w:t>
      </w:r>
      <w:r w:rsidR="001B741A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ميدان الخدمة والوفاء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البواسل</w:t>
      </w:r>
      <w:r w:rsidR="001B741A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، </w:t>
      </w:r>
      <w:r w:rsidR="00434338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تستطيعون </w:t>
      </w:r>
      <w:r w:rsidR="00551B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بالاتّحاد والاتّفاق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وبالتّعاون والتّعاضد وطبعًا بمدد من التّأييدات الإلهيّة</w:t>
      </w:r>
      <w:r w:rsidR="00434338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434338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أن تجدوا</w:t>
      </w:r>
      <w:r w:rsidR="009133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طرقًا مناسبة في إدارة شؤونكم الرّوحانيّة والاجتماعيّة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والا</w:t>
      </w:r>
      <w:r w:rsidR="009133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نخراط في خدمة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بلدكم ومواطنيه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9133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إنّ ال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سّجل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المشرق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لجامعتكم على مدار مائة وخمسة</w:t>
      </w:r>
      <w:r w:rsidR="009133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وستّين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عامًا</w:t>
      </w:r>
      <w:r w:rsidR="009133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تعزّز هذه القناعة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913341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</w:p>
    <w:p w14:paraId="64AFD874" w14:textId="3D0EBFE5" w:rsidR="00CC15C9" w:rsidRDefault="000869FD" w:rsidP="00CC15C9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lastRenderedPageBreak/>
        <w:t xml:space="preserve">إنّ المحافل الرّوحانيّة المركزيّة </w:t>
      </w:r>
      <w:r w:rsidR="008C4A8D" w:rsidRPr="004C06C4">
        <w:rPr>
          <w:rFonts w:ascii="Naskh MT for Bosch School" w:hAnsi="Naskh MT for Bosch School" w:cs="Naskh MT for Bosch School"/>
          <w:color w:val="000000"/>
          <w:sz w:val="23"/>
          <w:szCs w:val="23"/>
          <w:highlight w:val="yellow"/>
          <w:rtl/>
          <w:lang w:bidi="ar-JO"/>
        </w:rPr>
        <w:t>المن</w:t>
      </w:r>
      <w:r w:rsidR="004C06C4">
        <w:rPr>
          <w:rFonts w:ascii="Naskh MT for Bosch School" w:hAnsi="Naskh MT for Bosch School" w:cs="Naskh MT for Bosch School" w:hint="cs"/>
          <w:color w:val="000000"/>
          <w:sz w:val="23"/>
          <w:szCs w:val="23"/>
          <w:highlight w:val="yellow"/>
          <w:rtl/>
          <w:lang w:bidi="ar-JO"/>
        </w:rPr>
        <w:t>ت</w:t>
      </w:r>
      <w:r w:rsidR="008C4A8D" w:rsidRPr="004C06C4">
        <w:rPr>
          <w:rFonts w:ascii="Naskh MT for Bosch School" w:hAnsi="Naskh MT for Bosch School" w:cs="Naskh MT for Bosch School"/>
          <w:color w:val="000000"/>
          <w:sz w:val="23"/>
          <w:szCs w:val="23"/>
          <w:highlight w:val="yellow"/>
          <w:rtl/>
          <w:lang w:bidi="ar-JO"/>
        </w:rPr>
        <w:t>شرة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في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العالم، </w:t>
      </w:r>
      <w:r w:rsidR="00022F35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بالتّعاون مع وكالات الأمم المتّحدة، وناشطين في مجال حقوق الإنسان، ومفكّرين تقدّمي</w:t>
      </w:r>
      <w:r w:rsidR="001F327E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022F35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ين في كلّ مكان،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تسعى </w:t>
      </w:r>
      <w:r w:rsidR="00022F35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بقوّة متجدّدة للدّفاع عن الحقوق </w:t>
      </w:r>
      <w:r w:rsidR="002A190C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الّتي</w:t>
      </w:r>
      <w:r w:rsidR="00022F35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ح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ُ</w:t>
      </w:r>
      <w:r w:rsidR="00022F35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رمتم منها مدّة طويلة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</w:t>
      </w:r>
      <w:r w:rsidR="00022F35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الجامعة البهائيّة العالميّة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قد وجّهت </w:t>
      </w:r>
      <w:r w:rsidR="00022F35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رسالة مفتوحة إلى المدّعي العام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في 4 آذار/مارس 2009، 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تحدّد فيها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نقاطًا أساسيّة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رد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ًّا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على إعلانه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إخوانكم المؤمنين في جميع أنحاء العالم 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يتذكّر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ون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كم في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دعائهم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خلال أيّام الصّيام المباركة هذه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434338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وبينما هم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مدركو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ن للقوى الرّوحانيّة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المنبعثة</w:t>
      </w:r>
      <w:r w:rsidR="008D69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من شجاعتكم وتضحياتكم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، </w:t>
      </w:r>
      <w:r w:rsidR="00434338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فإنّهم</w:t>
      </w:r>
      <w:r w:rsidR="00080C2E" w:rsidRPr="00CC15C9">
        <w:rPr>
          <w:rFonts w:ascii="Naskh MT for Bosch School" w:hAnsi="Naskh MT for Bosch School" w:cs="Naskh MT for Bosch School"/>
          <w:color w:val="000000"/>
          <w:sz w:val="23"/>
          <w:szCs w:val="23"/>
          <w:lang w:bidi="ar-JO"/>
        </w:rPr>
        <w:t xml:space="preserve"> </w:t>
      </w:r>
      <w:r w:rsidR="00551B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لا ي</w:t>
      </w:r>
      <w:r w:rsidR="00D047F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أ</w:t>
      </w:r>
      <w:r w:rsidR="00551B8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لون 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جهدًا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في السّعي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ل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تقدّم </w:t>
      </w:r>
      <w:r w:rsidR="002A190C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أمر الله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وتعزيز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تقدّم 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الجنس البشري</w:t>
      </w:r>
      <w:r w:rsidR="00D047F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ورخائه</w:t>
      </w:r>
      <w:r w:rsidR="007A6B13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 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ونحن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بدورنا</w:t>
      </w:r>
      <w:r w:rsidR="008C4A8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مشغولون بالدّعاء والمناجاة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7C0FF6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في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المقامات المقدّسة بكمال ال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ت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795B7D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ضرّع 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والابتهال، </w:t>
      </w:r>
      <w:r w:rsidR="007C0FF6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ملتمسين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من</w:t>
      </w:r>
      <w:r w:rsidR="00E9169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الجمال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الأقدس الأبهى</w:t>
      </w:r>
      <w:r w:rsidR="00E9169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أن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يهب</w:t>
      </w:r>
      <w:r w:rsidR="00E9169F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العلماء والأمراء العدل والانصاف،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وأن يسرّع مجيء 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اليوم </w:t>
      </w:r>
      <w:r w:rsidR="002A190C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الّذي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تتحرّرون فيه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أيّها ا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لأعزّاء من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قيد التّعصّبات الواهية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والظّلم والاضطهاد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2A190C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الّذي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طال أمده</w:t>
      </w:r>
      <w:r w:rsidR="00CC15C9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.</w:t>
      </w:r>
    </w:p>
    <w:p w14:paraId="490FC25E" w14:textId="77777777" w:rsidR="00500041" w:rsidRPr="00CC15C9" w:rsidRDefault="00CC15C9" w:rsidP="001F327E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lang w:bidi="ar-JO"/>
        </w:rPr>
      </w:pPr>
      <w:r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[التّوقيع: </w:t>
      </w:r>
      <w:r w:rsidR="00660FB3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CE685B" w:rsidRPr="00CC15C9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]</w:t>
      </w:r>
    </w:p>
    <w:sectPr w:rsidR="00500041" w:rsidRPr="00CC15C9" w:rsidSect="008320DA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2B8" w14:textId="77777777" w:rsidR="008320DA" w:rsidRDefault="008320DA">
      <w:r>
        <w:separator/>
      </w:r>
    </w:p>
  </w:endnote>
  <w:endnote w:type="continuationSeparator" w:id="0">
    <w:p w14:paraId="76B9E8E4" w14:textId="77777777" w:rsidR="008320DA" w:rsidRDefault="0083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632B" w14:textId="77777777" w:rsidR="008320DA" w:rsidRDefault="008320DA">
      <w:r>
        <w:separator/>
      </w:r>
    </w:p>
  </w:footnote>
  <w:footnote w:type="continuationSeparator" w:id="0">
    <w:p w14:paraId="212C7CCC" w14:textId="77777777" w:rsidR="008320DA" w:rsidRDefault="0083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CBE4" w14:textId="77777777" w:rsidR="00551B83" w:rsidRDefault="00551B83" w:rsidP="00894010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BAA58" w14:textId="77777777" w:rsidR="00551B83" w:rsidRDefault="00551B83" w:rsidP="004D42D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532A63" w14:paraId="278757F0" w14:textId="77777777" w:rsidTr="00102BD1">
      <w:tc>
        <w:tcPr>
          <w:tcW w:w="3080" w:type="dxa"/>
          <w:shd w:val="clear" w:color="auto" w:fill="auto"/>
          <w:vAlign w:val="center"/>
        </w:tcPr>
        <w:p w14:paraId="0B039E18" w14:textId="77777777" w:rsidR="00102BD1" w:rsidRPr="00102BD1" w:rsidRDefault="00102BD1" w:rsidP="00102BD1">
          <w:pPr>
            <w:bidi/>
            <w:spacing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102BD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5 آذار/مارس 2009</w:t>
          </w:r>
        </w:p>
      </w:tc>
      <w:tc>
        <w:tcPr>
          <w:tcW w:w="3081" w:type="dxa"/>
          <w:shd w:val="clear" w:color="auto" w:fill="auto"/>
          <w:vAlign w:val="center"/>
        </w:tcPr>
        <w:p w14:paraId="24D4C168" w14:textId="77777777" w:rsidR="00102BD1" w:rsidRDefault="00102BD1" w:rsidP="00102BD1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081" w:type="dxa"/>
          <w:shd w:val="clear" w:color="auto" w:fill="auto"/>
          <w:vAlign w:val="center"/>
        </w:tcPr>
        <w:p w14:paraId="110C7F96" w14:textId="77777777" w:rsidR="00102BD1" w:rsidRPr="00102BD1" w:rsidRDefault="00102BD1" w:rsidP="00102BD1">
          <w:pPr>
            <w:bidi/>
            <w:spacing w:line="259" w:lineRule="auto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102BD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إلى الأحبّاء في مهد </w:t>
          </w:r>
          <w:r w:rsidR="002A190C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أمر الله</w:t>
          </w:r>
        </w:p>
      </w:tc>
    </w:tr>
  </w:tbl>
  <w:p w14:paraId="0E455FBE" w14:textId="77777777" w:rsidR="00102BD1" w:rsidRDefault="00102BD1" w:rsidP="00102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A54"/>
    <w:rsid w:val="00022F35"/>
    <w:rsid w:val="0004348B"/>
    <w:rsid w:val="000779AB"/>
    <w:rsid w:val="00080C2E"/>
    <w:rsid w:val="000869FD"/>
    <w:rsid w:val="000948C8"/>
    <w:rsid w:val="00102BD1"/>
    <w:rsid w:val="0015529B"/>
    <w:rsid w:val="001B741A"/>
    <w:rsid w:val="001F327E"/>
    <w:rsid w:val="002A190C"/>
    <w:rsid w:val="002C7553"/>
    <w:rsid w:val="00396AFA"/>
    <w:rsid w:val="003A31AC"/>
    <w:rsid w:val="00434338"/>
    <w:rsid w:val="004948CB"/>
    <w:rsid w:val="004A63A9"/>
    <w:rsid w:val="004C06C4"/>
    <w:rsid w:val="004D42DA"/>
    <w:rsid w:val="00500041"/>
    <w:rsid w:val="00532A63"/>
    <w:rsid w:val="00551B83"/>
    <w:rsid w:val="00553971"/>
    <w:rsid w:val="0060214D"/>
    <w:rsid w:val="00660FB3"/>
    <w:rsid w:val="00670DBD"/>
    <w:rsid w:val="006F0196"/>
    <w:rsid w:val="00745EF5"/>
    <w:rsid w:val="00795B7D"/>
    <w:rsid w:val="007A6B13"/>
    <w:rsid w:val="007B18B4"/>
    <w:rsid w:val="007B6BEE"/>
    <w:rsid w:val="007C0FF6"/>
    <w:rsid w:val="00806A4A"/>
    <w:rsid w:val="00807977"/>
    <w:rsid w:val="008320DA"/>
    <w:rsid w:val="00894010"/>
    <w:rsid w:val="008C4A8D"/>
    <w:rsid w:val="008D6983"/>
    <w:rsid w:val="008E0BBA"/>
    <w:rsid w:val="00913341"/>
    <w:rsid w:val="009A5EC2"/>
    <w:rsid w:val="009B0F91"/>
    <w:rsid w:val="009B6A54"/>
    <w:rsid w:val="00B9281B"/>
    <w:rsid w:val="00BF284E"/>
    <w:rsid w:val="00CB08CE"/>
    <w:rsid w:val="00CC15C9"/>
    <w:rsid w:val="00CE685B"/>
    <w:rsid w:val="00D047FA"/>
    <w:rsid w:val="00D560BB"/>
    <w:rsid w:val="00D736EE"/>
    <w:rsid w:val="00D87936"/>
    <w:rsid w:val="00E02A6B"/>
    <w:rsid w:val="00E65C4F"/>
    <w:rsid w:val="00E81445"/>
    <w:rsid w:val="00E9169F"/>
    <w:rsid w:val="00ED10D8"/>
    <w:rsid w:val="00EE72BF"/>
    <w:rsid w:val="00F9185B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E58E6"/>
  <w15:chartTrackingRefBased/>
  <w15:docId w15:val="{F6F23F62-BE0A-400C-8EAC-7C07A718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2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42DA"/>
  </w:style>
  <w:style w:type="paragraph" w:styleId="Footer">
    <w:name w:val="footer"/>
    <w:basedOn w:val="Normal"/>
    <w:rsid w:val="004D42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2BD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0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آذار/مارس 2009</vt:lpstr>
    </vt:vector>
  </TitlesOfParts>
  <Company>Home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آذار/مارس 2009</dc:title>
  <dc:subject/>
  <dc:creator>Home</dc:creator>
  <cp:keywords/>
  <dc:description/>
  <cp:lastModifiedBy>Neda Behmardi </cp:lastModifiedBy>
  <cp:revision>3</cp:revision>
  <dcterms:created xsi:type="dcterms:W3CDTF">2024-01-19T13:00:00Z</dcterms:created>
  <dcterms:modified xsi:type="dcterms:W3CDTF">2024-01-19T13:01:00Z</dcterms:modified>
</cp:coreProperties>
</file>