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Poppins" w:cs="Poppins" w:eastAsia="Poppins" w:hAnsi="Poppins"/>
          <w:b w:val="1"/>
          <w:sz w:val="30"/>
          <w:szCs w:val="30"/>
        </w:rPr>
      </w:pPr>
      <w:r w:rsidDel="00000000" w:rsidR="00000000" w:rsidRPr="00000000">
        <w:rPr>
          <w:rFonts w:ascii="Poppins" w:cs="Poppins" w:eastAsia="Poppins" w:hAnsi="Poppins"/>
          <w:b w:val="1"/>
          <w:sz w:val="30"/>
          <w:szCs w:val="30"/>
          <w:rtl w:val="0"/>
        </w:rPr>
        <w:t xml:space="preserve">Sinfónica de Minería sluit zich als eerste Latijns-Amerikaanse Orkest aan bij Symphony.live</w:t>
      </w:r>
    </w:p>
    <w:p w:rsidR="00000000" w:rsidDel="00000000" w:rsidP="00000000" w:rsidRDefault="00000000" w:rsidRPr="00000000" w14:paraId="00000002">
      <w:pPr>
        <w:jc w:val="center"/>
        <w:rPr>
          <w:rFonts w:ascii="Poppins" w:cs="Poppins" w:eastAsia="Poppins" w:hAnsi="Poppins"/>
          <w:i w:val="1"/>
        </w:rPr>
      </w:pPr>
      <w:r w:rsidDel="00000000" w:rsidR="00000000" w:rsidRPr="00000000">
        <w:rPr>
          <w:rFonts w:ascii="Poppins" w:cs="Poppins" w:eastAsia="Poppins" w:hAnsi="Poppins"/>
          <w:i w:val="1"/>
          <w:rtl w:val="0"/>
        </w:rPr>
        <w:t xml:space="preserve">Het Mexicaanse orkest zet in op wereldwijd bereik via </w:t>
        <w:br w:type="textWrapping"/>
        <w:t xml:space="preserve">hét videostreamingplatform voor symfonische muziek</w:t>
      </w:r>
    </w:p>
    <w:p w:rsidR="00000000" w:rsidDel="00000000" w:rsidP="00000000" w:rsidRDefault="00000000" w:rsidRPr="00000000" w14:paraId="00000003">
      <w:pPr>
        <w:jc w:val="left"/>
        <w:rPr>
          <w:rFonts w:ascii="Poppins" w:cs="Poppins" w:eastAsia="Poppins" w:hAnsi="Poppins"/>
          <w:i w:val="1"/>
        </w:rPr>
      </w:pPr>
      <w:r w:rsidDel="00000000" w:rsidR="00000000" w:rsidRPr="00000000">
        <w:rPr>
          <w:rtl w:val="0"/>
        </w:rPr>
      </w:r>
    </w:p>
    <w:p w:rsidR="00000000" w:rsidDel="00000000" w:rsidP="00000000" w:rsidRDefault="00000000" w:rsidRPr="00000000" w14:paraId="00000004">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Amsterdam, 17 april 2024</w:t>
      </w:r>
      <w:r w:rsidDel="00000000" w:rsidR="00000000" w:rsidRPr="00000000">
        <w:rPr>
          <w:rFonts w:ascii="Poppins" w:cs="Poppins" w:eastAsia="Poppins" w:hAnsi="Poppins"/>
          <w:sz w:val="18"/>
          <w:szCs w:val="18"/>
          <w:rtl w:val="0"/>
        </w:rPr>
        <w:t xml:space="preserve"> – Het Sinfónica de Minería staat bekend om haar unieke combinatie van het symfonische canon met invloeden vanuit de Mexicaanse muzikale cultuur. Het orkest kondigt met trots haar samenwerking aan met Symphony.live, het toonaangevende videostreamingplatform voor klassieke en symfonische muziek. De samenwerking is een mijlpaal voor beide organisaties aangezien het Sinfónica de Minería zich als eerste Latijns-Amerikaanse orkest aansluit bij de wereldwijde familie van orkesten op Symphony.live.</w:t>
      </w:r>
    </w:p>
    <w:p w:rsidR="00000000" w:rsidDel="00000000" w:rsidP="00000000" w:rsidRDefault="00000000" w:rsidRPr="00000000" w14:paraId="00000005">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6">
      <w:pPr>
        <w:rPr>
          <w:rFonts w:ascii="Poppins" w:cs="Poppins" w:eastAsia="Poppins" w:hAnsi="Poppins"/>
          <w:sz w:val="18"/>
          <w:szCs w:val="18"/>
        </w:rPr>
      </w:pPr>
      <w:r w:rsidDel="00000000" w:rsidR="00000000" w:rsidRPr="00000000">
        <w:rPr>
          <w:rFonts w:ascii="Poppins" w:cs="Poppins" w:eastAsia="Poppins" w:hAnsi="Poppins"/>
          <w:sz w:val="18"/>
          <w:szCs w:val="18"/>
        </w:rPr>
        <w:drawing>
          <wp:inline distB="114300" distT="114300" distL="114300" distR="114300">
            <wp:extent cx="5943600" cy="3517900"/>
            <wp:effectExtent b="0" l="0" r="0" t="0"/>
            <wp:docPr id="2"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5943600" cy="35179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8">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Dankzij deze samenwerking kan het mondiale publiek van streamingplatform Symphony.live nu de enerverende symfonische concerten van het Sinfónica de Minería ervaren. Van de grootsheid van de klassieke meesterwerken tot het wonderbaarlijke muzikale erfgoed van Mexico: kijkers krijgen de kans om zich onder te dompelen in het veelzijdige repertoire van het orkest via TV, telefoon, tablet, of browser.</w:t>
      </w:r>
    </w:p>
    <w:p w:rsidR="00000000" w:rsidDel="00000000" w:rsidP="00000000" w:rsidRDefault="00000000" w:rsidRPr="00000000" w14:paraId="00000009">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A">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Door zich aan te sluiten bij Symphony.live krijgt het Sinfónica de Minería niet alleen een wereldwijd bereik, maar zet het ook een belangrijke stap in het genereren van inkomsten met haar video’s. Dankzij Symphony.live komt het orkest in contact met een enthousiast publiek van Zwitserland tot de VS en van Australië tot Brazilië, en gaat het inkomsten genereren die haar artistieke initiatieven ondersteunen.</w:t>
      </w:r>
    </w:p>
    <w:p w:rsidR="00000000" w:rsidDel="00000000" w:rsidP="00000000" w:rsidRDefault="00000000" w:rsidRPr="00000000" w14:paraId="0000000B">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C">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"We zijn blij om Sinfónica de Minería te verwelkomen in de Symphony.live-familie," </w:t>
      </w:r>
      <w:r w:rsidDel="00000000" w:rsidR="00000000" w:rsidRPr="00000000">
        <w:rPr>
          <w:rFonts w:ascii="Poppins" w:cs="Poppins" w:eastAsia="Poppins" w:hAnsi="Poppins"/>
          <w:b w:val="1"/>
          <w:sz w:val="18"/>
          <w:szCs w:val="18"/>
          <w:rtl w:val="0"/>
        </w:rPr>
        <w:t xml:space="preserve">aldus Jeroen van Egmond and Maarten Walraven, Co-CEO's van Symphony.live</w:t>
      </w:r>
      <w:r w:rsidDel="00000000" w:rsidR="00000000" w:rsidRPr="00000000">
        <w:rPr>
          <w:rFonts w:ascii="Poppins" w:cs="Poppins" w:eastAsia="Poppins" w:hAnsi="Poppins"/>
          <w:sz w:val="18"/>
          <w:szCs w:val="18"/>
          <w:rtl w:val="0"/>
        </w:rPr>
        <w:t xml:space="preserve">. "Het uitzonderlijke talent in dit orkest en de unieke mix van symfonische tradities met de Mexicaanse cultuur maken ze een fraaie aanvulling op ons platform. We kijken ernaar uit om hun voortreffelijke optredens met ons wereldwijde publiek te delen en een bredere waardering voor klassieke muziek te bevorderen."</w:t>
      </w:r>
    </w:p>
    <w:p w:rsidR="00000000" w:rsidDel="00000000" w:rsidP="00000000" w:rsidRDefault="00000000" w:rsidRPr="00000000" w14:paraId="0000000D">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E">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Claudia Hinojosa, algemeen directeur van Sinfónica de Minería</w:t>
      </w:r>
      <w:r w:rsidDel="00000000" w:rsidR="00000000" w:rsidRPr="00000000">
        <w:rPr>
          <w:rFonts w:ascii="Poppins" w:cs="Poppins" w:eastAsia="Poppins" w:hAnsi="Poppins"/>
          <w:sz w:val="18"/>
          <w:szCs w:val="18"/>
          <w:rtl w:val="0"/>
        </w:rPr>
        <w:t xml:space="preserve">, uitte haar enthousiasme over de samenwerking: "Samenwerken met Symphony.live opent aantrekkelijke mogelijkheden voor ons om de rijkdom en diversiteit van ons muzikale erfgoed aan de wereld te laten zien. We zijn verheugd om onze concerten naar een nieuw publiek te brengen. Hiermee hopen we mensen enthousiast te maken voor toekomstige tournees en willen we bijdragen aan het bouwen van een levendige gemeenschap van liefhebbers van klassieke muziek op Symphony.live."</w:t>
      </w:r>
    </w:p>
    <w:p w:rsidR="00000000" w:rsidDel="00000000" w:rsidP="00000000" w:rsidRDefault="00000000" w:rsidRPr="00000000" w14:paraId="0000000F">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0">
      <w:pPr>
        <w:rPr>
          <w:rFonts w:ascii="Poppins" w:cs="Poppins" w:eastAsia="Poppins" w:hAnsi="Poppins"/>
          <w:sz w:val="18"/>
          <w:szCs w:val="18"/>
        </w:rPr>
      </w:pPr>
      <w:r w:rsidDel="00000000" w:rsidR="00000000" w:rsidRPr="00000000">
        <w:rPr>
          <w:rFonts w:ascii="Poppins" w:cs="Poppins" w:eastAsia="Poppins" w:hAnsi="Poppins"/>
          <w:sz w:val="18"/>
          <w:szCs w:val="18"/>
        </w:rPr>
        <w:drawing>
          <wp:inline distB="114300" distT="114300" distL="114300" distR="114300">
            <wp:extent cx="5943600" cy="2793682"/>
            <wp:effectExtent b="0" l="0" r="0" t="0"/>
            <wp:docPr id="3" name="image3.jpg"/>
            <a:graphic>
              <a:graphicData uri="http://schemas.openxmlformats.org/drawingml/2006/picture">
                <pic:pic>
                  <pic:nvPicPr>
                    <pic:cNvPr id="0" name="image3.jpg"/>
                    <pic:cNvPicPr preferRelativeResize="0"/>
                  </pic:nvPicPr>
                  <pic:blipFill>
                    <a:blip r:embed="rId7"/>
                    <a:srcRect b="0" l="0" r="0" t="29495"/>
                    <a:stretch>
                      <a:fillRect/>
                    </a:stretch>
                  </pic:blipFill>
                  <pic:spPr>
                    <a:xfrm>
                      <a:off x="0" y="0"/>
                      <a:ext cx="5943600" cy="2793682"/>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2">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Het Sinfónica de Minería onderstreept haar toewijding aan de symfonische muziek en omarmt digitale innovatie om haar bereik en de impact van haar optredens in het digitale tijdperk te vergroten. Kijkers op Symphony.live kunnen uitkijken naar grootse concerten die het klassieke canon op unieke wijze combineren met het orkest haar kenmerkende Mexicaanse twist. </w:t>
      </w:r>
    </w:p>
    <w:p w:rsidR="00000000" w:rsidDel="00000000" w:rsidP="00000000" w:rsidRDefault="00000000" w:rsidRPr="00000000" w14:paraId="00000013">
      <w:pPr>
        <w:rPr>
          <w:rFonts w:ascii="Poppins" w:cs="Poppins" w:eastAsia="Poppins" w:hAnsi="Poppins"/>
          <w:b w:val="1"/>
          <w:sz w:val="18"/>
          <w:szCs w:val="18"/>
        </w:rPr>
      </w:pPr>
      <w:r w:rsidDel="00000000" w:rsidR="00000000" w:rsidRPr="00000000">
        <w:rPr>
          <w:rtl w:val="0"/>
        </w:rPr>
      </w:r>
    </w:p>
    <w:p w:rsidR="00000000" w:rsidDel="00000000" w:rsidP="00000000" w:rsidRDefault="00000000" w:rsidRPr="00000000" w14:paraId="00000014">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Voor meer informatie en concerten van Sinfónica de Minería ga naar: </w:t>
      </w:r>
      <w:hyperlink r:id="rId8">
        <w:r w:rsidDel="00000000" w:rsidR="00000000" w:rsidRPr="00000000">
          <w:rPr>
            <w:rFonts w:ascii="Poppins" w:cs="Poppins" w:eastAsia="Poppins" w:hAnsi="Poppins"/>
            <w:color w:val="1155cc"/>
            <w:sz w:val="18"/>
            <w:szCs w:val="18"/>
            <w:u w:val="single"/>
            <w:rtl w:val="0"/>
          </w:rPr>
          <w:t xml:space="preserve">https://symphony.live/nl/sinfonica-de-mineria</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5">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6">
      <w:pPr>
        <w:jc w:val="cente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 EINDE PERSBERICHT —--------------------</w:t>
      </w:r>
    </w:p>
    <w:p w:rsidR="00000000" w:rsidDel="00000000" w:rsidP="00000000" w:rsidRDefault="00000000" w:rsidRPr="00000000" w14:paraId="00000017">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8">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Voor meer informatie over de concerten en toegang tot Symphony.live kunt u de website Symphony.live bezoeken of contact opnemen met </w:t>
      </w:r>
      <w:hyperlink r:id="rId9">
        <w:r w:rsidDel="00000000" w:rsidR="00000000" w:rsidRPr="00000000">
          <w:rPr>
            <w:rFonts w:ascii="Poppins" w:cs="Poppins" w:eastAsia="Poppins" w:hAnsi="Poppins"/>
            <w:color w:val="1155cc"/>
            <w:sz w:val="18"/>
            <w:szCs w:val="18"/>
            <w:u w:val="single"/>
            <w:rtl w:val="0"/>
          </w:rPr>
          <w:t xml:space="preserve">jeroen@symphonymedia.live</w:t>
        </w:r>
      </w:hyperlink>
      <w:r w:rsidDel="00000000" w:rsidR="00000000" w:rsidRPr="00000000">
        <w:rPr>
          <w:rFonts w:ascii="Poppins" w:cs="Poppins" w:eastAsia="Poppins" w:hAnsi="Poppins"/>
          <w:sz w:val="18"/>
          <w:szCs w:val="18"/>
          <w:rtl w:val="0"/>
        </w:rPr>
        <w:t xml:space="preserve">.</w:t>
      </w:r>
    </w:p>
    <w:p w:rsidR="00000000" w:rsidDel="00000000" w:rsidP="00000000" w:rsidRDefault="00000000" w:rsidRPr="00000000" w14:paraId="00000019">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A">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Perspagina ‘Sinfónica de Minería”: </w:t>
      </w:r>
      <w:hyperlink r:id="rId10">
        <w:r w:rsidDel="00000000" w:rsidR="00000000" w:rsidRPr="00000000">
          <w:rPr>
            <w:rFonts w:ascii="Poppins" w:cs="Poppins" w:eastAsia="Poppins" w:hAnsi="Poppins"/>
            <w:color w:val="1155cc"/>
            <w:sz w:val="18"/>
            <w:szCs w:val="18"/>
            <w:u w:val="single"/>
            <w:rtl w:val="0"/>
          </w:rPr>
          <w:t xml:space="preserve">https://symphony.live/nl/public-relations/sinfoica-de-mineria-joins-symphony-live</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B">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C">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Persberichten: </w:t>
      </w:r>
      <w:hyperlink r:id="rId11">
        <w:r w:rsidDel="00000000" w:rsidR="00000000" w:rsidRPr="00000000">
          <w:rPr>
            <w:rFonts w:ascii="Poppins" w:cs="Poppins" w:eastAsia="Poppins" w:hAnsi="Poppins"/>
            <w:color w:val="1155cc"/>
            <w:sz w:val="18"/>
            <w:szCs w:val="18"/>
            <w:u w:val="single"/>
            <w:rtl w:val="0"/>
          </w:rPr>
          <w:t xml:space="preserve">https://symphony.live/nl/public-relations</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D">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E">
      <w:pPr>
        <w:rPr>
          <w:rFonts w:ascii="Poppins" w:cs="Poppins" w:eastAsia="Poppins" w:hAnsi="Poppins"/>
          <w:b w:val="1"/>
          <w:sz w:val="18"/>
          <w:szCs w:val="18"/>
        </w:rPr>
      </w:pPr>
      <w:r w:rsidDel="00000000" w:rsidR="00000000" w:rsidRPr="00000000">
        <w:rPr>
          <w:rFonts w:ascii="Poppins" w:cs="Poppins" w:eastAsia="Poppins" w:hAnsi="Poppins"/>
          <w:b w:val="1"/>
          <w:sz w:val="18"/>
          <w:szCs w:val="18"/>
          <w:rtl w:val="0"/>
        </w:rPr>
        <w:t xml:space="preserve">Over Symphony.live</w:t>
      </w:r>
    </w:p>
    <w:p w:rsidR="00000000" w:rsidDel="00000000" w:rsidP="00000000" w:rsidRDefault="00000000" w:rsidRPr="00000000" w14:paraId="0000001F">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20">
      <w:pPr>
        <w:rPr>
          <w:rFonts w:ascii="Poppins" w:cs="Poppins" w:eastAsia="Poppins" w:hAnsi="Poppins"/>
        </w:rPr>
      </w:pPr>
      <w:r w:rsidDel="00000000" w:rsidR="00000000" w:rsidRPr="00000000">
        <w:rPr>
          <w:rFonts w:ascii="Poppins" w:cs="Poppins" w:eastAsia="Poppins" w:hAnsi="Poppins"/>
          <w:sz w:val="18"/>
          <w:szCs w:val="18"/>
          <w:rtl w:val="0"/>
        </w:rPr>
        <w:t xml:space="preserve">Bij Symphony.live verenigen we ‘s werelds orkesten. Ons dynamische en state-of-the-art technologieplatform is de belangrijkste bestemming voor symfonische muziek. Door samen te werken met orkesten geven we de symfonische muziekervaring opnieuw vorm. Hierdoor wordt deze voor iedereen toegankelijker en boeiender. We inspireren, verrassen en verbinden onze abonnees met het oog een wereldwijde gemeenschap van muziekliefhebbers op te bouwen. Als nieuwe thuisbasis voor symfonische muziek ondersteunen we orkesten bij het bereiken van een nieuw publiek over de hele wereld en het creëren van nieuwe inkomstenstromen.</w:t>
      </w:r>
      <w:r w:rsidDel="00000000" w:rsidR="00000000" w:rsidRPr="00000000">
        <w:rPr>
          <w:rtl w:val="0"/>
        </w:rPr>
      </w:r>
    </w:p>
    <w:sectPr>
      <w:headerReference r:id="rId1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spacing w:line="240" w:lineRule="auto"/>
      <w:jc w:val="right"/>
      <w:rPr>
        <w:rFonts w:ascii="Poppins Light" w:cs="Poppins Light" w:eastAsia="Poppins Light" w:hAnsi="Poppins Light"/>
        <w:i w:val="1"/>
        <w:sz w:val="18"/>
        <w:szCs w:val="18"/>
      </w:rPr>
    </w:pPr>
    <w:r w:rsidDel="00000000" w:rsidR="00000000" w:rsidRPr="00000000">
      <w:rPr>
        <w:rtl w:val="0"/>
      </w:rPr>
      <w:tab/>
      <w:tab/>
      <w:tab/>
      <w:tab/>
      <w:tab/>
      <w:tab/>
      <w:tab/>
      <w:tab/>
    </w:r>
    <w:r w:rsidDel="00000000" w:rsidR="00000000" w:rsidRPr="00000000">
      <w:rPr>
        <w:rFonts w:ascii="Poppins" w:cs="Poppins" w:eastAsia="Poppins" w:hAnsi="Poppins"/>
        <w:b w:val="1"/>
        <w:sz w:val="40"/>
        <w:szCs w:val="40"/>
        <w:rtl w:val="0"/>
      </w:rPr>
      <w:t xml:space="preserve">PERSBERICHT</w:t>
    </w:r>
    <w:r w:rsidDel="00000000" w:rsidR="00000000" w:rsidRPr="00000000">
      <w:rPr>
        <w:rtl w:val="0"/>
      </w:rPr>
      <w:t xml:space="preserve"> </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-47624</wp:posOffset>
          </wp:positionV>
          <wp:extent cx="1290638" cy="399188"/>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90638" cy="399188"/>
                  </a:xfrm>
                  <a:prstGeom prst="rect"/>
                  <a:ln/>
                </pic:spPr>
              </pic:pic>
            </a:graphicData>
          </a:graphic>
        </wp:anchor>
      </w:drawing>
    </w:r>
  </w:p>
  <w:p w:rsidR="00000000" w:rsidDel="00000000" w:rsidP="00000000" w:rsidRDefault="00000000" w:rsidRPr="00000000" w14:paraId="00000022">
    <w:pPr>
      <w:spacing w:line="240" w:lineRule="auto"/>
      <w:jc w:val="right"/>
      <w:rPr>
        <w:rFonts w:ascii="Poppins Light" w:cs="Poppins Light" w:eastAsia="Poppins Light" w:hAnsi="Poppins Light"/>
        <w:i w:val="1"/>
        <w:sz w:val="18"/>
        <w:szCs w:val="18"/>
      </w:rPr>
    </w:pPr>
    <w:r w:rsidDel="00000000" w:rsidR="00000000" w:rsidRPr="00000000">
      <w:rPr>
        <w:rtl w:val="0"/>
      </w:rPr>
    </w:r>
  </w:p>
  <w:p w:rsidR="00000000" w:rsidDel="00000000" w:rsidP="00000000" w:rsidRDefault="00000000" w:rsidRPr="00000000" w14:paraId="00000023">
    <w:pPr>
      <w:spacing w:line="240" w:lineRule="auto"/>
      <w:jc w:val="right"/>
      <w:rPr>
        <w:rFonts w:ascii="Poppins Light" w:cs="Poppins Light" w:eastAsia="Poppins Light" w:hAnsi="Poppins Light"/>
        <w:i w:val="1"/>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nl"/>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symphony.live/nl/public-relations" TargetMode="External"/><Relationship Id="rId10" Type="http://schemas.openxmlformats.org/officeDocument/2006/relationships/hyperlink" Target="https://symphony.live/nl/public-relations/sinfoica-de-mineria-joins-symphony-live" TargetMode="External"/><Relationship Id="rId12" Type="http://schemas.openxmlformats.org/officeDocument/2006/relationships/header" Target="header1.xml"/><Relationship Id="rId9" Type="http://schemas.openxmlformats.org/officeDocument/2006/relationships/hyperlink" Target="mailto:jeroen@symphonymedia.live" TargetMode="Externa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3.jpg"/><Relationship Id="rId8" Type="http://schemas.openxmlformats.org/officeDocument/2006/relationships/hyperlink" Target="https://symphony.live/nl/sinfonica-de-mineri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5" Type="http://schemas.openxmlformats.org/officeDocument/2006/relationships/font" Target="fonts/PoppinsLight-regular.ttf"/><Relationship Id="rId6" Type="http://schemas.openxmlformats.org/officeDocument/2006/relationships/font" Target="fonts/PoppinsLight-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