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522C8" w14:textId="6207A409" w:rsidR="00B34DDE" w:rsidRPr="005F1E5C" w:rsidRDefault="00B34DDE" w:rsidP="00867CF5">
      <w:pPr>
        <w:spacing w:after="0" w:line="240" w:lineRule="auto"/>
        <w:rPr>
          <w:rFonts w:ascii="Arial" w:eastAsia="Times New Roman" w:hAnsi="Arial" w:cs="Arial"/>
          <w:lang w:eastAsia="it-IT"/>
        </w:rPr>
      </w:pPr>
      <w:r w:rsidRPr="005F1E5C">
        <w:rPr>
          <w:rFonts w:ascii="Arial" w:eastAsia="Times New Roman" w:hAnsi="Arial" w:cs="Arial"/>
          <w:b/>
          <w:bCs/>
          <w:color w:val="000000"/>
          <w:lang w:eastAsia="it-IT"/>
        </w:rPr>
        <w:t>PRODUZIONE RESPONSABILE</w:t>
      </w:r>
    </w:p>
    <w:p w14:paraId="129E2CF8" w14:textId="77777777" w:rsidR="00DD1AFB" w:rsidRDefault="00DD1AFB" w:rsidP="00DD1AFB">
      <w:pPr>
        <w:spacing w:after="0" w:line="240" w:lineRule="auto"/>
        <w:rPr>
          <w:rFonts w:ascii="Times New Roman" w:eastAsia="Times New Roman" w:hAnsi="Times New Roman" w:cs="Times New Roman"/>
          <w:sz w:val="24"/>
          <w:szCs w:val="24"/>
          <w:lang w:eastAsia="it-IT"/>
        </w:rPr>
      </w:pPr>
    </w:p>
    <w:p w14:paraId="178E17EA" w14:textId="5CCF2A7F" w:rsidR="00DD1AFB" w:rsidRDefault="00DD1AFB" w:rsidP="00DD1AF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Pierangelo Soldavini</w:t>
      </w:r>
    </w:p>
    <w:p w14:paraId="413831C4" w14:textId="035053A2" w:rsidR="00DD1AFB" w:rsidRPr="00A05CBE" w:rsidRDefault="00DD1AFB" w:rsidP="00DD1AFB">
      <w:pPr>
        <w:spacing w:after="0" w:line="240" w:lineRule="auto"/>
        <w:rPr>
          <w:rFonts w:ascii="Times New Roman" w:eastAsia="Times New Roman" w:hAnsi="Times New Roman" w:cs="Times New Roman"/>
          <w:sz w:val="24"/>
          <w:szCs w:val="24"/>
          <w:lang w:eastAsia="it-IT"/>
        </w:rPr>
      </w:pPr>
      <w:r w:rsidRPr="00A05CBE">
        <w:rPr>
          <w:rFonts w:ascii="Open Sans" w:eastAsia="Times New Roman" w:hAnsi="Open Sans" w:cs="Open Sans"/>
          <w:color w:val="000000"/>
          <w:sz w:val="24"/>
          <w:szCs w:val="24"/>
          <w:shd w:val="clear" w:color="auto" w:fill="FFFFFF"/>
          <w:lang w:eastAsia="it-IT"/>
        </w:rPr>
        <w:t>Vicecaporedattore di Nòva, già giornalista del Sole 24</w:t>
      </w:r>
      <w:r w:rsidR="00081402">
        <w:rPr>
          <w:rFonts w:ascii="Open Sans" w:eastAsia="Times New Roman" w:hAnsi="Open Sans" w:cs="Open Sans"/>
          <w:color w:val="000000"/>
          <w:sz w:val="24"/>
          <w:szCs w:val="24"/>
          <w:shd w:val="clear" w:color="auto" w:fill="FFFFFF"/>
          <w:lang w:eastAsia="it-IT"/>
        </w:rPr>
        <w:t xml:space="preserve"> Ore </w:t>
      </w:r>
      <w:r w:rsidRPr="00A05CBE">
        <w:rPr>
          <w:rFonts w:ascii="Open Sans" w:eastAsia="Times New Roman" w:hAnsi="Open Sans" w:cs="Open Sans"/>
          <w:color w:val="000000"/>
          <w:sz w:val="24"/>
          <w:szCs w:val="24"/>
          <w:shd w:val="clear" w:color="auto" w:fill="FFFFFF"/>
          <w:lang w:eastAsia="it-IT"/>
        </w:rPr>
        <w:t>nelle redazioni di Esteri e Finanza internazionale</w:t>
      </w:r>
    </w:p>
    <w:p w14:paraId="1F16010B" w14:textId="77777777" w:rsidR="00DD1AFB" w:rsidRPr="005F1E5C" w:rsidRDefault="00DD1AFB" w:rsidP="00B34DDE">
      <w:pPr>
        <w:spacing w:after="0" w:line="240" w:lineRule="auto"/>
        <w:rPr>
          <w:rFonts w:ascii="Arial" w:eastAsia="Times New Roman" w:hAnsi="Arial" w:cs="Arial"/>
          <w:lang w:eastAsia="it-IT"/>
        </w:rPr>
      </w:pPr>
    </w:p>
    <w:p w14:paraId="1B679378" w14:textId="6F9131A4" w:rsidR="00910500" w:rsidRPr="005F1E5C" w:rsidRDefault="00910500" w:rsidP="00B34DDE">
      <w:pPr>
        <w:spacing w:after="0" w:line="240" w:lineRule="auto"/>
        <w:rPr>
          <w:rFonts w:ascii="Arial" w:eastAsia="Times New Roman" w:hAnsi="Arial" w:cs="Arial"/>
          <w:color w:val="000000"/>
          <w:lang w:eastAsia="it-IT"/>
        </w:rPr>
      </w:pPr>
    </w:p>
    <w:p w14:paraId="302A529F" w14:textId="4955812E" w:rsidR="00910500" w:rsidRPr="005F1E5C" w:rsidRDefault="00910500" w:rsidP="009F3361">
      <w:pPr>
        <w:spacing w:after="0" w:line="240" w:lineRule="auto"/>
        <w:jc w:val="both"/>
        <w:rPr>
          <w:rFonts w:ascii="Arial" w:eastAsia="Times New Roman" w:hAnsi="Arial" w:cs="Arial"/>
          <w:color w:val="000000"/>
          <w:lang w:eastAsia="it-IT"/>
        </w:rPr>
      </w:pPr>
      <w:r w:rsidRPr="005F1E5C">
        <w:rPr>
          <w:rFonts w:ascii="Arial" w:eastAsia="Times New Roman" w:hAnsi="Arial" w:cs="Arial"/>
          <w:color w:val="000000"/>
          <w:lang w:eastAsia="it-IT"/>
        </w:rPr>
        <w:t xml:space="preserve">“L’uomo è ciò che mangia”. Lo diceva Ludwig Feuerbach in una frase </w:t>
      </w:r>
      <w:r w:rsidR="00707DDD" w:rsidRPr="005F1E5C">
        <w:rPr>
          <w:rFonts w:ascii="Arial" w:eastAsia="Times New Roman" w:hAnsi="Arial" w:cs="Arial"/>
          <w:color w:val="000000"/>
          <w:lang w:eastAsia="it-IT"/>
        </w:rPr>
        <w:t>spesso cit</w:t>
      </w:r>
      <w:r w:rsidRPr="005F1E5C">
        <w:rPr>
          <w:rFonts w:ascii="Arial" w:eastAsia="Times New Roman" w:hAnsi="Arial" w:cs="Arial"/>
          <w:color w:val="000000"/>
          <w:lang w:eastAsia="it-IT"/>
        </w:rPr>
        <w:t xml:space="preserve">ata come sintesi semplicistica del materialismo filosofico, ma che sottolinea l’importanza dell’alimentazione per l’essere umano. </w:t>
      </w:r>
      <w:r w:rsidR="00707DDD" w:rsidRPr="005F1E5C">
        <w:rPr>
          <w:rFonts w:ascii="Arial" w:eastAsia="Times New Roman" w:hAnsi="Arial" w:cs="Arial"/>
          <w:color w:val="000000"/>
          <w:lang w:eastAsia="it-IT"/>
        </w:rPr>
        <w:t>I</w:t>
      </w:r>
      <w:r w:rsidRPr="005F1E5C">
        <w:rPr>
          <w:rFonts w:ascii="Arial" w:eastAsia="Times New Roman" w:hAnsi="Arial" w:cs="Arial"/>
          <w:color w:val="000000"/>
          <w:lang w:eastAsia="it-IT"/>
        </w:rPr>
        <w:t xml:space="preserve">l filosofo tedesco ha </w:t>
      </w:r>
      <w:r w:rsidR="00707DDD" w:rsidRPr="005F1E5C">
        <w:rPr>
          <w:rFonts w:ascii="Arial" w:eastAsia="Times New Roman" w:hAnsi="Arial" w:cs="Arial"/>
          <w:color w:val="000000"/>
          <w:lang w:eastAsia="it-IT"/>
        </w:rPr>
        <w:t xml:space="preserve">però </w:t>
      </w:r>
      <w:r w:rsidR="008B31DA" w:rsidRPr="005F1E5C">
        <w:rPr>
          <w:rFonts w:ascii="Arial" w:eastAsia="Times New Roman" w:hAnsi="Arial" w:cs="Arial"/>
          <w:color w:val="000000"/>
          <w:lang w:eastAsia="it-IT"/>
        </w:rPr>
        <w:t xml:space="preserve">così lasciato in secondo piano </w:t>
      </w:r>
      <w:r w:rsidRPr="005F1E5C">
        <w:rPr>
          <w:rFonts w:ascii="Arial" w:eastAsia="Times New Roman" w:hAnsi="Arial" w:cs="Arial"/>
          <w:color w:val="000000"/>
          <w:lang w:eastAsia="it-IT"/>
        </w:rPr>
        <w:t>gli altri aspetti materiali che rendono la catena alimentare</w:t>
      </w:r>
      <w:r w:rsidR="008B31DA" w:rsidRPr="005F1E5C">
        <w:rPr>
          <w:rFonts w:ascii="Arial" w:eastAsia="Times New Roman" w:hAnsi="Arial" w:cs="Arial"/>
          <w:color w:val="000000"/>
          <w:lang w:eastAsia="it-IT"/>
        </w:rPr>
        <w:t>,</w:t>
      </w:r>
      <w:r w:rsidRPr="005F1E5C">
        <w:rPr>
          <w:rFonts w:ascii="Arial" w:eastAsia="Times New Roman" w:hAnsi="Arial" w:cs="Arial"/>
          <w:color w:val="000000"/>
          <w:lang w:eastAsia="it-IT"/>
        </w:rPr>
        <w:t xml:space="preserve"> dalla fase agricola fino al consumo</w:t>
      </w:r>
      <w:r w:rsidR="00EA6076" w:rsidRPr="005F1E5C">
        <w:rPr>
          <w:rFonts w:ascii="Arial" w:eastAsia="Times New Roman" w:hAnsi="Arial" w:cs="Arial"/>
          <w:color w:val="000000"/>
          <w:lang w:eastAsia="it-IT"/>
        </w:rPr>
        <w:t>,</w:t>
      </w:r>
      <w:r w:rsidRPr="005F1E5C">
        <w:rPr>
          <w:rFonts w:ascii="Arial" w:eastAsia="Times New Roman" w:hAnsi="Arial" w:cs="Arial"/>
          <w:color w:val="000000"/>
          <w:lang w:eastAsia="it-IT"/>
        </w:rPr>
        <w:t xml:space="preserve"> come una delle più complesse dell’economia globale. Il </w:t>
      </w:r>
      <w:r w:rsidR="00EA6076" w:rsidRPr="005F1E5C">
        <w:rPr>
          <w:rFonts w:ascii="Arial" w:eastAsia="Times New Roman" w:hAnsi="Arial" w:cs="Arial"/>
          <w:color w:val="000000"/>
          <w:lang w:eastAsia="it-IT"/>
        </w:rPr>
        <w:t xml:space="preserve">cibo che mangiamo </w:t>
      </w:r>
      <w:r w:rsidR="00081402" w:rsidRPr="005F1E5C">
        <w:rPr>
          <w:rFonts w:ascii="Arial" w:eastAsia="Times New Roman" w:hAnsi="Arial" w:cs="Arial"/>
          <w:color w:val="000000"/>
          <w:lang w:eastAsia="it-IT"/>
        </w:rPr>
        <w:t>ogni</w:t>
      </w:r>
      <w:r w:rsidR="00EA6076" w:rsidRPr="005F1E5C">
        <w:rPr>
          <w:rFonts w:ascii="Arial" w:eastAsia="Times New Roman" w:hAnsi="Arial" w:cs="Arial"/>
          <w:color w:val="000000"/>
          <w:lang w:eastAsia="it-IT"/>
        </w:rPr>
        <w:t xml:space="preserve"> giorno, qualsiasi esso sia,</w:t>
      </w:r>
      <w:r w:rsidRPr="005F1E5C">
        <w:rPr>
          <w:rFonts w:ascii="Arial" w:eastAsia="Times New Roman" w:hAnsi="Arial" w:cs="Arial"/>
          <w:color w:val="000000"/>
          <w:lang w:eastAsia="it-IT"/>
        </w:rPr>
        <w:t xml:space="preserve"> è infatt</w:t>
      </w:r>
      <w:r w:rsidR="00EA6076" w:rsidRPr="005F1E5C">
        <w:rPr>
          <w:rFonts w:ascii="Arial" w:eastAsia="Times New Roman" w:hAnsi="Arial" w:cs="Arial"/>
          <w:color w:val="000000"/>
          <w:lang w:eastAsia="it-IT"/>
        </w:rPr>
        <w:t>i</w:t>
      </w:r>
      <w:r w:rsidRPr="005F1E5C">
        <w:rPr>
          <w:rFonts w:ascii="Arial" w:eastAsia="Times New Roman" w:hAnsi="Arial" w:cs="Arial"/>
          <w:color w:val="000000"/>
          <w:lang w:eastAsia="it-IT"/>
        </w:rPr>
        <w:t xml:space="preserve"> il risultato di una serie innumerevole di passaggi che rendono difficile garantirne la qualità e la sicurezza, così come anche valutarne la sostenibilità.</w:t>
      </w:r>
    </w:p>
    <w:p w14:paraId="0A9B12BE" w14:textId="7675E19C" w:rsidR="00910500" w:rsidRPr="005F1E5C" w:rsidRDefault="00910500" w:rsidP="009F3361">
      <w:pPr>
        <w:spacing w:after="0" w:line="240" w:lineRule="auto"/>
        <w:jc w:val="both"/>
        <w:rPr>
          <w:rFonts w:ascii="Arial" w:eastAsia="Times New Roman" w:hAnsi="Arial" w:cs="Arial"/>
          <w:color w:val="000000"/>
          <w:lang w:eastAsia="it-IT"/>
        </w:rPr>
      </w:pPr>
      <w:r w:rsidRPr="005F1E5C">
        <w:rPr>
          <w:rFonts w:ascii="Arial" w:eastAsia="Times New Roman" w:hAnsi="Arial" w:cs="Arial"/>
          <w:color w:val="000000"/>
          <w:lang w:eastAsia="it-IT"/>
        </w:rPr>
        <w:t>Il settore alimentare nella sua complessità integra diverse catene di produzione e di trasformazione, interconnesse tra loro</w:t>
      </w:r>
      <w:r w:rsidR="008C15F0" w:rsidRPr="005F1E5C">
        <w:rPr>
          <w:rFonts w:ascii="Arial" w:eastAsia="Times New Roman" w:hAnsi="Arial" w:cs="Arial"/>
          <w:color w:val="000000"/>
          <w:lang w:eastAsia="it-IT"/>
        </w:rPr>
        <w:t xml:space="preserve"> e allo stesso tempo </w:t>
      </w:r>
      <w:r w:rsidRPr="005F1E5C">
        <w:rPr>
          <w:rFonts w:ascii="Arial" w:eastAsia="Times New Roman" w:hAnsi="Arial" w:cs="Arial"/>
          <w:color w:val="000000"/>
          <w:lang w:eastAsia="it-IT"/>
        </w:rPr>
        <w:t xml:space="preserve">estremamente ramificate. </w:t>
      </w:r>
      <w:r w:rsidR="00F7620D" w:rsidRPr="005F1E5C">
        <w:rPr>
          <w:rFonts w:ascii="Arial" w:eastAsia="Times New Roman" w:hAnsi="Arial" w:cs="Arial"/>
          <w:color w:val="000000"/>
          <w:lang w:eastAsia="it-IT"/>
        </w:rPr>
        <w:t xml:space="preserve">A </w:t>
      </w:r>
      <w:r w:rsidRPr="005F1E5C">
        <w:rPr>
          <w:rFonts w:ascii="Arial" w:eastAsia="Times New Roman" w:hAnsi="Arial" w:cs="Arial"/>
          <w:color w:val="000000"/>
          <w:lang w:eastAsia="it-IT"/>
        </w:rPr>
        <w:t>dispetto di un’immagine bucolica dell’agricoltura, proprio la coltivazione</w:t>
      </w:r>
      <w:r w:rsidR="00DA75DE" w:rsidRPr="005F1E5C">
        <w:rPr>
          <w:rFonts w:ascii="Arial" w:eastAsia="Times New Roman" w:hAnsi="Arial" w:cs="Arial"/>
          <w:color w:val="000000"/>
          <w:lang w:eastAsia="it-IT"/>
        </w:rPr>
        <w:t>, la fase a monte della filiera, è quella a maggior impatto rispetto a</w:t>
      </w:r>
      <w:r w:rsidR="00115074" w:rsidRPr="005F1E5C">
        <w:rPr>
          <w:rFonts w:ascii="Arial" w:eastAsia="Times New Roman" w:hAnsi="Arial" w:cs="Arial"/>
          <w:color w:val="000000"/>
          <w:lang w:eastAsia="it-IT"/>
        </w:rPr>
        <w:t xml:space="preserve"> que</w:t>
      </w:r>
      <w:r w:rsidR="00DA75DE" w:rsidRPr="005F1E5C">
        <w:rPr>
          <w:rFonts w:ascii="Arial" w:eastAsia="Times New Roman" w:hAnsi="Arial" w:cs="Arial"/>
          <w:color w:val="000000"/>
          <w:lang w:eastAsia="it-IT"/>
        </w:rPr>
        <w:t xml:space="preserve">lla della trasformazione industriale. </w:t>
      </w:r>
    </w:p>
    <w:p w14:paraId="5798D217" w14:textId="1BC33057" w:rsidR="00DB0693" w:rsidRPr="005F1E5C" w:rsidRDefault="00B34DDE" w:rsidP="009F3361">
      <w:pPr>
        <w:spacing w:after="0" w:line="240" w:lineRule="auto"/>
        <w:jc w:val="both"/>
        <w:rPr>
          <w:rFonts w:ascii="Arial" w:eastAsia="Times New Roman" w:hAnsi="Arial" w:cs="Arial"/>
          <w:color w:val="000000"/>
          <w:lang w:eastAsia="it-IT"/>
        </w:rPr>
      </w:pPr>
      <w:r w:rsidRPr="005F1E5C">
        <w:rPr>
          <w:rFonts w:ascii="Arial" w:eastAsia="Times New Roman" w:hAnsi="Arial" w:cs="Arial"/>
          <w:color w:val="000000"/>
          <w:lang w:eastAsia="it-IT"/>
        </w:rPr>
        <w:t>Lasciamo</w:t>
      </w:r>
      <w:r w:rsidR="00DA75DE" w:rsidRPr="005F1E5C">
        <w:rPr>
          <w:rFonts w:ascii="Arial" w:eastAsia="Times New Roman" w:hAnsi="Arial" w:cs="Arial"/>
          <w:color w:val="000000"/>
          <w:lang w:eastAsia="it-IT"/>
        </w:rPr>
        <w:t>ci quindi alle spalle</w:t>
      </w:r>
      <w:r w:rsidRPr="005F1E5C">
        <w:rPr>
          <w:rFonts w:ascii="Arial" w:eastAsia="Times New Roman" w:hAnsi="Arial" w:cs="Arial"/>
          <w:color w:val="000000"/>
          <w:lang w:eastAsia="it-IT"/>
        </w:rPr>
        <w:t xml:space="preserve"> </w:t>
      </w:r>
      <w:r w:rsidR="00DA75DE" w:rsidRPr="005F1E5C">
        <w:rPr>
          <w:rFonts w:ascii="Arial" w:eastAsia="Times New Roman" w:hAnsi="Arial" w:cs="Arial"/>
          <w:color w:val="000000"/>
          <w:lang w:eastAsia="it-IT"/>
        </w:rPr>
        <w:t>l</w:t>
      </w:r>
      <w:r w:rsidR="00013491" w:rsidRPr="005F1E5C">
        <w:rPr>
          <w:rFonts w:ascii="Arial" w:eastAsia="Times New Roman" w:hAnsi="Arial" w:cs="Arial"/>
          <w:color w:val="000000"/>
          <w:lang w:eastAsia="it-IT"/>
        </w:rPr>
        <w:t>o stereotipo</w:t>
      </w:r>
      <w:r w:rsidRPr="005F1E5C">
        <w:rPr>
          <w:rFonts w:ascii="Arial" w:eastAsia="Times New Roman" w:hAnsi="Arial" w:cs="Arial"/>
          <w:color w:val="000000"/>
          <w:lang w:eastAsia="it-IT"/>
        </w:rPr>
        <w:t xml:space="preserve"> </w:t>
      </w:r>
      <w:r w:rsidR="00B713E8" w:rsidRPr="005F1E5C">
        <w:rPr>
          <w:rFonts w:ascii="Arial" w:eastAsia="Times New Roman" w:hAnsi="Arial" w:cs="Arial"/>
          <w:color w:val="000000"/>
          <w:lang w:eastAsia="it-IT"/>
        </w:rPr>
        <w:t xml:space="preserve">romantico </w:t>
      </w:r>
      <w:r w:rsidRPr="005F1E5C">
        <w:rPr>
          <w:rFonts w:ascii="Arial" w:eastAsia="Times New Roman" w:hAnsi="Arial" w:cs="Arial"/>
          <w:color w:val="000000"/>
          <w:lang w:eastAsia="it-IT"/>
        </w:rPr>
        <w:t>della campagna e della vita dell’agricoltore</w:t>
      </w:r>
      <w:r w:rsidR="00DA75DE" w:rsidRPr="005F1E5C">
        <w:rPr>
          <w:rFonts w:ascii="Arial" w:eastAsia="Times New Roman" w:hAnsi="Arial" w:cs="Arial"/>
          <w:color w:val="000000"/>
          <w:lang w:eastAsia="it-IT"/>
        </w:rPr>
        <w:t xml:space="preserve"> di una volta e andiamo oltre </w:t>
      </w:r>
      <w:r w:rsidR="00B713E8" w:rsidRPr="005F1E5C">
        <w:rPr>
          <w:rFonts w:ascii="Arial" w:eastAsia="Times New Roman" w:hAnsi="Arial" w:cs="Arial"/>
          <w:color w:val="000000"/>
          <w:lang w:eastAsia="it-IT"/>
        </w:rPr>
        <w:t xml:space="preserve">lo scenario </w:t>
      </w:r>
      <w:r w:rsidR="00DA75DE" w:rsidRPr="005F1E5C">
        <w:rPr>
          <w:rFonts w:ascii="Arial" w:eastAsia="Times New Roman" w:hAnsi="Arial" w:cs="Arial"/>
          <w:color w:val="000000"/>
          <w:lang w:eastAsia="it-IT"/>
        </w:rPr>
        <w:t>dell’azienda agr</w:t>
      </w:r>
      <w:r w:rsidR="00F7620D" w:rsidRPr="005F1E5C">
        <w:rPr>
          <w:rFonts w:ascii="Arial" w:eastAsia="Times New Roman" w:hAnsi="Arial" w:cs="Arial"/>
          <w:color w:val="000000"/>
          <w:lang w:eastAsia="it-IT"/>
        </w:rPr>
        <w:t>ic</w:t>
      </w:r>
      <w:r w:rsidR="00DA75DE" w:rsidRPr="005F1E5C">
        <w:rPr>
          <w:rFonts w:ascii="Arial" w:eastAsia="Times New Roman" w:hAnsi="Arial" w:cs="Arial"/>
          <w:color w:val="000000"/>
          <w:lang w:eastAsia="it-IT"/>
        </w:rPr>
        <w:t xml:space="preserve">ola-industriale, ispirata all’intensività delle coltivazioni irrispettose dell’ecosistema naturale, ad alto contenuto di sostanze chimiche. </w:t>
      </w:r>
      <w:r w:rsidRPr="005F1E5C">
        <w:rPr>
          <w:rFonts w:ascii="Arial" w:eastAsia="Times New Roman" w:hAnsi="Arial" w:cs="Arial"/>
          <w:color w:val="000000"/>
          <w:lang w:eastAsia="it-IT"/>
        </w:rPr>
        <w:t xml:space="preserve"> </w:t>
      </w:r>
    </w:p>
    <w:p w14:paraId="6363AE47" w14:textId="02F8614D" w:rsidR="00B34DDE" w:rsidRPr="005F1E5C" w:rsidRDefault="00DA75DE" w:rsidP="009F3361">
      <w:pPr>
        <w:spacing w:after="0" w:line="240" w:lineRule="auto"/>
        <w:jc w:val="both"/>
        <w:rPr>
          <w:rFonts w:ascii="Arial" w:eastAsia="Times New Roman" w:hAnsi="Arial" w:cs="Arial"/>
          <w:lang w:eastAsia="it-IT"/>
        </w:rPr>
      </w:pPr>
      <w:r w:rsidRPr="005F1E5C">
        <w:rPr>
          <w:rFonts w:ascii="Arial" w:eastAsia="Times New Roman" w:hAnsi="Arial" w:cs="Arial"/>
          <w:color w:val="000000"/>
          <w:lang w:eastAsia="it-IT"/>
        </w:rPr>
        <w:t>Oggi la tecnologia offre un supporto</w:t>
      </w:r>
      <w:r w:rsidR="00051CD8" w:rsidRPr="005F1E5C">
        <w:rPr>
          <w:rFonts w:ascii="Arial" w:eastAsia="Times New Roman" w:hAnsi="Arial" w:cs="Arial"/>
          <w:color w:val="000000"/>
          <w:lang w:eastAsia="it-IT"/>
        </w:rPr>
        <w:t xml:space="preserve"> impensabile fino a ieri</w:t>
      </w:r>
      <w:r w:rsidRPr="005F1E5C">
        <w:rPr>
          <w:rFonts w:ascii="Arial" w:eastAsia="Times New Roman" w:hAnsi="Arial" w:cs="Arial"/>
          <w:color w:val="000000"/>
          <w:lang w:eastAsia="it-IT"/>
        </w:rPr>
        <w:t xml:space="preserve"> per un salto di qualità </w:t>
      </w:r>
      <w:r w:rsidR="00CC1E06" w:rsidRPr="005F1E5C">
        <w:rPr>
          <w:rFonts w:ascii="Arial" w:eastAsia="Times New Roman" w:hAnsi="Arial" w:cs="Arial"/>
          <w:color w:val="000000"/>
          <w:lang w:eastAsia="it-IT"/>
        </w:rPr>
        <w:t>dell’agricoltura</w:t>
      </w:r>
      <w:r w:rsidRPr="005F1E5C">
        <w:rPr>
          <w:rFonts w:ascii="Arial" w:eastAsia="Times New Roman" w:hAnsi="Arial" w:cs="Arial"/>
          <w:color w:val="000000"/>
          <w:lang w:eastAsia="it-IT"/>
        </w:rPr>
        <w:t xml:space="preserve"> e il digitale diventa un alleato </w:t>
      </w:r>
      <w:r w:rsidR="00051CD8" w:rsidRPr="005F1E5C">
        <w:rPr>
          <w:rFonts w:ascii="Arial" w:eastAsia="Times New Roman" w:hAnsi="Arial" w:cs="Arial"/>
          <w:color w:val="000000"/>
          <w:lang w:eastAsia="it-IT"/>
        </w:rPr>
        <w:t xml:space="preserve">strategico </w:t>
      </w:r>
      <w:r w:rsidRPr="005F1E5C">
        <w:rPr>
          <w:rFonts w:ascii="Arial" w:eastAsia="Times New Roman" w:hAnsi="Arial" w:cs="Arial"/>
          <w:color w:val="000000"/>
          <w:lang w:eastAsia="it-IT"/>
        </w:rPr>
        <w:t xml:space="preserve">per gli agricoltori. </w:t>
      </w:r>
      <w:r w:rsidR="00CC1E06" w:rsidRPr="005F1E5C">
        <w:rPr>
          <w:rFonts w:ascii="Arial" w:eastAsia="Times New Roman" w:hAnsi="Arial" w:cs="Arial"/>
          <w:color w:val="000000"/>
          <w:lang w:eastAsia="it-IT"/>
        </w:rPr>
        <w:t>L’</w:t>
      </w:r>
      <w:r w:rsidR="00051CD8" w:rsidRPr="005F1E5C">
        <w:rPr>
          <w:rFonts w:ascii="Arial" w:eastAsia="Times New Roman" w:hAnsi="Arial" w:cs="Arial"/>
          <w:color w:val="000000"/>
          <w:lang w:eastAsia="it-IT"/>
        </w:rPr>
        <w:t xml:space="preserve">inedita </w:t>
      </w:r>
      <w:r w:rsidR="00CC1E06" w:rsidRPr="005F1E5C">
        <w:rPr>
          <w:rFonts w:ascii="Arial" w:eastAsia="Times New Roman" w:hAnsi="Arial" w:cs="Arial"/>
          <w:color w:val="000000"/>
          <w:lang w:eastAsia="it-IT"/>
        </w:rPr>
        <w:t xml:space="preserve">integrazione tra competenze come quelle </w:t>
      </w:r>
      <w:r w:rsidR="00081402" w:rsidRPr="005F1E5C">
        <w:rPr>
          <w:rFonts w:ascii="Arial" w:eastAsia="Times New Roman" w:hAnsi="Arial" w:cs="Arial"/>
          <w:color w:val="000000"/>
          <w:lang w:eastAsia="it-IT"/>
        </w:rPr>
        <w:t>degli agronomi</w:t>
      </w:r>
      <w:r w:rsidR="00CC1E06" w:rsidRPr="005F1E5C">
        <w:rPr>
          <w:rFonts w:ascii="Arial" w:eastAsia="Times New Roman" w:hAnsi="Arial" w:cs="Arial"/>
          <w:color w:val="000000"/>
          <w:lang w:eastAsia="it-IT"/>
        </w:rPr>
        <w:t xml:space="preserve">, degli esperti di robotica e degli informatici aprono la strada a un’impresa agricola </w:t>
      </w:r>
      <w:r w:rsidR="00073D74" w:rsidRPr="005F1E5C">
        <w:rPr>
          <w:rFonts w:ascii="Arial" w:eastAsia="Times New Roman" w:hAnsi="Arial" w:cs="Arial"/>
          <w:color w:val="000000"/>
          <w:lang w:eastAsia="it-IT"/>
        </w:rPr>
        <w:t xml:space="preserve">ibrida </w:t>
      </w:r>
      <w:r w:rsidR="00CC1E06" w:rsidRPr="005F1E5C">
        <w:rPr>
          <w:rFonts w:ascii="Arial" w:eastAsia="Times New Roman" w:hAnsi="Arial" w:cs="Arial"/>
          <w:color w:val="000000"/>
          <w:lang w:eastAsia="it-IT"/>
        </w:rPr>
        <w:t xml:space="preserve">che sa trasformare i dati e le macchine in strumento per rendere </w:t>
      </w:r>
      <w:r w:rsidR="00B34DDE" w:rsidRPr="005F1E5C">
        <w:rPr>
          <w:rFonts w:ascii="Arial" w:eastAsia="Times New Roman" w:hAnsi="Arial" w:cs="Arial"/>
          <w:color w:val="000000"/>
          <w:lang w:eastAsia="it-IT"/>
        </w:rPr>
        <w:t>più efficient</w:t>
      </w:r>
      <w:r w:rsidR="00CC1E06" w:rsidRPr="005F1E5C">
        <w:rPr>
          <w:rFonts w:ascii="Arial" w:eastAsia="Times New Roman" w:hAnsi="Arial" w:cs="Arial"/>
          <w:color w:val="000000"/>
          <w:lang w:eastAsia="it-IT"/>
        </w:rPr>
        <w:t>i</w:t>
      </w:r>
      <w:r w:rsidR="00B34DDE" w:rsidRPr="005F1E5C">
        <w:rPr>
          <w:rFonts w:ascii="Arial" w:eastAsia="Times New Roman" w:hAnsi="Arial" w:cs="Arial"/>
          <w:color w:val="000000"/>
          <w:lang w:eastAsia="it-IT"/>
        </w:rPr>
        <w:t xml:space="preserve"> e razional</w:t>
      </w:r>
      <w:r w:rsidR="00CC1E06" w:rsidRPr="005F1E5C">
        <w:rPr>
          <w:rFonts w:ascii="Arial" w:eastAsia="Times New Roman" w:hAnsi="Arial" w:cs="Arial"/>
          <w:color w:val="000000"/>
          <w:lang w:eastAsia="it-IT"/>
        </w:rPr>
        <w:t>i</w:t>
      </w:r>
      <w:r w:rsidR="00B34DDE" w:rsidRPr="005F1E5C">
        <w:rPr>
          <w:rFonts w:ascii="Arial" w:eastAsia="Times New Roman" w:hAnsi="Arial" w:cs="Arial"/>
          <w:color w:val="000000"/>
          <w:lang w:eastAsia="it-IT"/>
        </w:rPr>
        <w:t xml:space="preserve"> le coltivazioni, preservando allo stesso tempo il concetto di rispetto della natura e dell’ecosistema.</w:t>
      </w:r>
      <w:r w:rsidR="00073D74" w:rsidRPr="005F1E5C">
        <w:rPr>
          <w:rFonts w:ascii="Arial" w:eastAsia="Times New Roman" w:hAnsi="Arial" w:cs="Arial"/>
          <w:color w:val="000000"/>
          <w:lang w:eastAsia="it-IT"/>
        </w:rPr>
        <w:t xml:space="preserve"> La tecnologia si mette quindi al servizio di un’efficienza che si coniuga con la sostenibilità.</w:t>
      </w:r>
    </w:p>
    <w:p w14:paraId="0221CA0A" w14:textId="77777777" w:rsidR="00B34DDE" w:rsidRPr="005F1E5C" w:rsidRDefault="00B34DDE" w:rsidP="009F3361">
      <w:pPr>
        <w:spacing w:after="0" w:line="240" w:lineRule="auto"/>
        <w:jc w:val="both"/>
        <w:rPr>
          <w:rFonts w:ascii="Arial" w:eastAsia="Times New Roman" w:hAnsi="Arial" w:cs="Arial"/>
          <w:lang w:eastAsia="it-IT"/>
        </w:rPr>
      </w:pPr>
    </w:p>
    <w:p w14:paraId="21D07F5F" w14:textId="77777777" w:rsidR="005F1E5C" w:rsidRPr="005F1E5C" w:rsidRDefault="005F1E5C" w:rsidP="009F3361">
      <w:pPr>
        <w:spacing w:after="0" w:line="240" w:lineRule="auto"/>
        <w:jc w:val="both"/>
        <w:rPr>
          <w:rFonts w:ascii="Arial" w:eastAsia="Times New Roman" w:hAnsi="Arial" w:cs="Arial"/>
          <w:i/>
          <w:iCs/>
          <w:color w:val="000000"/>
          <w:lang w:eastAsia="it-IT"/>
        </w:rPr>
      </w:pPr>
    </w:p>
    <w:p w14:paraId="655098DA" w14:textId="19A31E5C" w:rsidR="00B34DDE" w:rsidRPr="005F1E5C" w:rsidRDefault="00B34DDE" w:rsidP="009F3361">
      <w:pPr>
        <w:spacing w:after="0" w:line="240" w:lineRule="auto"/>
        <w:jc w:val="both"/>
        <w:rPr>
          <w:rFonts w:ascii="Arial" w:eastAsia="Times New Roman" w:hAnsi="Arial" w:cs="Arial"/>
          <w:lang w:eastAsia="it-IT"/>
        </w:rPr>
      </w:pPr>
      <w:r w:rsidRPr="005F1E5C">
        <w:rPr>
          <w:rFonts w:ascii="Arial" w:eastAsia="Times New Roman" w:hAnsi="Arial" w:cs="Arial"/>
          <w:i/>
          <w:iCs/>
          <w:color w:val="000000"/>
          <w:lang w:eastAsia="it-IT"/>
        </w:rPr>
        <w:t>Un’agricoltura basata sui dati</w:t>
      </w:r>
    </w:p>
    <w:p w14:paraId="6004DE61" w14:textId="77777777" w:rsidR="00B34DDE" w:rsidRPr="005F1E5C" w:rsidRDefault="00B34DDE" w:rsidP="009F3361">
      <w:pPr>
        <w:spacing w:after="0" w:line="240" w:lineRule="auto"/>
        <w:jc w:val="both"/>
        <w:rPr>
          <w:rFonts w:ascii="Arial" w:eastAsia="Times New Roman" w:hAnsi="Arial" w:cs="Arial"/>
          <w:lang w:eastAsia="it-IT"/>
        </w:rPr>
      </w:pPr>
    </w:p>
    <w:p w14:paraId="35D41165" w14:textId="0883C13A" w:rsidR="00B34DDE" w:rsidRPr="005F1E5C" w:rsidRDefault="00B34DDE" w:rsidP="009F3361">
      <w:pPr>
        <w:spacing w:after="0" w:line="240" w:lineRule="auto"/>
        <w:jc w:val="both"/>
        <w:rPr>
          <w:rFonts w:ascii="Arial" w:eastAsia="Times New Roman" w:hAnsi="Arial" w:cs="Arial"/>
          <w:lang w:eastAsia="it-IT"/>
        </w:rPr>
      </w:pPr>
      <w:r w:rsidRPr="005F1E5C">
        <w:rPr>
          <w:rFonts w:ascii="Arial" w:eastAsia="Times New Roman" w:hAnsi="Arial" w:cs="Arial"/>
          <w:color w:val="000000"/>
          <w:lang w:eastAsia="it-IT"/>
        </w:rPr>
        <w:t>Con agricoltura di precisione si intende l’utilizzo del dato e, quindi, del digitale per rendere più efficiente lo sfruttamento del terreno, in termini soprattutto di riduzione delle risorse impiegate, a partire dal consumo di suolo.</w:t>
      </w:r>
    </w:p>
    <w:p w14:paraId="23AC2796" w14:textId="46ABE5C9" w:rsidR="00B34DDE" w:rsidRPr="005F1E5C" w:rsidRDefault="00B34DDE" w:rsidP="009F3361">
      <w:pPr>
        <w:spacing w:after="0" w:line="240" w:lineRule="auto"/>
        <w:jc w:val="both"/>
        <w:rPr>
          <w:rFonts w:ascii="Arial" w:eastAsia="Times New Roman" w:hAnsi="Arial" w:cs="Arial"/>
          <w:lang w:eastAsia="it-IT"/>
        </w:rPr>
      </w:pPr>
      <w:r w:rsidRPr="005F1E5C">
        <w:rPr>
          <w:rFonts w:ascii="Arial" w:eastAsia="Times New Roman" w:hAnsi="Arial" w:cs="Arial"/>
          <w:color w:val="000000"/>
          <w:lang w:eastAsia="it-IT"/>
        </w:rPr>
        <w:t>Tutto passa attraverso una corretta raccolta, lettura e condivisione dei dati: la sfida è nell’interpretazione del dato dal momento che, per essere funzionale, deve essere contestualizzato e gestito correttamente integrandosi con i processi esistenti per migliorarne l’efficacia.</w:t>
      </w:r>
    </w:p>
    <w:p w14:paraId="1E775B71" w14:textId="77777777" w:rsidR="00B34DDE" w:rsidRPr="005F1E5C" w:rsidRDefault="00B34DDE" w:rsidP="009F3361">
      <w:pPr>
        <w:spacing w:after="0" w:line="240" w:lineRule="auto"/>
        <w:jc w:val="both"/>
        <w:rPr>
          <w:rFonts w:ascii="Arial" w:eastAsia="Times New Roman" w:hAnsi="Arial" w:cs="Arial"/>
          <w:lang w:eastAsia="it-IT"/>
        </w:rPr>
      </w:pPr>
      <w:r w:rsidRPr="005F1E5C">
        <w:rPr>
          <w:rFonts w:ascii="Arial" w:eastAsia="Times New Roman" w:hAnsi="Arial" w:cs="Arial"/>
          <w:color w:val="000000"/>
          <w:lang w:eastAsia="it-IT"/>
        </w:rPr>
        <w:t>Ma in cosa consiste l’agricoltura di precisione? I modelli sono diversi e si adattano a frutteti, vigneti, serre, colture orticole, vivai, coltivazioni in piena terra, ma possiamo individuare dei filoni comuni in una logica di gestione agricola intelligente, un insieme di strumenti e strategie che consentono di impiegare in maniera interconnessa tecnologie avanzate.</w:t>
      </w:r>
    </w:p>
    <w:p w14:paraId="63FBCF7F" w14:textId="74183329" w:rsidR="00B34DDE" w:rsidRPr="005F1E5C" w:rsidRDefault="00B34DDE" w:rsidP="009F3361">
      <w:pPr>
        <w:spacing w:after="0" w:line="240" w:lineRule="auto"/>
        <w:jc w:val="both"/>
        <w:rPr>
          <w:rFonts w:ascii="Arial" w:eastAsia="Times New Roman" w:hAnsi="Arial" w:cs="Arial"/>
          <w:lang w:eastAsia="it-IT"/>
        </w:rPr>
      </w:pPr>
      <w:r w:rsidRPr="005F1E5C">
        <w:rPr>
          <w:rFonts w:ascii="Arial" w:eastAsia="Times New Roman" w:hAnsi="Arial" w:cs="Arial"/>
          <w:color w:val="000000"/>
          <w:lang w:eastAsia="it-IT"/>
        </w:rPr>
        <w:t>L’agricoltura 4.0 vede, per esempio, l’uso di trattori robotici a guida autonoma che grazie alla navigazione satellitare abilitano una lavorazione precisa al centimetro, se non al millimetro, dei terreni, andando a razionalizzare il consumo di suolo.</w:t>
      </w:r>
    </w:p>
    <w:p w14:paraId="4E5425FC" w14:textId="713AD7FD" w:rsidR="00B34DDE" w:rsidRPr="005F1E5C" w:rsidRDefault="00B34DDE" w:rsidP="009F3361">
      <w:pPr>
        <w:spacing w:after="0" w:line="240" w:lineRule="auto"/>
        <w:jc w:val="both"/>
        <w:rPr>
          <w:rFonts w:ascii="Arial" w:eastAsia="Times New Roman" w:hAnsi="Arial" w:cs="Arial"/>
          <w:lang w:eastAsia="it-IT"/>
        </w:rPr>
      </w:pPr>
      <w:r w:rsidRPr="005F1E5C">
        <w:rPr>
          <w:rFonts w:ascii="Arial" w:eastAsia="Times New Roman" w:hAnsi="Arial" w:cs="Arial"/>
          <w:color w:val="000000"/>
          <w:lang w:eastAsia="it-IT"/>
        </w:rPr>
        <w:t>Allo stesso tempo la nuova agricoltura si integra con i processi tradizionali e viene resa più efficiente grazie all’analisi dei dati a disposizione sui vari dispositivi mobili. Lo smartphone aiuta a monitorare le performance, anticipare i rischi, incrementare i raccolti, ottimizzare l’utilizzo delle materie prime, ridurre gli sprechi. La sensoristica diffusa, connessa in logica di Internet of Things, permette di monitorare le singole piante per individuarne le esigenze idriche, andando a fornire acqua solo laddove sia realmente necessario, non con irrigazioni a pioggia. Allo stesso modo il sensore individua la presenza di parassiti o elementi nocivi per lo sviluppo della pianta, così come carenze specifiche: l’agricoltore può così intervenire in maniera precisa con antiparassitari e fertilizzanti specifici. Ovviamente gli stessi principi valgono anche per gli allevamenti, in termini di sviluppo equilibrato e di condizioni fitosanitarie degli animali.</w:t>
      </w:r>
    </w:p>
    <w:p w14:paraId="0D420F23" w14:textId="77777777" w:rsidR="00B34DDE" w:rsidRPr="005F1E5C" w:rsidRDefault="00B34DDE" w:rsidP="009F3361">
      <w:pPr>
        <w:spacing w:after="0" w:line="240" w:lineRule="auto"/>
        <w:jc w:val="both"/>
        <w:rPr>
          <w:rFonts w:ascii="Arial" w:eastAsia="Times New Roman" w:hAnsi="Arial" w:cs="Arial"/>
          <w:lang w:eastAsia="it-IT"/>
        </w:rPr>
      </w:pPr>
      <w:r w:rsidRPr="005F1E5C">
        <w:rPr>
          <w:rFonts w:ascii="Arial" w:eastAsia="Times New Roman" w:hAnsi="Arial" w:cs="Arial"/>
          <w:color w:val="000000"/>
          <w:lang w:eastAsia="it-IT"/>
        </w:rPr>
        <w:lastRenderedPageBreak/>
        <w:t>Facciamo alcuni esempi concreti. Già da tempo si stanno sviluppando varietà di riso che non hanno più bisogno di risaie ricoperte d’acqua: nel Novarese un’azienda agricola ha avviato da anni l'iniziativa Riso Preciso che utilizza il Gps inserito sulle mietitrebbie per calibrare una coltivazione precisa con un consumo d’acqua calibrato. In Liguria un’altra azienda utilizza i sensori per l’irrigazione di precisione e il controllo fitosanitario delle piantine di basilico ligure per la produzione di un pesto sicuro e davvero sostenibile.</w:t>
      </w:r>
    </w:p>
    <w:p w14:paraId="3A4B7C58" w14:textId="77777777" w:rsidR="00B34DDE" w:rsidRPr="005F1E5C" w:rsidRDefault="00B34DDE" w:rsidP="009F3361">
      <w:pPr>
        <w:spacing w:after="0" w:line="240" w:lineRule="auto"/>
        <w:jc w:val="both"/>
        <w:rPr>
          <w:rFonts w:ascii="Arial" w:eastAsia="Times New Roman" w:hAnsi="Arial" w:cs="Arial"/>
          <w:lang w:eastAsia="it-IT"/>
        </w:rPr>
      </w:pPr>
      <w:r w:rsidRPr="005F1E5C">
        <w:rPr>
          <w:rFonts w:ascii="Arial" w:eastAsia="Times New Roman" w:hAnsi="Arial" w:cs="Arial"/>
          <w:color w:val="000000"/>
          <w:lang w:eastAsia="it-IT"/>
        </w:rPr>
        <w:t>In un anno di grande siccità come il 2022 Enea e Università di Bologna hanno sviluppato un progetto di depurazione delle acque reflue delle coltivazioni, in collaborazione con Gruppo Hera e Irritec, realtà siciliana specializzata nell’irrigazione di precisione, a goccia. In questo modo la riduzione del consumo di acqua si unisce con il riutilizzo di una risorsa che sta diventando sempre più preziosa in periodi di climate change.</w:t>
      </w:r>
    </w:p>
    <w:p w14:paraId="7CEE1282" w14:textId="7802D09F" w:rsidR="00B34DDE" w:rsidRPr="005F1E5C" w:rsidRDefault="00B34DDE" w:rsidP="009F3361">
      <w:pPr>
        <w:spacing w:after="0" w:line="240" w:lineRule="auto"/>
        <w:jc w:val="both"/>
        <w:rPr>
          <w:rFonts w:ascii="Arial" w:eastAsia="Times New Roman" w:hAnsi="Arial" w:cs="Arial"/>
          <w:lang w:eastAsia="it-IT"/>
        </w:rPr>
      </w:pPr>
      <w:r w:rsidRPr="005F1E5C">
        <w:rPr>
          <w:rFonts w:ascii="Arial" w:eastAsia="Times New Roman" w:hAnsi="Arial" w:cs="Arial"/>
          <w:color w:val="000000"/>
          <w:lang w:eastAsia="it-IT"/>
        </w:rPr>
        <w:t>Un sondaggio dell’Università di Bologna ha rilevato come la consapevolezza in ambito agricolo stia crescendo rapidamente: il 65% degli agricoltori ritiene che la scelta di tecnologie performanti sia una necessità irrinunciabile, mentre per il 50% dei mille agricoltori intervistati l’hi-tech aiuta a ridurre l’impatto sull’ambiente e a generare un ritorno economico, coinvolgendo l’intero processo produttivo, dal campo alla distribuzione.</w:t>
      </w:r>
    </w:p>
    <w:p w14:paraId="5448FD8F" w14:textId="026868C7" w:rsidR="00B34DDE" w:rsidRPr="005F1E5C" w:rsidRDefault="00B34DDE" w:rsidP="009F3361">
      <w:pPr>
        <w:spacing w:after="0" w:line="240" w:lineRule="auto"/>
        <w:jc w:val="both"/>
        <w:rPr>
          <w:rFonts w:ascii="Arial" w:eastAsia="Times New Roman" w:hAnsi="Arial" w:cs="Arial"/>
          <w:lang w:eastAsia="it-IT"/>
        </w:rPr>
      </w:pPr>
      <w:r w:rsidRPr="005F1E5C">
        <w:rPr>
          <w:rFonts w:ascii="Arial" w:eastAsia="Times New Roman" w:hAnsi="Arial" w:cs="Arial"/>
          <w:color w:val="000000"/>
          <w:lang w:eastAsia="it-IT"/>
        </w:rPr>
        <w:t xml:space="preserve">Tutto bello, quindi? Non proprio, perché rimane un ostacolo che frena l’espansione della tecnologia nei campi e negli allevamenti. </w:t>
      </w:r>
      <w:r w:rsidR="005F0A4A" w:rsidRPr="005F1E5C">
        <w:rPr>
          <w:rFonts w:ascii="Arial" w:eastAsia="Times New Roman" w:hAnsi="Arial" w:cs="Arial"/>
          <w:color w:val="000000"/>
          <w:lang w:eastAsia="it-IT"/>
        </w:rPr>
        <w:t xml:space="preserve">Il </w:t>
      </w:r>
      <w:r w:rsidRPr="005F1E5C">
        <w:rPr>
          <w:rFonts w:ascii="Arial" w:eastAsia="Times New Roman" w:hAnsi="Arial" w:cs="Arial"/>
          <w:color w:val="000000"/>
          <w:lang w:eastAsia="it-IT"/>
        </w:rPr>
        <w:t>settore è ancora oggi dominato da piccoli produttori</w:t>
      </w:r>
      <w:r w:rsidR="005F0A4A" w:rsidRPr="005F1E5C">
        <w:rPr>
          <w:rFonts w:ascii="Arial" w:eastAsia="Times New Roman" w:hAnsi="Arial" w:cs="Arial"/>
          <w:color w:val="000000"/>
          <w:lang w:eastAsia="it-IT"/>
        </w:rPr>
        <w:t xml:space="preserve"> per i quali</w:t>
      </w:r>
      <w:r w:rsidRPr="005F1E5C">
        <w:rPr>
          <w:rFonts w:ascii="Arial" w:eastAsia="Times New Roman" w:hAnsi="Arial" w:cs="Arial"/>
          <w:color w:val="000000"/>
          <w:lang w:eastAsia="it-IT"/>
        </w:rPr>
        <w:t xml:space="preserve"> </w:t>
      </w:r>
      <w:r w:rsidR="005F0A4A" w:rsidRPr="005F1E5C">
        <w:rPr>
          <w:rFonts w:ascii="Arial" w:eastAsia="Times New Roman" w:hAnsi="Arial" w:cs="Arial"/>
          <w:color w:val="000000"/>
          <w:lang w:eastAsia="it-IT"/>
        </w:rPr>
        <w:t>gl</w:t>
      </w:r>
      <w:r w:rsidRPr="005F1E5C">
        <w:rPr>
          <w:rFonts w:ascii="Arial" w:eastAsia="Times New Roman" w:hAnsi="Arial" w:cs="Arial"/>
          <w:color w:val="000000"/>
          <w:lang w:eastAsia="it-IT"/>
        </w:rPr>
        <w:t xml:space="preserve">i investimenti </w:t>
      </w:r>
      <w:r w:rsidR="005F0A4A" w:rsidRPr="005F1E5C">
        <w:rPr>
          <w:rFonts w:ascii="Arial" w:eastAsia="Times New Roman" w:hAnsi="Arial" w:cs="Arial"/>
          <w:color w:val="000000"/>
          <w:lang w:eastAsia="it-IT"/>
        </w:rPr>
        <w:t>in</w:t>
      </w:r>
      <w:r w:rsidRPr="005F1E5C">
        <w:rPr>
          <w:rFonts w:ascii="Arial" w:eastAsia="Times New Roman" w:hAnsi="Arial" w:cs="Arial"/>
          <w:color w:val="000000"/>
          <w:lang w:eastAsia="it-IT"/>
        </w:rPr>
        <w:t xml:space="preserve"> apparecchiature di monitoraggio e software di gestione dei dati rappresentano una barriera non indifferente. Ma anche in questo caso la tecnologia offre soluzioni sempre più economiche e standardizzate e una via come il cloud promett</w:t>
      </w:r>
      <w:r w:rsidR="005F0A4A" w:rsidRPr="005F1E5C">
        <w:rPr>
          <w:rFonts w:ascii="Arial" w:eastAsia="Times New Roman" w:hAnsi="Arial" w:cs="Arial"/>
          <w:color w:val="000000"/>
          <w:lang w:eastAsia="it-IT"/>
        </w:rPr>
        <w:t>e</w:t>
      </w:r>
      <w:r w:rsidRPr="005F1E5C">
        <w:rPr>
          <w:rFonts w:ascii="Arial" w:eastAsia="Times New Roman" w:hAnsi="Arial" w:cs="Arial"/>
          <w:color w:val="000000"/>
          <w:lang w:eastAsia="it-IT"/>
        </w:rPr>
        <w:t xml:space="preserve"> una rapida discesa dei costi.</w:t>
      </w:r>
    </w:p>
    <w:p w14:paraId="0F344C5D" w14:textId="1E5BD771" w:rsidR="00B34DDE" w:rsidRPr="005F1E5C" w:rsidRDefault="00B34DDE" w:rsidP="009F3361">
      <w:pPr>
        <w:spacing w:after="0" w:line="240" w:lineRule="auto"/>
        <w:jc w:val="both"/>
        <w:rPr>
          <w:rFonts w:ascii="Arial" w:eastAsia="Times New Roman" w:hAnsi="Arial" w:cs="Arial"/>
          <w:lang w:eastAsia="it-IT"/>
        </w:rPr>
      </w:pPr>
      <w:r w:rsidRPr="005F1E5C">
        <w:rPr>
          <w:rFonts w:ascii="Arial" w:eastAsia="Times New Roman" w:hAnsi="Arial" w:cs="Arial"/>
          <w:color w:val="000000"/>
          <w:lang w:eastAsia="it-IT"/>
        </w:rPr>
        <w:t xml:space="preserve">Accanto all'agricoltura di precisione che coinvolge i territori tradizionali di coltivazione, si vanno sviluppando soluzioni di agricoltura verticale, con ambienti di coltivazione controllati e in alcuni casi del tutto asettici che si sviluppano in edifici a più piani. </w:t>
      </w:r>
      <w:r w:rsidR="005F0A4A" w:rsidRPr="005F1E5C">
        <w:rPr>
          <w:rFonts w:ascii="Arial" w:eastAsia="Times New Roman" w:hAnsi="Arial" w:cs="Arial"/>
          <w:color w:val="000000"/>
          <w:lang w:eastAsia="it-IT"/>
        </w:rPr>
        <w:t>A</w:t>
      </w:r>
      <w:r w:rsidRPr="005F1E5C">
        <w:rPr>
          <w:rFonts w:ascii="Arial" w:eastAsia="Times New Roman" w:hAnsi="Arial" w:cs="Arial"/>
          <w:color w:val="000000"/>
          <w:lang w:eastAsia="it-IT"/>
        </w:rPr>
        <w:t>lla conseguente riduzione nel consumo di fertilizzanti, insetticidi e acqua in coltivazioni che nascono già nella logica di “precisione”, si aggiunge anche l’opportunità di tagliare l’uso del suolo, sviluppandosi in una logica verticale di coltivazioni su più piani sovrapposti. </w:t>
      </w:r>
    </w:p>
    <w:p w14:paraId="64625776" w14:textId="77777777" w:rsidR="00B34DDE" w:rsidRPr="005F1E5C" w:rsidRDefault="00B34DDE" w:rsidP="009F3361">
      <w:pPr>
        <w:spacing w:after="0" w:line="240" w:lineRule="auto"/>
        <w:jc w:val="both"/>
        <w:rPr>
          <w:rFonts w:ascii="Arial" w:eastAsia="Times New Roman" w:hAnsi="Arial" w:cs="Arial"/>
          <w:lang w:eastAsia="it-IT"/>
        </w:rPr>
      </w:pPr>
      <w:r w:rsidRPr="005F1E5C">
        <w:rPr>
          <w:rFonts w:ascii="Arial" w:eastAsia="Times New Roman" w:hAnsi="Arial" w:cs="Arial"/>
          <w:color w:val="000000"/>
          <w:lang w:eastAsia="it-IT"/>
        </w:rPr>
        <w:t>Senza tenere conto che si tratta di strutture che possono essere collocate nelle immediate vicinanze o addirittura all’interno delle aree metropolitane, puntando così a un reale “chilometro zero” che contribuisce a risolvere il nodo della distribuzione e della logistica.</w:t>
      </w:r>
    </w:p>
    <w:p w14:paraId="2BC2353E" w14:textId="1815EE6A" w:rsidR="00B34DDE" w:rsidRPr="005F1E5C" w:rsidRDefault="00B34DDE" w:rsidP="009F3361">
      <w:pPr>
        <w:spacing w:after="0" w:line="240" w:lineRule="auto"/>
        <w:jc w:val="both"/>
        <w:rPr>
          <w:rFonts w:ascii="Arial" w:eastAsia="Times New Roman" w:hAnsi="Arial" w:cs="Arial"/>
          <w:color w:val="000000"/>
          <w:lang w:eastAsia="it-IT"/>
        </w:rPr>
      </w:pPr>
      <w:r w:rsidRPr="005F1E5C">
        <w:rPr>
          <w:rFonts w:ascii="Arial" w:eastAsia="Times New Roman" w:hAnsi="Arial" w:cs="Arial"/>
          <w:color w:val="000000"/>
          <w:lang w:eastAsia="it-IT"/>
        </w:rPr>
        <w:t>Non si può al momento immaginare che le grandi metropoli possano diventare autonome dal punto di vista alimentare, ma come per tutti gli aspetti legati alla sostenibilità di tratta di soluzioni diversificate che</w:t>
      </w:r>
      <w:r w:rsidR="005F0A4A" w:rsidRPr="005F1E5C">
        <w:rPr>
          <w:rFonts w:ascii="Arial" w:eastAsia="Times New Roman" w:hAnsi="Arial" w:cs="Arial"/>
          <w:color w:val="000000"/>
          <w:lang w:eastAsia="it-IT"/>
        </w:rPr>
        <w:t xml:space="preserve">, </w:t>
      </w:r>
      <w:r w:rsidRPr="005F1E5C">
        <w:rPr>
          <w:rFonts w:ascii="Arial" w:eastAsia="Times New Roman" w:hAnsi="Arial" w:cs="Arial"/>
          <w:color w:val="000000"/>
          <w:lang w:eastAsia="it-IT"/>
        </w:rPr>
        <w:t xml:space="preserve">applicate in maniera </w:t>
      </w:r>
      <w:r w:rsidR="005F0A4A" w:rsidRPr="005F1E5C">
        <w:rPr>
          <w:rFonts w:ascii="Arial" w:eastAsia="Times New Roman" w:hAnsi="Arial" w:cs="Arial"/>
          <w:color w:val="000000"/>
          <w:lang w:eastAsia="it-IT"/>
        </w:rPr>
        <w:t>integrata,</w:t>
      </w:r>
      <w:r w:rsidRPr="005F1E5C">
        <w:rPr>
          <w:rFonts w:ascii="Arial" w:eastAsia="Times New Roman" w:hAnsi="Arial" w:cs="Arial"/>
          <w:color w:val="000000"/>
          <w:lang w:eastAsia="it-IT"/>
        </w:rPr>
        <w:t xml:space="preserve"> contribuiscono a migliorare l’impatto dell’agricoltura sull’ecosistema</w:t>
      </w:r>
      <w:r w:rsidR="00D93AD1" w:rsidRPr="005F1E5C">
        <w:rPr>
          <w:rFonts w:ascii="Arial" w:eastAsia="Times New Roman" w:hAnsi="Arial" w:cs="Arial"/>
          <w:color w:val="000000"/>
          <w:lang w:eastAsia="it-IT"/>
        </w:rPr>
        <w:t xml:space="preserve"> </w:t>
      </w:r>
      <w:r w:rsidRPr="005F1E5C">
        <w:rPr>
          <w:rFonts w:ascii="Arial" w:eastAsia="Times New Roman" w:hAnsi="Arial" w:cs="Arial"/>
          <w:color w:val="000000"/>
          <w:lang w:eastAsia="it-IT"/>
        </w:rPr>
        <w:t>Terra. </w:t>
      </w:r>
    </w:p>
    <w:p w14:paraId="4755DA20" w14:textId="439DE088" w:rsidR="00CC1E06" w:rsidRPr="005F1E5C" w:rsidRDefault="00CC1E06" w:rsidP="009F3361">
      <w:pPr>
        <w:spacing w:after="0" w:line="240" w:lineRule="auto"/>
        <w:jc w:val="both"/>
        <w:rPr>
          <w:rFonts w:ascii="Arial" w:eastAsia="Times New Roman" w:hAnsi="Arial" w:cs="Arial"/>
          <w:color w:val="000000"/>
          <w:lang w:eastAsia="it-IT"/>
        </w:rPr>
      </w:pPr>
    </w:p>
    <w:p w14:paraId="33952FEA" w14:textId="77777777" w:rsidR="005F1E5C" w:rsidRPr="005F1E5C" w:rsidRDefault="005F1E5C" w:rsidP="009F3361">
      <w:pPr>
        <w:spacing w:after="0" w:line="240" w:lineRule="auto"/>
        <w:jc w:val="both"/>
        <w:rPr>
          <w:rFonts w:ascii="Arial" w:eastAsia="Times New Roman" w:hAnsi="Arial" w:cs="Arial"/>
          <w:color w:val="000000"/>
          <w:lang w:eastAsia="it-IT"/>
        </w:rPr>
      </w:pPr>
    </w:p>
    <w:p w14:paraId="1ABB9242" w14:textId="56B33215" w:rsidR="00CC1E06" w:rsidRPr="0003270D" w:rsidRDefault="00CC1E06" w:rsidP="009F3361">
      <w:pPr>
        <w:spacing w:after="0" w:line="240" w:lineRule="auto"/>
        <w:jc w:val="both"/>
        <w:rPr>
          <w:rFonts w:ascii="Arial" w:eastAsia="Times New Roman" w:hAnsi="Arial" w:cs="Arial"/>
          <w:i/>
          <w:iCs/>
          <w:color w:val="000000"/>
          <w:lang w:eastAsia="it-IT"/>
        </w:rPr>
      </w:pPr>
      <w:r w:rsidRPr="0003270D">
        <w:rPr>
          <w:rFonts w:ascii="Arial" w:eastAsia="Times New Roman" w:hAnsi="Arial" w:cs="Arial"/>
          <w:i/>
          <w:iCs/>
          <w:color w:val="000000"/>
          <w:lang w:eastAsia="it-IT"/>
        </w:rPr>
        <w:t>Una visione globale</w:t>
      </w:r>
    </w:p>
    <w:p w14:paraId="25C14D71" w14:textId="03C4AD37" w:rsidR="00CC1E06" w:rsidRPr="005F1E5C" w:rsidRDefault="00CC1E06" w:rsidP="009F3361">
      <w:pPr>
        <w:spacing w:after="0" w:line="240" w:lineRule="auto"/>
        <w:jc w:val="both"/>
        <w:rPr>
          <w:rFonts w:ascii="Arial" w:eastAsia="Times New Roman" w:hAnsi="Arial" w:cs="Arial"/>
          <w:color w:val="000000"/>
          <w:lang w:eastAsia="it-IT"/>
        </w:rPr>
      </w:pPr>
    </w:p>
    <w:p w14:paraId="1A3BD446" w14:textId="4179C0D9" w:rsidR="00AD698B" w:rsidRPr="005F1E5C" w:rsidRDefault="00AD698B" w:rsidP="009F3361">
      <w:pPr>
        <w:spacing w:after="0" w:line="240" w:lineRule="auto"/>
        <w:jc w:val="both"/>
        <w:rPr>
          <w:rFonts w:ascii="Arial" w:eastAsia="Times New Roman" w:hAnsi="Arial" w:cs="Arial"/>
          <w:color w:val="000000"/>
          <w:lang w:eastAsia="it-IT"/>
        </w:rPr>
      </w:pPr>
      <w:r w:rsidRPr="005F1E5C">
        <w:rPr>
          <w:rFonts w:ascii="Arial" w:eastAsia="Times New Roman" w:hAnsi="Arial" w:cs="Arial"/>
          <w:color w:val="000000"/>
          <w:lang w:eastAsia="it-IT"/>
        </w:rPr>
        <w:t xml:space="preserve">La produzione locale diventa </w:t>
      </w:r>
      <w:r w:rsidR="00073D74" w:rsidRPr="005F1E5C">
        <w:rPr>
          <w:rFonts w:ascii="Arial" w:eastAsia="Times New Roman" w:hAnsi="Arial" w:cs="Arial"/>
          <w:color w:val="000000"/>
          <w:lang w:eastAsia="it-IT"/>
        </w:rPr>
        <w:t xml:space="preserve">quindi </w:t>
      </w:r>
      <w:r w:rsidRPr="005F1E5C">
        <w:rPr>
          <w:rFonts w:ascii="Arial" w:eastAsia="Times New Roman" w:hAnsi="Arial" w:cs="Arial"/>
          <w:color w:val="000000"/>
          <w:lang w:eastAsia="it-IT"/>
        </w:rPr>
        <w:t xml:space="preserve">più responsabile, ma è l’intera filiera alimentare globale che deve essere ripensata per ridurre il proprio impatto. Le singole filiere produttive hanno avviato rilevanti processi di trasformazione per ridurre l’impatto ambientale delle diverse fasi della catena: dalla produzione agricola all’allevamento, dalla trasformazione industriale al packaging fino alla distribuzione, le singole supply chain hanno </w:t>
      </w:r>
      <w:r w:rsidR="00626AC5" w:rsidRPr="005F1E5C">
        <w:rPr>
          <w:rFonts w:ascii="Arial" w:eastAsia="Times New Roman" w:hAnsi="Arial" w:cs="Arial"/>
          <w:color w:val="000000"/>
          <w:lang w:eastAsia="it-IT"/>
        </w:rPr>
        <w:t xml:space="preserve">una </w:t>
      </w:r>
      <w:r w:rsidRPr="005F1E5C">
        <w:rPr>
          <w:rFonts w:ascii="Arial" w:eastAsia="Times New Roman" w:hAnsi="Arial" w:cs="Arial"/>
          <w:color w:val="000000"/>
          <w:lang w:eastAsia="it-IT"/>
        </w:rPr>
        <w:t>maggior r</w:t>
      </w:r>
      <w:r w:rsidR="00626AC5" w:rsidRPr="005F1E5C">
        <w:rPr>
          <w:rFonts w:ascii="Arial" w:eastAsia="Times New Roman" w:hAnsi="Arial" w:cs="Arial"/>
          <w:color w:val="000000"/>
          <w:lang w:eastAsia="it-IT"/>
        </w:rPr>
        <w:t xml:space="preserve">esponsabilità che deriva dalla portata </w:t>
      </w:r>
      <w:r w:rsidRPr="005F1E5C">
        <w:rPr>
          <w:rFonts w:ascii="Arial" w:eastAsia="Times New Roman" w:hAnsi="Arial" w:cs="Arial"/>
          <w:color w:val="000000"/>
          <w:lang w:eastAsia="it-IT"/>
        </w:rPr>
        <w:t>globale.</w:t>
      </w:r>
    </w:p>
    <w:p w14:paraId="4920E41D" w14:textId="7A910F67" w:rsidR="00AD698B" w:rsidRPr="005F1E5C" w:rsidRDefault="00AD698B" w:rsidP="009F3361">
      <w:pPr>
        <w:spacing w:after="0" w:line="240" w:lineRule="auto"/>
        <w:jc w:val="both"/>
        <w:rPr>
          <w:rFonts w:ascii="Arial" w:eastAsia="Times New Roman" w:hAnsi="Arial" w:cs="Arial"/>
          <w:color w:val="000000"/>
          <w:lang w:eastAsia="it-IT"/>
        </w:rPr>
      </w:pPr>
      <w:r w:rsidRPr="005F1E5C">
        <w:rPr>
          <w:rFonts w:ascii="Arial" w:eastAsia="Times New Roman" w:hAnsi="Arial" w:cs="Arial"/>
          <w:color w:val="000000"/>
          <w:lang w:eastAsia="it-IT"/>
        </w:rPr>
        <w:t>La tecnologia ha un ruolo di empowerment anche in questo ambito: la condivisione di soluzioni adatte alle realtà produttive permette di ridurre le emissioni, gli sprechi e il consumo di terra</w:t>
      </w:r>
      <w:r w:rsidR="00786A9E" w:rsidRPr="005F1E5C">
        <w:rPr>
          <w:rFonts w:ascii="Arial" w:eastAsia="Times New Roman" w:hAnsi="Arial" w:cs="Arial"/>
          <w:color w:val="000000"/>
          <w:lang w:eastAsia="it-IT"/>
        </w:rPr>
        <w:t xml:space="preserve"> e di coniugare i principi della sostenibilità con i diritti allo sviluppo delle popolazioni </w:t>
      </w:r>
      <w:r w:rsidR="00293CE4" w:rsidRPr="005F1E5C">
        <w:rPr>
          <w:rFonts w:ascii="Arial" w:eastAsia="Times New Roman" w:hAnsi="Arial" w:cs="Arial"/>
          <w:color w:val="000000"/>
          <w:lang w:eastAsia="it-IT"/>
        </w:rPr>
        <w:t xml:space="preserve">più </w:t>
      </w:r>
      <w:r w:rsidR="00081402" w:rsidRPr="005F1E5C">
        <w:rPr>
          <w:rFonts w:ascii="Arial" w:eastAsia="Times New Roman" w:hAnsi="Arial" w:cs="Arial"/>
          <w:color w:val="000000"/>
          <w:lang w:eastAsia="it-IT"/>
        </w:rPr>
        <w:t>svantaggiate</w:t>
      </w:r>
      <w:r w:rsidR="00293CE4" w:rsidRPr="005F1E5C">
        <w:rPr>
          <w:rFonts w:ascii="Arial" w:eastAsia="Times New Roman" w:hAnsi="Arial" w:cs="Arial"/>
          <w:color w:val="000000"/>
          <w:lang w:eastAsia="it-IT"/>
        </w:rPr>
        <w:t xml:space="preserve"> e ai margini della crescita economica</w:t>
      </w:r>
      <w:r w:rsidRPr="005F1E5C">
        <w:rPr>
          <w:rFonts w:ascii="Arial" w:eastAsia="Times New Roman" w:hAnsi="Arial" w:cs="Arial"/>
          <w:color w:val="000000"/>
          <w:lang w:eastAsia="it-IT"/>
        </w:rPr>
        <w:t xml:space="preserve">. </w:t>
      </w:r>
      <w:r w:rsidR="002D78FF" w:rsidRPr="005F1E5C">
        <w:rPr>
          <w:rFonts w:ascii="Arial" w:eastAsia="Times New Roman" w:hAnsi="Arial" w:cs="Arial"/>
          <w:color w:val="000000"/>
          <w:lang w:eastAsia="it-IT"/>
        </w:rPr>
        <w:t>A</w:t>
      </w:r>
      <w:r w:rsidRPr="005F1E5C">
        <w:rPr>
          <w:rFonts w:ascii="Arial" w:eastAsia="Times New Roman" w:hAnsi="Arial" w:cs="Arial"/>
          <w:color w:val="000000"/>
          <w:lang w:eastAsia="it-IT"/>
        </w:rPr>
        <w:t xml:space="preserve">llo stesso tempo </w:t>
      </w:r>
      <w:r w:rsidR="006C0ACC" w:rsidRPr="005F1E5C">
        <w:rPr>
          <w:rFonts w:ascii="Arial" w:eastAsia="Times New Roman" w:hAnsi="Arial" w:cs="Arial"/>
          <w:color w:val="000000"/>
          <w:lang w:eastAsia="it-IT"/>
        </w:rPr>
        <w:t xml:space="preserve">la trasformazione tecnologica dell’agricoltura diventa </w:t>
      </w:r>
      <w:r w:rsidR="00081402" w:rsidRPr="005F1E5C">
        <w:rPr>
          <w:rFonts w:ascii="Arial" w:eastAsia="Times New Roman" w:hAnsi="Arial" w:cs="Arial"/>
          <w:color w:val="000000"/>
          <w:lang w:eastAsia="it-IT"/>
        </w:rPr>
        <w:t>strumento</w:t>
      </w:r>
      <w:r w:rsidR="006C0ACC" w:rsidRPr="005F1E5C">
        <w:rPr>
          <w:rFonts w:ascii="Arial" w:eastAsia="Times New Roman" w:hAnsi="Arial" w:cs="Arial"/>
          <w:color w:val="000000"/>
          <w:lang w:eastAsia="it-IT"/>
        </w:rPr>
        <w:t xml:space="preserve"> di inclusività </w:t>
      </w:r>
      <w:r w:rsidR="00AF7DC3" w:rsidRPr="005F1E5C">
        <w:rPr>
          <w:rFonts w:ascii="Arial" w:eastAsia="Times New Roman" w:hAnsi="Arial" w:cs="Arial"/>
          <w:color w:val="000000"/>
          <w:lang w:eastAsia="it-IT"/>
        </w:rPr>
        <w:t xml:space="preserve">che comprende il </w:t>
      </w:r>
      <w:r w:rsidRPr="005F1E5C">
        <w:rPr>
          <w:rFonts w:ascii="Arial" w:eastAsia="Times New Roman" w:hAnsi="Arial" w:cs="Arial"/>
          <w:color w:val="000000"/>
          <w:lang w:eastAsia="it-IT"/>
        </w:rPr>
        <w:t xml:space="preserve">rispetto dei diritti delle persone attraverso un miglioramento delle </w:t>
      </w:r>
      <w:r w:rsidR="00081402" w:rsidRPr="005F1E5C">
        <w:rPr>
          <w:rFonts w:ascii="Arial" w:eastAsia="Times New Roman" w:hAnsi="Arial" w:cs="Arial"/>
          <w:color w:val="000000"/>
          <w:lang w:eastAsia="it-IT"/>
        </w:rPr>
        <w:t>condizioni</w:t>
      </w:r>
      <w:r w:rsidRPr="005F1E5C">
        <w:rPr>
          <w:rFonts w:ascii="Arial" w:eastAsia="Times New Roman" w:hAnsi="Arial" w:cs="Arial"/>
          <w:color w:val="000000"/>
          <w:lang w:eastAsia="it-IT"/>
        </w:rPr>
        <w:t xml:space="preserve"> di vita e di lavoro dei lavoratori e dei produttori locali. </w:t>
      </w:r>
    </w:p>
    <w:p w14:paraId="08EFDD05" w14:textId="731550D1" w:rsidR="00786A9E" w:rsidRPr="005F1E5C" w:rsidRDefault="00786A9E" w:rsidP="009F3361">
      <w:pPr>
        <w:spacing w:after="0" w:line="240" w:lineRule="auto"/>
        <w:jc w:val="both"/>
        <w:rPr>
          <w:rFonts w:ascii="Arial" w:eastAsia="Times New Roman" w:hAnsi="Arial" w:cs="Arial"/>
          <w:color w:val="000000"/>
          <w:lang w:eastAsia="it-IT"/>
        </w:rPr>
      </w:pPr>
      <w:r w:rsidRPr="005F1E5C">
        <w:rPr>
          <w:rFonts w:ascii="Arial" w:eastAsia="Times New Roman" w:hAnsi="Arial" w:cs="Arial"/>
          <w:color w:val="000000"/>
          <w:lang w:eastAsia="it-IT"/>
        </w:rPr>
        <w:t xml:space="preserve">I movimenti che hanno supportato i diritti dei produttori locali all’insegna della </w:t>
      </w:r>
      <w:r w:rsidR="00081402" w:rsidRPr="005F1E5C">
        <w:rPr>
          <w:rFonts w:ascii="Arial" w:eastAsia="Times New Roman" w:hAnsi="Arial" w:cs="Arial"/>
          <w:color w:val="000000"/>
          <w:lang w:eastAsia="it-IT"/>
        </w:rPr>
        <w:t>valorizzazione</w:t>
      </w:r>
      <w:r w:rsidRPr="005F1E5C">
        <w:rPr>
          <w:rFonts w:ascii="Arial" w:eastAsia="Times New Roman" w:hAnsi="Arial" w:cs="Arial"/>
          <w:color w:val="000000"/>
          <w:lang w:eastAsia="it-IT"/>
        </w:rPr>
        <w:t xml:space="preserve"> delle produzioni locali e del commercio equo e solidale hanno contribuito ad aumentare la </w:t>
      </w:r>
      <w:r w:rsidR="00081402" w:rsidRPr="005F1E5C">
        <w:rPr>
          <w:rFonts w:ascii="Arial" w:eastAsia="Times New Roman" w:hAnsi="Arial" w:cs="Arial"/>
          <w:color w:val="000000"/>
          <w:lang w:eastAsia="it-IT"/>
        </w:rPr>
        <w:t>sensibilità</w:t>
      </w:r>
      <w:r w:rsidRPr="005F1E5C">
        <w:rPr>
          <w:rFonts w:ascii="Arial" w:eastAsia="Times New Roman" w:hAnsi="Arial" w:cs="Arial"/>
          <w:color w:val="000000"/>
          <w:lang w:eastAsia="it-IT"/>
        </w:rPr>
        <w:t xml:space="preserve"> di una trasformazione che </w:t>
      </w:r>
      <w:r w:rsidR="000C31C9" w:rsidRPr="005F1E5C">
        <w:rPr>
          <w:rFonts w:ascii="Arial" w:eastAsia="Times New Roman" w:hAnsi="Arial" w:cs="Arial"/>
          <w:color w:val="000000"/>
          <w:lang w:eastAsia="it-IT"/>
        </w:rPr>
        <w:t xml:space="preserve">ha </w:t>
      </w:r>
      <w:r w:rsidRPr="005F1E5C">
        <w:rPr>
          <w:rFonts w:ascii="Arial" w:eastAsia="Times New Roman" w:hAnsi="Arial" w:cs="Arial"/>
          <w:color w:val="000000"/>
          <w:lang w:eastAsia="it-IT"/>
        </w:rPr>
        <w:t>coinvol</w:t>
      </w:r>
      <w:r w:rsidR="000C31C9" w:rsidRPr="005F1E5C">
        <w:rPr>
          <w:rFonts w:ascii="Arial" w:eastAsia="Times New Roman" w:hAnsi="Arial" w:cs="Arial"/>
          <w:color w:val="000000"/>
          <w:lang w:eastAsia="it-IT"/>
        </w:rPr>
        <w:t>to</w:t>
      </w:r>
      <w:r w:rsidRPr="005F1E5C">
        <w:rPr>
          <w:rFonts w:ascii="Arial" w:eastAsia="Times New Roman" w:hAnsi="Arial" w:cs="Arial"/>
          <w:color w:val="000000"/>
          <w:lang w:eastAsia="it-IT"/>
        </w:rPr>
        <w:t xml:space="preserve"> anche multinazionali e produttori delle economie sviluppate. </w:t>
      </w:r>
    </w:p>
    <w:p w14:paraId="2B35BD32" w14:textId="631BE40E" w:rsidR="00CC1E06" w:rsidRPr="005F1E5C" w:rsidRDefault="00786A9E" w:rsidP="009F3361">
      <w:pPr>
        <w:spacing w:after="0" w:line="240" w:lineRule="auto"/>
        <w:jc w:val="both"/>
        <w:rPr>
          <w:rFonts w:ascii="Arial" w:eastAsia="Times New Roman" w:hAnsi="Arial" w:cs="Arial"/>
          <w:color w:val="000000"/>
          <w:lang w:eastAsia="it-IT"/>
        </w:rPr>
      </w:pPr>
      <w:r w:rsidRPr="005F1E5C">
        <w:rPr>
          <w:rFonts w:ascii="Arial" w:eastAsia="Times New Roman" w:hAnsi="Arial" w:cs="Arial"/>
          <w:color w:val="000000"/>
          <w:lang w:eastAsia="it-IT"/>
        </w:rPr>
        <w:t>Da questo punto di vista la grande maggioranza dei 17 obiettivi di sviluppo sostenibile delle Nazioni Unite per il 2030 coinvolgono direttamente o indirettamente la filiera alimentare globale. E lo fanno in una logica Esg, che non riguarda quindi solo l’impatto ambientale (Environment</w:t>
      </w:r>
      <w:r w:rsidR="00B04DC1" w:rsidRPr="005F1E5C">
        <w:rPr>
          <w:rFonts w:ascii="Arial" w:eastAsia="Times New Roman" w:hAnsi="Arial" w:cs="Arial"/>
          <w:color w:val="000000"/>
          <w:lang w:eastAsia="it-IT"/>
        </w:rPr>
        <w:t xml:space="preserve">), ma anche di </w:t>
      </w:r>
      <w:r w:rsidR="00B04DC1" w:rsidRPr="005F1E5C">
        <w:rPr>
          <w:rFonts w:ascii="Arial" w:eastAsia="Times New Roman" w:hAnsi="Arial" w:cs="Arial"/>
          <w:color w:val="000000"/>
          <w:lang w:eastAsia="it-IT"/>
        </w:rPr>
        <w:lastRenderedPageBreak/>
        <w:t>rispetto delle persone e dei loro diritti (Social) e della capa</w:t>
      </w:r>
      <w:r w:rsidR="00867401" w:rsidRPr="005F1E5C">
        <w:rPr>
          <w:rFonts w:ascii="Arial" w:eastAsia="Times New Roman" w:hAnsi="Arial" w:cs="Arial"/>
          <w:color w:val="000000"/>
          <w:lang w:eastAsia="it-IT"/>
        </w:rPr>
        <w:t>ci</w:t>
      </w:r>
      <w:r w:rsidR="00B04DC1" w:rsidRPr="005F1E5C">
        <w:rPr>
          <w:rFonts w:ascii="Arial" w:eastAsia="Times New Roman" w:hAnsi="Arial" w:cs="Arial"/>
          <w:color w:val="000000"/>
          <w:lang w:eastAsia="it-IT"/>
        </w:rPr>
        <w:t xml:space="preserve">tà di autodeterminazione del proprio futuro (Governance). </w:t>
      </w:r>
    </w:p>
    <w:p w14:paraId="6005B5F2" w14:textId="7B09FDE5" w:rsidR="00B04DC1" w:rsidRPr="005F1E5C" w:rsidRDefault="00B04DC1" w:rsidP="009F3361">
      <w:pPr>
        <w:spacing w:after="0" w:line="240" w:lineRule="auto"/>
        <w:jc w:val="both"/>
        <w:rPr>
          <w:rFonts w:ascii="Arial" w:eastAsia="Times New Roman" w:hAnsi="Arial" w:cs="Arial"/>
          <w:color w:val="000000"/>
          <w:lang w:eastAsia="it-IT"/>
        </w:rPr>
      </w:pPr>
      <w:r w:rsidRPr="005F1E5C">
        <w:rPr>
          <w:rFonts w:ascii="Arial" w:eastAsia="Times New Roman" w:hAnsi="Arial" w:cs="Arial"/>
          <w:color w:val="000000"/>
          <w:lang w:eastAsia="it-IT"/>
        </w:rPr>
        <w:t>Quando si parla di sostenibilità, tanto più in chiave Esg, s</w:t>
      </w:r>
      <w:r w:rsidR="00867401" w:rsidRPr="005F1E5C">
        <w:rPr>
          <w:rFonts w:ascii="Arial" w:eastAsia="Times New Roman" w:hAnsi="Arial" w:cs="Arial"/>
          <w:color w:val="000000"/>
          <w:lang w:eastAsia="it-IT"/>
        </w:rPr>
        <w:t>a</w:t>
      </w:r>
      <w:r w:rsidRPr="005F1E5C">
        <w:rPr>
          <w:rFonts w:ascii="Arial" w:eastAsia="Times New Roman" w:hAnsi="Arial" w:cs="Arial"/>
          <w:color w:val="000000"/>
          <w:lang w:eastAsia="it-IT"/>
        </w:rPr>
        <w:t>pp</w:t>
      </w:r>
      <w:r w:rsidR="00867401" w:rsidRPr="005F1E5C">
        <w:rPr>
          <w:rFonts w:ascii="Arial" w:eastAsia="Times New Roman" w:hAnsi="Arial" w:cs="Arial"/>
          <w:color w:val="000000"/>
          <w:lang w:eastAsia="it-IT"/>
        </w:rPr>
        <w:t>ia</w:t>
      </w:r>
      <w:r w:rsidRPr="005F1E5C">
        <w:rPr>
          <w:rFonts w:ascii="Arial" w:eastAsia="Times New Roman" w:hAnsi="Arial" w:cs="Arial"/>
          <w:color w:val="000000"/>
          <w:lang w:eastAsia="it-IT"/>
        </w:rPr>
        <w:t xml:space="preserve">mo che </w:t>
      </w:r>
      <w:r w:rsidR="00867401" w:rsidRPr="005F1E5C">
        <w:rPr>
          <w:rFonts w:ascii="Arial" w:eastAsia="Times New Roman" w:hAnsi="Arial" w:cs="Arial"/>
          <w:color w:val="000000"/>
          <w:lang w:eastAsia="it-IT"/>
        </w:rPr>
        <w:t>si tratta di</w:t>
      </w:r>
      <w:r w:rsidRPr="005F1E5C">
        <w:rPr>
          <w:rFonts w:ascii="Arial" w:eastAsia="Times New Roman" w:hAnsi="Arial" w:cs="Arial"/>
          <w:color w:val="000000"/>
          <w:lang w:eastAsia="it-IT"/>
        </w:rPr>
        <w:t xml:space="preserve"> un concetto che non ha confini</w:t>
      </w:r>
      <w:r w:rsidR="00BC0820" w:rsidRPr="005F1E5C">
        <w:rPr>
          <w:rFonts w:ascii="Arial" w:eastAsia="Times New Roman" w:hAnsi="Arial" w:cs="Arial"/>
          <w:color w:val="000000"/>
          <w:lang w:eastAsia="it-IT"/>
        </w:rPr>
        <w:t>:</w:t>
      </w:r>
      <w:r w:rsidRPr="005F1E5C">
        <w:rPr>
          <w:rFonts w:ascii="Arial" w:eastAsia="Times New Roman" w:hAnsi="Arial" w:cs="Arial"/>
          <w:color w:val="000000"/>
          <w:lang w:eastAsia="it-IT"/>
        </w:rPr>
        <w:t xml:space="preserve"> l’approccio deve </w:t>
      </w:r>
      <w:r w:rsidR="00BC0820" w:rsidRPr="005F1E5C">
        <w:rPr>
          <w:rFonts w:ascii="Arial" w:eastAsia="Times New Roman" w:hAnsi="Arial" w:cs="Arial"/>
          <w:color w:val="000000"/>
          <w:lang w:eastAsia="it-IT"/>
        </w:rPr>
        <w:t xml:space="preserve">necessariamente </w:t>
      </w:r>
      <w:r w:rsidRPr="005F1E5C">
        <w:rPr>
          <w:rFonts w:ascii="Arial" w:eastAsia="Times New Roman" w:hAnsi="Arial" w:cs="Arial"/>
          <w:color w:val="000000"/>
          <w:lang w:eastAsia="it-IT"/>
        </w:rPr>
        <w:t>diventare globale.</w:t>
      </w:r>
      <w:r w:rsidR="00BC0820" w:rsidRPr="005F1E5C">
        <w:rPr>
          <w:rFonts w:ascii="Arial" w:eastAsia="Times New Roman" w:hAnsi="Arial" w:cs="Arial"/>
          <w:color w:val="000000"/>
          <w:lang w:eastAsia="it-IT"/>
        </w:rPr>
        <w:t xml:space="preserve"> Non che le azioni locali e i piccoli gesti </w:t>
      </w:r>
      <w:r w:rsidR="001B1FA0" w:rsidRPr="005F1E5C">
        <w:rPr>
          <w:rFonts w:ascii="Arial" w:eastAsia="Times New Roman" w:hAnsi="Arial" w:cs="Arial"/>
          <w:color w:val="000000"/>
          <w:lang w:eastAsia="it-IT"/>
        </w:rPr>
        <w:t>quotidian</w:t>
      </w:r>
      <w:r w:rsidR="009116DA" w:rsidRPr="005F1E5C">
        <w:rPr>
          <w:rFonts w:ascii="Arial" w:eastAsia="Times New Roman" w:hAnsi="Arial" w:cs="Arial"/>
          <w:color w:val="000000"/>
          <w:lang w:eastAsia="it-IT"/>
        </w:rPr>
        <w:t>i</w:t>
      </w:r>
      <w:r w:rsidR="001B1FA0" w:rsidRPr="005F1E5C">
        <w:rPr>
          <w:rFonts w:ascii="Arial" w:eastAsia="Times New Roman" w:hAnsi="Arial" w:cs="Arial"/>
          <w:color w:val="000000"/>
          <w:lang w:eastAsia="it-IT"/>
        </w:rPr>
        <w:t xml:space="preserve"> non abbiano </w:t>
      </w:r>
      <w:r w:rsidR="009116DA" w:rsidRPr="005F1E5C">
        <w:rPr>
          <w:rFonts w:ascii="Arial" w:eastAsia="Times New Roman" w:hAnsi="Arial" w:cs="Arial"/>
          <w:color w:val="000000"/>
          <w:lang w:eastAsia="it-IT"/>
        </w:rPr>
        <w:t xml:space="preserve">un loro </w:t>
      </w:r>
      <w:r w:rsidR="001B1FA0" w:rsidRPr="005F1E5C">
        <w:rPr>
          <w:rFonts w:ascii="Arial" w:eastAsia="Times New Roman" w:hAnsi="Arial" w:cs="Arial"/>
          <w:color w:val="000000"/>
          <w:lang w:eastAsia="it-IT"/>
        </w:rPr>
        <w:t>valore, ma per</w:t>
      </w:r>
      <w:r w:rsidR="009116DA" w:rsidRPr="005F1E5C">
        <w:rPr>
          <w:rFonts w:ascii="Arial" w:eastAsia="Times New Roman" w:hAnsi="Arial" w:cs="Arial"/>
          <w:color w:val="000000"/>
          <w:lang w:eastAsia="it-IT"/>
        </w:rPr>
        <w:t>d</w:t>
      </w:r>
      <w:r w:rsidR="001B1FA0" w:rsidRPr="005F1E5C">
        <w:rPr>
          <w:rFonts w:ascii="Arial" w:eastAsia="Times New Roman" w:hAnsi="Arial" w:cs="Arial"/>
          <w:color w:val="000000"/>
          <w:lang w:eastAsia="it-IT"/>
        </w:rPr>
        <w:t>ono efficacia se non sono inseriti in una strategia di cooperazione globale</w:t>
      </w:r>
      <w:r w:rsidR="009116DA" w:rsidRPr="005F1E5C">
        <w:rPr>
          <w:rFonts w:ascii="Arial" w:eastAsia="Times New Roman" w:hAnsi="Arial" w:cs="Arial"/>
          <w:color w:val="000000"/>
          <w:lang w:eastAsia="it-IT"/>
        </w:rPr>
        <w:t>.</w:t>
      </w:r>
      <w:r w:rsidRPr="005F1E5C">
        <w:rPr>
          <w:rFonts w:ascii="Arial" w:eastAsia="Times New Roman" w:hAnsi="Arial" w:cs="Arial"/>
          <w:color w:val="000000"/>
          <w:lang w:eastAsia="it-IT"/>
        </w:rPr>
        <w:t xml:space="preserve"> Ne siamo ben consapevoli per quanto riguarda le emissioni, per le quali è stato adottato uno schema di im</w:t>
      </w:r>
      <w:r w:rsidR="009116DA" w:rsidRPr="005F1E5C">
        <w:rPr>
          <w:rFonts w:ascii="Arial" w:eastAsia="Times New Roman" w:hAnsi="Arial" w:cs="Arial"/>
          <w:color w:val="000000"/>
          <w:lang w:eastAsia="it-IT"/>
        </w:rPr>
        <w:t>p</w:t>
      </w:r>
      <w:r w:rsidRPr="005F1E5C">
        <w:rPr>
          <w:rFonts w:ascii="Arial" w:eastAsia="Times New Roman" w:hAnsi="Arial" w:cs="Arial"/>
          <w:color w:val="000000"/>
          <w:lang w:eastAsia="it-IT"/>
        </w:rPr>
        <w:t xml:space="preserve">egni internazionali </w:t>
      </w:r>
      <w:r w:rsidR="001351AF" w:rsidRPr="005F1E5C">
        <w:rPr>
          <w:rFonts w:ascii="Arial" w:eastAsia="Times New Roman" w:hAnsi="Arial" w:cs="Arial"/>
          <w:color w:val="000000"/>
          <w:lang w:eastAsia="it-IT"/>
        </w:rPr>
        <w:t>all’interno del quale</w:t>
      </w:r>
      <w:r w:rsidRPr="005F1E5C">
        <w:rPr>
          <w:rFonts w:ascii="Arial" w:eastAsia="Times New Roman" w:hAnsi="Arial" w:cs="Arial"/>
          <w:color w:val="000000"/>
          <w:lang w:eastAsia="it-IT"/>
        </w:rPr>
        <w:t xml:space="preserve"> ciascuno deve fare la propria parte e ogni a</w:t>
      </w:r>
      <w:r w:rsidR="00D60A38" w:rsidRPr="005F1E5C">
        <w:rPr>
          <w:rFonts w:ascii="Arial" w:eastAsia="Times New Roman" w:hAnsi="Arial" w:cs="Arial"/>
          <w:color w:val="000000"/>
          <w:lang w:eastAsia="it-IT"/>
        </w:rPr>
        <w:t xml:space="preserve">bbandono </w:t>
      </w:r>
      <w:r w:rsidRPr="005F1E5C">
        <w:rPr>
          <w:rFonts w:ascii="Arial" w:eastAsia="Times New Roman" w:hAnsi="Arial" w:cs="Arial"/>
          <w:color w:val="000000"/>
          <w:lang w:eastAsia="it-IT"/>
        </w:rPr>
        <w:t xml:space="preserve">si trasforma in una sconfitta per </w:t>
      </w:r>
      <w:r w:rsidR="00D60A38" w:rsidRPr="005F1E5C">
        <w:rPr>
          <w:rFonts w:ascii="Arial" w:eastAsia="Times New Roman" w:hAnsi="Arial" w:cs="Arial"/>
          <w:color w:val="000000"/>
          <w:lang w:eastAsia="it-IT"/>
        </w:rPr>
        <w:t>l’intero pianeta.</w:t>
      </w:r>
    </w:p>
    <w:p w14:paraId="368FD43B" w14:textId="420AB9E1" w:rsidR="00B04DC1" w:rsidRPr="005F1E5C" w:rsidRDefault="00B04DC1" w:rsidP="009F3361">
      <w:pPr>
        <w:spacing w:after="0" w:line="240" w:lineRule="auto"/>
        <w:jc w:val="both"/>
        <w:rPr>
          <w:rFonts w:ascii="Arial" w:eastAsia="Times New Roman" w:hAnsi="Arial" w:cs="Arial"/>
          <w:color w:val="000000"/>
          <w:lang w:eastAsia="it-IT"/>
        </w:rPr>
      </w:pPr>
      <w:r w:rsidRPr="005F1E5C">
        <w:rPr>
          <w:rFonts w:ascii="Arial" w:eastAsia="Times New Roman" w:hAnsi="Arial" w:cs="Arial"/>
          <w:color w:val="000000"/>
          <w:lang w:eastAsia="it-IT"/>
        </w:rPr>
        <w:t>Lo stesso vale per gli impegni legati alla deforestazione, in cui le filiere agricole sono direttamente coinvolte. L’incremento della produzione mondiale per soddisfare la domanda finisce per trasformarsi in una tendenza di forte consumo di terra che</w:t>
      </w:r>
      <w:r w:rsidR="00F61A5B" w:rsidRPr="005F1E5C">
        <w:rPr>
          <w:rFonts w:ascii="Arial" w:eastAsia="Times New Roman" w:hAnsi="Arial" w:cs="Arial"/>
          <w:color w:val="000000"/>
          <w:lang w:eastAsia="it-IT"/>
        </w:rPr>
        <w:t>,</w:t>
      </w:r>
      <w:r w:rsidRPr="005F1E5C">
        <w:rPr>
          <w:rFonts w:ascii="Arial" w:eastAsia="Times New Roman" w:hAnsi="Arial" w:cs="Arial"/>
          <w:color w:val="000000"/>
          <w:lang w:eastAsia="it-IT"/>
        </w:rPr>
        <w:t xml:space="preserve"> soprattutto nei Paesi in via di sviluppo</w:t>
      </w:r>
      <w:r w:rsidR="00F61A5B" w:rsidRPr="005F1E5C">
        <w:rPr>
          <w:rFonts w:ascii="Arial" w:eastAsia="Times New Roman" w:hAnsi="Arial" w:cs="Arial"/>
          <w:color w:val="000000"/>
          <w:lang w:eastAsia="it-IT"/>
        </w:rPr>
        <w:t>,</w:t>
      </w:r>
      <w:r w:rsidRPr="005F1E5C">
        <w:rPr>
          <w:rFonts w:ascii="Arial" w:eastAsia="Times New Roman" w:hAnsi="Arial" w:cs="Arial"/>
          <w:color w:val="000000"/>
          <w:lang w:eastAsia="it-IT"/>
        </w:rPr>
        <w:t xml:space="preserve"> si concretizza nella </w:t>
      </w:r>
      <w:r w:rsidR="00081402" w:rsidRPr="005F1E5C">
        <w:rPr>
          <w:rFonts w:ascii="Arial" w:eastAsia="Times New Roman" w:hAnsi="Arial" w:cs="Arial"/>
          <w:color w:val="000000"/>
          <w:lang w:eastAsia="it-IT"/>
        </w:rPr>
        <w:t>distruzione</w:t>
      </w:r>
      <w:r w:rsidRPr="005F1E5C">
        <w:rPr>
          <w:rFonts w:ascii="Arial" w:eastAsia="Times New Roman" w:hAnsi="Arial" w:cs="Arial"/>
          <w:color w:val="000000"/>
          <w:lang w:eastAsia="it-IT"/>
        </w:rPr>
        <w:t xml:space="preserve"> del patrimonio forestale per convertire </w:t>
      </w:r>
      <w:r w:rsidR="00081402" w:rsidRPr="005F1E5C">
        <w:rPr>
          <w:rFonts w:ascii="Arial" w:eastAsia="Times New Roman" w:hAnsi="Arial" w:cs="Arial"/>
          <w:color w:val="000000"/>
          <w:lang w:eastAsia="it-IT"/>
        </w:rPr>
        <w:t>il terreno</w:t>
      </w:r>
      <w:r w:rsidRPr="005F1E5C">
        <w:rPr>
          <w:rFonts w:ascii="Arial" w:eastAsia="Times New Roman" w:hAnsi="Arial" w:cs="Arial"/>
          <w:color w:val="000000"/>
          <w:lang w:eastAsia="it-IT"/>
        </w:rPr>
        <w:t xml:space="preserve"> in più redditizie coltivazioni.</w:t>
      </w:r>
    </w:p>
    <w:p w14:paraId="1CF7EAA0" w14:textId="2DDAF0FB" w:rsidR="00B04DC1" w:rsidRPr="005F1E5C" w:rsidRDefault="00B04DC1" w:rsidP="009F3361">
      <w:pPr>
        <w:spacing w:after="0" w:line="240" w:lineRule="auto"/>
        <w:jc w:val="both"/>
        <w:rPr>
          <w:rFonts w:ascii="Arial" w:eastAsia="Times New Roman" w:hAnsi="Arial" w:cs="Arial"/>
          <w:color w:val="000000"/>
          <w:lang w:eastAsia="it-IT"/>
        </w:rPr>
      </w:pPr>
      <w:r w:rsidRPr="005F1E5C">
        <w:rPr>
          <w:rFonts w:ascii="Arial" w:eastAsia="Times New Roman" w:hAnsi="Arial" w:cs="Arial"/>
          <w:color w:val="000000"/>
          <w:lang w:eastAsia="it-IT"/>
        </w:rPr>
        <w:t xml:space="preserve">La Fao indica come tra il 1990 e il 2020 la superficie terrestre coperta da foreste sia diminuita di qualcosa come 80 milioni di ettari, scendendo </w:t>
      </w:r>
      <w:r w:rsidR="00151690" w:rsidRPr="005F1E5C">
        <w:rPr>
          <w:rFonts w:ascii="Arial" w:eastAsia="Times New Roman" w:hAnsi="Arial" w:cs="Arial"/>
          <w:color w:val="000000"/>
          <w:lang w:eastAsia="it-IT"/>
        </w:rPr>
        <w:t xml:space="preserve">al 31% dell’area terrestre. La maggior parte delle perdite si concentra nei Paesi </w:t>
      </w:r>
      <w:r w:rsidR="00081402" w:rsidRPr="005F1E5C">
        <w:rPr>
          <w:rFonts w:ascii="Arial" w:eastAsia="Times New Roman" w:hAnsi="Arial" w:cs="Arial"/>
          <w:color w:val="000000"/>
          <w:lang w:eastAsia="it-IT"/>
        </w:rPr>
        <w:t>in via</w:t>
      </w:r>
      <w:r w:rsidR="00151690" w:rsidRPr="005F1E5C">
        <w:rPr>
          <w:rFonts w:ascii="Arial" w:eastAsia="Times New Roman" w:hAnsi="Arial" w:cs="Arial"/>
          <w:color w:val="000000"/>
          <w:lang w:eastAsia="it-IT"/>
        </w:rPr>
        <w:t xml:space="preserve"> di sviluppo come America latina e Sud-Est asiatico: l’aumento della popolazione porta all’espansione delle aree urbane e all’ampliamento </w:t>
      </w:r>
      <w:r w:rsidR="00081402" w:rsidRPr="005F1E5C">
        <w:rPr>
          <w:rFonts w:ascii="Arial" w:eastAsia="Times New Roman" w:hAnsi="Arial" w:cs="Arial"/>
          <w:color w:val="000000"/>
          <w:lang w:eastAsia="it-IT"/>
        </w:rPr>
        <w:t>dei terreni</w:t>
      </w:r>
      <w:r w:rsidR="00151690" w:rsidRPr="005F1E5C">
        <w:rPr>
          <w:rFonts w:ascii="Arial" w:eastAsia="Times New Roman" w:hAnsi="Arial" w:cs="Arial"/>
          <w:color w:val="000000"/>
          <w:lang w:eastAsia="it-IT"/>
        </w:rPr>
        <w:t xml:space="preserve"> destinati all’allevamento e alla coltivazione, spesso destinate all’export. A farne le spese sono le foreste, a partire dall’Amazzonia, che </w:t>
      </w:r>
      <w:r w:rsidR="00081402" w:rsidRPr="005F1E5C">
        <w:rPr>
          <w:rFonts w:ascii="Arial" w:eastAsia="Times New Roman" w:hAnsi="Arial" w:cs="Arial"/>
          <w:color w:val="000000"/>
          <w:lang w:eastAsia="it-IT"/>
        </w:rPr>
        <w:t>costituiscono</w:t>
      </w:r>
      <w:r w:rsidR="00F61A5B" w:rsidRPr="005F1E5C">
        <w:rPr>
          <w:rFonts w:ascii="Arial" w:eastAsia="Times New Roman" w:hAnsi="Arial" w:cs="Arial"/>
          <w:color w:val="000000"/>
          <w:lang w:eastAsia="it-IT"/>
        </w:rPr>
        <w:t xml:space="preserve"> </w:t>
      </w:r>
      <w:r w:rsidR="00151690" w:rsidRPr="005F1E5C">
        <w:rPr>
          <w:rFonts w:ascii="Arial" w:eastAsia="Times New Roman" w:hAnsi="Arial" w:cs="Arial"/>
          <w:color w:val="000000"/>
          <w:lang w:eastAsia="it-IT"/>
        </w:rPr>
        <w:t xml:space="preserve">un polmone di ossigeno </w:t>
      </w:r>
      <w:r w:rsidR="00D93AD1" w:rsidRPr="005F1E5C">
        <w:rPr>
          <w:rFonts w:ascii="Arial" w:eastAsia="Times New Roman" w:hAnsi="Arial" w:cs="Arial"/>
          <w:color w:val="000000"/>
          <w:lang w:eastAsia="it-IT"/>
        </w:rPr>
        <w:t xml:space="preserve">essenziale </w:t>
      </w:r>
      <w:r w:rsidR="00151690" w:rsidRPr="005F1E5C">
        <w:rPr>
          <w:rFonts w:ascii="Arial" w:eastAsia="Times New Roman" w:hAnsi="Arial" w:cs="Arial"/>
          <w:color w:val="000000"/>
          <w:lang w:eastAsia="it-IT"/>
        </w:rPr>
        <w:t>per l’</w:t>
      </w:r>
      <w:r w:rsidR="00D93AD1" w:rsidRPr="005F1E5C">
        <w:rPr>
          <w:rFonts w:ascii="Arial" w:eastAsia="Times New Roman" w:hAnsi="Arial" w:cs="Arial"/>
          <w:color w:val="000000"/>
          <w:lang w:eastAsia="it-IT"/>
        </w:rPr>
        <w:t>ecosistema Terra</w:t>
      </w:r>
      <w:r w:rsidR="00151690" w:rsidRPr="005F1E5C">
        <w:rPr>
          <w:rFonts w:ascii="Arial" w:eastAsia="Times New Roman" w:hAnsi="Arial" w:cs="Arial"/>
          <w:color w:val="000000"/>
          <w:lang w:eastAsia="it-IT"/>
        </w:rPr>
        <w:t>.</w:t>
      </w:r>
    </w:p>
    <w:p w14:paraId="02867047" w14:textId="29CDD4C6" w:rsidR="00151690" w:rsidRPr="005F1E5C" w:rsidRDefault="00151690" w:rsidP="009F3361">
      <w:pPr>
        <w:spacing w:after="0" w:line="240" w:lineRule="auto"/>
        <w:jc w:val="both"/>
        <w:rPr>
          <w:rFonts w:ascii="Arial" w:eastAsia="Times New Roman" w:hAnsi="Arial" w:cs="Arial"/>
          <w:color w:val="000000"/>
          <w:lang w:eastAsia="it-IT"/>
        </w:rPr>
      </w:pPr>
      <w:r w:rsidRPr="005F1E5C">
        <w:rPr>
          <w:rFonts w:ascii="Arial" w:eastAsia="Times New Roman" w:hAnsi="Arial" w:cs="Arial"/>
          <w:color w:val="000000"/>
          <w:lang w:eastAsia="it-IT"/>
        </w:rPr>
        <w:t>Per contro nei Paesi sviluppati le aree forestali sono aumentate</w:t>
      </w:r>
      <w:r w:rsidR="00D93AD1" w:rsidRPr="005F1E5C">
        <w:rPr>
          <w:rFonts w:ascii="Arial" w:eastAsia="Times New Roman" w:hAnsi="Arial" w:cs="Arial"/>
          <w:color w:val="000000"/>
          <w:lang w:eastAsia="it-IT"/>
        </w:rPr>
        <w:t xml:space="preserve"> in seguito al</w:t>
      </w:r>
      <w:r w:rsidRPr="005F1E5C">
        <w:rPr>
          <w:rFonts w:ascii="Arial" w:eastAsia="Times New Roman" w:hAnsi="Arial" w:cs="Arial"/>
          <w:color w:val="000000"/>
          <w:lang w:eastAsia="it-IT"/>
        </w:rPr>
        <w:t>l’abbandono dei terreni agricoli</w:t>
      </w:r>
      <w:r w:rsidR="000C0A95" w:rsidRPr="005F1E5C">
        <w:rPr>
          <w:rFonts w:ascii="Arial" w:eastAsia="Times New Roman" w:hAnsi="Arial" w:cs="Arial"/>
          <w:color w:val="000000"/>
          <w:lang w:eastAsia="it-IT"/>
        </w:rPr>
        <w:t>, ma soprattutto grazie alla sensibilità rafforzata d</w:t>
      </w:r>
      <w:r w:rsidRPr="005F1E5C">
        <w:rPr>
          <w:rFonts w:ascii="Arial" w:eastAsia="Times New Roman" w:hAnsi="Arial" w:cs="Arial"/>
          <w:color w:val="000000"/>
          <w:lang w:eastAsia="it-IT"/>
        </w:rPr>
        <w:t xml:space="preserve">ai programmi di tutela e di riforestazione. Da questo punto di vista la normativa Ue contro la deforestazione rappresenta un modello virtuoso. Ma </w:t>
      </w:r>
      <w:r w:rsidR="00081402" w:rsidRPr="005F1E5C">
        <w:rPr>
          <w:rFonts w:ascii="Arial" w:eastAsia="Times New Roman" w:hAnsi="Arial" w:cs="Arial"/>
          <w:color w:val="000000"/>
          <w:lang w:eastAsia="it-IT"/>
        </w:rPr>
        <w:t>non è</w:t>
      </w:r>
      <w:r w:rsidRPr="005F1E5C">
        <w:rPr>
          <w:rFonts w:ascii="Arial" w:eastAsia="Times New Roman" w:hAnsi="Arial" w:cs="Arial"/>
          <w:color w:val="000000"/>
          <w:lang w:eastAsia="it-IT"/>
        </w:rPr>
        <w:t xml:space="preserve"> certo sufficiente: se gli alberi salvati in Europa vengono di gran lunga sopravanzati da quelli abbattuti nel resto del mondo il problema </w:t>
      </w:r>
      <w:r w:rsidR="00C26813" w:rsidRPr="005F1E5C">
        <w:rPr>
          <w:rFonts w:ascii="Arial" w:eastAsia="Times New Roman" w:hAnsi="Arial" w:cs="Arial"/>
          <w:color w:val="000000"/>
          <w:lang w:eastAsia="it-IT"/>
        </w:rPr>
        <w:t>è solo spostato, ma re</w:t>
      </w:r>
      <w:r w:rsidRPr="005F1E5C">
        <w:rPr>
          <w:rFonts w:ascii="Arial" w:eastAsia="Times New Roman" w:hAnsi="Arial" w:cs="Arial"/>
          <w:color w:val="000000"/>
          <w:lang w:eastAsia="it-IT"/>
        </w:rPr>
        <w:t>sta irrisolto</w:t>
      </w:r>
      <w:r w:rsidR="00C26813" w:rsidRPr="005F1E5C">
        <w:rPr>
          <w:rFonts w:ascii="Arial" w:eastAsia="Times New Roman" w:hAnsi="Arial" w:cs="Arial"/>
          <w:color w:val="000000"/>
          <w:lang w:eastAsia="it-IT"/>
        </w:rPr>
        <w:t xml:space="preserve"> nel suo complesso</w:t>
      </w:r>
      <w:r w:rsidRPr="005F1E5C">
        <w:rPr>
          <w:rFonts w:ascii="Arial" w:eastAsia="Times New Roman" w:hAnsi="Arial" w:cs="Arial"/>
          <w:color w:val="000000"/>
          <w:lang w:eastAsia="it-IT"/>
        </w:rPr>
        <w:t>.</w:t>
      </w:r>
    </w:p>
    <w:p w14:paraId="086C9AC6" w14:textId="435F9F42" w:rsidR="00BF6269" w:rsidRPr="005F1E5C" w:rsidRDefault="00C26813" w:rsidP="009F3361">
      <w:pPr>
        <w:spacing w:after="0" w:line="240" w:lineRule="auto"/>
        <w:jc w:val="both"/>
        <w:rPr>
          <w:rFonts w:ascii="Arial" w:eastAsia="Times New Roman" w:hAnsi="Arial" w:cs="Arial"/>
          <w:color w:val="000000"/>
          <w:lang w:eastAsia="it-IT"/>
        </w:rPr>
      </w:pPr>
      <w:r w:rsidRPr="005F1E5C">
        <w:rPr>
          <w:rFonts w:ascii="Arial" w:eastAsia="Times New Roman" w:hAnsi="Arial" w:cs="Arial"/>
          <w:color w:val="000000"/>
          <w:lang w:eastAsia="it-IT"/>
        </w:rPr>
        <w:t>È innegabile che l</w:t>
      </w:r>
      <w:r w:rsidR="00151690" w:rsidRPr="005F1E5C">
        <w:rPr>
          <w:rFonts w:ascii="Arial" w:eastAsia="Times New Roman" w:hAnsi="Arial" w:cs="Arial"/>
          <w:color w:val="000000"/>
          <w:lang w:eastAsia="it-IT"/>
        </w:rPr>
        <w:t xml:space="preserve">a deforestazione </w:t>
      </w:r>
      <w:r w:rsidRPr="005F1E5C">
        <w:rPr>
          <w:rFonts w:ascii="Arial" w:eastAsia="Times New Roman" w:hAnsi="Arial" w:cs="Arial"/>
          <w:color w:val="000000"/>
          <w:lang w:eastAsia="it-IT"/>
        </w:rPr>
        <w:t>sia</w:t>
      </w:r>
      <w:r w:rsidR="00151690" w:rsidRPr="005F1E5C">
        <w:rPr>
          <w:rFonts w:ascii="Arial" w:eastAsia="Times New Roman" w:hAnsi="Arial" w:cs="Arial"/>
          <w:color w:val="000000"/>
          <w:lang w:eastAsia="it-IT"/>
        </w:rPr>
        <w:t xml:space="preserve"> una delle cause principali dei cambiamenti climatici</w:t>
      </w:r>
      <w:r w:rsidR="00BF6269" w:rsidRPr="005F1E5C">
        <w:rPr>
          <w:rFonts w:ascii="Arial" w:eastAsia="Times New Roman" w:hAnsi="Arial" w:cs="Arial"/>
          <w:color w:val="000000"/>
          <w:lang w:eastAsia="it-IT"/>
        </w:rPr>
        <w:t>: le fore</w:t>
      </w:r>
      <w:r w:rsidRPr="005F1E5C">
        <w:rPr>
          <w:rFonts w:ascii="Arial" w:eastAsia="Times New Roman" w:hAnsi="Arial" w:cs="Arial"/>
          <w:color w:val="000000"/>
          <w:lang w:eastAsia="it-IT"/>
        </w:rPr>
        <w:t xml:space="preserve">ste distrutte </w:t>
      </w:r>
      <w:r w:rsidR="00BF6269" w:rsidRPr="005F1E5C">
        <w:rPr>
          <w:rFonts w:ascii="Arial" w:eastAsia="Times New Roman" w:hAnsi="Arial" w:cs="Arial"/>
          <w:color w:val="000000"/>
          <w:lang w:eastAsia="it-IT"/>
        </w:rPr>
        <w:t>aumentano le emissioni</w:t>
      </w:r>
      <w:r w:rsidR="00683713" w:rsidRPr="005F1E5C">
        <w:rPr>
          <w:rFonts w:ascii="Arial" w:eastAsia="Times New Roman" w:hAnsi="Arial" w:cs="Arial"/>
          <w:color w:val="000000"/>
          <w:lang w:eastAsia="it-IT"/>
        </w:rPr>
        <w:t xml:space="preserve"> - sono stimate rappresentare il 15% di quelle globali -</w:t>
      </w:r>
      <w:r w:rsidR="00BF6269" w:rsidRPr="005F1E5C">
        <w:rPr>
          <w:rFonts w:ascii="Arial" w:eastAsia="Times New Roman" w:hAnsi="Arial" w:cs="Arial"/>
          <w:color w:val="000000"/>
          <w:lang w:eastAsia="it-IT"/>
        </w:rPr>
        <w:t>, anziché assorbire CO2.</w:t>
      </w:r>
    </w:p>
    <w:p w14:paraId="3C3AD50E" w14:textId="69C11BAC" w:rsidR="00151690" w:rsidRPr="005F1E5C" w:rsidRDefault="00BF6269" w:rsidP="009F3361">
      <w:pPr>
        <w:spacing w:after="0" w:line="240" w:lineRule="auto"/>
        <w:jc w:val="both"/>
        <w:rPr>
          <w:rFonts w:ascii="Arial" w:eastAsia="Times New Roman" w:hAnsi="Arial" w:cs="Arial"/>
          <w:color w:val="000000"/>
          <w:lang w:eastAsia="it-IT"/>
        </w:rPr>
      </w:pPr>
      <w:r w:rsidRPr="005F1E5C">
        <w:rPr>
          <w:rFonts w:ascii="Arial" w:eastAsia="Times New Roman" w:hAnsi="Arial" w:cs="Arial"/>
          <w:color w:val="000000"/>
          <w:lang w:eastAsia="it-IT"/>
        </w:rPr>
        <w:t xml:space="preserve">Proprio </w:t>
      </w:r>
      <w:r w:rsidR="00081402" w:rsidRPr="005F1E5C">
        <w:rPr>
          <w:rFonts w:ascii="Arial" w:eastAsia="Times New Roman" w:hAnsi="Arial" w:cs="Arial"/>
          <w:color w:val="000000"/>
          <w:lang w:eastAsia="it-IT"/>
        </w:rPr>
        <w:t>in un’ottica</w:t>
      </w:r>
      <w:r w:rsidRPr="005F1E5C">
        <w:rPr>
          <w:rFonts w:ascii="Arial" w:eastAsia="Times New Roman" w:hAnsi="Arial" w:cs="Arial"/>
          <w:color w:val="000000"/>
          <w:lang w:eastAsia="it-IT"/>
        </w:rPr>
        <w:t xml:space="preserve"> di approccio globale, la normativa europea si spinge a vietare l’import di cacao, caffè e altri prodotti agricoli quando la loro produzione è associata alla deforestazione. Questa disposizione ha supportato l’utilizzo di stru</w:t>
      </w:r>
      <w:r w:rsidR="005842C9" w:rsidRPr="005F1E5C">
        <w:rPr>
          <w:rFonts w:ascii="Arial" w:eastAsia="Times New Roman" w:hAnsi="Arial" w:cs="Arial"/>
          <w:color w:val="000000"/>
          <w:lang w:eastAsia="it-IT"/>
        </w:rPr>
        <w:t>ment</w:t>
      </w:r>
      <w:r w:rsidRPr="005F1E5C">
        <w:rPr>
          <w:rFonts w:ascii="Arial" w:eastAsia="Times New Roman" w:hAnsi="Arial" w:cs="Arial"/>
          <w:color w:val="000000"/>
          <w:lang w:eastAsia="it-IT"/>
        </w:rPr>
        <w:t xml:space="preserve">i di </w:t>
      </w:r>
      <w:r w:rsidR="00081402" w:rsidRPr="005F1E5C">
        <w:rPr>
          <w:rFonts w:ascii="Arial" w:eastAsia="Times New Roman" w:hAnsi="Arial" w:cs="Arial"/>
          <w:color w:val="000000"/>
          <w:lang w:eastAsia="it-IT"/>
        </w:rPr>
        <w:t>monitoraggio</w:t>
      </w:r>
      <w:r w:rsidRPr="005F1E5C">
        <w:rPr>
          <w:rFonts w:ascii="Arial" w:eastAsia="Times New Roman" w:hAnsi="Arial" w:cs="Arial"/>
          <w:color w:val="000000"/>
          <w:lang w:eastAsia="it-IT"/>
        </w:rPr>
        <w:t xml:space="preserve"> satellitare come </w:t>
      </w:r>
      <w:r w:rsidR="005842C9" w:rsidRPr="005F1E5C">
        <w:rPr>
          <w:rFonts w:ascii="Arial" w:eastAsia="Times New Roman" w:hAnsi="Arial" w:cs="Arial"/>
          <w:color w:val="000000"/>
          <w:lang w:eastAsia="it-IT"/>
        </w:rPr>
        <w:t xml:space="preserve">il sistema </w:t>
      </w:r>
      <w:r w:rsidRPr="005F1E5C">
        <w:rPr>
          <w:rFonts w:ascii="Arial" w:eastAsia="Times New Roman" w:hAnsi="Arial" w:cs="Arial"/>
          <w:color w:val="000000"/>
          <w:lang w:eastAsia="it-IT"/>
        </w:rPr>
        <w:t>Starling della Earthworm Foundation per controllare la deforestazione. La fondazione ha</w:t>
      </w:r>
      <w:r w:rsidR="003E102B" w:rsidRPr="005F1E5C">
        <w:rPr>
          <w:rFonts w:ascii="Arial" w:eastAsia="Times New Roman" w:hAnsi="Arial" w:cs="Arial"/>
          <w:color w:val="000000"/>
          <w:lang w:eastAsia="it-IT"/>
        </w:rPr>
        <w:t xml:space="preserve"> raggiun</w:t>
      </w:r>
      <w:r w:rsidRPr="005F1E5C">
        <w:rPr>
          <w:rFonts w:ascii="Arial" w:eastAsia="Times New Roman" w:hAnsi="Arial" w:cs="Arial"/>
          <w:color w:val="000000"/>
          <w:lang w:eastAsia="it-IT"/>
        </w:rPr>
        <w:t>to un accordo con Fairtrade International per fare rilevazioni dettagliat</w:t>
      </w:r>
      <w:r w:rsidR="003E102B" w:rsidRPr="005F1E5C">
        <w:rPr>
          <w:rFonts w:ascii="Arial" w:eastAsia="Times New Roman" w:hAnsi="Arial" w:cs="Arial"/>
          <w:color w:val="000000"/>
          <w:lang w:eastAsia="it-IT"/>
        </w:rPr>
        <w:t>e</w:t>
      </w:r>
      <w:r w:rsidRPr="005F1E5C">
        <w:rPr>
          <w:rFonts w:ascii="Arial" w:eastAsia="Times New Roman" w:hAnsi="Arial" w:cs="Arial"/>
          <w:color w:val="000000"/>
          <w:lang w:eastAsia="it-IT"/>
        </w:rPr>
        <w:t xml:space="preserve"> sui produttori di cacao e caffè in Africa a scopo di certificarne la sostenibilità. La stessa Fairtarde ha spinto la Commissione Ue a fare in modo che le disposizioni contro la deforestazione comprendano anche equità e giustizia sociale come elementi fondamentali. Perché tutti gli aspetti </w:t>
      </w:r>
      <w:r w:rsidR="00B358EA" w:rsidRPr="005F1E5C">
        <w:rPr>
          <w:rFonts w:ascii="Arial" w:eastAsia="Times New Roman" w:hAnsi="Arial" w:cs="Arial"/>
          <w:color w:val="000000"/>
          <w:lang w:eastAsia="it-IT"/>
        </w:rPr>
        <w:t xml:space="preserve">legati </w:t>
      </w:r>
      <w:r w:rsidRPr="005F1E5C">
        <w:rPr>
          <w:rFonts w:ascii="Arial" w:eastAsia="Times New Roman" w:hAnsi="Arial" w:cs="Arial"/>
          <w:color w:val="000000"/>
          <w:lang w:eastAsia="it-IT"/>
        </w:rPr>
        <w:t>la sosteni</w:t>
      </w:r>
      <w:r w:rsidR="00B358EA" w:rsidRPr="005F1E5C">
        <w:rPr>
          <w:rFonts w:ascii="Arial" w:eastAsia="Times New Roman" w:hAnsi="Arial" w:cs="Arial"/>
          <w:color w:val="000000"/>
          <w:lang w:eastAsia="it-IT"/>
        </w:rPr>
        <w:t>b</w:t>
      </w:r>
      <w:r w:rsidRPr="005F1E5C">
        <w:rPr>
          <w:rFonts w:ascii="Arial" w:eastAsia="Times New Roman" w:hAnsi="Arial" w:cs="Arial"/>
          <w:color w:val="000000"/>
          <w:lang w:eastAsia="it-IT"/>
        </w:rPr>
        <w:t>ilità sono indissolubilmente legati.</w:t>
      </w:r>
    </w:p>
    <w:p w14:paraId="54814A2A" w14:textId="55E9566A" w:rsidR="00B34DDE" w:rsidRPr="005F1E5C" w:rsidRDefault="00B34DDE" w:rsidP="009F3361">
      <w:pPr>
        <w:spacing w:after="0" w:line="240" w:lineRule="auto"/>
        <w:jc w:val="both"/>
        <w:rPr>
          <w:rFonts w:ascii="Arial" w:eastAsia="Times New Roman" w:hAnsi="Arial" w:cs="Arial"/>
          <w:lang w:eastAsia="it-IT"/>
        </w:rPr>
      </w:pPr>
    </w:p>
    <w:p w14:paraId="73A4FE2A" w14:textId="77777777" w:rsidR="003E316C" w:rsidRPr="005F1E5C" w:rsidRDefault="003E316C" w:rsidP="009F3361">
      <w:pPr>
        <w:spacing w:after="0" w:line="240" w:lineRule="auto"/>
        <w:jc w:val="both"/>
        <w:rPr>
          <w:rFonts w:ascii="Arial" w:eastAsia="Times New Roman" w:hAnsi="Arial" w:cs="Arial"/>
          <w:lang w:eastAsia="it-IT"/>
        </w:rPr>
      </w:pPr>
    </w:p>
    <w:p w14:paraId="49BF46B0" w14:textId="77777777" w:rsidR="005F1E5C" w:rsidRPr="005F1E5C" w:rsidRDefault="005F1E5C" w:rsidP="009F3361">
      <w:pPr>
        <w:spacing w:after="0" w:line="240" w:lineRule="auto"/>
        <w:jc w:val="both"/>
        <w:rPr>
          <w:rFonts w:ascii="Arial" w:eastAsia="Times New Roman" w:hAnsi="Arial" w:cs="Arial"/>
          <w:i/>
          <w:iCs/>
          <w:color w:val="000000"/>
          <w:lang w:eastAsia="it-IT"/>
        </w:rPr>
      </w:pPr>
    </w:p>
    <w:p w14:paraId="7F070166" w14:textId="7D5BE724" w:rsidR="00B34DDE" w:rsidRPr="005F1E5C" w:rsidRDefault="00B34DDE" w:rsidP="009F3361">
      <w:pPr>
        <w:spacing w:after="0" w:line="240" w:lineRule="auto"/>
        <w:jc w:val="both"/>
        <w:rPr>
          <w:rFonts w:ascii="Arial" w:eastAsia="Times New Roman" w:hAnsi="Arial" w:cs="Arial"/>
          <w:lang w:eastAsia="it-IT"/>
        </w:rPr>
      </w:pPr>
      <w:r w:rsidRPr="005F1E5C">
        <w:rPr>
          <w:rFonts w:ascii="Arial" w:eastAsia="Times New Roman" w:hAnsi="Arial" w:cs="Arial"/>
          <w:i/>
          <w:iCs/>
          <w:color w:val="000000"/>
          <w:lang w:eastAsia="it-IT"/>
        </w:rPr>
        <w:t>Spunti di riflessione e discussione</w:t>
      </w:r>
    </w:p>
    <w:p w14:paraId="2B97328F" w14:textId="4A07BC75" w:rsidR="00F72913" w:rsidRPr="005F1E5C" w:rsidRDefault="00F72913" w:rsidP="009F3361">
      <w:pPr>
        <w:spacing w:after="0" w:line="240" w:lineRule="auto"/>
        <w:jc w:val="both"/>
        <w:rPr>
          <w:rFonts w:ascii="Arial" w:eastAsia="Times New Roman" w:hAnsi="Arial" w:cs="Arial"/>
          <w:lang w:eastAsia="it-IT"/>
        </w:rPr>
      </w:pPr>
    </w:p>
    <w:p w14:paraId="0F45D6BD" w14:textId="1122D864" w:rsidR="00DF5C07" w:rsidRPr="005F1E5C" w:rsidRDefault="00B32F16" w:rsidP="009F3361">
      <w:pPr>
        <w:pStyle w:val="Paragrafoelenco"/>
        <w:numPr>
          <w:ilvl w:val="0"/>
          <w:numId w:val="2"/>
        </w:numPr>
        <w:jc w:val="both"/>
        <w:rPr>
          <w:rFonts w:ascii="Arial" w:hAnsi="Arial" w:cs="Arial"/>
          <w:sz w:val="22"/>
          <w:szCs w:val="22"/>
        </w:rPr>
      </w:pPr>
      <w:r w:rsidRPr="005F1E5C">
        <w:rPr>
          <w:rFonts w:ascii="Arial" w:hAnsi="Arial" w:cs="Arial"/>
          <w:sz w:val="22"/>
          <w:szCs w:val="22"/>
        </w:rPr>
        <w:t xml:space="preserve">Quanto pesa la sostenibilità </w:t>
      </w:r>
      <w:r w:rsidR="00C60BDF" w:rsidRPr="005F1E5C">
        <w:rPr>
          <w:rFonts w:ascii="Arial" w:hAnsi="Arial" w:cs="Arial"/>
          <w:sz w:val="22"/>
          <w:szCs w:val="22"/>
        </w:rPr>
        <w:t>nelle tue scelte di acquisto di prodotti alimentari?</w:t>
      </w:r>
    </w:p>
    <w:p w14:paraId="5DE56535" w14:textId="77777777" w:rsidR="00F81E45" w:rsidRPr="005F1E5C" w:rsidRDefault="003E19A2" w:rsidP="009F3361">
      <w:pPr>
        <w:pStyle w:val="Paragrafoelenco"/>
        <w:numPr>
          <w:ilvl w:val="0"/>
          <w:numId w:val="2"/>
        </w:numPr>
        <w:jc w:val="both"/>
        <w:rPr>
          <w:rFonts w:ascii="Arial" w:hAnsi="Arial" w:cs="Arial"/>
          <w:sz w:val="22"/>
          <w:szCs w:val="22"/>
        </w:rPr>
      </w:pPr>
      <w:r w:rsidRPr="005F1E5C">
        <w:rPr>
          <w:rFonts w:ascii="Arial" w:hAnsi="Arial" w:cs="Arial"/>
          <w:sz w:val="22"/>
          <w:szCs w:val="22"/>
        </w:rPr>
        <w:t xml:space="preserve">Quali sono le tecnologie che possono essere utili per ridurre l’impatto </w:t>
      </w:r>
      <w:r w:rsidR="00F81E45" w:rsidRPr="005F1E5C">
        <w:rPr>
          <w:rFonts w:ascii="Arial" w:hAnsi="Arial" w:cs="Arial"/>
          <w:sz w:val="22"/>
          <w:szCs w:val="22"/>
        </w:rPr>
        <w:t>delle catene alimentari? E quali ti creano problemi?</w:t>
      </w:r>
    </w:p>
    <w:p w14:paraId="46EE38E0" w14:textId="77777777" w:rsidR="00662479" w:rsidRPr="005F1E5C" w:rsidRDefault="00132C76" w:rsidP="009F3361">
      <w:pPr>
        <w:pStyle w:val="Paragrafoelenco"/>
        <w:numPr>
          <w:ilvl w:val="0"/>
          <w:numId w:val="2"/>
        </w:numPr>
        <w:jc w:val="both"/>
        <w:rPr>
          <w:rFonts w:ascii="Arial" w:hAnsi="Arial" w:cs="Arial"/>
          <w:sz w:val="22"/>
          <w:szCs w:val="22"/>
        </w:rPr>
      </w:pPr>
      <w:r w:rsidRPr="005F1E5C">
        <w:rPr>
          <w:rFonts w:ascii="Arial" w:hAnsi="Arial" w:cs="Arial"/>
          <w:sz w:val="22"/>
          <w:szCs w:val="22"/>
        </w:rPr>
        <w:t xml:space="preserve">Come consumatore credi di avere la possibilità di stimolare una maggior responsabilizzazione </w:t>
      </w:r>
      <w:r w:rsidR="00662479" w:rsidRPr="005F1E5C">
        <w:rPr>
          <w:rFonts w:ascii="Arial" w:hAnsi="Arial" w:cs="Arial"/>
          <w:sz w:val="22"/>
          <w:szCs w:val="22"/>
        </w:rPr>
        <w:t>dei produttori in fatto di sostenibilità?</w:t>
      </w:r>
    </w:p>
    <w:p w14:paraId="00D440C2" w14:textId="3A3C0516" w:rsidR="00C60BDF" w:rsidRPr="005F1E5C" w:rsidRDefault="00662479" w:rsidP="009F3361">
      <w:pPr>
        <w:pStyle w:val="Paragrafoelenco"/>
        <w:numPr>
          <w:ilvl w:val="0"/>
          <w:numId w:val="2"/>
        </w:numPr>
        <w:jc w:val="both"/>
        <w:rPr>
          <w:rFonts w:ascii="Arial" w:hAnsi="Arial" w:cs="Arial"/>
          <w:sz w:val="22"/>
          <w:szCs w:val="22"/>
        </w:rPr>
      </w:pPr>
      <w:r w:rsidRPr="005F1E5C">
        <w:rPr>
          <w:rFonts w:ascii="Arial" w:hAnsi="Arial" w:cs="Arial"/>
          <w:sz w:val="22"/>
          <w:szCs w:val="22"/>
        </w:rPr>
        <w:t xml:space="preserve">Quali azioni </w:t>
      </w:r>
      <w:r w:rsidR="00100D63" w:rsidRPr="005F1E5C">
        <w:rPr>
          <w:rFonts w:ascii="Arial" w:hAnsi="Arial" w:cs="Arial"/>
          <w:sz w:val="22"/>
          <w:szCs w:val="22"/>
        </w:rPr>
        <w:t xml:space="preserve">e priorità </w:t>
      </w:r>
      <w:r w:rsidRPr="005F1E5C">
        <w:rPr>
          <w:rFonts w:ascii="Arial" w:hAnsi="Arial" w:cs="Arial"/>
          <w:sz w:val="22"/>
          <w:szCs w:val="22"/>
        </w:rPr>
        <w:t xml:space="preserve">per ridurre l’impatto </w:t>
      </w:r>
      <w:r w:rsidR="00100D63" w:rsidRPr="005F1E5C">
        <w:rPr>
          <w:rFonts w:ascii="Arial" w:hAnsi="Arial" w:cs="Arial"/>
          <w:sz w:val="22"/>
          <w:szCs w:val="22"/>
        </w:rPr>
        <w:t>dell’alimentazione sul pianeta?</w:t>
      </w:r>
    </w:p>
    <w:sectPr w:rsidR="00C60BDF" w:rsidRPr="005F1E5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F12E" w14:textId="77777777" w:rsidR="00031F6A" w:rsidRDefault="00031F6A" w:rsidP="00263CE1">
      <w:pPr>
        <w:spacing w:after="0" w:line="240" w:lineRule="auto"/>
      </w:pPr>
      <w:r>
        <w:separator/>
      </w:r>
    </w:p>
  </w:endnote>
  <w:endnote w:type="continuationSeparator" w:id="0">
    <w:p w14:paraId="11C21F2A" w14:textId="77777777" w:rsidR="00031F6A" w:rsidRDefault="00031F6A" w:rsidP="0026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0048" w14:textId="77777777" w:rsidR="00031F6A" w:rsidRDefault="00031F6A" w:rsidP="00263CE1">
      <w:pPr>
        <w:spacing w:after="0" w:line="240" w:lineRule="auto"/>
      </w:pPr>
      <w:r>
        <w:separator/>
      </w:r>
    </w:p>
  </w:footnote>
  <w:footnote w:type="continuationSeparator" w:id="0">
    <w:p w14:paraId="526B0257" w14:textId="77777777" w:rsidR="00031F6A" w:rsidRDefault="00031F6A" w:rsidP="00263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60F05"/>
    <w:multiLevelType w:val="hybridMultilevel"/>
    <w:tmpl w:val="D1CAEAE8"/>
    <w:lvl w:ilvl="0" w:tplc="D26E7F6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B0324A"/>
    <w:multiLevelType w:val="hybridMultilevel"/>
    <w:tmpl w:val="078E41CA"/>
    <w:lvl w:ilvl="0" w:tplc="18DAAFCE">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083BBC"/>
    <w:multiLevelType w:val="multilevel"/>
    <w:tmpl w:val="CE72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89184">
    <w:abstractNumId w:val="2"/>
  </w:num>
  <w:num w:numId="2" w16cid:durableId="1383555032">
    <w:abstractNumId w:val="0"/>
  </w:num>
  <w:num w:numId="3" w16cid:durableId="1800806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DE"/>
    <w:rsid w:val="00013491"/>
    <w:rsid w:val="00031F6A"/>
    <w:rsid w:val="0003270D"/>
    <w:rsid w:val="00051CD8"/>
    <w:rsid w:val="00073D74"/>
    <w:rsid w:val="000811B7"/>
    <w:rsid w:val="00081402"/>
    <w:rsid w:val="000A151B"/>
    <w:rsid w:val="000C0A95"/>
    <w:rsid w:val="000C31C9"/>
    <w:rsid w:val="000E3223"/>
    <w:rsid w:val="00100D63"/>
    <w:rsid w:val="00115074"/>
    <w:rsid w:val="00132C76"/>
    <w:rsid w:val="001351AF"/>
    <w:rsid w:val="00151690"/>
    <w:rsid w:val="001B1FA0"/>
    <w:rsid w:val="00263CE1"/>
    <w:rsid w:val="00293CE4"/>
    <w:rsid w:val="002D78FF"/>
    <w:rsid w:val="00326CC4"/>
    <w:rsid w:val="003E102B"/>
    <w:rsid w:val="003E19A2"/>
    <w:rsid w:val="003E316C"/>
    <w:rsid w:val="00442A7A"/>
    <w:rsid w:val="004E784C"/>
    <w:rsid w:val="00501B03"/>
    <w:rsid w:val="005842C9"/>
    <w:rsid w:val="005F0A4A"/>
    <w:rsid w:val="005F1E5C"/>
    <w:rsid w:val="00626AC5"/>
    <w:rsid w:val="00662479"/>
    <w:rsid w:val="00683713"/>
    <w:rsid w:val="006C0ACC"/>
    <w:rsid w:val="00707DDD"/>
    <w:rsid w:val="00786A9E"/>
    <w:rsid w:val="007C61C8"/>
    <w:rsid w:val="007F26FF"/>
    <w:rsid w:val="00867401"/>
    <w:rsid w:val="00867CF5"/>
    <w:rsid w:val="00892768"/>
    <w:rsid w:val="008B31DA"/>
    <w:rsid w:val="008C15F0"/>
    <w:rsid w:val="008C2443"/>
    <w:rsid w:val="00910500"/>
    <w:rsid w:val="009116DA"/>
    <w:rsid w:val="00994DAD"/>
    <w:rsid w:val="009F3361"/>
    <w:rsid w:val="00A44B66"/>
    <w:rsid w:val="00AC5E6E"/>
    <w:rsid w:val="00AD698B"/>
    <w:rsid w:val="00AF7DC3"/>
    <w:rsid w:val="00B04DC1"/>
    <w:rsid w:val="00B234DA"/>
    <w:rsid w:val="00B32F16"/>
    <w:rsid w:val="00B34DDE"/>
    <w:rsid w:val="00B358EA"/>
    <w:rsid w:val="00B713E8"/>
    <w:rsid w:val="00B75907"/>
    <w:rsid w:val="00BC0820"/>
    <w:rsid w:val="00BF6269"/>
    <w:rsid w:val="00C26813"/>
    <w:rsid w:val="00C4191C"/>
    <w:rsid w:val="00C60BDF"/>
    <w:rsid w:val="00CB556A"/>
    <w:rsid w:val="00CC1E06"/>
    <w:rsid w:val="00D60A38"/>
    <w:rsid w:val="00D93AD1"/>
    <w:rsid w:val="00DA75DE"/>
    <w:rsid w:val="00DB0693"/>
    <w:rsid w:val="00DD1AFB"/>
    <w:rsid w:val="00DF5C07"/>
    <w:rsid w:val="00E924E7"/>
    <w:rsid w:val="00EA6076"/>
    <w:rsid w:val="00F61A5B"/>
    <w:rsid w:val="00F72913"/>
    <w:rsid w:val="00F7620D"/>
    <w:rsid w:val="00F81E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9A6D8"/>
  <w15:chartTrackingRefBased/>
  <w15:docId w15:val="{382FE22C-9713-48BA-8E51-E787A4B5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34DD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0E3223"/>
    <w:rPr>
      <w:sz w:val="16"/>
      <w:szCs w:val="16"/>
    </w:rPr>
  </w:style>
  <w:style w:type="paragraph" w:styleId="Testocommento">
    <w:name w:val="annotation text"/>
    <w:basedOn w:val="Normale"/>
    <w:link w:val="TestocommentoCarattere"/>
    <w:uiPriority w:val="99"/>
    <w:semiHidden/>
    <w:unhideWhenUsed/>
    <w:rsid w:val="000E322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E3223"/>
    <w:rPr>
      <w:sz w:val="20"/>
      <w:szCs w:val="20"/>
    </w:rPr>
  </w:style>
  <w:style w:type="paragraph" w:styleId="Soggettocommento">
    <w:name w:val="annotation subject"/>
    <w:basedOn w:val="Testocommento"/>
    <w:next w:val="Testocommento"/>
    <w:link w:val="SoggettocommentoCarattere"/>
    <w:uiPriority w:val="99"/>
    <w:semiHidden/>
    <w:unhideWhenUsed/>
    <w:rsid w:val="000E3223"/>
    <w:rPr>
      <w:b/>
      <w:bCs/>
    </w:rPr>
  </w:style>
  <w:style w:type="character" w:customStyle="1" w:styleId="SoggettocommentoCarattere">
    <w:name w:val="Soggetto commento Carattere"/>
    <w:basedOn w:val="TestocommentoCarattere"/>
    <w:link w:val="Soggettocommento"/>
    <w:uiPriority w:val="99"/>
    <w:semiHidden/>
    <w:rsid w:val="000E3223"/>
    <w:rPr>
      <w:b/>
      <w:bCs/>
      <w:sz w:val="20"/>
      <w:szCs w:val="20"/>
    </w:rPr>
  </w:style>
  <w:style w:type="paragraph" w:styleId="Paragrafoelenco">
    <w:name w:val="List Paragraph"/>
    <w:basedOn w:val="Normale"/>
    <w:uiPriority w:val="34"/>
    <w:qFormat/>
    <w:rsid w:val="00B234DA"/>
    <w:pPr>
      <w:spacing w:after="0" w:line="240" w:lineRule="auto"/>
      <w:ind w:left="720"/>
    </w:pPr>
    <w:rPr>
      <w:rFonts w:ascii="Calibri" w:hAnsi="Calibri" w:cs="Calibri"/>
      <w:sz w:val="20"/>
      <w:szCs w:val="20"/>
      <w:lang w:eastAsia="it-IT"/>
    </w:rPr>
  </w:style>
  <w:style w:type="paragraph" w:styleId="Revisione">
    <w:name w:val="Revision"/>
    <w:hidden/>
    <w:uiPriority w:val="99"/>
    <w:semiHidden/>
    <w:rsid w:val="00442A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1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1893</Words>
  <Characters>10794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Soldavini Pierangelo</dc:creator>
  <cp:keywords/>
  <dc:description/>
  <cp:lastModifiedBy>Vania Nigro</cp:lastModifiedBy>
  <cp:revision>2</cp:revision>
  <cp:lastPrinted>2022-10-05T13:01:00Z</cp:lastPrinted>
  <dcterms:created xsi:type="dcterms:W3CDTF">2022-10-05T15:39:00Z</dcterms:created>
  <dcterms:modified xsi:type="dcterms:W3CDTF">2022-10-05T15:39:00Z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5e1d80-5df9-45cf-93c6-b3dca2463c0a_Enabled">
    <vt:lpwstr>true</vt:lpwstr>
  </property>
  <property fmtid="{D5CDD505-2E9C-101B-9397-08002B2CF9AE}" pid="3" name="MSIP_Label_115e1d80-5df9-45cf-93c6-b3dca2463c0a_SetDate">
    <vt:lpwstr>2022-09-05T09:28:21Z</vt:lpwstr>
  </property>
  <property fmtid="{D5CDD505-2E9C-101B-9397-08002B2CF9AE}" pid="4" name="MSIP_Label_115e1d80-5df9-45cf-93c6-b3dca2463c0a_Method">
    <vt:lpwstr>Standard</vt:lpwstr>
  </property>
  <property fmtid="{D5CDD505-2E9C-101B-9397-08002B2CF9AE}" pid="5" name="MSIP_Label_115e1d80-5df9-45cf-93c6-b3dca2463c0a_Name">
    <vt:lpwstr>115e1d80-5df9-45cf-93c6-b3dca2463c0a</vt:lpwstr>
  </property>
  <property fmtid="{D5CDD505-2E9C-101B-9397-08002B2CF9AE}" pid="6" name="MSIP_Label_115e1d80-5df9-45cf-93c6-b3dca2463c0a_SiteId">
    <vt:lpwstr>35734bde-3e33-4eb6-8dd2-0c96b30981bf</vt:lpwstr>
  </property>
  <property fmtid="{D5CDD505-2E9C-101B-9397-08002B2CF9AE}" pid="7" name="MSIP_Label_115e1d80-5df9-45cf-93c6-b3dca2463c0a_ActionId">
    <vt:lpwstr>67304888-ea4e-4d04-a680-1ed97efbb1dc</vt:lpwstr>
  </property>
  <property fmtid="{D5CDD505-2E9C-101B-9397-08002B2CF9AE}" pid="8" name="MSIP_Label_115e1d80-5df9-45cf-93c6-b3dca2463c0a_ContentBits">
    <vt:lpwstr>0</vt:lpwstr>
  </property>
</Properties>
</file>