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22C8" w14:textId="6207A409" w:rsidR="00B34DDE" w:rsidRPr="005F1E5C" w:rsidRDefault="00B34DDE" w:rsidP="00867CF5">
      <w:pPr>
        <w:spacing w:after="0" w:line="240" w:lineRule="auto"/>
        <w:rPr>
          <w:rFonts w:ascii="Arial" w:eastAsia="Times New Roman" w:hAnsi="Arial" w:cs="Arial"/>
          <w:lang w:eastAsia="it-IT"/>
        </w:rPr>
      </w:pPr>
      <w:r w:rsidRPr="005F1E5C">
        <w:rPr>
          <w:rFonts w:ascii="Arial" w:eastAsia="Times New Roman" w:hAnsi="Arial" w:cs="Arial"/>
          <w:b/>
          <w:bCs/>
          <w:color w:val="000000"/>
          <w:lang w:eastAsia="it-IT"/>
        </w:rPr>
        <w:t>PRODUZIONE RESPONSABILE</w:t>
      </w:r>
    </w:p>
    <w:p w14:paraId="129E2CF8" w14:textId="77777777" w:rsidR="00DD1AFB" w:rsidRDefault="00DD1AFB" w:rsidP="00DD1AFB">
      <w:pPr>
        <w:spacing w:after="0" w:line="240" w:lineRule="auto"/>
        <w:rPr>
          <w:rFonts w:ascii="Times New Roman" w:eastAsia="Times New Roman" w:hAnsi="Times New Roman" w:cs="Times New Roman"/>
          <w:sz w:val="24"/>
          <w:szCs w:val="24"/>
          <w:lang w:eastAsia="it-IT"/>
        </w:rPr>
      </w:pPr>
    </w:p>
    <w:p w14:paraId="178E17EA" w14:textId="5CCF2A7F" w:rsidR="00DD1AFB" w:rsidRDefault="00DD1AFB" w:rsidP="00DD1AF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Pierangelo Soldavini</w:t>
      </w:r>
    </w:p>
    <w:p w14:paraId="413831C4" w14:textId="035053A2" w:rsidR="00DD1AFB" w:rsidRPr="00A05CBE" w:rsidRDefault="00DD1AFB" w:rsidP="00DD1AFB">
      <w:pPr>
        <w:spacing w:after="0" w:line="240" w:lineRule="auto"/>
        <w:rPr>
          <w:rFonts w:ascii="Times New Roman" w:eastAsia="Times New Roman" w:hAnsi="Times New Roman" w:cs="Times New Roman"/>
          <w:sz w:val="24"/>
          <w:szCs w:val="24"/>
          <w:lang w:eastAsia="it-IT"/>
        </w:rPr>
      </w:pPr>
      <w:r w:rsidRPr="00A05CBE">
        <w:rPr>
          <w:rFonts w:ascii="Open Sans" w:eastAsia="Times New Roman" w:hAnsi="Open Sans" w:cs="Open Sans"/>
          <w:color w:val="000000"/>
          <w:sz w:val="24"/>
          <w:szCs w:val="24"/>
          <w:shd w:val="clear" w:color="auto" w:fill="FFFFFF"/>
          <w:lang w:eastAsia="it-IT"/>
        </w:rPr>
        <w:t>Vicecaporedattore di Nòva, già giornalista del Sole 24</w:t>
      </w:r>
      <w:r w:rsidR="00081402">
        <w:rPr>
          <w:rFonts w:ascii="Open Sans" w:eastAsia="Times New Roman" w:hAnsi="Open Sans" w:cs="Open Sans"/>
          <w:color w:val="000000"/>
          <w:sz w:val="24"/>
          <w:szCs w:val="24"/>
          <w:shd w:val="clear" w:color="auto" w:fill="FFFFFF"/>
          <w:lang w:eastAsia="it-IT"/>
        </w:rPr>
        <w:t xml:space="preserve"> Ore </w:t>
      </w:r>
      <w:r w:rsidRPr="00A05CBE">
        <w:rPr>
          <w:rFonts w:ascii="Open Sans" w:eastAsia="Times New Roman" w:hAnsi="Open Sans" w:cs="Open Sans"/>
          <w:color w:val="000000"/>
          <w:sz w:val="24"/>
          <w:szCs w:val="24"/>
          <w:shd w:val="clear" w:color="auto" w:fill="FFFFFF"/>
          <w:lang w:eastAsia="it-IT"/>
        </w:rPr>
        <w:t>nelle redazioni di Esteri e Finanza internazionale</w:t>
      </w:r>
    </w:p>
    <w:p w14:paraId="1F16010B" w14:textId="77777777" w:rsidR="00DD1AFB" w:rsidRPr="005F1E5C" w:rsidRDefault="00DD1AFB" w:rsidP="00B34DDE">
      <w:pPr>
        <w:spacing w:after="0" w:line="240" w:lineRule="auto"/>
        <w:rPr>
          <w:rFonts w:ascii="Arial" w:eastAsia="Times New Roman" w:hAnsi="Arial" w:cs="Arial"/>
          <w:lang w:eastAsia="it-IT"/>
        </w:rPr>
      </w:pPr>
    </w:p>
    <w:p w14:paraId="1B679378" w14:textId="6F9131A4" w:rsidR="00910500" w:rsidRPr="005F1E5C" w:rsidRDefault="00910500" w:rsidP="00B34DDE">
      <w:pPr>
        <w:spacing w:after="0" w:line="240" w:lineRule="auto"/>
        <w:rPr>
          <w:rFonts w:ascii="Arial" w:eastAsia="Times New Roman" w:hAnsi="Arial" w:cs="Arial"/>
          <w:color w:val="000000"/>
          <w:lang w:eastAsia="it-IT"/>
        </w:rPr>
      </w:pPr>
    </w:p>
    <w:p w14:paraId="302A529F" w14:textId="4955812E" w:rsidR="00910500" w:rsidRPr="005F1E5C" w:rsidRDefault="00910500"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 xml:space="preserve">“L’uomo è ciò che mangia”. Lo diceva Ludwig Feuerbach in una frase </w:t>
      </w:r>
      <w:r w:rsidR="00707DDD" w:rsidRPr="005F1E5C">
        <w:rPr>
          <w:rFonts w:ascii="Arial" w:eastAsia="Times New Roman" w:hAnsi="Arial" w:cs="Arial"/>
          <w:color w:val="000000"/>
          <w:lang w:eastAsia="it-IT"/>
        </w:rPr>
        <w:t>spesso cit</w:t>
      </w:r>
      <w:r w:rsidRPr="005F1E5C">
        <w:rPr>
          <w:rFonts w:ascii="Arial" w:eastAsia="Times New Roman" w:hAnsi="Arial" w:cs="Arial"/>
          <w:color w:val="000000"/>
          <w:lang w:eastAsia="it-IT"/>
        </w:rPr>
        <w:t xml:space="preserve">ata come sintesi semplicistica del materialismo filosofico, ma che sottolinea l’importanza dell’alimentazione per l’essere umano. </w:t>
      </w:r>
      <w:r w:rsidR="00707DDD" w:rsidRPr="005F1E5C">
        <w:rPr>
          <w:rFonts w:ascii="Arial" w:eastAsia="Times New Roman" w:hAnsi="Arial" w:cs="Arial"/>
          <w:color w:val="000000"/>
          <w:lang w:eastAsia="it-IT"/>
        </w:rPr>
        <w:t>I</w:t>
      </w:r>
      <w:r w:rsidRPr="005F1E5C">
        <w:rPr>
          <w:rFonts w:ascii="Arial" w:eastAsia="Times New Roman" w:hAnsi="Arial" w:cs="Arial"/>
          <w:color w:val="000000"/>
          <w:lang w:eastAsia="it-IT"/>
        </w:rPr>
        <w:t xml:space="preserve">l filosofo tedesco ha </w:t>
      </w:r>
      <w:r w:rsidR="00707DDD" w:rsidRPr="005F1E5C">
        <w:rPr>
          <w:rFonts w:ascii="Arial" w:eastAsia="Times New Roman" w:hAnsi="Arial" w:cs="Arial"/>
          <w:color w:val="000000"/>
          <w:lang w:eastAsia="it-IT"/>
        </w:rPr>
        <w:t xml:space="preserve">però </w:t>
      </w:r>
      <w:r w:rsidR="008B31DA" w:rsidRPr="005F1E5C">
        <w:rPr>
          <w:rFonts w:ascii="Arial" w:eastAsia="Times New Roman" w:hAnsi="Arial" w:cs="Arial"/>
          <w:color w:val="000000"/>
          <w:lang w:eastAsia="it-IT"/>
        </w:rPr>
        <w:t xml:space="preserve">così lasciato in secondo piano </w:t>
      </w:r>
      <w:r w:rsidRPr="005F1E5C">
        <w:rPr>
          <w:rFonts w:ascii="Arial" w:eastAsia="Times New Roman" w:hAnsi="Arial" w:cs="Arial"/>
          <w:color w:val="000000"/>
          <w:lang w:eastAsia="it-IT"/>
        </w:rPr>
        <w:t>gli altri aspetti materiali che rendono la catena alimentare</w:t>
      </w:r>
      <w:r w:rsidR="008B31DA"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dalla fase agricola fino al consumo</w:t>
      </w:r>
      <w:r w:rsidR="00EA6076"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come una delle più complesse dell’economia globale. Il </w:t>
      </w:r>
      <w:r w:rsidR="00EA6076" w:rsidRPr="005F1E5C">
        <w:rPr>
          <w:rFonts w:ascii="Arial" w:eastAsia="Times New Roman" w:hAnsi="Arial" w:cs="Arial"/>
          <w:color w:val="000000"/>
          <w:lang w:eastAsia="it-IT"/>
        </w:rPr>
        <w:t xml:space="preserve">cibo che mangiamo </w:t>
      </w:r>
      <w:r w:rsidR="00081402" w:rsidRPr="005F1E5C">
        <w:rPr>
          <w:rFonts w:ascii="Arial" w:eastAsia="Times New Roman" w:hAnsi="Arial" w:cs="Arial"/>
          <w:color w:val="000000"/>
          <w:lang w:eastAsia="it-IT"/>
        </w:rPr>
        <w:t>ogni</w:t>
      </w:r>
      <w:r w:rsidR="00EA6076" w:rsidRPr="005F1E5C">
        <w:rPr>
          <w:rFonts w:ascii="Arial" w:eastAsia="Times New Roman" w:hAnsi="Arial" w:cs="Arial"/>
          <w:color w:val="000000"/>
          <w:lang w:eastAsia="it-IT"/>
        </w:rPr>
        <w:t xml:space="preserve"> giorno, qualsiasi esso sia,</w:t>
      </w:r>
      <w:r w:rsidRPr="005F1E5C">
        <w:rPr>
          <w:rFonts w:ascii="Arial" w:eastAsia="Times New Roman" w:hAnsi="Arial" w:cs="Arial"/>
          <w:color w:val="000000"/>
          <w:lang w:eastAsia="it-IT"/>
        </w:rPr>
        <w:t xml:space="preserve"> è infatt</w:t>
      </w:r>
      <w:r w:rsidR="00EA6076" w:rsidRPr="005F1E5C">
        <w:rPr>
          <w:rFonts w:ascii="Arial" w:eastAsia="Times New Roman" w:hAnsi="Arial" w:cs="Arial"/>
          <w:color w:val="000000"/>
          <w:lang w:eastAsia="it-IT"/>
        </w:rPr>
        <w:t>i</w:t>
      </w:r>
      <w:r w:rsidRPr="005F1E5C">
        <w:rPr>
          <w:rFonts w:ascii="Arial" w:eastAsia="Times New Roman" w:hAnsi="Arial" w:cs="Arial"/>
          <w:color w:val="000000"/>
          <w:lang w:eastAsia="it-IT"/>
        </w:rPr>
        <w:t xml:space="preserve"> il risultato di una serie innumerevole di passaggi che rendono difficile garantirne la qualità e la sicurezza, così come anche valutarne la sostenibilità.</w:t>
      </w:r>
    </w:p>
    <w:p w14:paraId="0A9B12BE" w14:textId="7675E19C" w:rsidR="00910500" w:rsidRPr="005F1E5C" w:rsidRDefault="00910500"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Il settore alimentare nella sua complessità integra diverse catene di produzione e di trasformazione, interconnesse tra loro</w:t>
      </w:r>
      <w:r w:rsidR="008C15F0" w:rsidRPr="005F1E5C">
        <w:rPr>
          <w:rFonts w:ascii="Arial" w:eastAsia="Times New Roman" w:hAnsi="Arial" w:cs="Arial"/>
          <w:color w:val="000000"/>
          <w:lang w:eastAsia="it-IT"/>
        </w:rPr>
        <w:t xml:space="preserve"> e allo stesso tempo </w:t>
      </w:r>
      <w:r w:rsidRPr="005F1E5C">
        <w:rPr>
          <w:rFonts w:ascii="Arial" w:eastAsia="Times New Roman" w:hAnsi="Arial" w:cs="Arial"/>
          <w:color w:val="000000"/>
          <w:lang w:eastAsia="it-IT"/>
        </w:rPr>
        <w:t xml:space="preserve">estremamente ramificate. </w:t>
      </w:r>
      <w:r w:rsidR="00F7620D" w:rsidRPr="005F1E5C">
        <w:rPr>
          <w:rFonts w:ascii="Arial" w:eastAsia="Times New Roman" w:hAnsi="Arial" w:cs="Arial"/>
          <w:color w:val="000000"/>
          <w:lang w:eastAsia="it-IT"/>
        </w:rPr>
        <w:t xml:space="preserve">A </w:t>
      </w:r>
      <w:r w:rsidRPr="005F1E5C">
        <w:rPr>
          <w:rFonts w:ascii="Arial" w:eastAsia="Times New Roman" w:hAnsi="Arial" w:cs="Arial"/>
          <w:color w:val="000000"/>
          <w:lang w:eastAsia="it-IT"/>
        </w:rPr>
        <w:t>dispetto di un’immagine bucolica dell’agricoltura, proprio la coltivazione</w:t>
      </w:r>
      <w:r w:rsidR="00DA75DE" w:rsidRPr="005F1E5C">
        <w:rPr>
          <w:rFonts w:ascii="Arial" w:eastAsia="Times New Roman" w:hAnsi="Arial" w:cs="Arial"/>
          <w:color w:val="000000"/>
          <w:lang w:eastAsia="it-IT"/>
        </w:rPr>
        <w:t>, la fase a monte della filiera, è quella a maggior impatto rispetto a</w:t>
      </w:r>
      <w:r w:rsidR="00115074" w:rsidRPr="005F1E5C">
        <w:rPr>
          <w:rFonts w:ascii="Arial" w:eastAsia="Times New Roman" w:hAnsi="Arial" w:cs="Arial"/>
          <w:color w:val="000000"/>
          <w:lang w:eastAsia="it-IT"/>
        </w:rPr>
        <w:t xml:space="preserve"> que</w:t>
      </w:r>
      <w:r w:rsidR="00DA75DE" w:rsidRPr="005F1E5C">
        <w:rPr>
          <w:rFonts w:ascii="Arial" w:eastAsia="Times New Roman" w:hAnsi="Arial" w:cs="Arial"/>
          <w:color w:val="000000"/>
          <w:lang w:eastAsia="it-IT"/>
        </w:rPr>
        <w:t xml:space="preserve">lla della trasformazione industriale. </w:t>
      </w:r>
    </w:p>
    <w:p w14:paraId="5798D217" w14:textId="1BC33057" w:rsidR="00DB0693" w:rsidRPr="005F1E5C" w:rsidRDefault="00B34DDE"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Lasciamo</w:t>
      </w:r>
      <w:r w:rsidR="00DA75DE" w:rsidRPr="005F1E5C">
        <w:rPr>
          <w:rFonts w:ascii="Arial" w:eastAsia="Times New Roman" w:hAnsi="Arial" w:cs="Arial"/>
          <w:color w:val="000000"/>
          <w:lang w:eastAsia="it-IT"/>
        </w:rPr>
        <w:t>ci quindi alle spalle</w:t>
      </w:r>
      <w:r w:rsidRPr="005F1E5C">
        <w:rPr>
          <w:rFonts w:ascii="Arial" w:eastAsia="Times New Roman" w:hAnsi="Arial" w:cs="Arial"/>
          <w:color w:val="000000"/>
          <w:lang w:eastAsia="it-IT"/>
        </w:rPr>
        <w:t xml:space="preserve"> </w:t>
      </w:r>
      <w:r w:rsidR="00DA75DE" w:rsidRPr="005F1E5C">
        <w:rPr>
          <w:rFonts w:ascii="Arial" w:eastAsia="Times New Roman" w:hAnsi="Arial" w:cs="Arial"/>
          <w:color w:val="000000"/>
          <w:lang w:eastAsia="it-IT"/>
        </w:rPr>
        <w:t>l</w:t>
      </w:r>
      <w:r w:rsidR="00013491" w:rsidRPr="005F1E5C">
        <w:rPr>
          <w:rFonts w:ascii="Arial" w:eastAsia="Times New Roman" w:hAnsi="Arial" w:cs="Arial"/>
          <w:color w:val="000000"/>
          <w:lang w:eastAsia="it-IT"/>
        </w:rPr>
        <w:t>o stereotipo</w:t>
      </w:r>
      <w:r w:rsidRPr="005F1E5C">
        <w:rPr>
          <w:rFonts w:ascii="Arial" w:eastAsia="Times New Roman" w:hAnsi="Arial" w:cs="Arial"/>
          <w:color w:val="000000"/>
          <w:lang w:eastAsia="it-IT"/>
        </w:rPr>
        <w:t xml:space="preserve"> </w:t>
      </w:r>
      <w:r w:rsidR="00B713E8" w:rsidRPr="005F1E5C">
        <w:rPr>
          <w:rFonts w:ascii="Arial" w:eastAsia="Times New Roman" w:hAnsi="Arial" w:cs="Arial"/>
          <w:color w:val="000000"/>
          <w:lang w:eastAsia="it-IT"/>
        </w:rPr>
        <w:t xml:space="preserve">romantico </w:t>
      </w:r>
      <w:r w:rsidRPr="005F1E5C">
        <w:rPr>
          <w:rFonts w:ascii="Arial" w:eastAsia="Times New Roman" w:hAnsi="Arial" w:cs="Arial"/>
          <w:color w:val="000000"/>
          <w:lang w:eastAsia="it-IT"/>
        </w:rPr>
        <w:t>della campagna e della vita dell’agricoltore</w:t>
      </w:r>
      <w:r w:rsidR="00DA75DE" w:rsidRPr="005F1E5C">
        <w:rPr>
          <w:rFonts w:ascii="Arial" w:eastAsia="Times New Roman" w:hAnsi="Arial" w:cs="Arial"/>
          <w:color w:val="000000"/>
          <w:lang w:eastAsia="it-IT"/>
        </w:rPr>
        <w:t xml:space="preserve"> di una volta e andiamo oltre </w:t>
      </w:r>
      <w:r w:rsidR="00B713E8" w:rsidRPr="005F1E5C">
        <w:rPr>
          <w:rFonts w:ascii="Arial" w:eastAsia="Times New Roman" w:hAnsi="Arial" w:cs="Arial"/>
          <w:color w:val="000000"/>
          <w:lang w:eastAsia="it-IT"/>
        </w:rPr>
        <w:t xml:space="preserve">lo scenario </w:t>
      </w:r>
      <w:r w:rsidR="00DA75DE" w:rsidRPr="005F1E5C">
        <w:rPr>
          <w:rFonts w:ascii="Arial" w:eastAsia="Times New Roman" w:hAnsi="Arial" w:cs="Arial"/>
          <w:color w:val="000000"/>
          <w:lang w:eastAsia="it-IT"/>
        </w:rPr>
        <w:t>dell’azienda agr</w:t>
      </w:r>
      <w:r w:rsidR="00F7620D" w:rsidRPr="005F1E5C">
        <w:rPr>
          <w:rFonts w:ascii="Arial" w:eastAsia="Times New Roman" w:hAnsi="Arial" w:cs="Arial"/>
          <w:color w:val="000000"/>
          <w:lang w:eastAsia="it-IT"/>
        </w:rPr>
        <w:t>ic</w:t>
      </w:r>
      <w:r w:rsidR="00DA75DE" w:rsidRPr="005F1E5C">
        <w:rPr>
          <w:rFonts w:ascii="Arial" w:eastAsia="Times New Roman" w:hAnsi="Arial" w:cs="Arial"/>
          <w:color w:val="000000"/>
          <w:lang w:eastAsia="it-IT"/>
        </w:rPr>
        <w:t xml:space="preserve">ola-industriale, ispirata all’intensività delle coltivazioni irrispettose dell’ecosistema naturale, ad alto contenuto di sostanze chimiche. </w:t>
      </w:r>
      <w:r w:rsidRPr="005F1E5C">
        <w:rPr>
          <w:rFonts w:ascii="Arial" w:eastAsia="Times New Roman" w:hAnsi="Arial" w:cs="Arial"/>
          <w:color w:val="000000"/>
          <w:lang w:eastAsia="it-IT"/>
        </w:rPr>
        <w:t xml:space="preserve"> </w:t>
      </w:r>
    </w:p>
    <w:p w14:paraId="6363AE47" w14:textId="02F8614D" w:rsidR="00B34DDE" w:rsidRPr="005F1E5C" w:rsidRDefault="00DA75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Oggi la tecnologia offre un supporto</w:t>
      </w:r>
      <w:r w:rsidR="00051CD8" w:rsidRPr="005F1E5C">
        <w:rPr>
          <w:rFonts w:ascii="Arial" w:eastAsia="Times New Roman" w:hAnsi="Arial" w:cs="Arial"/>
          <w:color w:val="000000"/>
          <w:lang w:eastAsia="it-IT"/>
        </w:rPr>
        <w:t xml:space="preserve"> impensabile fino a ieri</w:t>
      </w:r>
      <w:r w:rsidRPr="005F1E5C">
        <w:rPr>
          <w:rFonts w:ascii="Arial" w:eastAsia="Times New Roman" w:hAnsi="Arial" w:cs="Arial"/>
          <w:color w:val="000000"/>
          <w:lang w:eastAsia="it-IT"/>
        </w:rPr>
        <w:t xml:space="preserve"> per un salto di qualità </w:t>
      </w:r>
      <w:r w:rsidR="00CC1E06" w:rsidRPr="005F1E5C">
        <w:rPr>
          <w:rFonts w:ascii="Arial" w:eastAsia="Times New Roman" w:hAnsi="Arial" w:cs="Arial"/>
          <w:color w:val="000000"/>
          <w:lang w:eastAsia="it-IT"/>
        </w:rPr>
        <w:t>dell’agricoltura</w:t>
      </w:r>
      <w:r w:rsidRPr="005F1E5C">
        <w:rPr>
          <w:rFonts w:ascii="Arial" w:eastAsia="Times New Roman" w:hAnsi="Arial" w:cs="Arial"/>
          <w:color w:val="000000"/>
          <w:lang w:eastAsia="it-IT"/>
        </w:rPr>
        <w:t xml:space="preserve"> e il digitale diventa un alleato </w:t>
      </w:r>
      <w:r w:rsidR="00051CD8" w:rsidRPr="005F1E5C">
        <w:rPr>
          <w:rFonts w:ascii="Arial" w:eastAsia="Times New Roman" w:hAnsi="Arial" w:cs="Arial"/>
          <w:color w:val="000000"/>
          <w:lang w:eastAsia="it-IT"/>
        </w:rPr>
        <w:t xml:space="preserve">strategico </w:t>
      </w:r>
      <w:r w:rsidRPr="005F1E5C">
        <w:rPr>
          <w:rFonts w:ascii="Arial" w:eastAsia="Times New Roman" w:hAnsi="Arial" w:cs="Arial"/>
          <w:color w:val="000000"/>
          <w:lang w:eastAsia="it-IT"/>
        </w:rPr>
        <w:t xml:space="preserve">per gli agricoltori. </w:t>
      </w:r>
      <w:r w:rsidR="00CC1E06" w:rsidRPr="005F1E5C">
        <w:rPr>
          <w:rFonts w:ascii="Arial" w:eastAsia="Times New Roman" w:hAnsi="Arial" w:cs="Arial"/>
          <w:color w:val="000000"/>
          <w:lang w:eastAsia="it-IT"/>
        </w:rPr>
        <w:t>L’</w:t>
      </w:r>
      <w:r w:rsidR="00051CD8" w:rsidRPr="005F1E5C">
        <w:rPr>
          <w:rFonts w:ascii="Arial" w:eastAsia="Times New Roman" w:hAnsi="Arial" w:cs="Arial"/>
          <w:color w:val="000000"/>
          <w:lang w:eastAsia="it-IT"/>
        </w:rPr>
        <w:t xml:space="preserve">inedita </w:t>
      </w:r>
      <w:r w:rsidR="00CC1E06" w:rsidRPr="005F1E5C">
        <w:rPr>
          <w:rFonts w:ascii="Arial" w:eastAsia="Times New Roman" w:hAnsi="Arial" w:cs="Arial"/>
          <w:color w:val="000000"/>
          <w:lang w:eastAsia="it-IT"/>
        </w:rPr>
        <w:t xml:space="preserve">integrazione tra competenze come quelle </w:t>
      </w:r>
      <w:r w:rsidR="00081402" w:rsidRPr="005F1E5C">
        <w:rPr>
          <w:rFonts w:ascii="Arial" w:eastAsia="Times New Roman" w:hAnsi="Arial" w:cs="Arial"/>
          <w:color w:val="000000"/>
          <w:lang w:eastAsia="it-IT"/>
        </w:rPr>
        <w:t>degli agronomi</w:t>
      </w:r>
      <w:r w:rsidR="00CC1E06" w:rsidRPr="005F1E5C">
        <w:rPr>
          <w:rFonts w:ascii="Arial" w:eastAsia="Times New Roman" w:hAnsi="Arial" w:cs="Arial"/>
          <w:color w:val="000000"/>
          <w:lang w:eastAsia="it-IT"/>
        </w:rPr>
        <w:t xml:space="preserve">, degli esperti di robotica e degli informatici aprono la strada a un’impresa agricola </w:t>
      </w:r>
      <w:r w:rsidR="00073D74" w:rsidRPr="005F1E5C">
        <w:rPr>
          <w:rFonts w:ascii="Arial" w:eastAsia="Times New Roman" w:hAnsi="Arial" w:cs="Arial"/>
          <w:color w:val="000000"/>
          <w:lang w:eastAsia="it-IT"/>
        </w:rPr>
        <w:t xml:space="preserve">ibrida </w:t>
      </w:r>
      <w:r w:rsidR="00CC1E06" w:rsidRPr="005F1E5C">
        <w:rPr>
          <w:rFonts w:ascii="Arial" w:eastAsia="Times New Roman" w:hAnsi="Arial" w:cs="Arial"/>
          <w:color w:val="000000"/>
          <w:lang w:eastAsia="it-IT"/>
        </w:rPr>
        <w:t xml:space="preserve">che sa trasformare i dati e le macchine in strumento per rendere </w:t>
      </w:r>
      <w:r w:rsidR="00B34DDE" w:rsidRPr="005F1E5C">
        <w:rPr>
          <w:rFonts w:ascii="Arial" w:eastAsia="Times New Roman" w:hAnsi="Arial" w:cs="Arial"/>
          <w:color w:val="000000"/>
          <w:lang w:eastAsia="it-IT"/>
        </w:rPr>
        <w:t>più efficient</w:t>
      </w:r>
      <w:r w:rsidR="00CC1E06" w:rsidRPr="005F1E5C">
        <w:rPr>
          <w:rFonts w:ascii="Arial" w:eastAsia="Times New Roman" w:hAnsi="Arial" w:cs="Arial"/>
          <w:color w:val="000000"/>
          <w:lang w:eastAsia="it-IT"/>
        </w:rPr>
        <w:t>i</w:t>
      </w:r>
      <w:r w:rsidR="00B34DDE" w:rsidRPr="005F1E5C">
        <w:rPr>
          <w:rFonts w:ascii="Arial" w:eastAsia="Times New Roman" w:hAnsi="Arial" w:cs="Arial"/>
          <w:color w:val="000000"/>
          <w:lang w:eastAsia="it-IT"/>
        </w:rPr>
        <w:t xml:space="preserve"> e razional</w:t>
      </w:r>
      <w:r w:rsidR="00CC1E06" w:rsidRPr="005F1E5C">
        <w:rPr>
          <w:rFonts w:ascii="Arial" w:eastAsia="Times New Roman" w:hAnsi="Arial" w:cs="Arial"/>
          <w:color w:val="000000"/>
          <w:lang w:eastAsia="it-IT"/>
        </w:rPr>
        <w:t>i</w:t>
      </w:r>
      <w:r w:rsidR="00B34DDE" w:rsidRPr="005F1E5C">
        <w:rPr>
          <w:rFonts w:ascii="Arial" w:eastAsia="Times New Roman" w:hAnsi="Arial" w:cs="Arial"/>
          <w:color w:val="000000"/>
          <w:lang w:eastAsia="it-IT"/>
        </w:rPr>
        <w:t xml:space="preserve"> le coltivazioni, preservando allo stesso tempo il concetto di rispetto della natura e dell’ecosistema.</w:t>
      </w:r>
      <w:r w:rsidR="00073D74" w:rsidRPr="005F1E5C">
        <w:rPr>
          <w:rFonts w:ascii="Arial" w:eastAsia="Times New Roman" w:hAnsi="Arial" w:cs="Arial"/>
          <w:color w:val="000000"/>
          <w:lang w:eastAsia="it-IT"/>
        </w:rPr>
        <w:t xml:space="preserve"> La tecnologia si mette quindi al servizio di un’efficienza che si coniuga con la sostenibilità.</w:t>
      </w:r>
    </w:p>
    <w:p w14:paraId="0221CA0A" w14:textId="77777777" w:rsidR="00B34DDE" w:rsidRPr="005F1E5C" w:rsidRDefault="00B34DDE" w:rsidP="009F3361">
      <w:pPr>
        <w:spacing w:after="0" w:line="240" w:lineRule="auto"/>
        <w:jc w:val="both"/>
        <w:rPr>
          <w:rFonts w:ascii="Arial" w:eastAsia="Times New Roman" w:hAnsi="Arial" w:cs="Arial"/>
          <w:lang w:eastAsia="it-IT"/>
        </w:rPr>
      </w:pPr>
    </w:p>
    <w:p w14:paraId="21D07F5F" w14:textId="77777777" w:rsidR="005F1E5C" w:rsidRPr="005F1E5C" w:rsidRDefault="005F1E5C" w:rsidP="009F3361">
      <w:pPr>
        <w:spacing w:after="0" w:line="240" w:lineRule="auto"/>
        <w:jc w:val="both"/>
        <w:rPr>
          <w:rFonts w:ascii="Arial" w:eastAsia="Times New Roman" w:hAnsi="Arial" w:cs="Arial"/>
          <w:i/>
          <w:iCs/>
          <w:color w:val="000000"/>
          <w:lang w:eastAsia="it-IT"/>
        </w:rPr>
      </w:pPr>
    </w:p>
    <w:p w14:paraId="655098DA" w14:textId="19A31E5C"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i/>
          <w:iCs/>
          <w:color w:val="000000"/>
          <w:lang w:eastAsia="it-IT"/>
        </w:rPr>
        <w:t>Un’agricoltura basata sui dati</w:t>
      </w:r>
    </w:p>
    <w:p w14:paraId="6004DE61" w14:textId="77777777" w:rsidR="00B34DDE" w:rsidRPr="005F1E5C" w:rsidRDefault="00B34DDE" w:rsidP="009F3361">
      <w:pPr>
        <w:spacing w:after="0" w:line="240" w:lineRule="auto"/>
        <w:jc w:val="both"/>
        <w:rPr>
          <w:rFonts w:ascii="Arial" w:eastAsia="Times New Roman" w:hAnsi="Arial" w:cs="Arial"/>
          <w:lang w:eastAsia="it-IT"/>
        </w:rPr>
      </w:pPr>
    </w:p>
    <w:p w14:paraId="35D41165" w14:textId="0883C13A"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Con agricoltura di precisione si intende l’utilizzo del dato e, quindi, del digitale per rendere più efficiente lo sfruttamento del terreno, in termini soprattutto di riduzione delle risorse impiegate, a partire dal consumo di suolo.</w:t>
      </w:r>
    </w:p>
    <w:p w14:paraId="23AC2796" w14:textId="46ABE5C9"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Tutto passa attraverso una corretta raccolta, lettura e condivisione dei dati: la sfida è nell’interpretazione del dato dal momento che, per essere funzionale, deve essere contestualizzato e gestito correttamente integrandosi con i processi esistenti per migliorarne l’efficacia.</w:t>
      </w:r>
    </w:p>
    <w:p w14:paraId="1E775B71" w14:textId="77777777"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Ma in cosa consiste l’agricoltura di precisione? I modelli sono diversi e si adattano a frutteti, vigneti, serre, colture orticole, vivai, coltivazioni in piena terra, ma possiamo individuare dei filoni comuni in una logica di gestione agricola intelligente, un insieme di strumenti e strategie che consentono di impiegare in maniera interconnessa tecnologie avanzate.</w:t>
      </w:r>
    </w:p>
    <w:p w14:paraId="63FBCF7F" w14:textId="74183329"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L’agricoltura 4.0 vede, per esempio, l’uso di trattori robotici a guida autonoma che grazie alla navigazione satellitare abilitano una lavorazione precisa al centimetro, se non al millimetro, dei terreni, andando a razionalizzare il consumo di suolo.</w:t>
      </w:r>
    </w:p>
    <w:p w14:paraId="4E5425FC" w14:textId="713AD7FD"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Allo stesso tempo la nuova agricoltura si integra con i processi tradizionali e viene resa più efficiente grazie all’analisi dei dati a disposizione sui vari dispositivi mobili. Lo smartphone aiuta a monitorare le performance, anticipare i rischi, incrementare i raccolti, ottimizzare l’utilizzo delle materie prime, ridurre gli sprechi. La sensoristica diffusa, connessa in logica di Internet of Things, permette di monitorare le singole piante per individuarne le esigenze idriche, andando a fornire acqua solo laddove sia realmente necessario, non con irrigazioni a pioggia. Allo stesso modo il sensore individua la presenza di parassiti o elementi nocivi per lo sviluppo della pianta, così come carenze specifiche: l’agricoltore può così intervenire in maniera precisa con antiparassitari e fertilizzanti specifici. Ovviamente gli stessi principi valgono anche per gli allevamenti, in termini di sviluppo equilibrato e di condizioni fitosanitarie degli animali.</w:t>
      </w:r>
    </w:p>
    <w:p w14:paraId="0D420F23" w14:textId="77777777"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lastRenderedPageBreak/>
        <w:t>Facciamo alcuni esempi concreti. Già da tempo si stanno sviluppando varietà di riso che non hanno più bisogno di risaie ricoperte d’acqua: nel Novarese un’azienda agricola ha avviato da anni l'iniziativa Riso Preciso che utilizza il Gps inserito sulle mietitrebbie per calibrare una coltivazione precisa con un consumo d’acqua calibrato. In Liguria un’altra azienda utilizza i sensori per l’irrigazione di precisione e il controllo fitosanitario delle piantine di basilico ligure per la produzione di un pesto sicuro e davvero sostenibile.</w:t>
      </w:r>
    </w:p>
    <w:p w14:paraId="3A4B7C58" w14:textId="77777777"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In un anno di grande siccità come il 2022 Enea e Università di Bologna hanno sviluppato un progetto di depurazione delle acque reflue delle coltivazioni, in collaborazione con Gruppo Hera e Irritec, realtà siciliana specializzata nell’irrigazione di precisione, a goccia. In questo modo la riduzione del consumo di acqua si unisce con il riutilizzo di una risorsa che sta diventando sempre più preziosa in periodi di climate change.</w:t>
      </w:r>
    </w:p>
    <w:p w14:paraId="7CEE1282" w14:textId="7802D09F"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Un sondaggio dell’Università di Bologna ha rilevato come la consapevolezza in ambito agricolo stia crescendo rapidamente: il 65% degli agricoltori ritiene che la scelta di tecnologie performanti sia una necessità irrinunciabile, mentre per il 50% dei mille agricoltori intervistati l’hi-tech aiuta a ridurre l’impatto sull’ambiente e a generare un ritorno economico, coinvolgendo l’intero processo produttivo, dal campo alla distribuzione.</w:t>
      </w:r>
    </w:p>
    <w:p w14:paraId="5448FD8F" w14:textId="026868C7"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 xml:space="preserve">Tutto bello, quindi? Non proprio, perché rimane un ostacolo che frena l’espansione della tecnologia nei campi e negli allevamenti. </w:t>
      </w:r>
      <w:r w:rsidR="005F0A4A" w:rsidRPr="005F1E5C">
        <w:rPr>
          <w:rFonts w:ascii="Arial" w:eastAsia="Times New Roman" w:hAnsi="Arial" w:cs="Arial"/>
          <w:color w:val="000000"/>
          <w:lang w:eastAsia="it-IT"/>
        </w:rPr>
        <w:t xml:space="preserve">Il </w:t>
      </w:r>
      <w:r w:rsidRPr="005F1E5C">
        <w:rPr>
          <w:rFonts w:ascii="Arial" w:eastAsia="Times New Roman" w:hAnsi="Arial" w:cs="Arial"/>
          <w:color w:val="000000"/>
          <w:lang w:eastAsia="it-IT"/>
        </w:rPr>
        <w:t>settore è ancora oggi dominato da piccoli produttori</w:t>
      </w:r>
      <w:r w:rsidR="005F0A4A" w:rsidRPr="005F1E5C">
        <w:rPr>
          <w:rFonts w:ascii="Arial" w:eastAsia="Times New Roman" w:hAnsi="Arial" w:cs="Arial"/>
          <w:color w:val="000000"/>
          <w:lang w:eastAsia="it-IT"/>
        </w:rPr>
        <w:t xml:space="preserve"> per i quali</w:t>
      </w:r>
      <w:r w:rsidRPr="005F1E5C">
        <w:rPr>
          <w:rFonts w:ascii="Arial" w:eastAsia="Times New Roman" w:hAnsi="Arial" w:cs="Arial"/>
          <w:color w:val="000000"/>
          <w:lang w:eastAsia="it-IT"/>
        </w:rPr>
        <w:t xml:space="preserve"> </w:t>
      </w:r>
      <w:r w:rsidR="005F0A4A" w:rsidRPr="005F1E5C">
        <w:rPr>
          <w:rFonts w:ascii="Arial" w:eastAsia="Times New Roman" w:hAnsi="Arial" w:cs="Arial"/>
          <w:color w:val="000000"/>
          <w:lang w:eastAsia="it-IT"/>
        </w:rPr>
        <w:t>gl</w:t>
      </w:r>
      <w:r w:rsidRPr="005F1E5C">
        <w:rPr>
          <w:rFonts w:ascii="Arial" w:eastAsia="Times New Roman" w:hAnsi="Arial" w:cs="Arial"/>
          <w:color w:val="000000"/>
          <w:lang w:eastAsia="it-IT"/>
        </w:rPr>
        <w:t xml:space="preserve">i investimenti </w:t>
      </w:r>
      <w:r w:rsidR="005F0A4A" w:rsidRPr="005F1E5C">
        <w:rPr>
          <w:rFonts w:ascii="Arial" w:eastAsia="Times New Roman" w:hAnsi="Arial" w:cs="Arial"/>
          <w:color w:val="000000"/>
          <w:lang w:eastAsia="it-IT"/>
        </w:rPr>
        <w:t>in</w:t>
      </w:r>
      <w:r w:rsidRPr="005F1E5C">
        <w:rPr>
          <w:rFonts w:ascii="Arial" w:eastAsia="Times New Roman" w:hAnsi="Arial" w:cs="Arial"/>
          <w:color w:val="000000"/>
          <w:lang w:eastAsia="it-IT"/>
        </w:rPr>
        <w:t xml:space="preserve"> apparecchiature di monitoraggio e software di gestione dei dati rappresentano una barriera non indifferente. Ma anche in questo caso la tecnologia offre soluzioni sempre più economiche e standardizzate e una via come il cloud promett</w:t>
      </w:r>
      <w:r w:rsidR="005F0A4A" w:rsidRPr="005F1E5C">
        <w:rPr>
          <w:rFonts w:ascii="Arial" w:eastAsia="Times New Roman" w:hAnsi="Arial" w:cs="Arial"/>
          <w:color w:val="000000"/>
          <w:lang w:eastAsia="it-IT"/>
        </w:rPr>
        <w:t>e</w:t>
      </w:r>
      <w:r w:rsidRPr="005F1E5C">
        <w:rPr>
          <w:rFonts w:ascii="Arial" w:eastAsia="Times New Roman" w:hAnsi="Arial" w:cs="Arial"/>
          <w:color w:val="000000"/>
          <w:lang w:eastAsia="it-IT"/>
        </w:rPr>
        <w:t xml:space="preserve"> una rapida discesa dei costi.</w:t>
      </w:r>
    </w:p>
    <w:p w14:paraId="0F344C5D" w14:textId="1E5BD771"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 xml:space="preserve">Accanto all'agricoltura di precisione che coinvolge i territori tradizionali di coltivazione, si vanno sviluppando soluzioni di agricoltura verticale, con ambienti di coltivazione controllati e in alcuni casi del tutto asettici che si sviluppano in edifici a più piani. </w:t>
      </w:r>
      <w:r w:rsidR="005F0A4A" w:rsidRPr="005F1E5C">
        <w:rPr>
          <w:rFonts w:ascii="Arial" w:eastAsia="Times New Roman" w:hAnsi="Arial" w:cs="Arial"/>
          <w:color w:val="000000"/>
          <w:lang w:eastAsia="it-IT"/>
        </w:rPr>
        <w:t>A</w:t>
      </w:r>
      <w:r w:rsidRPr="005F1E5C">
        <w:rPr>
          <w:rFonts w:ascii="Arial" w:eastAsia="Times New Roman" w:hAnsi="Arial" w:cs="Arial"/>
          <w:color w:val="000000"/>
          <w:lang w:eastAsia="it-IT"/>
        </w:rPr>
        <w:t>lla conseguente riduzione nel consumo di fertilizzanti, insetticidi e acqua in coltivazioni che nascono già nella logica di “precisione”, si aggiunge anche l’opportunità di tagliare l’uso del suolo, sviluppandosi in una logica verticale di coltivazioni su più piani sovrapposti. </w:t>
      </w:r>
    </w:p>
    <w:p w14:paraId="64625776" w14:textId="77777777"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color w:val="000000"/>
          <w:lang w:eastAsia="it-IT"/>
        </w:rPr>
        <w:t>Senza tenere conto che si tratta di strutture che possono essere collocate nelle immediate vicinanze o addirittura all’interno delle aree metropolitane, puntando così a un reale “chilometro zero” che contribuisce a risolvere il nodo della distribuzione e della logistica.</w:t>
      </w:r>
    </w:p>
    <w:p w14:paraId="2BC2353E" w14:textId="1815EE6A" w:rsidR="00B34DDE" w:rsidRPr="005F1E5C" w:rsidRDefault="00B34DDE"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Non si può al momento immaginare che le grandi metropoli possano diventare autonome dal punto di vista alimentare, ma come per tutti gli aspetti legati alla sostenibilità di tratta di soluzioni diversificate che</w:t>
      </w:r>
      <w:r w:rsidR="005F0A4A" w:rsidRPr="005F1E5C">
        <w:rPr>
          <w:rFonts w:ascii="Arial" w:eastAsia="Times New Roman" w:hAnsi="Arial" w:cs="Arial"/>
          <w:color w:val="000000"/>
          <w:lang w:eastAsia="it-IT"/>
        </w:rPr>
        <w:t xml:space="preserve">, </w:t>
      </w:r>
      <w:r w:rsidRPr="005F1E5C">
        <w:rPr>
          <w:rFonts w:ascii="Arial" w:eastAsia="Times New Roman" w:hAnsi="Arial" w:cs="Arial"/>
          <w:color w:val="000000"/>
          <w:lang w:eastAsia="it-IT"/>
        </w:rPr>
        <w:t xml:space="preserve">applicate in maniera </w:t>
      </w:r>
      <w:r w:rsidR="005F0A4A" w:rsidRPr="005F1E5C">
        <w:rPr>
          <w:rFonts w:ascii="Arial" w:eastAsia="Times New Roman" w:hAnsi="Arial" w:cs="Arial"/>
          <w:color w:val="000000"/>
          <w:lang w:eastAsia="it-IT"/>
        </w:rPr>
        <w:t>integrata,</w:t>
      </w:r>
      <w:r w:rsidRPr="005F1E5C">
        <w:rPr>
          <w:rFonts w:ascii="Arial" w:eastAsia="Times New Roman" w:hAnsi="Arial" w:cs="Arial"/>
          <w:color w:val="000000"/>
          <w:lang w:eastAsia="it-IT"/>
        </w:rPr>
        <w:t xml:space="preserve"> contribuiscono a migliorare l’impatto dell’agricoltura sull’ecosistema</w:t>
      </w:r>
      <w:r w:rsidR="00D93AD1" w:rsidRPr="005F1E5C">
        <w:rPr>
          <w:rFonts w:ascii="Arial" w:eastAsia="Times New Roman" w:hAnsi="Arial" w:cs="Arial"/>
          <w:color w:val="000000"/>
          <w:lang w:eastAsia="it-IT"/>
        </w:rPr>
        <w:t xml:space="preserve"> </w:t>
      </w:r>
      <w:r w:rsidRPr="005F1E5C">
        <w:rPr>
          <w:rFonts w:ascii="Arial" w:eastAsia="Times New Roman" w:hAnsi="Arial" w:cs="Arial"/>
          <w:color w:val="000000"/>
          <w:lang w:eastAsia="it-IT"/>
        </w:rPr>
        <w:t>Terra. </w:t>
      </w:r>
    </w:p>
    <w:p w14:paraId="4755DA20" w14:textId="439DE088" w:rsidR="00CC1E06" w:rsidRPr="005F1E5C" w:rsidRDefault="00CC1E06" w:rsidP="009F3361">
      <w:pPr>
        <w:spacing w:after="0" w:line="240" w:lineRule="auto"/>
        <w:jc w:val="both"/>
        <w:rPr>
          <w:rFonts w:ascii="Arial" w:eastAsia="Times New Roman" w:hAnsi="Arial" w:cs="Arial"/>
          <w:color w:val="000000"/>
          <w:lang w:eastAsia="it-IT"/>
        </w:rPr>
      </w:pPr>
    </w:p>
    <w:p w14:paraId="33952FEA" w14:textId="77777777" w:rsidR="005F1E5C" w:rsidRPr="005F1E5C" w:rsidRDefault="005F1E5C" w:rsidP="009F3361">
      <w:pPr>
        <w:spacing w:after="0" w:line="240" w:lineRule="auto"/>
        <w:jc w:val="both"/>
        <w:rPr>
          <w:rFonts w:ascii="Arial" w:eastAsia="Times New Roman" w:hAnsi="Arial" w:cs="Arial"/>
          <w:color w:val="000000"/>
          <w:lang w:eastAsia="it-IT"/>
        </w:rPr>
      </w:pPr>
    </w:p>
    <w:p w14:paraId="1ABB9242" w14:textId="56B33215" w:rsidR="00CC1E06" w:rsidRPr="0003270D" w:rsidRDefault="00CC1E06" w:rsidP="009F3361">
      <w:pPr>
        <w:spacing w:after="0" w:line="240" w:lineRule="auto"/>
        <w:jc w:val="both"/>
        <w:rPr>
          <w:rFonts w:ascii="Arial" w:eastAsia="Times New Roman" w:hAnsi="Arial" w:cs="Arial"/>
          <w:i/>
          <w:iCs/>
          <w:color w:val="000000"/>
          <w:lang w:eastAsia="it-IT"/>
        </w:rPr>
      </w:pPr>
      <w:r w:rsidRPr="0003270D">
        <w:rPr>
          <w:rFonts w:ascii="Arial" w:eastAsia="Times New Roman" w:hAnsi="Arial" w:cs="Arial"/>
          <w:i/>
          <w:iCs/>
          <w:color w:val="000000"/>
          <w:lang w:eastAsia="it-IT"/>
        </w:rPr>
        <w:t>Una visione globale</w:t>
      </w:r>
    </w:p>
    <w:p w14:paraId="25C14D71" w14:textId="03C4AD37" w:rsidR="00CC1E06" w:rsidRPr="005F1E5C" w:rsidRDefault="00CC1E06" w:rsidP="009F3361">
      <w:pPr>
        <w:spacing w:after="0" w:line="240" w:lineRule="auto"/>
        <w:jc w:val="both"/>
        <w:rPr>
          <w:rFonts w:ascii="Arial" w:eastAsia="Times New Roman" w:hAnsi="Arial" w:cs="Arial"/>
          <w:color w:val="000000"/>
          <w:lang w:eastAsia="it-IT"/>
        </w:rPr>
      </w:pPr>
    </w:p>
    <w:p w14:paraId="1A3BD446" w14:textId="4179C0D9" w:rsidR="00AD698B" w:rsidRPr="005F1E5C" w:rsidRDefault="00AD698B"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 xml:space="preserve">La produzione locale diventa </w:t>
      </w:r>
      <w:r w:rsidR="00073D74" w:rsidRPr="005F1E5C">
        <w:rPr>
          <w:rFonts w:ascii="Arial" w:eastAsia="Times New Roman" w:hAnsi="Arial" w:cs="Arial"/>
          <w:color w:val="000000"/>
          <w:lang w:eastAsia="it-IT"/>
        </w:rPr>
        <w:t xml:space="preserve">quindi </w:t>
      </w:r>
      <w:r w:rsidRPr="005F1E5C">
        <w:rPr>
          <w:rFonts w:ascii="Arial" w:eastAsia="Times New Roman" w:hAnsi="Arial" w:cs="Arial"/>
          <w:color w:val="000000"/>
          <w:lang w:eastAsia="it-IT"/>
        </w:rPr>
        <w:t xml:space="preserve">più responsabile, ma è l’intera filiera alimentare globale che deve essere ripensata per ridurre il proprio impatto. Le singole filiere produttive hanno avviato rilevanti processi di trasformazione per ridurre l’impatto ambientale delle diverse fasi della catena: dalla produzione agricola all’allevamento, dalla trasformazione industriale al packaging fino alla distribuzione, le singole supply chain hanno </w:t>
      </w:r>
      <w:r w:rsidR="00626AC5" w:rsidRPr="005F1E5C">
        <w:rPr>
          <w:rFonts w:ascii="Arial" w:eastAsia="Times New Roman" w:hAnsi="Arial" w:cs="Arial"/>
          <w:color w:val="000000"/>
          <w:lang w:eastAsia="it-IT"/>
        </w:rPr>
        <w:t xml:space="preserve">una </w:t>
      </w:r>
      <w:r w:rsidRPr="005F1E5C">
        <w:rPr>
          <w:rFonts w:ascii="Arial" w:eastAsia="Times New Roman" w:hAnsi="Arial" w:cs="Arial"/>
          <w:color w:val="000000"/>
          <w:lang w:eastAsia="it-IT"/>
        </w:rPr>
        <w:t>maggior r</w:t>
      </w:r>
      <w:r w:rsidR="00626AC5" w:rsidRPr="005F1E5C">
        <w:rPr>
          <w:rFonts w:ascii="Arial" w:eastAsia="Times New Roman" w:hAnsi="Arial" w:cs="Arial"/>
          <w:color w:val="000000"/>
          <w:lang w:eastAsia="it-IT"/>
        </w:rPr>
        <w:t xml:space="preserve">esponsabilità che deriva dalla portata </w:t>
      </w:r>
      <w:r w:rsidRPr="005F1E5C">
        <w:rPr>
          <w:rFonts w:ascii="Arial" w:eastAsia="Times New Roman" w:hAnsi="Arial" w:cs="Arial"/>
          <w:color w:val="000000"/>
          <w:lang w:eastAsia="it-IT"/>
        </w:rPr>
        <w:t>globale.</w:t>
      </w:r>
    </w:p>
    <w:p w14:paraId="4920E41D" w14:textId="7A910F67" w:rsidR="00AD698B" w:rsidRPr="005F1E5C" w:rsidRDefault="00AD698B"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La tecnologia ha un ruolo di empowerment anche in questo ambito: la condivisione di soluzioni adatte alle realtà produttive permette di ridurre le emissioni, gli sprechi e il consumo di terra</w:t>
      </w:r>
      <w:r w:rsidR="00786A9E" w:rsidRPr="005F1E5C">
        <w:rPr>
          <w:rFonts w:ascii="Arial" w:eastAsia="Times New Roman" w:hAnsi="Arial" w:cs="Arial"/>
          <w:color w:val="000000"/>
          <w:lang w:eastAsia="it-IT"/>
        </w:rPr>
        <w:t xml:space="preserve"> e di coniugare i principi della sostenibilità con i diritti allo sviluppo delle popolazioni </w:t>
      </w:r>
      <w:r w:rsidR="00293CE4" w:rsidRPr="005F1E5C">
        <w:rPr>
          <w:rFonts w:ascii="Arial" w:eastAsia="Times New Roman" w:hAnsi="Arial" w:cs="Arial"/>
          <w:color w:val="000000"/>
          <w:lang w:eastAsia="it-IT"/>
        </w:rPr>
        <w:t xml:space="preserve">più </w:t>
      </w:r>
      <w:r w:rsidR="00081402" w:rsidRPr="005F1E5C">
        <w:rPr>
          <w:rFonts w:ascii="Arial" w:eastAsia="Times New Roman" w:hAnsi="Arial" w:cs="Arial"/>
          <w:color w:val="000000"/>
          <w:lang w:eastAsia="it-IT"/>
        </w:rPr>
        <w:t>svantaggiate</w:t>
      </w:r>
      <w:r w:rsidR="00293CE4" w:rsidRPr="005F1E5C">
        <w:rPr>
          <w:rFonts w:ascii="Arial" w:eastAsia="Times New Roman" w:hAnsi="Arial" w:cs="Arial"/>
          <w:color w:val="000000"/>
          <w:lang w:eastAsia="it-IT"/>
        </w:rPr>
        <w:t xml:space="preserve"> e ai margini della crescita economica</w:t>
      </w:r>
      <w:r w:rsidRPr="005F1E5C">
        <w:rPr>
          <w:rFonts w:ascii="Arial" w:eastAsia="Times New Roman" w:hAnsi="Arial" w:cs="Arial"/>
          <w:color w:val="000000"/>
          <w:lang w:eastAsia="it-IT"/>
        </w:rPr>
        <w:t xml:space="preserve">. </w:t>
      </w:r>
      <w:r w:rsidR="002D78FF" w:rsidRPr="005F1E5C">
        <w:rPr>
          <w:rFonts w:ascii="Arial" w:eastAsia="Times New Roman" w:hAnsi="Arial" w:cs="Arial"/>
          <w:color w:val="000000"/>
          <w:lang w:eastAsia="it-IT"/>
        </w:rPr>
        <w:t>A</w:t>
      </w:r>
      <w:r w:rsidRPr="005F1E5C">
        <w:rPr>
          <w:rFonts w:ascii="Arial" w:eastAsia="Times New Roman" w:hAnsi="Arial" w:cs="Arial"/>
          <w:color w:val="000000"/>
          <w:lang w:eastAsia="it-IT"/>
        </w:rPr>
        <w:t xml:space="preserve">llo stesso tempo </w:t>
      </w:r>
      <w:r w:rsidR="006C0ACC" w:rsidRPr="005F1E5C">
        <w:rPr>
          <w:rFonts w:ascii="Arial" w:eastAsia="Times New Roman" w:hAnsi="Arial" w:cs="Arial"/>
          <w:color w:val="000000"/>
          <w:lang w:eastAsia="it-IT"/>
        </w:rPr>
        <w:t xml:space="preserve">la trasformazione tecnologica dell’agricoltura diventa </w:t>
      </w:r>
      <w:r w:rsidR="00081402" w:rsidRPr="005F1E5C">
        <w:rPr>
          <w:rFonts w:ascii="Arial" w:eastAsia="Times New Roman" w:hAnsi="Arial" w:cs="Arial"/>
          <w:color w:val="000000"/>
          <w:lang w:eastAsia="it-IT"/>
        </w:rPr>
        <w:t>strumento</w:t>
      </w:r>
      <w:r w:rsidR="006C0ACC" w:rsidRPr="005F1E5C">
        <w:rPr>
          <w:rFonts w:ascii="Arial" w:eastAsia="Times New Roman" w:hAnsi="Arial" w:cs="Arial"/>
          <w:color w:val="000000"/>
          <w:lang w:eastAsia="it-IT"/>
        </w:rPr>
        <w:t xml:space="preserve"> di inclusività </w:t>
      </w:r>
      <w:r w:rsidR="00AF7DC3" w:rsidRPr="005F1E5C">
        <w:rPr>
          <w:rFonts w:ascii="Arial" w:eastAsia="Times New Roman" w:hAnsi="Arial" w:cs="Arial"/>
          <w:color w:val="000000"/>
          <w:lang w:eastAsia="it-IT"/>
        </w:rPr>
        <w:t xml:space="preserve">che comprende il </w:t>
      </w:r>
      <w:r w:rsidRPr="005F1E5C">
        <w:rPr>
          <w:rFonts w:ascii="Arial" w:eastAsia="Times New Roman" w:hAnsi="Arial" w:cs="Arial"/>
          <w:color w:val="000000"/>
          <w:lang w:eastAsia="it-IT"/>
        </w:rPr>
        <w:t xml:space="preserve">rispetto dei diritti delle persone attraverso un miglioramento delle </w:t>
      </w:r>
      <w:r w:rsidR="00081402" w:rsidRPr="005F1E5C">
        <w:rPr>
          <w:rFonts w:ascii="Arial" w:eastAsia="Times New Roman" w:hAnsi="Arial" w:cs="Arial"/>
          <w:color w:val="000000"/>
          <w:lang w:eastAsia="it-IT"/>
        </w:rPr>
        <w:t>condizioni</w:t>
      </w:r>
      <w:r w:rsidRPr="005F1E5C">
        <w:rPr>
          <w:rFonts w:ascii="Arial" w:eastAsia="Times New Roman" w:hAnsi="Arial" w:cs="Arial"/>
          <w:color w:val="000000"/>
          <w:lang w:eastAsia="it-IT"/>
        </w:rPr>
        <w:t xml:space="preserve"> di vita e di lavoro dei lavoratori e dei produttori locali. </w:t>
      </w:r>
    </w:p>
    <w:p w14:paraId="08EFDD05" w14:textId="731550D1" w:rsidR="00786A9E" w:rsidRPr="005F1E5C" w:rsidRDefault="00786A9E"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 xml:space="preserve">I movimenti che hanno supportato i diritti dei produttori locali all’insegna della </w:t>
      </w:r>
      <w:r w:rsidR="00081402" w:rsidRPr="005F1E5C">
        <w:rPr>
          <w:rFonts w:ascii="Arial" w:eastAsia="Times New Roman" w:hAnsi="Arial" w:cs="Arial"/>
          <w:color w:val="000000"/>
          <w:lang w:eastAsia="it-IT"/>
        </w:rPr>
        <w:t>valorizzazione</w:t>
      </w:r>
      <w:r w:rsidRPr="005F1E5C">
        <w:rPr>
          <w:rFonts w:ascii="Arial" w:eastAsia="Times New Roman" w:hAnsi="Arial" w:cs="Arial"/>
          <w:color w:val="000000"/>
          <w:lang w:eastAsia="it-IT"/>
        </w:rPr>
        <w:t xml:space="preserve"> delle produzioni locali e del commercio equo e solidale hanno contribuito ad aumentare la </w:t>
      </w:r>
      <w:r w:rsidR="00081402" w:rsidRPr="005F1E5C">
        <w:rPr>
          <w:rFonts w:ascii="Arial" w:eastAsia="Times New Roman" w:hAnsi="Arial" w:cs="Arial"/>
          <w:color w:val="000000"/>
          <w:lang w:eastAsia="it-IT"/>
        </w:rPr>
        <w:t>sensibilità</w:t>
      </w:r>
      <w:r w:rsidRPr="005F1E5C">
        <w:rPr>
          <w:rFonts w:ascii="Arial" w:eastAsia="Times New Roman" w:hAnsi="Arial" w:cs="Arial"/>
          <w:color w:val="000000"/>
          <w:lang w:eastAsia="it-IT"/>
        </w:rPr>
        <w:t xml:space="preserve"> di una trasformazione che </w:t>
      </w:r>
      <w:r w:rsidR="000C31C9" w:rsidRPr="005F1E5C">
        <w:rPr>
          <w:rFonts w:ascii="Arial" w:eastAsia="Times New Roman" w:hAnsi="Arial" w:cs="Arial"/>
          <w:color w:val="000000"/>
          <w:lang w:eastAsia="it-IT"/>
        </w:rPr>
        <w:t xml:space="preserve">ha </w:t>
      </w:r>
      <w:r w:rsidRPr="005F1E5C">
        <w:rPr>
          <w:rFonts w:ascii="Arial" w:eastAsia="Times New Roman" w:hAnsi="Arial" w:cs="Arial"/>
          <w:color w:val="000000"/>
          <w:lang w:eastAsia="it-IT"/>
        </w:rPr>
        <w:t>coinvol</w:t>
      </w:r>
      <w:r w:rsidR="000C31C9" w:rsidRPr="005F1E5C">
        <w:rPr>
          <w:rFonts w:ascii="Arial" w:eastAsia="Times New Roman" w:hAnsi="Arial" w:cs="Arial"/>
          <w:color w:val="000000"/>
          <w:lang w:eastAsia="it-IT"/>
        </w:rPr>
        <w:t>to</w:t>
      </w:r>
      <w:r w:rsidRPr="005F1E5C">
        <w:rPr>
          <w:rFonts w:ascii="Arial" w:eastAsia="Times New Roman" w:hAnsi="Arial" w:cs="Arial"/>
          <w:color w:val="000000"/>
          <w:lang w:eastAsia="it-IT"/>
        </w:rPr>
        <w:t xml:space="preserve"> anche multinazionali e produttori delle economie sviluppate. </w:t>
      </w:r>
    </w:p>
    <w:p w14:paraId="2B35BD32" w14:textId="631BE40E" w:rsidR="00CC1E06" w:rsidRPr="005F1E5C" w:rsidRDefault="00786A9E"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Da questo punto di vista la grande maggioranza dei 17 obiettivi di sviluppo sostenibile delle Nazioni Unite per il 2030 coinvolgono direttamente o indirettamente la filiera alimentare globale. E lo fanno in una logica Esg, che non riguarda quindi solo l’impatto ambientale (Environment</w:t>
      </w:r>
      <w:r w:rsidR="00B04DC1" w:rsidRPr="005F1E5C">
        <w:rPr>
          <w:rFonts w:ascii="Arial" w:eastAsia="Times New Roman" w:hAnsi="Arial" w:cs="Arial"/>
          <w:color w:val="000000"/>
          <w:lang w:eastAsia="it-IT"/>
        </w:rPr>
        <w:t xml:space="preserve">), ma anche di </w:t>
      </w:r>
      <w:r w:rsidR="00B04DC1" w:rsidRPr="005F1E5C">
        <w:rPr>
          <w:rFonts w:ascii="Arial" w:eastAsia="Times New Roman" w:hAnsi="Arial" w:cs="Arial"/>
          <w:color w:val="000000"/>
          <w:lang w:eastAsia="it-IT"/>
        </w:rPr>
        <w:lastRenderedPageBreak/>
        <w:t>rispetto delle persone e dei loro diritti (Social) e della capa</w:t>
      </w:r>
      <w:r w:rsidR="00867401" w:rsidRPr="005F1E5C">
        <w:rPr>
          <w:rFonts w:ascii="Arial" w:eastAsia="Times New Roman" w:hAnsi="Arial" w:cs="Arial"/>
          <w:color w:val="000000"/>
          <w:lang w:eastAsia="it-IT"/>
        </w:rPr>
        <w:t>ci</w:t>
      </w:r>
      <w:r w:rsidR="00B04DC1" w:rsidRPr="005F1E5C">
        <w:rPr>
          <w:rFonts w:ascii="Arial" w:eastAsia="Times New Roman" w:hAnsi="Arial" w:cs="Arial"/>
          <w:color w:val="000000"/>
          <w:lang w:eastAsia="it-IT"/>
        </w:rPr>
        <w:t xml:space="preserve">tà di autodeterminazione del proprio futuro (Governance). </w:t>
      </w:r>
    </w:p>
    <w:p w14:paraId="6005B5F2" w14:textId="7B09FDE5" w:rsidR="00B04DC1" w:rsidRPr="005F1E5C" w:rsidRDefault="00B04DC1"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Quando si parla di sostenibilità, tanto più in chiave Esg, s</w:t>
      </w:r>
      <w:r w:rsidR="00867401" w:rsidRPr="005F1E5C">
        <w:rPr>
          <w:rFonts w:ascii="Arial" w:eastAsia="Times New Roman" w:hAnsi="Arial" w:cs="Arial"/>
          <w:color w:val="000000"/>
          <w:lang w:eastAsia="it-IT"/>
        </w:rPr>
        <w:t>a</w:t>
      </w:r>
      <w:r w:rsidRPr="005F1E5C">
        <w:rPr>
          <w:rFonts w:ascii="Arial" w:eastAsia="Times New Roman" w:hAnsi="Arial" w:cs="Arial"/>
          <w:color w:val="000000"/>
          <w:lang w:eastAsia="it-IT"/>
        </w:rPr>
        <w:t>pp</w:t>
      </w:r>
      <w:r w:rsidR="00867401" w:rsidRPr="005F1E5C">
        <w:rPr>
          <w:rFonts w:ascii="Arial" w:eastAsia="Times New Roman" w:hAnsi="Arial" w:cs="Arial"/>
          <w:color w:val="000000"/>
          <w:lang w:eastAsia="it-IT"/>
        </w:rPr>
        <w:t>ia</w:t>
      </w:r>
      <w:r w:rsidRPr="005F1E5C">
        <w:rPr>
          <w:rFonts w:ascii="Arial" w:eastAsia="Times New Roman" w:hAnsi="Arial" w:cs="Arial"/>
          <w:color w:val="000000"/>
          <w:lang w:eastAsia="it-IT"/>
        </w:rPr>
        <w:t xml:space="preserve">mo che </w:t>
      </w:r>
      <w:r w:rsidR="00867401" w:rsidRPr="005F1E5C">
        <w:rPr>
          <w:rFonts w:ascii="Arial" w:eastAsia="Times New Roman" w:hAnsi="Arial" w:cs="Arial"/>
          <w:color w:val="000000"/>
          <w:lang w:eastAsia="it-IT"/>
        </w:rPr>
        <w:t>si tratta di</w:t>
      </w:r>
      <w:r w:rsidRPr="005F1E5C">
        <w:rPr>
          <w:rFonts w:ascii="Arial" w:eastAsia="Times New Roman" w:hAnsi="Arial" w:cs="Arial"/>
          <w:color w:val="000000"/>
          <w:lang w:eastAsia="it-IT"/>
        </w:rPr>
        <w:t xml:space="preserve"> un concetto che non ha confini</w:t>
      </w:r>
      <w:r w:rsidR="00BC0820"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l’approccio deve </w:t>
      </w:r>
      <w:r w:rsidR="00BC0820" w:rsidRPr="005F1E5C">
        <w:rPr>
          <w:rFonts w:ascii="Arial" w:eastAsia="Times New Roman" w:hAnsi="Arial" w:cs="Arial"/>
          <w:color w:val="000000"/>
          <w:lang w:eastAsia="it-IT"/>
        </w:rPr>
        <w:t xml:space="preserve">necessariamente </w:t>
      </w:r>
      <w:r w:rsidRPr="005F1E5C">
        <w:rPr>
          <w:rFonts w:ascii="Arial" w:eastAsia="Times New Roman" w:hAnsi="Arial" w:cs="Arial"/>
          <w:color w:val="000000"/>
          <w:lang w:eastAsia="it-IT"/>
        </w:rPr>
        <w:t>diventare globale.</w:t>
      </w:r>
      <w:r w:rsidR="00BC0820" w:rsidRPr="005F1E5C">
        <w:rPr>
          <w:rFonts w:ascii="Arial" w:eastAsia="Times New Roman" w:hAnsi="Arial" w:cs="Arial"/>
          <w:color w:val="000000"/>
          <w:lang w:eastAsia="it-IT"/>
        </w:rPr>
        <w:t xml:space="preserve"> Non che le azioni locali e i piccoli gesti </w:t>
      </w:r>
      <w:r w:rsidR="001B1FA0" w:rsidRPr="005F1E5C">
        <w:rPr>
          <w:rFonts w:ascii="Arial" w:eastAsia="Times New Roman" w:hAnsi="Arial" w:cs="Arial"/>
          <w:color w:val="000000"/>
          <w:lang w:eastAsia="it-IT"/>
        </w:rPr>
        <w:t>quotidian</w:t>
      </w:r>
      <w:r w:rsidR="009116DA" w:rsidRPr="005F1E5C">
        <w:rPr>
          <w:rFonts w:ascii="Arial" w:eastAsia="Times New Roman" w:hAnsi="Arial" w:cs="Arial"/>
          <w:color w:val="000000"/>
          <w:lang w:eastAsia="it-IT"/>
        </w:rPr>
        <w:t>i</w:t>
      </w:r>
      <w:r w:rsidR="001B1FA0" w:rsidRPr="005F1E5C">
        <w:rPr>
          <w:rFonts w:ascii="Arial" w:eastAsia="Times New Roman" w:hAnsi="Arial" w:cs="Arial"/>
          <w:color w:val="000000"/>
          <w:lang w:eastAsia="it-IT"/>
        </w:rPr>
        <w:t xml:space="preserve"> non abbiano </w:t>
      </w:r>
      <w:r w:rsidR="009116DA" w:rsidRPr="005F1E5C">
        <w:rPr>
          <w:rFonts w:ascii="Arial" w:eastAsia="Times New Roman" w:hAnsi="Arial" w:cs="Arial"/>
          <w:color w:val="000000"/>
          <w:lang w:eastAsia="it-IT"/>
        </w:rPr>
        <w:t xml:space="preserve">un loro </w:t>
      </w:r>
      <w:r w:rsidR="001B1FA0" w:rsidRPr="005F1E5C">
        <w:rPr>
          <w:rFonts w:ascii="Arial" w:eastAsia="Times New Roman" w:hAnsi="Arial" w:cs="Arial"/>
          <w:color w:val="000000"/>
          <w:lang w:eastAsia="it-IT"/>
        </w:rPr>
        <w:t>valore, ma per</w:t>
      </w:r>
      <w:r w:rsidR="009116DA" w:rsidRPr="005F1E5C">
        <w:rPr>
          <w:rFonts w:ascii="Arial" w:eastAsia="Times New Roman" w:hAnsi="Arial" w:cs="Arial"/>
          <w:color w:val="000000"/>
          <w:lang w:eastAsia="it-IT"/>
        </w:rPr>
        <w:t>d</w:t>
      </w:r>
      <w:r w:rsidR="001B1FA0" w:rsidRPr="005F1E5C">
        <w:rPr>
          <w:rFonts w:ascii="Arial" w:eastAsia="Times New Roman" w:hAnsi="Arial" w:cs="Arial"/>
          <w:color w:val="000000"/>
          <w:lang w:eastAsia="it-IT"/>
        </w:rPr>
        <w:t>ono efficacia se non sono inseriti in una strategia di cooperazione globale</w:t>
      </w:r>
      <w:r w:rsidR="009116DA"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Ne siamo ben consapevoli per quanto riguarda le emissioni, per le quali è stato adottato uno schema di im</w:t>
      </w:r>
      <w:r w:rsidR="009116DA" w:rsidRPr="005F1E5C">
        <w:rPr>
          <w:rFonts w:ascii="Arial" w:eastAsia="Times New Roman" w:hAnsi="Arial" w:cs="Arial"/>
          <w:color w:val="000000"/>
          <w:lang w:eastAsia="it-IT"/>
        </w:rPr>
        <w:t>p</w:t>
      </w:r>
      <w:r w:rsidRPr="005F1E5C">
        <w:rPr>
          <w:rFonts w:ascii="Arial" w:eastAsia="Times New Roman" w:hAnsi="Arial" w:cs="Arial"/>
          <w:color w:val="000000"/>
          <w:lang w:eastAsia="it-IT"/>
        </w:rPr>
        <w:t xml:space="preserve">egni internazionali </w:t>
      </w:r>
      <w:r w:rsidR="001351AF" w:rsidRPr="005F1E5C">
        <w:rPr>
          <w:rFonts w:ascii="Arial" w:eastAsia="Times New Roman" w:hAnsi="Arial" w:cs="Arial"/>
          <w:color w:val="000000"/>
          <w:lang w:eastAsia="it-IT"/>
        </w:rPr>
        <w:t>all’interno del quale</w:t>
      </w:r>
      <w:r w:rsidRPr="005F1E5C">
        <w:rPr>
          <w:rFonts w:ascii="Arial" w:eastAsia="Times New Roman" w:hAnsi="Arial" w:cs="Arial"/>
          <w:color w:val="000000"/>
          <w:lang w:eastAsia="it-IT"/>
        </w:rPr>
        <w:t xml:space="preserve"> ciascuno deve fare la propria parte e ogni a</w:t>
      </w:r>
      <w:r w:rsidR="00D60A38" w:rsidRPr="005F1E5C">
        <w:rPr>
          <w:rFonts w:ascii="Arial" w:eastAsia="Times New Roman" w:hAnsi="Arial" w:cs="Arial"/>
          <w:color w:val="000000"/>
          <w:lang w:eastAsia="it-IT"/>
        </w:rPr>
        <w:t xml:space="preserve">bbandono </w:t>
      </w:r>
      <w:r w:rsidRPr="005F1E5C">
        <w:rPr>
          <w:rFonts w:ascii="Arial" w:eastAsia="Times New Roman" w:hAnsi="Arial" w:cs="Arial"/>
          <w:color w:val="000000"/>
          <w:lang w:eastAsia="it-IT"/>
        </w:rPr>
        <w:t xml:space="preserve">si trasforma in una sconfitta per </w:t>
      </w:r>
      <w:r w:rsidR="00D60A38" w:rsidRPr="005F1E5C">
        <w:rPr>
          <w:rFonts w:ascii="Arial" w:eastAsia="Times New Roman" w:hAnsi="Arial" w:cs="Arial"/>
          <w:color w:val="000000"/>
          <w:lang w:eastAsia="it-IT"/>
        </w:rPr>
        <w:t>l’intero pianeta.</w:t>
      </w:r>
    </w:p>
    <w:p w14:paraId="368FD43B" w14:textId="420AB9E1" w:rsidR="00B04DC1" w:rsidRPr="005F1E5C" w:rsidRDefault="00B04DC1"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Lo stesso vale per gli impegni legati alla deforestazione, in cui le filiere agricole sono direttamente coinvolte. L’incremento della produzione mondiale per soddisfare la domanda finisce per trasformarsi in una tendenza di forte consumo di terra che</w:t>
      </w:r>
      <w:r w:rsidR="00F61A5B"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soprattutto nei Paesi in via di sviluppo</w:t>
      </w:r>
      <w:r w:rsidR="00F61A5B" w:rsidRPr="005F1E5C">
        <w:rPr>
          <w:rFonts w:ascii="Arial" w:eastAsia="Times New Roman" w:hAnsi="Arial" w:cs="Arial"/>
          <w:color w:val="000000"/>
          <w:lang w:eastAsia="it-IT"/>
        </w:rPr>
        <w:t>,</w:t>
      </w:r>
      <w:r w:rsidRPr="005F1E5C">
        <w:rPr>
          <w:rFonts w:ascii="Arial" w:eastAsia="Times New Roman" w:hAnsi="Arial" w:cs="Arial"/>
          <w:color w:val="000000"/>
          <w:lang w:eastAsia="it-IT"/>
        </w:rPr>
        <w:t xml:space="preserve"> si concretizza nella </w:t>
      </w:r>
      <w:r w:rsidR="00081402" w:rsidRPr="005F1E5C">
        <w:rPr>
          <w:rFonts w:ascii="Arial" w:eastAsia="Times New Roman" w:hAnsi="Arial" w:cs="Arial"/>
          <w:color w:val="000000"/>
          <w:lang w:eastAsia="it-IT"/>
        </w:rPr>
        <w:t>distruzione</w:t>
      </w:r>
      <w:r w:rsidRPr="005F1E5C">
        <w:rPr>
          <w:rFonts w:ascii="Arial" w:eastAsia="Times New Roman" w:hAnsi="Arial" w:cs="Arial"/>
          <w:color w:val="000000"/>
          <w:lang w:eastAsia="it-IT"/>
        </w:rPr>
        <w:t xml:space="preserve"> del patrimonio forestale per convertire </w:t>
      </w:r>
      <w:r w:rsidR="00081402" w:rsidRPr="005F1E5C">
        <w:rPr>
          <w:rFonts w:ascii="Arial" w:eastAsia="Times New Roman" w:hAnsi="Arial" w:cs="Arial"/>
          <w:color w:val="000000"/>
          <w:lang w:eastAsia="it-IT"/>
        </w:rPr>
        <w:t>il terreno</w:t>
      </w:r>
      <w:r w:rsidRPr="005F1E5C">
        <w:rPr>
          <w:rFonts w:ascii="Arial" w:eastAsia="Times New Roman" w:hAnsi="Arial" w:cs="Arial"/>
          <w:color w:val="000000"/>
          <w:lang w:eastAsia="it-IT"/>
        </w:rPr>
        <w:t xml:space="preserve"> in più redditizie coltivazioni.</w:t>
      </w:r>
    </w:p>
    <w:p w14:paraId="1CF7EAA0" w14:textId="2DDAF0FB" w:rsidR="00B04DC1" w:rsidRPr="005F1E5C" w:rsidRDefault="00B04DC1"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 xml:space="preserve">La Fao indica come tra il 1990 e il 2020 la superficie terrestre coperta da foreste sia diminuita di qualcosa come 80 milioni di ettari, scendendo </w:t>
      </w:r>
      <w:r w:rsidR="00151690" w:rsidRPr="005F1E5C">
        <w:rPr>
          <w:rFonts w:ascii="Arial" w:eastAsia="Times New Roman" w:hAnsi="Arial" w:cs="Arial"/>
          <w:color w:val="000000"/>
          <w:lang w:eastAsia="it-IT"/>
        </w:rPr>
        <w:t xml:space="preserve">al 31% dell’area terrestre. La maggior parte delle perdite si concentra nei Paesi </w:t>
      </w:r>
      <w:r w:rsidR="00081402" w:rsidRPr="005F1E5C">
        <w:rPr>
          <w:rFonts w:ascii="Arial" w:eastAsia="Times New Roman" w:hAnsi="Arial" w:cs="Arial"/>
          <w:color w:val="000000"/>
          <w:lang w:eastAsia="it-IT"/>
        </w:rPr>
        <w:t>in via</w:t>
      </w:r>
      <w:r w:rsidR="00151690" w:rsidRPr="005F1E5C">
        <w:rPr>
          <w:rFonts w:ascii="Arial" w:eastAsia="Times New Roman" w:hAnsi="Arial" w:cs="Arial"/>
          <w:color w:val="000000"/>
          <w:lang w:eastAsia="it-IT"/>
        </w:rPr>
        <w:t xml:space="preserve"> di sviluppo come America latina e Sud-Est asiatico: l’aumento della popolazione porta all’espansione delle aree urbane e all’ampliamento </w:t>
      </w:r>
      <w:r w:rsidR="00081402" w:rsidRPr="005F1E5C">
        <w:rPr>
          <w:rFonts w:ascii="Arial" w:eastAsia="Times New Roman" w:hAnsi="Arial" w:cs="Arial"/>
          <w:color w:val="000000"/>
          <w:lang w:eastAsia="it-IT"/>
        </w:rPr>
        <w:t>dei terreni</w:t>
      </w:r>
      <w:r w:rsidR="00151690" w:rsidRPr="005F1E5C">
        <w:rPr>
          <w:rFonts w:ascii="Arial" w:eastAsia="Times New Roman" w:hAnsi="Arial" w:cs="Arial"/>
          <w:color w:val="000000"/>
          <w:lang w:eastAsia="it-IT"/>
        </w:rPr>
        <w:t xml:space="preserve"> destinati all’allevamento e alla coltivazione, spesso destinate all’export. A farne le spese sono le foreste, a partire dall’Amazzonia, che </w:t>
      </w:r>
      <w:r w:rsidR="00081402" w:rsidRPr="005F1E5C">
        <w:rPr>
          <w:rFonts w:ascii="Arial" w:eastAsia="Times New Roman" w:hAnsi="Arial" w:cs="Arial"/>
          <w:color w:val="000000"/>
          <w:lang w:eastAsia="it-IT"/>
        </w:rPr>
        <w:t>costituiscono</w:t>
      </w:r>
      <w:r w:rsidR="00F61A5B" w:rsidRPr="005F1E5C">
        <w:rPr>
          <w:rFonts w:ascii="Arial" w:eastAsia="Times New Roman" w:hAnsi="Arial" w:cs="Arial"/>
          <w:color w:val="000000"/>
          <w:lang w:eastAsia="it-IT"/>
        </w:rPr>
        <w:t xml:space="preserve"> </w:t>
      </w:r>
      <w:r w:rsidR="00151690" w:rsidRPr="005F1E5C">
        <w:rPr>
          <w:rFonts w:ascii="Arial" w:eastAsia="Times New Roman" w:hAnsi="Arial" w:cs="Arial"/>
          <w:color w:val="000000"/>
          <w:lang w:eastAsia="it-IT"/>
        </w:rPr>
        <w:t xml:space="preserve">un polmone di ossigeno </w:t>
      </w:r>
      <w:r w:rsidR="00D93AD1" w:rsidRPr="005F1E5C">
        <w:rPr>
          <w:rFonts w:ascii="Arial" w:eastAsia="Times New Roman" w:hAnsi="Arial" w:cs="Arial"/>
          <w:color w:val="000000"/>
          <w:lang w:eastAsia="it-IT"/>
        </w:rPr>
        <w:t xml:space="preserve">essenziale </w:t>
      </w:r>
      <w:r w:rsidR="00151690" w:rsidRPr="005F1E5C">
        <w:rPr>
          <w:rFonts w:ascii="Arial" w:eastAsia="Times New Roman" w:hAnsi="Arial" w:cs="Arial"/>
          <w:color w:val="000000"/>
          <w:lang w:eastAsia="it-IT"/>
        </w:rPr>
        <w:t>per l’</w:t>
      </w:r>
      <w:r w:rsidR="00D93AD1" w:rsidRPr="005F1E5C">
        <w:rPr>
          <w:rFonts w:ascii="Arial" w:eastAsia="Times New Roman" w:hAnsi="Arial" w:cs="Arial"/>
          <w:color w:val="000000"/>
          <w:lang w:eastAsia="it-IT"/>
        </w:rPr>
        <w:t>ecosistema Terra</w:t>
      </w:r>
      <w:r w:rsidR="00151690" w:rsidRPr="005F1E5C">
        <w:rPr>
          <w:rFonts w:ascii="Arial" w:eastAsia="Times New Roman" w:hAnsi="Arial" w:cs="Arial"/>
          <w:color w:val="000000"/>
          <w:lang w:eastAsia="it-IT"/>
        </w:rPr>
        <w:t>.</w:t>
      </w:r>
    </w:p>
    <w:p w14:paraId="02867047" w14:textId="29CDD4C6" w:rsidR="00151690" w:rsidRPr="005F1E5C" w:rsidRDefault="00151690"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Per contro nei Paesi sviluppati le aree forestali sono aumentate</w:t>
      </w:r>
      <w:r w:rsidR="00D93AD1" w:rsidRPr="005F1E5C">
        <w:rPr>
          <w:rFonts w:ascii="Arial" w:eastAsia="Times New Roman" w:hAnsi="Arial" w:cs="Arial"/>
          <w:color w:val="000000"/>
          <w:lang w:eastAsia="it-IT"/>
        </w:rPr>
        <w:t xml:space="preserve"> in seguito al</w:t>
      </w:r>
      <w:r w:rsidRPr="005F1E5C">
        <w:rPr>
          <w:rFonts w:ascii="Arial" w:eastAsia="Times New Roman" w:hAnsi="Arial" w:cs="Arial"/>
          <w:color w:val="000000"/>
          <w:lang w:eastAsia="it-IT"/>
        </w:rPr>
        <w:t>l’abbandono dei terreni agricoli</w:t>
      </w:r>
      <w:r w:rsidR="000C0A95" w:rsidRPr="005F1E5C">
        <w:rPr>
          <w:rFonts w:ascii="Arial" w:eastAsia="Times New Roman" w:hAnsi="Arial" w:cs="Arial"/>
          <w:color w:val="000000"/>
          <w:lang w:eastAsia="it-IT"/>
        </w:rPr>
        <w:t>, ma soprattutto grazie alla sensibilità rafforzata d</w:t>
      </w:r>
      <w:r w:rsidRPr="005F1E5C">
        <w:rPr>
          <w:rFonts w:ascii="Arial" w:eastAsia="Times New Roman" w:hAnsi="Arial" w:cs="Arial"/>
          <w:color w:val="000000"/>
          <w:lang w:eastAsia="it-IT"/>
        </w:rPr>
        <w:t xml:space="preserve">ai programmi di tutela e di riforestazione. Da questo punto di vista la normativa Ue contro la deforestazione rappresenta un modello virtuoso. Ma </w:t>
      </w:r>
      <w:r w:rsidR="00081402" w:rsidRPr="005F1E5C">
        <w:rPr>
          <w:rFonts w:ascii="Arial" w:eastAsia="Times New Roman" w:hAnsi="Arial" w:cs="Arial"/>
          <w:color w:val="000000"/>
          <w:lang w:eastAsia="it-IT"/>
        </w:rPr>
        <w:t>non è</w:t>
      </w:r>
      <w:r w:rsidRPr="005F1E5C">
        <w:rPr>
          <w:rFonts w:ascii="Arial" w:eastAsia="Times New Roman" w:hAnsi="Arial" w:cs="Arial"/>
          <w:color w:val="000000"/>
          <w:lang w:eastAsia="it-IT"/>
        </w:rPr>
        <w:t xml:space="preserve"> certo sufficiente: se gli alberi salvati in Europa vengono di gran lunga sopravanzati da quelli abbattuti nel resto del mondo il problema </w:t>
      </w:r>
      <w:r w:rsidR="00C26813" w:rsidRPr="005F1E5C">
        <w:rPr>
          <w:rFonts w:ascii="Arial" w:eastAsia="Times New Roman" w:hAnsi="Arial" w:cs="Arial"/>
          <w:color w:val="000000"/>
          <w:lang w:eastAsia="it-IT"/>
        </w:rPr>
        <w:t>è solo spostato, ma re</w:t>
      </w:r>
      <w:r w:rsidRPr="005F1E5C">
        <w:rPr>
          <w:rFonts w:ascii="Arial" w:eastAsia="Times New Roman" w:hAnsi="Arial" w:cs="Arial"/>
          <w:color w:val="000000"/>
          <w:lang w:eastAsia="it-IT"/>
        </w:rPr>
        <w:t>sta irrisolto</w:t>
      </w:r>
      <w:r w:rsidR="00C26813" w:rsidRPr="005F1E5C">
        <w:rPr>
          <w:rFonts w:ascii="Arial" w:eastAsia="Times New Roman" w:hAnsi="Arial" w:cs="Arial"/>
          <w:color w:val="000000"/>
          <w:lang w:eastAsia="it-IT"/>
        </w:rPr>
        <w:t xml:space="preserve"> nel suo complesso</w:t>
      </w:r>
      <w:r w:rsidRPr="005F1E5C">
        <w:rPr>
          <w:rFonts w:ascii="Arial" w:eastAsia="Times New Roman" w:hAnsi="Arial" w:cs="Arial"/>
          <w:color w:val="000000"/>
          <w:lang w:eastAsia="it-IT"/>
        </w:rPr>
        <w:t>.</w:t>
      </w:r>
    </w:p>
    <w:p w14:paraId="086C9AC6" w14:textId="435F9F42" w:rsidR="00BF6269" w:rsidRPr="005F1E5C" w:rsidRDefault="00C26813"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È innegabile che l</w:t>
      </w:r>
      <w:r w:rsidR="00151690" w:rsidRPr="005F1E5C">
        <w:rPr>
          <w:rFonts w:ascii="Arial" w:eastAsia="Times New Roman" w:hAnsi="Arial" w:cs="Arial"/>
          <w:color w:val="000000"/>
          <w:lang w:eastAsia="it-IT"/>
        </w:rPr>
        <w:t xml:space="preserve">a deforestazione </w:t>
      </w:r>
      <w:r w:rsidRPr="005F1E5C">
        <w:rPr>
          <w:rFonts w:ascii="Arial" w:eastAsia="Times New Roman" w:hAnsi="Arial" w:cs="Arial"/>
          <w:color w:val="000000"/>
          <w:lang w:eastAsia="it-IT"/>
        </w:rPr>
        <w:t>sia</w:t>
      </w:r>
      <w:r w:rsidR="00151690" w:rsidRPr="005F1E5C">
        <w:rPr>
          <w:rFonts w:ascii="Arial" w:eastAsia="Times New Roman" w:hAnsi="Arial" w:cs="Arial"/>
          <w:color w:val="000000"/>
          <w:lang w:eastAsia="it-IT"/>
        </w:rPr>
        <w:t xml:space="preserve"> una delle cause principali dei cambiamenti climatici</w:t>
      </w:r>
      <w:r w:rsidR="00BF6269" w:rsidRPr="005F1E5C">
        <w:rPr>
          <w:rFonts w:ascii="Arial" w:eastAsia="Times New Roman" w:hAnsi="Arial" w:cs="Arial"/>
          <w:color w:val="000000"/>
          <w:lang w:eastAsia="it-IT"/>
        </w:rPr>
        <w:t>: le fore</w:t>
      </w:r>
      <w:r w:rsidRPr="005F1E5C">
        <w:rPr>
          <w:rFonts w:ascii="Arial" w:eastAsia="Times New Roman" w:hAnsi="Arial" w:cs="Arial"/>
          <w:color w:val="000000"/>
          <w:lang w:eastAsia="it-IT"/>
        </w:rPr>
        <w:t xml:space="preserve">ste distrutte </w:t>
      </w:r>
      <w:r w:rsidR="00BF6269" w:rsidRPr="005F1E5C">
        <w:rPr>
          <w:rFonts w:ascii="Arial" w:eastAsia="Times New Roman" w:hAnsi="Arial" w:cs="Arial"/>
          <w:color w:val="000000"/>
          <w:lang w:eastAsia="it-IT"/>
        </w:rPr>
        <w:t>aumentano le emissioni</w:t>
      </w:r>
      <w:r w:rsidR="00683713" w:rsidRPr="005F1E5C">
        <w:rPr>
          <w:rFonts w:ascii="Arial" w:eastAsia="Times New Roman" w:hAnsi="Arial" w:cs="Arial"/>
          <w:color w:val="000000"/>
          <w:lang w:eastAsia="it-IT"/>
        </w:rPr>
        <w:t xml:space="preserve"> - sono stimate rappresentare il 15% di quelle globali -</w:t>
      </w:r>
      <w:r w:rsidR="00BF6269" w:rsidRPr="005F1E5C">
        <w:rPr>
          <w:rFonts w:ascii="Arial" w:eastAsia="Times New Roman" w:hAnsi="Arial" w:cs="Arial"/>
          <w:color w:val="000000"/>
          <w:lang w:eastAsia="it-IT"/>
        </w:rPr>
        <w:t>, anziché assorbire CO2.</w:t>
      </w:r>
    </w:p>
    <w:p w14:paraId="3C3AD50E" w14:textId="69C11BAC" w:rsidR="00151690" w:rsidRPr="005F1E5C" w:rsidRDefault="00BF6269" w:rsidP="009F3361">
      <w:pPr>
        <w:spacing w:after="0" w:line="240" w:lineRule="auto"/>
        <w:jc w:val="both"/>
        <w:rPr>
          <w:rFonts w:ascii="Arial" w:eastAsia="Times New Roman" w:hAnsi="Arial" w:cs="Arial"/>
          <w:color w:val="000000"/>
          <w:lang w:eastAsia="it-IT"/>
        </w:rPr>
      </w:pPr>
      <w:r w:rsidRPr="005F1E5C">
        <w:rPr>
          <w:rFonts w:ascii="Arial" w:eastAsia="Times New Roman" w:hAnsi="Arial" w:cs="Arial"/>
          <w:color w:val="000000"/>
          <w:lang w:eastAsia="it-IT"/>
        </w:rPr>
        <w:t xml:space="preserve">Proprio </w:t>
      </w:r>
      <w:r w:rsidR="00081402" w:rsidRPr="005F1E5C">
        <w:rPr>
          <w:rFonts w:ascii="Arial" w:eastAsia="Times New Roman" w:hAnsi="Arial" w:cs="Arial"/>
          <w:color w:val="000000"/>
          <w:lang w:eastAsia="it-IT"/>
        </w:rPr>
        <w:t>in un’ottica</w:t>
      </w:r>
      <w:r w:rsidRPr="005F1E5C">
        <w:rPr>
          <w:rFonts w:ascii="Arial" w:eastAsia="Times New Roman" w:hAnsi="Arial" w:cs="Arial"/>
          <w:color w:val="000000"/>
          <w:lang w:eastAsia="it-IT"/>
        </w:rPr>
        <w:t xml:space="preserve"> di approccio globale, la normativa europea si spinge a vietare l’import di cacao, caffè e altri prodotti agricoli quando la loro produzione è associata alla deforestazione. Questa disposizione ha supportato l’utilizzo di stru</w:t>
      </w:r>
      <w:r w:rsidR="005842C9" w:rsidRPr="005F1E5C">
        <w:rPr>
          <w:rFonts w:ascii="Arial" w:eastAsia="Times New Roman" w:hAnsi="Arial" w:cs="Arial"/>
          <w:color w:val="000000"/>
          <w:lang w:eastAsia="it-IT"/>
        </w:rPr>
        <w:t>ment</w:t>
      </w:r>
      <w:r w:rsidRPr="005F1E5C">
        <w:rPr>
          <w:rFonts w:ascii="Arial" w:eastAsia="Times New Roman" w:hAnsi="Arial" w:cs="Arial"/>
          <w:color w:val="000000"/>
          <w:lang w:eastAsia="it-IT"/>
        </w:rPr>
        <w:t xml:space="preserve">i di </w:t>
      </w:r>
      <w:r w:rsidR="00081402" w:rsidRPr="005F1E5C">
        <w:rPr>
          <w:rFonts w:ascii="Arial" w:eastAsia="Times New Roman" w:hAnsi="Arial" w:cs="Arial"/>
          <w:color w:val="000000"/>
          <w:lang w:eastAsia="it-IT"/>
        </w:rPr>
        <w:t>monitoraggio</w:t>
      </w:r>
      <w:r w:rsidRPr="005F1E5C">
        <w:rPr>
          <w:rFonts w:ascii="Arial" w:eastAsia="Times New Roman" w:hAnsi="Arial" w:cs="Arial"/>
          <w:color w:val="000000"/>
          <w:lang w:eastAsia="it-IT"/>
        </w:rPr>
        <w:t xml:space="preserve"> satellitare come </w:t>
      </w:r>
      <w:r w:rsidR="005842C9" w:rsidRPr="005F1E5C">
        <w:rPr>
          <w:rFonts w:ascii="Arial" w:eastAsia="Times New Roman" w:hAnsi="Arial" w:cs="Arial"/>
          <w:color w:val="000000"/>
          <w:lang w:eastAsia="it-IT"/>
        </w:rPr>
        <w:t xml:space="preserve">il sistema </w:t>
      </w:r>
      <w:r w:rsidRPr="005F1E5C">
        <w:rPr>
          <w:rFonts w:ascii="Arial" w:eastAsia="Times New Roman" w:hAnsi="Arial" w:cs="Arial"/>
          <w:color w:val="000000"/>
          <w:lang w:eastAsia="it-IT"/>
        </w:rPr>
        <w:t>Starling della Earthworm Foundation per controllare la deforestazione. La fondazione ha</w:t>
      </w:r>
      <w:r w:rsidR="003E102B" w:rsidRPr="005F1E5C">
        <w:rPr>
          <w:rFonts w:ascii="Arial" w:eastAsia="Times New Roman" w:hAnsi="Arial" w:cs="Arial"/>
          <w:color w:val="000000"/>
          <w:lang w:eastAsia="it-IT"/>
        </w:rPr>
        <w:t xml:space="preserve"> raggiun</w:t>
      </w:r>
      <w:r w:rsidRPr="005F1E5C">
        <w:rPr>
          <w:rFonts w:ascii="Arial" w:eastAsia="Times New Roman" w:hAnsi="Arial" w:cs="Arial"/>
          <w:color w:val="000000"/>
          <w:lang w:eastAsia="it-IT"/>
        </w:rPr>
        <w:t>to un accordo con Fairtrade International per fare rilevazioni dettagliat</w:t>
      </w:r>
      <w:r w:rsidR="003E102B" w:rsidRPr="005F1E5C">
        <w:rPr>
          <w:rFonts w:ascii="Arial" w:eastAsia="Times New Roman" w:hAnsi="Arial" w:cs="Arial"/>
          <w:color w:val="000000"/>
          <w:lang w:eastAsia="it-IT"/>
        </w:rPr>
        <w:t>e</w:t>
      </w:r>
      <w:r w:rsidRPr="005F1E5C">
        <w:rPr>
          <w:rFonts w:ascii="Arial" w:eastAsia="Times New Roman" w:hAnsi="Arial" w:cs="Arial"/>
          <w:color w:val="000000"/>
          <w:lang w:eastAsia="it-IT"/>
        </w:rPr>
        <w:t xml:space="preserve"> sui produttori di cacao e caffè in Africa a scopo di certificarne la sostenibilità. La stessa Fairtarde ha spinto la Commissione Ue a fare in modo che le disposizioni contro la deforestazione comprendano anche equità e giustizia sociale come elementi fondamentali. Perché tutti gli aspetti </w:t>
      </w:r>
      <w:r w:rsidR="00B358EA" w:rsidRPr="005F1E5C">
        <w:rPr>
          <w:rFonts w:ascii="Arial" w:eastAsia="Times New Roman" w:hAnsi="Arial" w:cs="Arial"/>
          <w:color w:val="000000"/>
          <w:lang w:eastAsia="it-IT"/>
        </w:rPr>
        <w:t xml:space="preserve">legati </w:t>
      </w:r>
      <w:r w:rsidRPr="005F1E5C">
        <w:rPr>
          <w:rFonts w:ascii="Arial" w:eastAsia="Times New Roman" w:hAnsi="Arial" w:cs="Arial"/>
          <w:color w:val="000000"/>
          <w:lang w:eastAsia="it-IT"/>
        </w:rPr>
        <w:t>la sosteni</w:t>
      </w:r>
      <w:r w:rsidR="00B358EA" w:rsidRPr="005F1E5C">
        <w:rPr>
          <w:rFonts w:ascii="Arial" w:eastAsia="Times New Roman" w:hAnsi="Arial" w:cs="Arial"/>
          <w:color w:val="000000"/>
          <w:lang w:eastAsia="it-IT"/>
        </w:rPr>
        <w:t>b</w:t>
      </w:r>
      <w:r w:rsidRPr="005F1E5C">
        <w:rPr>
          <w:rFonts w:ascii="Arial" w:eastAsia="Times New Roman" w:hAnsi="Arial" w:cs="Arial"/>
          <w:color w:val="000000"/>
          <w:lang w:eastAsia="it-IT"/>
        </w:rPr>
        <w:t>ilità sono indissolubilmente legati.</w:t>
      </w:r>
    </w:p>
    <w:p w14:paraId="54814A2A" w14:textId="55E9566A" w:rsidR="00B34DDE" w:rsidRPr="005F1E5C" w:rsidRDefault="00B34DDE" w:rsidP="009F3361">
      <w:pPr>
        <w:spacing w:after="0" w:line="240" w:lineRule="auto"/>
        <w:jc w:val="both"/>
        <w:rPr>
          <w:rFonts w:ascii="Arial" w:eastAsia="Times New Roman" w:hAnsi="Arial" w:cs="Arial"/>
          <w:lang w:eastAsia="it-IT"/>
        </w:rPr>
      </w:pPr>
    </w:p>
    <w:p w14:paraId="73A4FE2A" w14:textId="77777777" w:rsidR="003E316C" w:rsidRPr="005F1E5C" w:rsidRDefault="003E316C" w:rsidP="009F3361">
      <w:pPr>
        <w:spacing w:after="0" w:line="240" w:lineRule="auto"/>
        <w:jc w:val="both"/>
        <w:rPr>
          <w:rFonts w:ascii="Arial" w:eastAsia="Times New Roman" w:hAnsi="Arial" w:cs="Arial"/>
          <w:lang w:eastAsia="it-IT"/>
        </w:rPr>
      </w:pPr>
    </w:p>
    <w:p w14:paraId="49BF46B0" w14:textId="77777777" w:rsidR="005F1E5C" w:rsidRPr="005F1E5C" w:rsidRDefault="005F1E5C" w:rsidP="009F3361">
      <w:pPr>
        <w:spacing w:after="0" w:line="240" w:lineRule="auto"/>
        <w:jc w:val="both"/>
        <w:rPr>
          <w:rFonts w:ascii="Arial" w:eastAsia="Times New Roman" w:hAnsi="Arial" w:cs="Arial"/>
          <w:i/>
          <w:iCs/>
          <w:color w:val="000000"/>
          <w:lang w:eastAsia="it-IT"/>
        </w:rPr>
      </w:pPr>
    </w:p>
    <w:p w14:paraId="7F070166" w14:textId="7D5BE724" w:rsidR="00B34DDE" w:rsidRPr="005F1E5C" w:rsidRDefault="00B34DDE" w:rsidP="009F3361">
      <w:pPr>
        <w:spacing w:after="0" w:line="240" w:lineRule="auto"/>
        <w:jc w:val="both"/>
        <w:rPr>
          <w:rFonts w:ascii="Arial" w:eastAsia="Times New Roman" w:hAnsi="Arial" w:cs="Arial"/>
          <w:lang w:eastAsia="it-IT"/>
        </w:rPr>
      </w:pPr>
      <w:r w:rsidRPr="005F1E5C">
        <w:rPr>
          <w:rFonts w:ascii="Arial" w:eastAsia="Times New Roman" w:hAnsi="Arial" w:cs="Arial"/>
          <w:i/>
          <w:iCs/>
          <w:color w:val="000000"/>
          <w:lang w:eastAsia="it-IT"/>
        </w:rPr>
        <w:t>Spunti di riflessione e discussione</w:t>
      </w:r>
    </w:p>
    <w:p w14:paraId="2B97328F" w14:textId="4A07BC75" w:rsidR="00F72913" w:rsidRPr="005F1E5C" w:rsidRDefault="00F72913" w:rsidP="009F3361">
      <w:pPr>
        <w:spacing w:after="0" w:line="240" w:lineRule="auto"/>
        <w:jc w:val="both"/>
        <w:rPr>
          <w:rFonts w:ascii="Arial" w:eastAsia="Times New Roman" w:hAnsi="Arial" w:cs="Arial"/>
          <w:lang w:eastAsia="it-IT"/>
        </w:rPr>
      </w:pPr>
    </w:p>
    <w:p w14:paraId="0F45D6BD" w14:textId="1122D864" w:rsidR="00DF5C07" w:rsidRPr="005F1E5C" w:rsidRDefault="00B32F16" w:rsidP="009F3361">
      <w:pPr>
        <w:pStyle w:val="Paragrafoelenco"/>
        <w:numPr>
          <w:ilvl w:val="0"/>
          <w:numId w:val="2"/>
        </w:numPr>
        <w:jc w:val="both"/>
        <w:rPr>
          <w:rFonts w:ascii="Arial" w:hAnsi="Arial" w:cs="Arial"/>
          <w:sz w:val="22"/>
          <w:szCs w:val="22"/>
        </w:rPr>
      </w:pPr>
      <w:r w:rsidRPr="005F1E5C">
        <w:rPr>
          <w:rFonts w:ascii="Arial" w:hAnsi="Arial" w:cs="Arial"/>
          <w:sz w:val="22"/>
          <w:szCs w:val="22"/>
        </w:rPr>
        <w:t xml:space="preserve">Quanto pesa la sostenibilità </w:t>
      </w:r>
      <w:r w:rsidR="00C60BDF" w:rsidRPr="005F1E5C">
        <w:rPr>
          <w:rFonts w:ascii="Arial" w:hAnsi="Arial" w:cs="Arial"/>
          <w:sz w:val="22"/>
          <w:szCs w:val="22"/>
        </w:rPr>
        <w:t>nelle tue scelte di acquisto di prodotti alimentari?</w:t>
      </w:r>
    </w:p>
    <w:p w14:paraId="5DE56535" w14:textId="77777777" w:rsidR="00F81E45" w:rsidRPr="005F1E5C" w:rsidRDefault="003E19A2" w:rsidP="009F3361">
      <w:pPr>
        <w:pStyle w:val="Paragrafoelenco"/>
        <w:numPr>
          <w:ilvl w:val="0"/>
          <w:numId w:val="2"/>
        </w:numPr>
        <w:jc w:val="both"/>
        <w:rPr>
          <w:rFonts w:ascii="Arial" w:hAnsi="Arial" w:cs="Arial"/>
          <w:sz w:val="22"/>
          <w:szCs w:val="22"/>
        </w:rPr>
      </w:pPr>
      <w:r w:rsidRPr="005F1E5C">
        <w:rPr>
          <w:rFonts w:ascii="Arial" w:hAnsi="Arial" w:cs="Arial"/>
          <w:sz w:val="22"/>
          <w:szCs w:val="22"/>
        </w:rPr>
        <w:t xml:space="preserve">Quali sono le tecnologie che possono essere utili per ridurre l’impatto </w:t>
      </w:r>
      <w:r w:rsidR="00F81E45" w:rsidRPr="005F1E5C">
        <w:rPr>
          <w:rFonts w:ascii="Arial" w:hAnsi="Arial" w:cs="Arial"/>
          <w:sz w:val="22"/>
          <w:szCs w:val="22"/>
        </w:rPr>
        <w:t>delle catene alimentari? E quali ti creano problemi?</w:t>
      </w:r>
    </w:p>
    <w:p w14:paraId="46EE38E0" w14:textId="77777777" w:rsidR="00662479" w:rsidRPr="005F1E5C" w:rsidRDefault="00132C76" w:rsidP="009F3361">
      <w:pPr>
        <w:pStyle w:val="Paragrafoelenco"/>
        <w:numPr>
          <w:ilvl w:val="0"/>
          <w:numId w:val="2"/>
        </w:numPr>
        <w:jc w:val="both"/>
        <w:rPr>
          <w:rFonts w:ascii="Arial" w:hAnsi="Arial" w:cs="Arial"/>
          <w:sz w:val="22"/>
          <w:szCs w:val="22"/>
        </w:rPr>
      </w:pPr>
      <w:r w:rsidRPr="005F1E5C">
        <w:rPr>
          <w:rFonts w:ascii="Arial" w:hAnsi="Arial" w:cs="Arial"/>
          <w:sz w:val="22"/>
          <w:szCs w:val="22"/>
        </w:rPr>
        <w:t xml:space="preserve">Come consumatore credi di avere la possibilità di stimolare una maggior responsabilizzazione </w:t>
      </w:r>
      <w:r w:rsidR="00662479" w:rsidRPr="005F1E5C">
        <w:rPr>
          <w:rFonts w:ascii="Arial" w:hAnsi="Arial" w:cs="Arial"/>
          <w:sz w:val="22"/>
          <w:szCs w:val="22"/>
        </w:rPr>
        <w:t>dei produttori in fatto di sostenibilità?</w:t>
      </w:r>
    </w:p>
    <w:p w14:paraId="00D440C2" w14:textId="3A3C0516" w:rsidR="00C60BDF" w:rsidRPr="005F1E5C" w:rsidRDefault="00662479" w:rsidP="009F3361">
      <w:pPr>
        <w:pStyle w:val="Paragrafoelenco"/>
        <w:numPr>
          <w:ilvl w:val="0"/>
          <w:numId w:val="2"/>
        </w:numPr>
        <w:jc w:val="both"/>
        <w:rPr>
          <w:rFonts w:ascii="Arial" w:hAnsi="Arial" w:cs="Arial"/>
          <w:sz w:val="22"/>
          <w:szCs w:val="22"/>
        </w:rPr>
      </w:pPr>
      <w:r w:rsidRPr="005F1E5C">
        <w:rPr>
          <w:rFonts w:ascii="Arial" w:hAnsi="Arial" w:cs="Arial"/>
          <w:sz w:val="22"/>
          <w:szCs w:val="22"/>
        </w:rPr>
        <w:t xml:space="preserve">Quali azioni </w:t>
      </w:r>
      <w:r w:rsidR="00100D63" w:rsidRPr="005F1E5C">
        <w:rPr>
          <w:rFonts w:ascii="Arial" w:hAnsi="Arial" w:cs="Arial"/>
          <w:sz w:val="22"/>
          <w:szCs w:val="22"/>
        </w:rPr>
        <w:t xml:space="preserve">e priorità </w:t>
      </w:r>
      <w:r w:rsidRPr="005F1E5C">
        <w:rPr>
          <w:rFonts w:ascii="Arial" w:hAnsi="Arial" w:cs="Arial"/>
          <w:sz w:val="22"/>
          <w:szCs w:val="22"/>
        </w:rPr>
        <w:t xml:space="preserve">per ridurre l’impatto </w:t>
      </w:r>
      <w:r w:rsidR="00100D63" w:rsidRPr="005F1E5C">
        <w:rPr>
          <w:rFonts w:ascii="Arial" w:hAnsi="Arial" w:cs="Arial"/>
          <w:sz w:val="22"/>
          <w:szCs w:val="22"/>
        </w:rPr>
        <w:t>dell’alimentazione sul pianeta?</w:t>
      </w:r>
    </w:p>
    <w:sectPr w:rsidR="00C60BDF" w:rsidRPr="005F1E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F12E" w14:textId="77777777" w:rsidR="00031F6A" w:rsidRDefault="00031F6A" w:rsidP="00263CE1">
      <w:pPr>
        <w:spacing w:after="0" w:line="240" w:lineRule="auto"/>
      </w:pPr>
      <w:r>
        <w:separator/>
      </w:r>
    </w:p>
  </w:endnote>
  <w:endnote w:type="continuationSeparator" w:id="0">
    <w:p w14:paraId="11C21F2A" w14:textId="77777777" w:rsidR="00031F6A" w:rsidRDefault="00031F6A" w:rsidP="0026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0048" w14:textId="77777777" w:rsidR="00031F6A" w:rsidRDefault="00031F6A" w:rsidP="00263CE1">
      <w:pPr>
        <w:spacing w:after="0" w:line="240" w:lineRule="auto"/>
      </w:pPr>
      <w:r>
        <w:separator/>
      </w:r>
    </w:p>
  </w:footnote>
  <w:footnote w:type="continuationSeparator" w:id="0">
    <w:p w14:paraId="526B0257" w14:textId="77777777" w:rsidR="00031F6A" w:rsidRDefault="00031F6A" w:rsidP="00263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0F05"/>
    <w:multiLevelType w:val="hybridMultilevel"/>
    <w:tmpl w:val="D1CAEAE8"/>
    <w:lvl w:ilvl="0" w:tplc="D26E7F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B0324A"/>
    <w:multiLevelType w:val="hybridMultilevel"/>
    <w:tmpl w:val="078E41CA"/>
    <w:lvl w:ilvl="0" w:tplc="18DAAFC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083BBC"/>
    <w:multiLevelType w:val="multilevel"/>
    <w:tmpl w:val="CE72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89184">
    <w:abstractNumId w:val="2"/>
  </w:num>
  <w:num w:numId="2" w16cid:durableId="1383555032">
    <w:abstractNumId w:val="0"/>
  </w:num>
  <w:num w:numId="3" w16cid:durableId="180080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DE"/>
    <w:rsid w:val="00013491"/>
    <w:rsid w:val="00031F6A"/>
    <w:rsid w:val="0003270D"/>
    <w:rsid w:val="00051CD8"/>
    <w:rsid w:val="00073D74"/>
    <w:rsid w:val="000811B7"/>
    <w:rsid w:val="00081402"/>
    <w:rsid w:val="000A151B"/>
    <w:rsid w:val="000C0A95"/>
    <w:rsid w:val="000C31C9"/>
    <w:rsid w:val="000E3223"/>
    <w:rsid w:val="00100D63"/>
    <w:rsid w:val="00115074"/>
    <w:rsid w:val="00132C76"/>
    <w:rsid w:val="001351AF"/>
    <w:rsid w:val="00151690"/>
    <w:rsid w:val="001B1FA0"/>
    <w:rsid w:val="00263CE1"/>
    <w:rsid w:val="00293CE4"/>
    <w:rsid w:val="002D78FF"/>
    <w:rsid w:val="00326CC4"/>
    <w:rsid w:val="003E102B"/>
    <w:rsid w:val="003E19A2"/>
    <w:rsid w:val="003E316C"/>
    <w:rsid w:val="00442A7A"/>
    <w:rsid w:val="004E784C"/>
    <w:rsid w:val="00501B03"/>
    <w:rsid w:val="005842C9"/>
    <w:rsid w:val="005F0A4A"/>
    <w:rsid w:val="005F1E5C"/>
    <w:rsid w:val="00626AC5"/>
    <w:rsid w:val="00662479"/>
    <w:rsid w:val="00683713"/>
    <w:rsid w:val="006C0ACC"/>
    <w:rsid w:val="00707DDD"/>
    <w:rsid w:val="00786A9E"/>
    <w:rsid w:val="007C61C8"/>
    <w:rsid w:val="007F26FF"/>
    <w:rsid w:val="00867401"/>
    <w:rsid w:val="00867CF5"/>
    <w:rsid w:val="00892768"/>
    <w:rsid w:val="008B31DA"/>
    <w:rsid w:val="008C15F0"/>
    <w:rsid w:val="008C2443"/>
    <w:rsid w:val="00910500"/>
    <w:rsid w:val="009116DA"/>
    <w:rsid w:val="00994DAD"/>
    <w:rsid w:val="009F3361"/>
    <w:rsid w:val="00A44B66"/>
    <w:rsid w:val="00AC5E6E"/>
    <w:rsid w:val="00AD698B"/>
    <w:rsid w:val="00AF7DC3"/>
    <w:rsid w:val="00B04DC1"/>
    <w:rsid w:val="00B234DA"/>
    <w:rsid w:val="00B32F16"/>
    <w:rsid w:val="00B34DDE"/>
    <w:rsid w:val="00B358EA"/>
    <w:rsid w:val="00B713E8"/>
    <w:rsid w:val="00B75907"/>
    <w:rsid w:val="00BC0820"/>
    <w:rsid w:val="00BF6269"/>
    <w:rsid w:val="00C26813"/>
    <w:rsid w:val="00C4191C"/>
    <w:rsid w:val="00C60BDF"/>
    <w:rsid w:val="00CB556A"/>
    <w:rsid w:val="00CC1E06"/>
    <w:rsid w:val="00D60A38"/>
    <w:rsid w:val="00D93AD1"/>
    <w:rsid w:val="00DA75DE"/>
    <w:rsid w:val="00DB0693"/>
    <w:rsid w:val="00DD1AFB"/>
    <w:rsid w:val="00DF5C07"/>
    <w:rsid w:val="00E924E7"/>
    <w:rsid w:val="00EA6076"/>
    <w:rsid w:val="00F61A5B"/>
    <w:rsid w:val="00F72913"/>
    <w:rsid w:val="00F7620D"/>
    <w:rsid w:val="00F81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9A6D8"/>
  <w15:chartTrackingRefBased/>
  <w15:docId w15:val="{382FE22C-9713-48BA-8E51-E787A4B5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4D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E3223"/>
    <w:rPr>
      <w:sz w:val="16"/>
      <w:szCs w:val="16"/>
    </w:rPr>
  </w:style>
  <w:style w:type="paragraph" w:styleId="Testocommento">
    <w:name w:val="annotation text"/>
    <w:basedOn w:val="Normale"/>
    <w:link w:val="TestocommentoCarattere"/>
    <w:uiPriority w:val="99"/>
    <w:semiHidden/>
    <w:unhideWhenUsed/>
    <w:rsid w:val="000E322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3223"/>
    <w:rPr>
      <w:sz w:val="20"/>
      <w:szCs w:val="20"/>
    </w:rPr>
  </w:style>
  <w:style w:type="paragraph" w:styleId="Soggettocommento">
    <w:name w:val="annotation subject"/>
    <w:basedOn w:val="Testocommento"/>
    <w:next w:val="Testocommento"/>
    <w:link w:val="SoggettocommentoCarattere"/>
    <w:uiPriority w:val="99"/>
    <w:semiHidden/>
    <w:unhideWhenUsed/>
    <w:rsid w:val="000E3223"/>
    <w:rPr>
      <w:b/>
      <w:bCs/>
    </w:rPr>
  </w:style>
  <w:style w:type="character" w:customStyle="1" w:styleId="SoggettocommentoCarattere">
    <w:name w:val="Soggetto commento Carattere"/>
    <w:basedOn w:val="TestocommentoCarattere"/>
    <w:link w:val="Soggettocommento"/>
    <w:uiPriority w:val="99"/>
    <w:semiHidden/>
    <w:rsid w:val="000E3223"/>
    <w:rPr>
      <w:b/>
      <w:bCs/>
      <w:sz w:val="20"/>
      <w:szCs w:val="20"/>
    </w:rPr>
  </w:style>
  <w:style w:type="paragraph" w:styleId="Paragrafoelenco">
    <w:name w:val="List Paragraph"/>
    <w:basedOn w:val="Normale"/>
    <w:uiPriority w:val="34"/>
    <w:qFormat/>
    <w:rsid w:val="00B234DA"/>
    <w:pPr>
      <w:spacing w:after="0" w:line="240" w:lineRule="auto"/>
      <w:ind w:left="720"/>
    </w:pPr>
    <w:rPr>
      <w:rFonts w:ascii="Calibri" w:hAnsi="Calibri" w:cs="Calibri"/>
      <w:sz w:val="20"/>
      <w:szCs w:val="20"/>
      <w:lang w:eastAsia="it-IT"/>
    </w:rPr>
  </w:style>
  <w:style w:type="paragraph" w:styleId="Revisione">
    <w:name w:val="Revision"/>
    <w:hidden/>
    <w:uiPriority w:val="99"/>
    <w:semiHidden/>
    <w:rsid w:val="00442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1893</Words>
  <Characters>10794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Soldavini Pierangelo</dc:creator>
  <cp:keywords/>
  <dc:description/>
  <cp:lastModifiedBy>Vania Nigro</cp:lastModifiedBy>
  <cp:revision>2</cp:revision>
  <cp:lastPrinted>2022-10-05T13:01:00Z</cp:lastPrinted>
  <dcterms:created xsi:type="dcterms:W3CDTF">2022-10-05T15:39:00Z</dcterms:created>
  <dcterms:modified xsi:type="dcterms:W3CDTF">2022-10-05T15:39:00Z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2022-09-05T09:28:21Z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67304888-ea4e-4d04-a680-1ed97efbb1dc</vt:lpwstr>
  </property>
  <property fmtid="{D5CDD505-2E9C-101B-9397-08002B2CF9AE}" pid="8" name="MSIP_Label_115e1d80-5df9-45cf-93c6-b3dca2463c0a_ContentBits">
    <vt:lpwstr>0</vt:lpwstr>
  </property>
</Properties>
</file>