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CE57" w14:textId="5F04852D" w:rsidR="004B6985" w:rsidRDefault="00476A05" w:rsidP="004B6985">
      <w:pPr>
        <w:pStyle w:val="Title"/>
        <w:rPr>
          <w:rFonts w:ascii="Times New Roman" w:hAnsi="Times New Roman"/>
          <w:sz w:val="28"/>
        </w:rPr>
      </w:pPr>
      <w:r>
        <w:rPr>
          <w:rFonts w:asciiTheme="minorHAnsi" w:eastAsiaTheme="minorHAnsi" w:hAnsiTheme="minorHAnsi" w:cstheme="minorBidi"/>
          <w:b w:val="0"/>
          <w:noProof/>
          <w:sz w:val="22"/>
          <w:szCs w:val="22"/>
          <w:u w:val="none"/>
        </w:rPr>
        <w:drawing>
          <wp:inline distT="0" distB="0" distL="0" distR="0" wp14:anchorId="0B9F3A63" wp14:editId="14280996">
            <wp:extent cx="6848475" cy="1428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985">
        <w:rPr>
          <w:rFonts w:ascii="Times New Roman" w:hAnsi="Times New Roman"/>
          <w:sz w:val="28"/>
        </w:rPr>
        <w:t>LIQUID NITROGEN TREATMENT</w:t>
      </w:r>
    </w:p>
    <w:p w14:paraId="353FA990" w14:textId="77777777" w:rsidR="004B6985" w:rsidRDefault="004B6985" w:rsidP="004B6985">
      <w:pPr>
        <w:pStyle w:val="Title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WOUND CARE INSTRUCTIONS</w:t>
      </w:r>
    </w:p>
    <w:p w14:paraId="6658B780" w14:textId="77777777" w:rsidR="004B6985" w:rsidRDefault="004B6985" w:rsidP="004B6985">
      <w:pPr>
        <w:jc w:val="center"/>
        <w:rPr>
          <w:rFonts w:ascii="Times New Roman" w:hAnsi="Times New Roman"/>
          <w:b/>
          <w:sz w:val="30"/>
        </w:rPr>
      </w:pPr>
    </w:p>
    <w:p w14:paraId="7484A08F" w14:textId="77777777" w:rsidR="004B6985" w:rsidRDefault="004B6985" w:rsidP="004B6985">
      <w:pPr>
        <w:rPr>
          <w:rFonts w:ascii="Times New Roman" w:hAnsi="Times New Roman"/>
          <w:sz w:val="30"/>
        </w:rPr>
      </w:pPr>
    </w:p>
    <w:p w14:paraId="1F107FD8" w14:textId="77777777" w:rsidR="004B6985" w:rsidRDefault="004B6985" w:rsidP="004B69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treated area </w:t>
      </w:r>
      <w:r w:rsidR="008567D4">
        <w:rPr>
          <w:rFonts w:ascii="Times New Roman" w:hAnsi="Times New Roman"/>
        </w:rPr>
        <w:t>may appear red and swollen at first or it may appear white</w:t>
      </w:r>
      <w:r>
        <w:rPr>
          <w:rFonts w:ascii="Times New Roman" w:hAnsi="Times New Roman"/>
        </w:rPr>
        <w:t>.  Over the next 24 to 48 hours, a blister may form and may last for a week.  A scab may then form over the area.</w:t>
      </w:r>
    </w:p>
    <w:p w14:paraId="5705388A" w14:textId="77777777" w:rsidR="004B6985" w:rsidRPr="008567D4" w:rsidRDefault="004B6985" w:rsidP="004B6985">
      <w:pPr>
        <w:rPr>
          <w:rFonts w:ascii="Times New Roman" w:hAnsi="Times New Roman"/>
          <w:b/>
        </w:rPr>
      </w:pPr>
    </w:p>
    <w:p w14:paraId="7E56F360" w14:textId="77777777" w:rsidR="004B6985" w:rsidRDefault="004B6985" w:rsidP="004B6985">
      <w:pPr>
        <w:rPr>
          <w:rFonts w:ascii="Times New Roman" w:hAnsi="Times New Roman"/>
          <w:u w:val="single"/>
        </w:rPr>
      </w:pPr>
      <w:r w:rsidRPr="008567D4">
        <w:rPr>
          <w:rFonts w:ascii="Times New Roman" w:hAnsi="Times New Roman"/>
          <w:b/>
        </w:rPr>
        <w:t>You will need to take care of this site to prevent infection and aid in optimal healing.</w:t>
      </w:r>
    </w:p>
    <w:p w14:paraId="68C3A3A2" w14:textId="77777777" w:rsidR="004B6985" w:rsidRDefault="004B6985" w:rsidP="004B6985">
      <w:pPr>
        <w:rPr>
          <w:rFonts w:ascii="Times New Roman" w:hAnsi="Times New Roman"/>
        </w:rPr>
      </w:pPr>
    </w:p>
    <w:p w14:paraId="34695E23" w14:textId="77777777" w:rsidR="004B6985" w:rsidRDefault="004B6985" w:rsidP="004B6985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Leave the blistered area uncovered as long as it remains closed.  If the area breaks open, cover with a clean bandage.  Do not pull off the skin covering the blister. </w:t>
      </w:r>
      <w:r w:rsidR="008567D4">
        <w:rPr>
          <w:rFonts w:ascii="Times New Roman" w:hAnsi="Times New Roman"/>
        </w:rPr>
        <w:t>This skin will protect the underlying healing tissue.</w:t>
      </w:r>
    </w:p>
    <w:p w14:paraId="494D27DA" w14:textId="77777777" w:rsidR="004B6985" w:rsidRDefault="004B6985" w:rsidP="004B6985">
      <w:pPr>
        <w:rPr>
          <w:rFonts w:ascii="Times New Roman" w:hAnsi="Times New Roman"/>
        </w:rPr>
      </w:pPr>
    </w:p>
    <w:p w14:paraId="2FFEA672" w14:textId="745A1F45" w:rsidR="004B6985" w:rsidRDefault="004B6985" w:rsidP="004B6985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the blistered area becomes uncomfortably filled with fluid, you may release some of the fluid by puncturing the blister with a needle that has been cleaned with alcohol.  Apply </w:t>
      </w:r>
      <w:r w:rsidR="00210791">
        <w:rPr>
          <w:rFonts w:ascii="Times New Roman" w:hAnsi="Times New Roman"/>
        </w:rPr>
        <w:t>Aquaphor or Vaseline</w:t>
      </w:r>
      <w:r>
        <w:rPr>
          <w:rFonts w:ascii="Times New Roman" w:hAnsi="Times New Roman"/>
        </w:rPr>
        <w:t xml:space="preserve"> ointment to the </w:t>
      </w:r>
      <w:r w:rsidR="00210791">
        <w:rPr>
          <w:rFonts w:ascii="Times New Roman" w:hAnsi="Times New Roman"/>
        </w:rPr>
        <w:t>two- three</w:t>
      </w:r>
      <w:r>
        <w:rPr>
          <w:rFonts w:ascii="Times New Roman" w:hAnsi="Times New Roman"/>
        </w:rPr>
        <w:t xml:space="preserve"> times each day (avoid </w:t>
      </w:r>
      <w:r w:rsidR="00210791">
        <w:rPr>
          <w:rFonts w:ascii="Times New Roman" w:hAnsi="Times New Roman"/>
        </w:rPr>
        <w:t xml:space="preserve">Bacitracin, </w:t>
      </w:r>
      <w:r>
        <w:rPr>
          <w:rFonts w:ascii="Times New Roman" w:hAnsi="Times New Roman"/>
        </w:rPr>
        <w:t xml:space="preserve">Neosporin </w:t>
      </w:r>
      <w:r w:rsidR="00210791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Neomycin).  It is better to keep the area moist than to let it get dry and crusted.</w:t>
      </w:r>
    </w:p>
    <w:p w14:paraId="57442B7E" w14:textId="77777777" w:rsidR="004B6985" w:rsidRDefault="004B6985" w:rsidP="004B6985">
      <w:pPr>
        <w:rPr>
          <w:rFonts w:ascii="Times New Roman" w:hAnsi="Times New Roman"/>
        </w:rPr>
      </w:pPr>
    </w:p>
    <w:p w14:paraId="6D4576EF" w14:textId="77777777" w:rsidR="004B6985" w:rsidRDefault="004B6985" w:rsidP="004B6985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If you are experiencing discomfort, it can be relieved with extra-strength Tylenol or similar pain relief medication.</w:t>
      </w:r>
    </w:p>
    <w:p w14:paraId="1CF099D3" w14:textId="77777777" w:rsidR="004B6985" w:rsidRDefault="004B6985" w:rsidP="004B6985">
      <w:pPr>
        <w:rPr>
          <w:rFonts w:ascii="Times New Roman" w:hAnsi="Times New Roman"/>
        </w:rPr>
      </w:pPr>
    </w:p>
    <w:p w14:paraId="5549F5D0" w14:textId="493C6AF9" w:rsidR="004B6985" w:rsidRPr="008567D4" w:rsidRDefault="008567D4" w:rsidP="004B698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567D4">
        <w:rPr>
          <w:rFonts w:ascii="Times New Roman" w:hAnsi="Times New Roman"/>
        </w:rPr>
        <w:t xml:space="preserve">If you have not developed any blisters after treatment, you may leave the treated area(s) uncovered by a </w:t>
      </w:r>
      <w:r w:rsidR="00210791" w:rsidRPr="008567D4">
        <w:rPr>
          <w:rFonts w:ascii="Times New Roman" w:hAnsi="Times New Roman"/>
        </w:rPr>
        <w:t>bandage but</w:t>
      </w:r>
      <w:r w:rsidRPr="008567D4">
        <w:rPr>
          <w:rFonts w:ascii="Times New Roman" w:hAnsi="Times New Roman"/>
        </w:rPr>
        <w:t xml:space="preserve"> keep the skin </w:t>
      </w:r>
      <w:r w:rsidR="00210791">
        <w:rPr>
          <w:rFonts w:ascii="Times New Roman" w:hAnsi="Times New Roman"/>
        </w:rPr>
        <w:t>moist</w:t>
      </w:r>
      <w:r w:rsidRPr="008567D4">
        <w:rPr>
          <w:rFonts w:ascii="Times New Roman" w:hAnsi="Times New Roman"/>
        </w:rPr>
        <w:t xml:space="preserve"> using Vaseline jelly. </w:t>
      </w:r>
    </w:p>
    <w:p w14:paraId="23D8CF72" w14:textId="77777777" w:rsidR="00476A05" w:rsidRPr="00B911E2" w:rsidRDefault="00476A05" w:rsidP="00476A05">
      <w:pPr>
        <w:rPr>
          <w:b/>
        </w:rPr>
      </w:pPr>
      <w:r w:rsidRPr="00B911E2">
        <w:rPr>
          <w:b/>
        </w:rPr>
        <w:t>Please CALL if you develop signs of infection such as:</w:t>
      </w:r>
    </w:p>
    <w:p w14:paraId="4F9B16CA" w14:textId="77777777" w:rsidR="00476A05" w:rsidRPr="00B911E2" w:rsidRDefault="00476A05" w:rsidP="00476A05">
      <w:pPr>
        <w:numPr>
          <w:ilvl w:val="0"/>
          <w:numId w:val="3"/>
        </w:numPr>
        <w:spacing w:after="0" w:line="240" w:lineRule="auto"/>
        <w:rPr>
          <w:b/>
        </w:rPr>
      </w:pPr>
      <w:r w:rsidRPr="00B911E2">
        <w:t>Thick, yellow, pus-like drainage that is associated with an odor.</w:t>
      </w:r>
    </w:p>
    <w:p w14:paraId="0BC61D13" w14:textId="77777777" w:rsidR="00476A05" w:rsidRPr="00B911E2" w:rsidRDefault="00476A05" w:rsidP="00476A05">
      <w:pPr>
        <w:numPr>
          <w:ilvl w:val="0"/>
          <w:numId w:val="3"/>
        </w:numPr>
        <w:spacing w:after="0" w:line="240" w:lineRule="auto"/>
        <w:rPr>
          <w:b/>
        </w:rPr>
      </w:pPr>
      <w:r w:rsidRPr="00B911E2">
        <w:t>Fever over 101° Fahrenheit</w:t>
      </w:r>
    </w:p>
    <w:p w14:paraId="4A5625A3" w14:textId="77777777" w:rsidR="00476A05" w:rsidRPr="00B911E2" w:rsidRDefault="00476A05" w:rsidP="00476A05">
      <w:pPr>
        <w:numPr>
          <w:ilvl w:val="0"/>
          <w:numId w:val="3"/>
        </w:numPr>
        <w:spacing w:after="0" w:line="240" w:lineRule="auto"/>
        <w:rPr>
          <w:b/>
        </w:rPr>
      </w:pPr>
      <w:r w:rsidRPr="00B911E2">
        <w:t xml:space="preserve">Redness streaking from </w:t>
      </w:r>
      <w:r>
        <w:t xml:space="preserve">biopsy </w:t>
      </w:r>
      <w:r w:rsidRPr="00B911E2">
        <w:t>site that continues to increase over 24 hours.</w:t>
      </w:r>
    </w:p>
    <w:p w14:paraId="65EEBFD8" w14:textId="77777777" w:rsidR="00476A05" w:rsidRPr="00B911E2" w:rsidRDefault="00476A05" w:rsidP="00476A05">
      <w:pPr>
        <w:numPr>
          <w:ilvl w:val="0"/>
          <w:numId w:val="3"/>
        </w:numPr>
        <w:spacing w:after="0" w:line="240" w:lineRule="auto"/>
        <w:rPr>
          <w:b/>
        </w:rPr>
      </w:pPr>
      <w:r w:rsidRPr="00B911E2">
        <w:t>Pain and swelling at the</w:t>
      </w:r>
      <w:r>
        <w:t xml:space="preserve"> biopsy</w:t>
      </w:r>
      <w:r w:rsidRPr="00B911E2">
        <w:t xml:space="preserve"> site.</w:t>
      </w:r>
    </w:p>
    <w:p w14:paraId="1342B550" w14:textId="77777777" w:rsidR="00476A05" w:rsidRDefault="00476A05" w:rsidP="00476A05">
      <w:pPr>
        <w:spacing w:after="0" w:line="240" w:lineRule="auto"/>
      </w:pPr>
    </w:p>
    <w:p w14:paraId="01326A80" w14:textId="77777777" w:rsidR="00476A05" w:rsidRDefault="00476A05" w:rsidP="00476A05">
      <w:r>
        <w:t>**Some redness is part of the normal healing process. If you have any questions, don’t hesitate to call.</w:t>
      </w:r>
    </w:p>
    <w:p w14:paraId="78D3B70A" w14:textId="77777777" w:rsidR="006B6EE2" w:rsidRDefault="006B6EE2" w:rsidP="006068C0">
      <w:pPr>
        <w:spacing w:after="0"/>
      </w:pPr>
    </w:p>
    <w:sectPr w:rsidR="006B6EE2" w:rsidSect="00D34CB7">
      <w:footerReference w:type="default" r:id="rId8"/>
      <w:pgSz w:w="12240" w:h="15840"/>
      <w:pgMar w:top="720" w:right="720" w:bottom="245" w:left="720" w:header="245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07964" w14:textId="77777777" w:rsidR="006B6EE2" w:rsidRDefault="006B6EE2" w:rsidP="006B6EE2">
      <w:pPr>
        <w:spacing w:after="0" w:line="240" w:lineRule="auto"/>
      </w:pPr>
      <w:r>
        <w:separator/>
      </w:r>
    </w:p>
  </w:endnote>
  <w:endnote w:type="continuationSeparator" w:id="0">
    <w:p w14:paraId="2DB9EB9B" w14:textId="77777777" w:rsidR="006B6EE2" w:rsidRDefault="006B6EE2" w:rsidP="006B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4"/>
      <w:gridCol w:w="2464"/>
      <w:gridCol w:w="2464"/>
      <w:gridCol w:w="2466"/>
    </w:tblGrid>
    <w:tr w:rsidR="00D34CB7" w:rsidRPr="005D3DA9" w14:paraId="3334C944" w14:textId="77777777" w:rsidTr="001763A1">
      <w:trPr>
        <w:trHeight w:val="287"/>
        <w:jc w:val="center"/>
      </w:trPr>
      <w:tc>
        <w:tcPr>
          <w:tcW w:w="2464" w:type="dxa"/>
        </w:tcPr>
        <w:p w14:paraId="4DF7E8FF" w14:textId="77777777" w:rsidR="00D34CB7" w:rsidRPr="005D3DA9" w:rsidRDefault="00D34CB7" w:rsidP="001763A1">
          <w:pPr>
            <w:jc w:val="center"/>
            <w:rPr>
              <w:b/>
              <w:color w:val="003300"/>
              <w:sz w:val="16"/>
              <w:szCs w:val="16"/>
            </w:rPr>
          </w:pPr>
          <w:r w:rsidRPr="005D3DA9">
            <w:rPr>
              <w:b/>
              <w:color w:val="003300"/>
              <w:sz w:val="16"/>
              <w:szCs w:val="16"/>
            </w:rPr>
            <w:t>BURNSVILLE</w:t>
          </w:r>
        </w:p>
      </w:tc>
      <w:tc>
        <w:tcPr>
          <w:tcW w:w="2464" w:type="dxa"/>
        </w:tcPr>
        <w:p w14:paraId="3AB26584" w14:textId="77777777" w:rsidR="00D34CB7" w:rsidRPr="005D3DA9" w:rsidRDefault="00D34CB7" w:rsidP="001763A1">
          <w:pPr>
            <w:jc w:val="center"/>
            <w:rPr>
              <w:b/>
              <w:color w:val="003300"/>
              <w:sz w:val="16"/>
              <w:szCs w:val="16"/>
            </w:rPr>
          </w:pPr>
          <w:r w:rsidRPr="005D3DA9">
            <w:rPr>
              <w:b/>
              <w:color w:val="003300"/>
              <w:sz w:val="16"/>
              <w:szCs w:val="16"/>
            </w:rPr>
            <w:t>CENTENNIAL LAKES</w:t>
          </w:r>
        </w:p>
      </w:tc>
      <w:tc>
        <w:tcPr>
          <w:tcW w:w="2464" w:type="dxa"/>
        </w:tcPr>
        <w:p w14:paraId="68ED3B7D" w14:textId="77777777" w:rsidR="00D34CB7" w:rsidRPr="005D3DA9" w:rsidRDefault="00D34CB7" w:rsidP="001763A1">
          <w:pPr>
            <w:jc w:val="center"/>
            <w:rPr>
              <w:b/>
              <w:color w:val="003300"/>
              <w:sz w:val="16"/>
              <w:szCs w:val="16"/>
            </w:rPr>
          </w:pPr>
          <w:r w:rsidRPr="005D3DA9">
            <w:rPr>
              <w:b/>
              <w:color w:val="003300"/>
              <w:sz w:val="16"/>
              <w:szCs w:val="16"/>
            </w:rPr>
            <w:t>ORONO</w:t>
          </w:r>
        </w:p>
      </w:tc>
      <w:tc>
        <w:tcPr>
          <w:tcW w:w="2466" w:type="dxa"/>
        </w:tcPr>
        <w:p w14:paraId="70100FA3" w14:textId="77777777" w:rsidR="00D34CB7" w:rsidRPr="005D3DA9" w:rsidRDefault="00D34CB7" w:rsidP="001763A1">
          <w:pPr>
            <w:jc w:val="center"/>
            <w:rPr>
              <w:b/>
              <w:color w:val="003300"/>
              <w:sz w:val="16"/>
              <w:szCs w:val="16"/>
            </w:rPr>
          </w:pPr>
          <w:r w:rsidRPr="005D3DA9">
            <w:rPr>
              <w:b/>
              <w:color w:val="003300"/>
              <w:sz w:val="16"/>
              <w:szCs w:val="16"/>
            </w:rPr>
            <w:t>SARTELL</w:t>
          </w:r>
        </w:p>
      </w:tc>
    </w:tr>
    <w:tr w:rsidR="00D34CB7" w:rsidRPr="005D3DA9" w14:paraId="77AE1895" w14:textId="77777777" w:rsidTr="001763A1">
      <w:trPr>
        <w:trHeight w:val="250"/>
        <w:jc w:val="center"/>
      </w:trPr>
      <w:tc>
        <w:tcPr>
          <w:tcW w:w="2464" w:type="dxa"/>
        </w:tcPr>
        <w:p w14:paraId="0B1A02A8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MEDICAL CENTER</w:t>
          </w:r>
        </w:p>
      </w:tc>
      <w:tc>
        <w:tcPr>
          <w:tcW w:w="2464" w:type="dxa"/>
        </w:tcPr>
        <w:p w14:paraId="7FE4AF69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MEDICAL CENTER</w:t>
          </w:r>
        </w:p>
      </w:tc>
      <w:tc>
        <w:tcPr>
          <w:tcW w:w="2464" w:type="dxa"/>
        </w:tcPr>
        <w:p w14:paraId="032A3AD2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PROFESSIONAL BUILDING</w:t>
          </w:r>
        </w:p>
      </w:tc>
      <w:tc>
        <w:tcPr>
          <w:tcW w:w="2466" w:type="dxa"/>
        </w:tcPr>
        <w:p w14:paraId="061F3E85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OFFICE</w:t>
          </w:r>
        </w:p>
      </w:tc>
    </w:tr>
    <w:tr w:rsidR="00D34CB7" w:rsidRPr="005D3DA9" w14:paraId="52636983" w14:textId="77777777" w:rsidTr="001763A1">
      <w:trPr>
        <w:trHeight w:val="250"/>
        <w:jc w:val="center"/>
      </w:trPr>
      <w:tc>
        <w:tcPr>
          <w:tcW w:w="2464" w:type="dxa"/>
        </w:tcPr>
        <w:p w14:paraId="6CF1F9AA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14000 Nicollet Ave. So., #304</w:t>
          </w:r>
        </w:p>
      </w:tc>
      <w:tc>
        <w:tcPr>
          <w:tcW w:w="2464" w:type="dxa"/>
        </w:tcPr>
        <w:p w14:paraId="1A03CEE5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7373 France Ave. So., #304</w:t>
          </w:r>
        </w:p>
      </w:tc>
      <w:tc>
        <w:tcPr>
          <w:tcW w:w="2464" w:type="dxa"/>
        </w:tcPr>
        <w:p w14:paraId="1F24DC78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2765 Kelley Parkway, #100</w:t>
          </w:r>
        </w:p>
      </w:tc>
      <w:tc>
        <w:tcPr>
          <w:tcW w:w="2466" w:type="dxa"/>
        </w:tcPr>
        <w:p w14:paraId="642AA0B0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 xml:space="preserve">1350 </w:t>
          </w:r>
          <w:proofErr w:type="spellStart"/>
          <w:r w:rsidRPr="005D3DA9">
            <w:rPr>
              <w:color w:val="003300"/>
              <w:sz w:val="16"/>
              <w:szCs w:val="16"/>
            </w:rPr>
            <w:t>LeSauk</w:t>
          </w:r>
          <w:proofErr w:type="spellEnd"/>
          <w:r w:rsidRPr="005D3DA9">
            <w:rPr>
              <w:color w:val="003300"/>
              <w:sz w:val="16"/>
              <w:szCs w:val="16"/>
            </w:rPr>
            <w:t xml:space="preserve"> Drive</w:t>
          </w:r>
        </w:p>
      </w:tc>
    </w:tr>
    <w:tr w:rsidR="00D34CB7" w:rsidRPr="005D3DA9" w14:paraId="09691897" w14:textId="77777777" w:rsidTr="001763A1">
      <w:trPr>
        <w:trHeight w:val="250"/>
        <w:jc w:val="center"/>
      </w:trPr>
      <w:tc>
        <w:tcPr>
          <w:tcW w:w="2464" w:type="dxa"/>
        </w:tcPr>
        <w:p w14:paraId="4AD39DCE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Burnsville, MN 55337</w:t>
          </w:r>
        </w:p>
      </w:tc>
      <w:tc>
        <w:tcPr>
          <w:tcW w:w="2464" w:type="dxa"/>
        </w:tcPr>
        <w:p w14:paraId="3359D229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Edina, MN 55435</w:t>
          </w:r>
        </w:p>
      </w:tc>
      <w:tc>
        <w:tcPr>
          <w:tcW w:w="2464" w:type="dxa"/>
        </w:tcPr>
        <w:p w14:paraId="17E03F12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Orono, MN 55356</w:t>
          </w:r>
        </w:p>
      </w:tc>
      <w:tc>
        <w:tcPr>
          <w:tcW w:w="2466" w:type="dxa"/>
        </w:tcPr>
        <w:p w14:paraId="10E056A8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Sartell, MN 56377</w:t>
          </w:r>
        </w:p>
      </w:tc>
    </w:tr>
    <w:tr w:rsidR="00D34CB7" w:rsidRPr="005D3DA9" w14:paraId="2CE205C0" w14:textId="77777777" w:rsidTr="001763A1">
      <w:trPr>
        <w:trHeight w:val="250"/>
        <w:jc w:val="center"/>
      </w:trPr>
      <w:tc>
        <w:tcPr>
          <w:tcW w:w="2464" w:type="dxa"/>
        </w:tcPr>
        <w:p w14:paraId="1FE11D1E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(952) 898-1600</w:t>
          </w:r>
        </w:p>
      </w:tc>
      <w:tc>
        <w:tcPr>
          <w:tcW w:w="2464" w:type="dxa"/>
        </w:tcPr>
        <w:p w14:paraId="1A26CD96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(952) 224-5712</w:t>
          </w:r>
        </w:p>
      </w:tc>
      <w:tc>
        <w:tcPr>
          <w:tcW w:w="2464" w:type="dxa"/>
        </w:tcPr>
        <w:p w14:paraId="5DA9A41F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(952) 345-4222</w:t>
          </w:r>
        </w:p>
      </w:tc>
      <w:tc>
        <w:tcPr>
          <w:tcW w:w="2466" w:type="dxa"/>
        </w:tcPr>
        <w:p w14:paraId="500A0EAE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(320) 252-7546</w:t>
          </w:r>
        </w:p>
      </w:tc>
    </w:tr>
  </w:tbl>
  <w:p w14:paraId="760356BC" w14:textId="77777777" w:rsidR="00D34CB7" w:rsidRDefault="00D34CB7" w:rsidP="00D34CB7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DA88" w14:textId="77777777" w:rsidR="006B6EE2" w:rsidRDefault="006B6EE2" w:rsidP="006B6EE2">
      <w:pPr>
        <w:spacing w:after="0" w:line="240" w:lineRule="auto"/>
      </w:pPr>
      <w:r>
        <w:separator/>
      </w:r>
    </w:p>
  </w:footnote>
  <w:footnote w:type="continuationSeparator" w:id="0">
    <w:p w14:paraId="53A52C50" w14:textId="77777777" w:rsidR="006B6EE2" w:rsidRDefault="006B6EE2" w:rsidP="006B6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E51C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B9E68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53D67B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47683556">
    <w:abstractNumId w:val="1"/>
  </w:num>
  <w:num w:numId="2" w16cid:durableId="749429815">
    <w:abstractNumId w:val="2"/>
  </w:num>
  <w:num w:numId="3" w16cid:durableId="19434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EE2"/>
    <w:rsid w:val="000E1267"/>
    <w:rsid w:val="00210791"/>
    <w:rsid w:val="002C6869"/>
    <w:rsid w:val="00314F9E"/>
    <w:rsid w:val="00476A05"/>
    <w:rsid w:val="004B6985"/>
    <w:rsid w:val="005D3DA9"/>
    <w:rsid w:val="006068C0"/>
    <w:rsid w:val="006B6EE2"/>
    <w:rsid w:val="008567D4"/>
    <w:rsid w:val="00934939"/>
    <w:rsid w:val="009D3CA1"/>
    <w:rsid w:val="00C064AF"/>
    <w:rsid w:val="00D34CB7"/>
    <w:rsid w:val="00D93A96"/>
    <w:rsid w:val="00F0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7066E"/>
  <w15:docId w15:val="{02CEEDE3-F602-417B-AAE1-EA10A02B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E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6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EE2"/>
  </w:style>
  <w:style w:type="paragraph" w:styleId="Footer">
    <w:name w:val="footer"/>
    <w:basedOn w:val="Normal"/>
    <w:link w:val="FooterChar"/>
    <w:uiPriority w:val="99"/>
    <w:unhideWhenUsed/>
    <w:rsid w:val="006B6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EE2"/>
  </w:style>
  <w:style w:type="table" w:styleId="TableGrid">
    <w:name w:val="Table Grid"/>
    <w:basedOn w:val="TableNormal"/>
    <w:uiPriority w:val="59"/>
    <w:rsid w:val="006B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B6985"/>
    <w:pPr>
      <w:spacing w:after="0" w:line="240" w:lineRule="auto"/>
      <w:jc w:val="center"/>
    </w:pPr>
    <w:rPr>
      <w:rFonts w:ascii="Arial" w:eastAsia="Times New Roman" w:hAnsi="Arial" w:cs="Times New Roman"/>
      <w:b/>
      <w:sz w:val="3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4B6985"/>
    <w:rPr>
      <w:rFonts w:ascii="Arial" w:eastAsia="Times New Roman" w:hAnsi="Arial" w:cs="Times New Roman"/>
      <w:b/>
      <w:sz w:val="3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856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Ebertz</dc:creator>
  <cp:lastModifiedBy>Amanda Shults</cp:lastModifiedBy>
  <cp:revision>4</cp:revision>
  <cp:lastPrinted>2015-09-02T13:36:00Z</cp:lastPrinted>
  <dcterms:created xsi:type="dcterms:W3CDTF">2017-05-08T13:58:00Z</dcterms:created>
  <dcterms:modified xsi:type="dcterms:W3CDTF">2023-05-25T19:20:00Z</dcterms:modified>
</cp:coreProperties>
</file>